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8B9B6" w14:textId="77777777" w:rsidR="001F695B" w:rsidRPr="00C51E43" w:rsidRDefault="001F695B" w:rsidP="001F695B">
      <w:pPr>
        <w:pStyle w:val="Title"/>
        <w:spacing w:before="0" w:after="0"/>
        <w:rPr>
          <w:color w:val="2F5496" w:themeColor="accent1" w:themeShade="BF"/>
        </w:rPr>
      </w:pPr>
      <w:r w:rsidRPr="00C51E43">
        <w:rPr>
          <w:color w:val="2F5496" w:themeColor="accent1" w:themeShade="BF"/>
        </w:rPr>
        <w:t>St. Francis Xavier University</w:t>
      </w:r>
    </w:p>
    <w:p w14:paraId="79995182" w14:textId="77777777" w:rsidR="001F695B" w:rsidRPr="00C51E43" w:rsidRDefault="001F695B" w:rsidP="001F695B">
      <w:pPr>
        <w:pStyle w:val="Title"/>
        <w:spacing w:before="0" w:after="0"/>
        <w:rPr>
          <w:color w:val="2F5496" w:themeColor="accent1" w:themeShade="BF"/>
          <w:sz w:val="28"/>
          <w:szCs w:val="28"/>
        </w:rPr>
      </w:pPr>
      <w:r w:rsidRPr="00C51E43">
        <w:rPr>
          <w:color w:val="2F5496" w:themeColor="accent1" w:themeShade="BF"/>
          <w:sz w:val="28"/>
          <w:szCs w:val="28"/>
        </w:rPr>
        <w:t>Department of Psychology</w:t>
      </w:r>
    </w:p>
    <w:p w14:paraId="6261DD11" w14:textId="77777777" w:rsidR="001F695B" w:rsidRPr="00C51E43" w:rsidRDefault="001F695B" w:rsidP="001F695B">
      <w:pPr>
        <w:pStyle w:val="Title"/>
        <w:spacing w:before="0" w:after="0"/>
        <w:rPr>
          <w:color w:val="2F5496" w:themeColor="accent1" w:themeShade="BF"/>
          <w:sz w:val="28"/>
          <w:szCs w:val="28"/>
        </w:rPr>
      </w:pPr>
      <w:r w:rsidRPr="00C51E43">
        <w:rPr>
          <w:color w:val="2F5496" w:themeColor="accent1" w:themeShade="BF"/>
          <w:sz w:val="28"/>
          <w:szCs w:val="28"/>
        </w:rPr>
        <w:t>PSYC 421: Advanced Topics in Cognition (Cognitive Neuroscience)</w:t>
      </w:r>
    </w:p>
    <w:p w14:paraId="5D0399AD" w14:textId="007CF455" w:rsidR="002005AC" w:rsidRPr="00C51E43" w:rsidRDefault="001F695B" w:rsidP="001F695B">
      <w:pPr>
        <w:pStyle w:val="Title"/>
        <w:spacing w:before="0" w:after="0"/>
        <w:rPr>
          <w:color w:val="2F5496" w:themeColor="accent1" w:themeShade="BF"/>
          <w:sz w:val="28"/>
          <w:szCs w:val="28"/>
        </w:rPr>
      </w:pPr>
      <w:r w:rsidRPr="00C51E43">
        <w:rPr>
          <w:color w:val="2F5496" w:themeColor="accent1" w:themeShade="BF"/>
          <w:sz w:val="28"/>
          <w:szCs w:val="28"/>
        </w:rPr>
        <w:t>Fall 2021 Syllabus</w:t>
      </w:r>
    </w:p>
    <w:p w14:paraId="473AE33E" w14:textId="77777777" w:rsidR="004013EF" w:rsidRDefault="004013EF" w:rsidP="007A511C">
      <w:pPr>
        <w:pStyle w:val="NoSpacing"/>
        <w:ind w:left="851" w:right="1182"/>
        <w:jc w:val="both"/>
        <w:rPr>
          <w:i/>
          <w:iCs/>
          <w:shd w:val="clear" w:color="auto" w:fill="FFFFFF"/>
        </w:rPr>
      </w:pPr>
    </w:p>
    <w:p w14:paraId="4B0D35D8" w14:textId="36ED4348" w:rsidR="000F1E03" w:rsidRPr="00D02E61" w:rsidRDefault="000F1E03" w:rsidP="007A511C">
      <w:pPr>
        <w:pStyle w:val="NoSpacing"/>
        <w:ind w:left="851" w:right="1182"/>
        <w:jc w:val="both"/>
        <w:rPr>
          <w:i/>
          <w:iCs/>
          <w:bdr w:val="none" w:sz="0" w:space="0" w:color="auto" w:frame="1"/>
          <w:shd w:val="clear" w:color="auto" w:fill="FFFFFF"/>
        </w:rPr>
      </w:pPr>
      <w:r w:rsidRPr="00D02E61">
        <w:rPr>
          <w:i/>
          <w:iCs/>
          <w:shd w:val="clear" w:color="auto" w:fill="FFFFFF"/>
        </w:rPr>
        <w:t xml:space="preserve">We here at </w:t>
      </w:r>
      <w:proofErr w:type="spellStart"/>
      <w:r w:rsidRPr="00D02E61">
        <w:rPr>
          <w:i/>
          <w:iCs/>
          <w:shd w:val="clear" w:color="auto" w:fill="FFFFFF"/>
        </w:rPr>
        <w:t>StFX</w:t>
      </w:r>
      <w:proofErr w:type="spellEnd"/>
      <w:r w:rsidRPr="00D02E61">
        <w:rPr>
          <w:i/>
          <w:iCs/>
          <w:shd w:val="clear" w:color="auto" w:fill="FFFFFF"/>
        </w:rPr>
        <w:t xml:space="preserve"> acknowledge that we are on the traditional unceded territory of the </w:t>
      </w:r>
      <w:proofErr w:type="spellStart"/>
      <w:r w:rsidRPr="00D02E61">
        <w:rPr>
          <w:i/>
          <w:iCs/>
          <w:shd w:val="clear" w:color="auto" w:fill="FFFFFF"/>
        </w:rPr>
        <w:t>Mi’kmaw</w:t>
      </w:r>
      <w:proofErr w:type="spellEnd"/>
      <w:r w:rsidRPr="00D02E61">
        <w:rPr>
          <w:i/>
          <w:iCs/>
          <w:shd w:val="clear" w:color="auto" w:fill="FFFFFF"/>
        </w:rPr>
        <w:t xml:space="preserve"> people, known as </w:t>
      </w:r>
      <w:proofErr w:type="spellStart"/>
      <w:r w:rsidRPr="00D02E61">
        <w:rPr>
          <w:i/>
          <w:iCs/>
          <w:shd w:val="clear" w:color="auto" w:fill="FFFFFF"/>
        </w:rPr>
        <w:t>Mi’kma’ki</w:t>
      </w:r>
      <w:proofErr w:type="spellEnd"/>
      <w:r w:rsidRPr="00D02E61">
        <w:rPr>
          <w:i/>
          <w:iCs/>
          <w:shd w:val="clear" w:color="auto" w:fill="FFFFFF"/>
        </w:rPr>
        <w:t xml:space="preserve">.  </w:t>
      </w:r>
      <w:proofErr w:type="spellStart"/>
      <w:r w:rsidRPr="00D02E61">
        <w:rPr>
          <w:i/>
          <w:iCs/>
          <w:shd w:val="clear" w:color="auto" w:fill="FFFFFF"/>
        </w:rPr>
        <w:t>Mi’kma’ki</w:t>
      </w:r>
      <w:proofErr w:type="spellEnd"/>
      <w:r w:rsidRPr="00D02E61">
        <w:rPr>
          <w:i/>
          <w:iCs/>
          <w:shd w:val="clear" w:color="auto" w:fill="FFFFFF"/>
        </w:rPr>
        <w:t xml:space="preserve"> is also known as Nova Scotia, P</w:t>
      </w:r>
      <w:r w:rsidR="006051BC" w:rsidRPr="00D02E61">
        <w:rPr>
          <w:i/>
          <w:iCs/>
          <w:shd w:val="clear" w:color="auto" w:fill="FFFFFF"/>
        </w:rPr>
        <w:t>rince Edward Island</w:t>
      </w:r>
      <w:r w:rsidRPr="00D02E61">
        <w:rPr>
          <w:i/>
          <w:iCs/>
          <w:shd w:val="clear" w:color="auto" w:fill="FFFFFF"/>
        </w:rPr>
        <w:t>, New Brunswick, Newfoundland &amp; Labrador</w:t>
      </w:r>
      <w:r w:rsidR="003A2E46" w:rsidRPr="00D02E61">
        <w:rPr>
          <w:i/>
          <w:iCs/>
          <w:shd w:val="clear" w:color="auto" w:fill="FFFFFF"/>
        </w:rPr>
        <w:t>,</w:t>
      </w:r>
      <w:r w:rsidRPr="00D02E61">
        <w:rPr>
          <w:i/>
          <w:iCs/>
          <w:shd w:val="clear" w:color="auto" w:fill="FFFFFF"/>
        </w:rPr>
        <w:t xml:space="preserve"> and the Gaspe region in Quebec. In the 18</w:t>
      </w:r>
      <w:r w:rsidRPr="00D02E61">
        <w:rPr>
          <w:i/>
          <w:iCs/>
          <w:shd w:val="clear" w:color="auto" w:fill="FFFFFF"/>
          <w:vertAlign w:val="superscript"/>
        </w:rPr>
        <w:t>th</w:t>
      </w:r>
      <w:r w:rsidRPr="00D02E61">
        <w:rPr>
          <w:i/>
          <w:iCs/>
          <w:bdr w:val="none" w:sz="0" w:space="0" w:color="auto" w:frame="1"/>
          <w:shd w:val="clear" w:color="auto" w:fill="FFFFFF"/>
        </w:rPr>
        <w:t> century, Mi’kmaq people and the British Crown entered historic Peace and Friendship treaties; these treaties were based on friendship, sharing</w:t>
      </w:r>
      <w:r w:rsidR="00D57F64" w:rsidRPr="00D02E61">
        <w:rPr>
          <w:i/>
          <w:iCs/>
          <w:bdr w:val="none" w:sz="0" w:space="0" w:color="auto" w:frame="1"/>
          <w:shd w:val="clear" w:color="auto" w:fill="FFFFFF"/>
        </w:rPr>
        <w:t>,</w:t>
      </w:r>
      <w:r w:rsidRPr="00D02E61">
        <w:rPr>
          <w:i/>
          <w:iCs/>
          <w:bdr w:val="none" w:sz="0" w:space="0" w:color="auto" w:frame="1"/>
          <w:shd w:val="clear" w:color="auto" w:fill="FFFFFF"/>
        </w:rPr>
        <w:t xml:space="preserve"> and peace. We are committed to reconciling and honoring these treaty relationships, as we are all Treaty people.</w:t>
      </w:r>
    </w:p>
    <w:p w14:paraId="1CB6B89D" w14:textId="19B2F304" w:rsidR="000F1E03" w:rsidRPr="000F1E03" w:rsidRDefault="000F1E03" w:rsidP="00D02E61">
      <w:pPr>
        <w:pStyle w:val="NoSpacing"/>
        <w:jc w:val="right"/>
      </w:pPr>
      <w:r>
        <w:t xml:space="preserve">-Terena Francis, Coordinator of Indigenous Student Affairs, </w:t>
      </w:r>
      <w:proofErr w:type="spellStart"/>
      <w:r>
        <w:t>StFX</w:t>
      </w:r>
      <w:proofErr w:type="spellEnd"/>
    </w:p>
    <w:p w14:paraId="3D05557F" w14:textId="513542B1" w:rsidR="000F1E03" w:rsidRDefault="000F1E03" w:rsidP="00D02E61">
      <w:pPr>
        <w:pStyle w:val="NoSpacing"/>
        <w:rPr>
          <w:b/>
        </w:rPr>
      </w:pPr>
    </w:p>
    <w:p w14:paraId="663C37A9" w14:textId="0717E1D7" w:rsidR="000A1584" w:rsidRDefault="000A1584" w:rsidP="00D02E61">
      <w:pPr>
        <w:pStyle w:val="NoSpacing"/>
        <w:rPr>
          <w:b/>
        </w:rPr>
      </w:pPr>
    </w:p>
    <w:p w14:paraId="519E881E" w14:textId="3A3FACC7" w:rsidR="00F07441" w:rsidRDefault="00E73533" w:rsidP="00D02E61">
      <w:pPr>
        <w:pStyle w:val="NoSpacing"/>
        <w:rPr>
          <w:lang w:val="de-DE"/>
        </w:rPr>
      </w:pPr>
      <w:r>
        <w:rPr>
          <w:noProof/>
        </w:rPr>
        <mc:AlternateContent>
          <mc:Choice Requires="wps">
            <w:drawing>
              <wp:anchor distT="0" distB="0" distL="114300" distR="114300" simplePos="0" relativeHeight="251659264" behindDoc="0" locked="0" layoutInCell="1" hidden="0" allowOverlap="1" wp14:anchorId="3354D87C" wp14:editId="09AD9488">
                <wp:simplePos x="0" y="0"/>
                <wp:positionH relativeFrom="column">
                  <wp:posOffset>3497762</wp:posOffset>
                </wp:positionH>
                <wp:positionV relativeFrom="paragraph">
                  <wp:posOffset>92075</wp:posOffset>
                </wp:positionV>
                <wp:extent cx="1838325" cy="533400"/>
                <wp:effectExtent l="0" t="0" r="3175"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0" y="0"/>
                          <a:ext cx="1838325" cy="533400"/>
                        </a:xfrm>
                        <a:prstGeom prst="rect">
                          <a:avLst/>
                        </a:prstGeom>
                        <a:solidFill>
                          <a:schemeClr val="accent1">
                            <a:lumMod val="20000"/>
                            <a:lumOff val="80000"/>
                          </a:schemeClr>
                        </a:solidFill>
                        <a:ln w="9525" cap="flat" cmpd="sng">
                          <a:noFill/>
                          <a:prstDash val="solid"/>
                          <a:round/>
                          <a:headEnd type="none" w="sm" len="sm"/>
                          <a:tailEnd type="none" w="sm" len="sm"/>
                        </a:ln>
                      </wps:spPr>
                      <wps:txbx>
                        <w:txbxContent>
                          <w:p w14:paraId="0297620A" w14:textId="42A05641" w:rsidR="007A511C" w:rsidRDefault="007A511C" w:rsidP="00363548">
                            <w:pPr>
                              <w:spacing w:before="0" w:after="0" w:line="240" w:lineRule="auto"/>
                              <w:jc w:val="center"/>
                              <w:textDirection w:val="btLr"/>
                            </w:pPr>
                            <w:r>
                              <w:rPr>
                                <w:b/>
                                <w:color w:val="000000"/>
                              </w:rPr>
                              <w:t>Extra help hours tip</w:t>
                            </w:r>
                            <w:r>
                              <w:t xml:space="preserve">: </w:t>
                            </w:r>
                            <w:r>
                              <w:rPr>
                                <w:color w:val="000000"/>
                              </w:rPr>
                              <w:t xml:space="preserve">Put </w:t>
                            </w:r>
                            <w:r w:rsidR="002005AC">
                              <w:rPr>
                                <w:color w:val="000000"/>
                              </w:rPr>
                              <w:t>my</w:t>
                            </w:r>
                            <w:r>
                              <w:rPr>
                                <w:color w:val="000000"/>
                              </w:rPr>
                              <w:t xml:space="preserve"> hours in your calendar </w:t>
                            </w:r>
                            <w:r w:rsidR="002005AC">
                              <w:rPr>
                                <w:color w:val="000000"/>
                              </w:rPr>
                              <w:t xml:space="preserve">to help </w:t>
                            </w:r>
                            <w:r>
                              <w:rPr>
                                <w:color w:val="000000"/>
                              </w:rPr>
                              <w:t xml:space="preserve">keep track of when </w:t>
                            </w:r>
                            <w:r w:rsidR="002005AC">
                              <w:rPr>
                                <w:color w:val="000000"/>
                              </w:rPr>
                              <w:t>I’m</w:t>
                            </w:r>
                            <w:r>
                              <w:rPr>
                                <w:color w:val="000000"/>
                              </w:rPr>
                              <w:t xml:space="preserve"> available.</w:t>
                            </w:r>
                          </w:p>
                        </w:txbxContent>
                      </wps:txbx>
                      <wps:bodyPr spcFirstLastPara="1" wrap="square" lIns="36000" tIns="0" rIns="36000" bIns="0" anchor="ctr" anchorCtr="0">
                        <a:noAutofit/>
                      </wps:bodyPr>
                    </wps:wsp>
                  </a:graphicData>
                </a:graphic>
                <wp14:sizeRelH relativeFrom="margin">
                  <wp14:pctWidth>0</wp14:pctWidth>
                </wp14:sizeRelH>
                <wp14:sizeRelV relativeFrom="margin">
                  <wp14:pctHeight>0</wp14:pctHeight>
                </wp14:sizeRelV>
              </wp:anchor>
            </w:drawing>
          </mc:Choice>
          <mc:Fallback>
            <w:pict>
              <v:rect w14:anchorId="3354D87C" id="Rectangle 2" o:spid="_x0000_s1026" style="position:absolute;margin-left:275.4pt;margin-top:7.25pt;width:144.7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" fillcolor="#d9e2f3 [660]" stroked="f">
                <v:stroke startarrowwidth="narrow" startarrowlength="short" endarrowwidth="narrow" endarrowlength="short" joinstyle="round"/>
                <v:textbox inset="1mm,0,1mm,0">
                  <w:txbxContent>
                    <w:p w14:paraId="0297620A" w14:textId="42A05641" w:rsidR="007A511C" w:rsidRDefault="007A511C" w:rsidP="00363548">
                      <w:pPr>
                        <w:spacing w:before="0" w:after="0" w:line="240" w:lineRule="auto"/>
                        <w:jc w:val="center"/>
                        <w:textDirection w:val="btLr"/>
                      </w:pPr>
                      <w:r>
                        <w:rPr>
                          <w:b/>
                          <w:color w:val="000000"/>
                        </w:rPr>
                        <w:t>Extra help hours tip</w:t>
                      </w:r>
                      <w:r>
                        <w:t xml:space="preserve">: </w:t>
                      </w:r>
                      <w:r>
                        <w:rPr>
                          <w:color w:val="000000"/>
                        </w:rPr>
                        <w:t xml:space="preserve">Put </w:t>
                      </w:r>
                      <w:r w:rsidR="002005AC">
                        <w:rPr>
                          <w:color w:val="000000"/>
                        </w:rPr>
                        <w:t>my</w:t>
                      </w:r>
                      <w:r>
                        <w:rPr>
                          <w:color w:val="000000"/>
                        </w:rPr>
                        <w:t xml:space="preserve"> hours in your calendar </w:t>
                      </w:r>
                      <w:r w:rsidR="002005AC">
                        <w:rPr>
                          <w:color w:val="000000"/>
                        </w:rPr>
                        <w:t xml:space="preserve">to help </w:t>
                      </w:r>
                      <w:r>
                        <w:rPr>
                          <w:color w:val="000000"/>
                        </w:rPr>
                        <w:t xml:space="preserve">keep track of when </w:t>
                      </w:r>
                      <w:r w:rsidR="002005AC">
                        <w:rPr>
                          <w:color w:val="000000"/>
                        </w:rPr>
                        <w:t>I’m</w:t>
                      </w:r>
                      <w:r>
                        <w:rPr>
                          <w:color w:val="000000"/>
                        </w:rPr>
                        <w:t xml:space="preserve"> available.</w:t>
                      </w:r>
                    </w:p>
                  </w:txbxContent>
                </v:textbox>
                <w10:wrap type="square"/>
              </v:rect>
            </w:pict>
          </mc:Fallback>
        </mc:AlternateContent>
      </w:r>
      <w:r w:rsidR="00DB6C77" w:rsidRPr="00AF30A4">
        <w:rPr>
          <w:b/>
        </w:rPr>
        <w:t>Instructor</w:t>
      </w:r>
      <w:r w:rsidR="00DB6C77" w:rsidRPr="00AF30A4">
        <w:rPr>
          <w:b/>
          <w:lang w:val="de-DE"/>
        </w:rPr>
        <w:t>:</w:t>
      </w:r>
      <w:r w:rsidR="00DB6C77" w:rsidRPr="00DB6C77">
        <w:rPr>
          <w:lang w:val="de-DE"/>
        </w:rPr>
        <w:t xml:space="preserve"> </w:t>
      </w:r>
      <w:r w:rsidR="00567825" w:rsidRPr="00DB6C77">
        <w:rPr>
          <w:lang w:val="de-DE"/>
        </w:rPr>
        <w:t xml:space="preserve">Erin </w:t>
      </w:r>
      <w:proofErr w:type="spellStart"/>
      <w:r w:rsidR="00567825" w:rsidRPr="00DB6C77">
        <w:rPr>
          <w:lang w:val="de-DE"/>
        </w:rPr>
        <w:t>Mazerolle</w:t>
      </w:r>
      <w:proofErr w:type="spellEnd"/>
      <w:r w:rsidR="00DD7655" w:rsidRPr="00DB6C77">
        <w:rPr>
          <w:lang w:val="de-DE"/>
        </w:rPr>
        <w:t xml:space="preserve"> </w:t>
      </w:r>
      <w:proofErr w:type="spellStart"/>
      <w:r w:rsidR="00DD7655" w:rsidRPr="00DB6C77">
        <w:rPr>
          <w:lang w:val="de-DE"/>
        </w:rPr>
        <w:t>PhD</w:t>
      </w:r>
      <w:proofErr w:type="spellEnd"/>
      <w:r w:rsidR="00155A64">
        <w:rPr>
          <w:lang w:val="de-DE"/>
        </w:rPr>
        <w:t>,</w:t>
      </w:r>
      <w:r w:rsidR="00155A64" w:rsidRPr="00155A64">
        <w:rPr>
          <w:lang w:val="en-GB"/>
        </w:rPr>
        <w:t xml:space="preserve"> </w:t>
      </w:r>
      <w:r w:rsidR="00CD08B7" w:rsidRPr="006A6DDE">
        <w:rPr>
          <w:lang w:val="de-DE"/>
        </w:rPr>
        <w:t>emazerol@stfx.ca</w:t>
      </w:r>
    </w:p>
    <w:p w14:paraId="7DCDD509" w14:textId="040E5060" w:rsidR="003B0132" w:rsidRPr="001C2DC1" w:rsidRDefault="00CC3B52" w:rsidP="00D02E61">
      <w:pPr>
        <w:pStyle w:val="NoSpacing"/>
        <w:rPr>
          <w:lang w:val="en-GB"/>
        </w:rPr>
      </w:pPr>
      <w:r>
        <w:rPr>
          <w:b/>
          <w:lang w:val="en-GB"/>
        </w:rPr>
        <w:t>E</w:t>
      </w:r>
      <w:r w:rsidR="00AF30A4" w:rsidRPr="00AF30A4">
        <w:rPr>
          <w:b/>
          <w:lang w:val="en-GB"/>
        </w:rPr>
        <w:t>xtra help h</w:t>
      </w:r>
      <w:r w:rsidR="0097612A" w:rsidRPr="00AF30A4">
        <w:rPr>
          <w:b/>
          <w:lang w:val="en-GB"/>
        </w:rPr>
        <w:t>ours</w:t>
      </w:r>
      <w:r w:rsidR="0097612A" w:rsidRPr="00DB6C77">
        <w:rPr>
          <w:lang w:val="en-GB"/>
        </w:rPr>
        <w:t>:</w:t>
      </w:r>
      <w:r w:rsidR="001C2DC1">
        <w:rPr>
          <w:lang w:val="en-GB"/>
        </w:rPr>
        <w:tab/>
      </w:r>
      <w:r w:rsidR="001C2DC1" w:rsidRPr="001C2DC1">
        <w:rPr>
          <w:lang w:val="en-GB"/>
        </w:rPr>
        <w:t>Mondays</w:t>
      </w:r>
      <w:r w:rsidR="001C2DC1">
        <w:rPr>
          <w:lang w:val="en-GB"/>
        </w:rPr>
        <w:t xml:space="preserve">   </w:t>
      </w:r>
      <w:r w:rsidR="003B0132" w:rsidRPr="001C2DC1">
        <w:rPr>
          <w:lang w:val="en-GB"/>
        </w:rPr>
        <w:t>11:</w:t>
      </w:r>
      <w:r w:rsidR="007841BB">
        <w:rPr>
          <w:lang w:val="en-GB"/>
        </w:rPr>
        <w:t>3</w:t>
      </w:r>
      <w:r w:rsidR="003B0132" w:rsidRPr="001C2DC1">
        <w:rPr>
          <w:lang w:val="en-GB"/>
        </w:rPr>
        <w:t>5</w:t>
      </w:r>
      <w:r w:rsidR="001C2DC1" w:rsidRPr="001C2DC1">
        <w:rPr>
          <w:lang w:val="en-GB"/>
        </w:rPr>
        <w:t xml:space="preserve"> AM </w:t>
      </w:r>
      <w:r w:rsidR="007841BB">
        <w:rPr>
          <w:lang w:val="en-GB"/>
        </w:rPr>
        <w:t>–</w:t>
      </w:r>
      <w:r w:rsidR="001C2DC1" w:rsidRPr="001C2DC1">
        <w:rPr>
          <w:lang w:val="en-GB"/>
        </w:rPr>
        <w:t xml:space="preserve"> </w:t>
      </w:r>
      <w:r w:rsidR="007841BB">
        <w:rPr>
          <w:lang w:val="en-GB"/>
        </w:rPr>
        <w:t>1:0</w:t>
      </w:r>
      <w:r w:rsidR="003B0132" w:rsidRPr="001C2DC1">
        <w:rPr>
          <w:lang w:val="en-GB"/>
        </w:rPr>
        <w:t xml:space="preserve">5 </w:t>
      </w:r>
      <w:r w:rsidR="001C2DC1" w:rsidRPr="001C2DC1">
        <w:rPr>
          <w:lang w:val="en-GB"/>
        </w:rPr>
        <w:t>P</w:t>
      </w:r>
      <w:r w:rsidR="002249D7" w:rsidRPr="001C2DC1">
        <w:rPr>
          <w:lang w:val="en-GB"/>
        </w:rPr>
        <w:t>M</w:t>
      </w:r>
      <w:r w:rsidR="003B0132" w:rsidRPr="001C2DC1">
        <w:rPr>
          <w:lang w:val="en-GB"/>
        </w:rPr>
        <w:t xml:space="preserve"> </w:t>
      </w:r>
    </w:p>
    <w:p w14:paraId="1258F712" w14:textId="0CAB7398" w:rsidR="006A1BCA" w:rsidRPr="001C2DC1" w:rsidRDefault="001C2DC1" w:rsidP="001C2DC1">
      <w:pPr>
        <w:pStyle w:val="NoSpacing"/>
        <w:ind w:left="720" w:firstLine="720"/>
        <w:rPr>
          <w:lang w:val="en-GB"/>
        </w:rPr>
      </w:pPr>
      <w:r w:rsidRPr="001C2DC1">
        <w:rPr>
          <w:lang w:val="en-GB"/>
        </w:rPr>
        <w:t>Tuesdays</w:t>
      </w:r>
      <w:r w:rsidR="006A1BCA" w:rsidRPr="001C2DC1">
        <w:rPr>
          <w:lang w:val="en-GB"/>
        </w:rPr>
        <w:t xml:space="preserve"> </w:t>
      </w:r>
      <w:r>
        <w:rPr>
          <w:lang w:val="en-GB"/>
        </w:rPr>
        <w:t xml:space="preserve">  </w:t>
      </w:r>
      <w:r w:rsidRPr="001C2DC1">
        <w:rPr>
          <w:lang w:val="en-GB"/>
        </w:rPr>
        <w:t xml:space="preserve">8:30 AM </w:t>
      </w:r>
      <w:r w:rsidR="007841BB">
        <w:rPr>
          <w:lang w:val="en-GB"/>
        </w:rPr>
        <w:t>–</w:t>
      </w:r>
      <w:r w:rsidRPr="001C2DC1">
        <w:rPr>
          <w:lang w:val="en-GB"/>
        </w:rPr>
        <w:t xml:space="preserve"> 9:30 A</w:t>
      </w:r>
      <w:r w:rsidR="002249D7" w:rsidRPr="001C2DC1">
        <w:rPr>
          <w:lang w:val="en-GB"/>
        </w:rPr>
        <w:t>M</w:t>
      </w:r>
      <w:r w:rsidR="006A1BCA" w:rsidRPr="001C2DC1">
        <w:rPr>
          <w:lang w:val="en-GB"/>
        </w:rPr>
        <w:t xml:space="preserve"> </w:t>
      </w:r>
    </w:p>
    <w:p w14:paraId="7A0B1985" w14:textId="6CB8F5A1" w:rsidR="006A1BCA" w:rsidRDefault="006A1BCA" w:rsidP="001C2DC1">
      <w:pPr>
        <w:pStyle w:val="NoSpacing"/>
        <w:ind w:left="720" w:firstLine="720"/>
        <w:rPr>
          <w:lang w:val="en-GB"/>
        </w:rPr>
      </w:pPr>
      <w:r w:rsidRPr="001C2DC1">
        <w:rPr>
          <w:lang w:val="en-GB"/>
        </w:rPr>
        <w:t xml:space="preserve">Thursdays </w:t>
      </w:r>
      <w:r w:rsidR="00923A68" w:rsidRPr="001C2DC1">
        <w:rPr>
          <w:lang w:val="en-GB"/>
        </w:rPr>
        <w:t>10:</w:t>
      </w:r>
      <w:r w:rsidR="007841BB">
        <w:rPr>
          <w:lang w:val="en-GB"/>
        </w:rPr>
        <w:t>00</w:t>
      </w:r>
      <w:r w:rsidR="001C2DC1" w:rsidRPr="001C2DC1">
        <w:rPr>
          <w:lang w:val="en-GB"/>
        </w:rPr>
        <w:t xml:space="preserve"> AM </w:t>
      </w:r>
      <w:r w:rsidR="00216836">
        <w:rPr>
          <w:lang w:val="en-GB"/>
        </w:rPr>
        <w:t>–</w:t>
      </w:r>
      <w:r w:rsidR="001C2DC1" w:rsidRPr="001C2DC1">
        <w:rPr>
          <w:lang w:val="en-GB"/>
        </w:rPr>
        <w:t xml:space="preserve"> </w:t>
      </w:r>
      <w:r w:rsidR="007841BB">
        <w:rPr>
          <w:lang w:val="en-GB"/>
        </w:rPr>
        <w:t>11:30</w:t>
      </w:r>
      <w:r w:rsidR="00216836">
        <w:rPr>
          <w:lang w:val="en-GB"/>
        </w:rPr>
        <w:t xml:space="preserve"> </w:t>
      </w:r>
      <w:r w:rsidR="007841BB">
        <w:rPr>
          <w:lang w:val="en-GB"/>
        </w:rPr>
        <w:t>A</w:t>
      </w:r>
      <w:r w:rsidR="00216836">
        <w:rPr>
          <w:lang w:val="en-GB"/>
        </w:rPr>
        <w:t>M</w:t>
      </w:r>
      <w:r w:rsidRPr="001C2DC1">
        <w:rPr>
          <w:lang w:val="en-GB"/>
        </w:rPr>
        <w:t xml:space="preserve"> </w:t>
      </w:r>
    </w:p>
    <w:p w14:paraId="4EA8FDDD" w14:textId="35BE1DCB" w:rsidR="00E73533" w:rsidRDefault="00E73533" w:rsidP="00D02E61">
      <w:pPr>
        <w:pStyle w:val="NoSpacing"/>
      </w:pPr>
      <w:r w:rsidRPr="00E73533">
        <w:rPr>
          <w:b/>
          <w:bCs/>
        </w:rPr>
        <w:t>Extra help location:</w:t>
      </w:r>
      <w:r>
        <w:t xml:space="preserve"> Our Collaborate classroom</w:t>
      </w:r>
    </w:p>
    <w:p w14:paraId="026C101A" w14:textId="6DCA4E89" w:rsidR="00107FAD" w:rsidRPr="00E73533" w:rsidRDefault="00CC3B52" w:rsidP="00D02E61">
      <w:pPr>
        <w:pStyle w:val="NoSpacing"/>
      </w:pPr>
      <w:r>
        <w:t>Extra help is also available by appointment</w:t>
      </w:r>
      <w:r w:rsidR="00E73533">
        <w:t xml:space="preserve"> -</w:t>
      </w:r>
      <w:r>
        <w:t xml:space="preserve"> </w:t>
      </w:r>
      <w:hyperlink r:id="rId8" w:history="1">
        <w:r w:rsidR="00E73533">
          <w:rPr>
            <w:rStyle w:val="Hyperlink"/>
          </w:rPr>
          <w:t>e</w:t>
        </w:r>
        <w:r w:rsidRPr="00CC3B52">
          <w:rPr>
            <w:rStyle w:val="Hyperlink"/>
          </w:rPr>
          <w:t>mail me</w:t>
        </w:r>
      </w:hyperlink>
      <w:r>
        <w:t xml:space="preserve"> to set </w:t>
      </w:r>
      <w:r w:rsidR="00E73533">
        <w:t xml:space="preserve">one </w:t>
      </w:r>
      <w:r>
        <w:t xml:space="preserve">up. </w:t>
      </w:r>
      <w:r w:rsidRPr="00B83774">
        <w:rPr>
          <w:b/>
          <w:bCs/>
        </w:rPr>
        <w:t xml:space="preserve">Be sure to suggest a few times that work for you. </w:t>
      </w:r>
    </w:p>
    <w:p w14:paraId="509795B6" w14:textId="77777777" w:rsidR="006B1C11" w:rsidRPr="00DB6C77" w:rsidRDefault="006B1C11" w:rsidP="00D02E61">
      <w:pPr>
        <w:pStyle w:val="NoSpacing"/>
      </w:pPr>
    </w:p>
    <w:p w14:paraId="39470A77" w14:textId="7420352E" w:rsidR="009816B7" w:rsidRDefault="00107FAD" w:rsidP="00D02E61">
      <w:pPr>
        <w:pStyle w:val="NoSpacing"/>
      </w:pPr>
      <w:r w:rsidRPr="00AF30A4">
        <w:rPr>
          <w:b/>
        </w:rPr>
        <w:t xml:space="preserve">Class </w:t>
      </w:r>
      <w:r w:rsidR="0030378B" w:rsidRPr="00AF30A4">
        <w:rPr>
          <w:b/>
        </w:rPr>
        <w:t>m</w:t>
      </w:r>
      <w:r w:rsidR="00120FB2" w:rsidRPr="00AF30A4">
        <w:rPr>
          <w:b/>
        </w:rPr>
        <w:t>eeting time</w:t>
      </w:r>
      <w:r w:rsidR="003B380B" w:rsidRPr="00AF30A4">
        <w:rPr>
          <w:b/>
        </w:rPr>
        <w:t>:</w:t>
      </w:r>
      <w:r w:rsidR="003B380B" w:rsidRPr="00DB6C77">
        <w:t xml:space="preserve"> </w:t>
      </w:r>
      <w:r w:rsidR="00F06CFC">
        <w:t>Mondays</w:t>
      </w:r>
      <w:r w:rsidR="00F10398" w:rsidRPr="00DB6C77">
        <w:t xml:space="preserve"> </w:t>
      </w:r>
      <w:r w:rsidR="00F06CFC">
        <w:t>8:1</w:t>
      </w:r>
      <w:r w:rsidR="00F10398" w:rsidRPr="00DB6C77">
        <w:t>5</w:t>
      </w:r>
      <w:r w:rsidR="0010433E">
        <w:t xml:space="preserve"> </w:t>
      </w:r>
      <w:r w:rsidR="009630F8">
        <w:t>AM</w:t>
      </w:r>
      <w:r w:rsidR="0010433E">
        <w:t xml:space="preserve"> </w:t>
      </w:r>
      <w:r w:rsidR="00F10398" w:rsidRPr="00DB6C77">
        <w:t>-</w:t>
      </w:r>
      <w:r w:rsidR="0010433E">
        <w:t xml:space="preserve"> </w:t>
      </w:r>
      <w:r w:rsidR="00F10398" w:rsidRPr="00DB6C77">
        <w:t>11:0</w:t>
      </w:r>
      <w:r w:rsidR="00F06CFC">
        <w:t>5</w:t>
      </w:r>
      <w:r w:rsidR="002249D7">
        <w:t xml:space="preserve"> </w:t>
      </w:r>
      <w:r w:rsidR="009630F8">
        <w:t>AM</w:t>
      </w:r>
      <w:r w:rsidR="009816B7" w:rsidRPr="00DB6C77">
        <w:t xml:space="preserve"> </w:t>
      </w:r>
    </w:p>
    <w:p w14:paraId="2595E22B" w14:textId="13E41BD8" w:rsidR="00EC658E" w:rsidRDefault="00B83774" w:rsidP="00D02E61">
      <w:pPr>
        <w:pStyle w:val="NoSpacing"/>
      </w:pPr>
      <w:r w:rsidRPr="00B83774">
        <w:rPr>
          <w:b/>
          <w:bCs/>
        </w:rPr>
        <w:t>Classroom:</w:t>
      </w:r>
      <w:r>
        <w:t xml:space="preserve"> J Bruce Brown 305 (BB305)</w:t>
      </w:r>
    </w:p>
    <w:p w14:paraId="310CD88E" w14:textId="77777777" w:rsidR="00EC395E" w:rsidRDefault="00EC395E" w:rsidP="00D02E61">
      <w:pPr>
        <w:pStyle w:val="NoSpacing"/>
      </w:pPr>
    </w:p>
    <w:p w14:paraId="16AB92F7" w14:textId="77777777" w:rsidR="00EC658E" w:rsidRDefault="00EC658E" w:rsidP="00D02E61">
      <w:pPr>
        <w:pStyle w:val="NoSpacing"/>
      </w:pPr>
    </w:p>
    <w:p w14:paraId="5C6364B7" w14:textId="77777777" w:rsidR="00EC658E" w:rsidRPr="00DB6C77" w:rsidRDefault="00EC658E" w:rsidP="00D02E61">
      <w:pPr>
        <w:pStyle w:val="NoSpacing"/>
      </w:pPr>
    </w:p>
    <w:p w14:paraId="4A15CF5F" w14:textId="4CD43B62" w:rsidR="00EC658E" w:rsidRDefault="00EC658E" w:rsidP="0008181C">
      <w:pPr>
        <w:snapToGrid w:val="0"/>
        <w:rPr>
          <w:rFonts w:ascii="Arial" w:hAnsi="Arial" w:cs="Arial"/>
          <w:b/>
          <w:u w:val="single"/>
          <w:lang w:val="en-GB"/>
        </w:rPr>
        <w:sectPr w:rsidR="00EC658E" w:rsidSect="006863C3">
          <w:footerReference w:type="even" r:id="rId9"/>
          <w:footerReference w:type="default" r:id="rId10"/>
          <w:pgSz w:w="12240" w:h="15840"/>
          <w:pgMar w:top="851" w:right="851" w:bottom="851" w:left="851" w:header="720" w:footer="720" w:gutter="0"/>
          <w:cols w:space="720"/>
          <w:docGrid w:linePitch="326"/>
        </w:sectPr>
      </w:pPr>
    </w:p>
    <w:p w14:paraId="276E4688" w14:textId="5999024A" w:rsidR="00DB6C77" w:rsidRPr="00DB6C77" w:rsidRDefault="00DB6C77" w:rsidP="00EC658E">
      <w:pPr>
        <w:pStyle w:val="Heading2"/>
        <w:spacing w:before="0"/>
        <w:rPr>
          <w:lang w:val="en-GB"/>
        </w:rPr>
      </w:pPr>
      <w:r w:rsidRPr="00DB6C77">
        <w:rPr>
          <w:lang w:val="en-GB"/>
        </w:rPr>
        <w:t>A Bit About Me</w:t>
      </w:r>
    </w:p>
    <w:p w14:paraId="03DE58C3" w14:textId="5DF9C013" w:rsidR="00DC6D50" w:rsidRPr="00DB6C77" w:rsidRDefault="0010433E" w:rsidP="002E40B1">
      <w:pPr>
        <w:pStyle w:val="NoSpacing"/>
        <w:jc w:val="both"/>
        <w:rPr>
          <w:lang w:val="en-GB"/>
        </w:rPr>
      </w:pPr>
      <w:r w:rsidRPr="0010433E">
        <w:rPr>
          <w:noProof/>
        </w:rPr>
        <w:drawing>
          <wp:anchor distT="0" distB="0" distL="114300" distR="114300" simplePos="0" relativeHeight="251660288" behindDoc="0" locked="0" layoutInCell="1" allowOverlap="1" wp14:anchorId="02D3FB3F" wp14:editId="1D4E6BE9">
            <wp:simplePos x="0" y="0"/>
            <wp:positionH relativeFrom="column">
              <wp:posOffset>2335530</wp:posOffset>
            </wp:positionH>
            <wp:positionV relativeFrom="paragraph">
              <wp:posOffset>17780</wp:posOffset>
            </wp:positionV>
            <wp:extent cx="835025" cy="892175"/>
            <wp:effectExtent l="0" t="0" r="3175" b="0"/>
            <wp:wrapSquare wrapText="bothSides"/>
            <wp:docPr id="4" name="Picture 3" title="An MRI of my brain">
              <a:extLst xmlns:a="http://schemas.openxmlformats.org/drawingml/2006/main">
                <a:ext uri="{FF2B5EF4-FFF2-40B4-BE49-F238E27FC236}">
                  <a16:creationId xmlns:a16="http://schemas.microsoft.com/office/drawing/2014/main" id="{FAD4E1F1-D7FA-8D49-B74E-54C7CFCA3B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title="An MRI of my brain">
                      <a:extLst>
                        <a:ext uri="{FF2B5EF4-FFF2-40B4-BE49-F238E27FC236}">
                          <a16:creationId xmlns:a16="http://schemas.microsoft.com/office/drawing/2014/main" id="{FAD4E1F1-D7FA-8D49-B74E-54C7CFCA3BF5}"/>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835025" cy="892175"/>
                    </a:xfrm>
                    <a:prstGeom prst="rect">
                      <a:avLst/>
                    </a:prstGeom>
                  </pic:spPr>
                </pic:pic>
              </a:graphicData>
            </a:graphic>
            <wp14:sizeRelH relativeFrom="page">
              <wp14:pctWidth>0</wp14:pctWidth>
            </wp14:sizeRelH>
            <wp14:sizeRelV relativeFrom="page">
              <wp14:pctHeight>0</wp14:pctHeight>
            </wp14:sizeRelV>
          </wp:anchor>
        </w:drawing>
      </w:r>
      <w:r w:rsidR="00DB6C77">
        <w:rPr>
          <w:lang w:val="en-GB"/>
        </w:rPr>
        <w:t xml:space="preserve">Welcome to </w:t>
      </w:r>
      <w:r w:rsidR="00027E82">
        <w:rPr>
          <w:lang w:val="en-GB"/>
        </w:rPr>
        <w:t xml:space="preserve">Advanced </w:t>
      </w:r>
      <w:r w:rsidR="00EC2A0A">
        <w:rPr>
          <w:lang w:val="en-GB"/>
        </w:rPr>
        <w:t>Topics in Cognition</w:t>
      </w:r>
      <w:r w:rsidR="00DB6C77">
        <w:rPr>
          <w:lang w:val="en-GB"/>
        </w:rPr>
        <w:t xml:space="preserve">! I’m looking forward to exploring </w:t>
      </w:r>
      <w:r w:rsidR="00EC2A0A">
        <w:rPr>
          <w:lang w:val="en-GB"/>
        </w:rPr>
        <w:t>cognitive neuroscience with you.</w:t>
      </w:r>
      <w:r w:rsidR="00575ECC">
        <w:rPr>
          <w:lang w:val="en-GB"/>
        </w:rPr>
        <w:t xml:space="preserve"> </w:t>
      </w:r>
      <w:r w:rsidR="006863C3">
        <w:rPr>
          <w:lang w:val="en-GB"/>
        </w:rPr>
        <w:t xml:space="preserve">I’m originally from Dartmouth NS, and lived in Ottawa, Montreal, and Calgary before settling in Antigonish. </w:t>
      </w:r>
      <w:r w:rsidR="00575ECC">
        <w:rPr>
          <w:lang w:val="en-GB"/>
        </w:rPr>
        <w:t xml:space="preserve">I’m a neuroimaging researcher with interests in brain function and structure in healthy </w:t>
      </w:r>
      <w:r w:rsidR="008D6A0A">
        <w:rPr>
          <w:lang w:val="en-GB"/>
        </w:rPr>
        <w:t>control participants</w:t>
      </w:r>
      <w:r w:rsidR="00575ECC">
        <w:rPr>
          <w:lang w:val="en-GB"/>
        </w:rPr>
        <w:t xml:space="preserve">, as well as </w:t>
      </w:r>
      <w:r w:rsidR="00242FA5">
        <w:rPr>
          <w:lang w:val="en-GB"/>
        </w:rPr>
        <w:t xml:space="preserve">in </w:t>
      </w:r>
      <w:r w:rsidR="008D6A0A">
        <w:rPr>
          <w:lang w:val="en-GB"/>
        </w:rPr>
        <w:t>persons</w:t>
      </w:r>
      <w:r w:rsidR="00242FA5">
        <w:rPr>
          <w:lang w:val="en-GB"/>
        </w:rPr>
        <w:t xml:space="preserve"> with </w:t>
      </w:r>
      <w:r w:rsidR="00575ECC">
        <w:rPr>
          <w:lang w:val="en-GB"/>
        </w:rPr>
        <w:t xml:space="preserve">neurological diseases such as multiple sclerosis and tremor. </w:t>
      </w:r>
      <w:r w:rsidR="00C834AB">
        <w:rPr>
          <w:lang w:val="en-GB"/>
        </w:rPr>
        <w:t xml:space="preserve">My favourite brain region is the corpus callosum. </w:t>
      </w:r>
      <w:r w:rsidR="0048731E">
        <w:rPr>
          <w:lang w:val="en-GB"/>
        </w:rPr>
        <w:t xml:space="preserve">I hope we can create a learning environment together that encourages critical thinking and supports diverse perspectives. </w:t>
      </w:r>
    </w:p>
    <w:p w14:paraId="6EE6DA33" w14:textId="4B546843" w:rsidR="00B52100" w:rsidRPr="00D02E61" w:rsidRDefault="00B52100" w:rsidP="00D02E61">
      <w:pPr>
        <w:pStyle w:val="Heading2"/>
      </w:pPr>
      <w:r w:rsidRPr="00D02E61">
        <w:t>Course Objective</w:t>
      </w:r>
      <w:r w:rsidR="00F3370B" w:rsidRPr="00D02E61">
        <w:t>s</w:t>
      </w:r>
    </w:p>
    <w:p w14:paraId="7E15608C" w14:textId="555B5BF8" w:rsidR="0074270D" w:rsidRDefault="00B83774" w:rsidP="0010433E">
      <w:pPr>
        <w:pStyle w:val="NoSpacing"/>
        <w:jc w:val="both"/>
      </w:pPr>
      <w:r>
        <w:t xml:space="preserve">Cognitive neuroscience </w:t>
      </w:r>
      <w:r w:rsidR="00EF10C4">
        <w:t xml:space="preserve">is the study of </w:t>
      </w:r>
      <w:r>
        <w:t xml:space="preserve">the brain-based mechanisms of mental processes. </w:t>
      </w:r>
      <w:r w:rsidR="0074270D">
        <w:t>After successful completion of this course, students will be able to:</w:t>
      </w:r>
    </w:p>
    <w:p w14:paraId="518F3A0F" w14:textId="0F062B42" w:rsidR="00224670" w:rsidRDefault="00224670" w:rsidP="0010433E">
      <w:pPr>
        <w:pStyle w:val="NoSpacing"/>
        <w:numPr>
          <w:ilvl w:val="0"/>
          <w:numId w:val="39"/>
        </w:numPr>
        <w:ind w:left="284" w:hanging="284"/>
        <w:jc w:val="both"/>
      </w:pPr>
      <w:r>
        <w:t xml:space="preserve">Consider the types of problems that can </w:t>
      </w:r>
      <w:r w:rsidR="00B83774">
        <w:t>and</w:t>
      </w:r>
      <w:r>
        <w:t xml:space="preserve"> cannot be solved with cognitive neuroscience</w:t>
      </w:r>
    </w:p>
    <w:p w14:paraId="4EBBB63A" w14:textId="0CBAE3FD" w:rsidR="00224670" w:rsidRDefault="00114412" w:rsidP="0010433E">
      <w:pPr>
        <w:pStyle w:val="NoSpacing"/>
        <w:numPr>
          <w:ilvl w:val="0"/>
          <w:numId w:val="39"/>
        </w:numPr>
        <w:ind w:left="284" w:hanging="284"/>
        <w:jc w:val="both"/>
      </w:pPr>
      <w:r>
        <w:t xml:space="preserve">Compare and contrast </w:t>
      </w:r>
      <w:r w:rsidRPr="00DC6D50">
        <w:rPr>
          <w:i/>
          <w:iCs/>
        </w:rPr>
        <w:t>functional segregation</w:t>
      </w:r>
      <w:r>
        <w:t xml:space="preserve"> and </w:t>
      </w:r>
      <w:r w:rsidRPr="00DC6D50">
        <w:rPr>
          <w:i/>
          <w:iCs/>
        </w:rPr>
        <w:t>functional integration</w:t>
      </w:r>
      <w:r>
        <w:t xml:space="preserve"> frameworks for understanding brain organization</w:t>
      </w:r>
    </w:p>
    <w:p w14:paraId="78C90ED7" w14:textId="1D8ED983" w:rsidR="00114412" w:rsidRDefault="00464D68" w:rsidP="0010433E">
      <w:pPr>
        <w:pStyle w:val="NoSpacing"/>
        <w:numPr>
          <w:ilvl w:val="0"/>
          <w:numId w:val="39"/>
        </w:numPr>
        <w:ind w:left="284" w:hanging="284"/>
        <w:jc w:val="both"/>
      </w:pPr>
      <w:r>
        <w:t>Find and use open science</w:t>
      </w:r>
      <w:r w:rsidR="00114412">
        <w:t xml:space="preserve"> </w:t>
      </w:r>
      <w:r>
        <w:t>tools</w:t>
      </w:r>
      <w:r w:rsidR="00114412">
        <w:t xml:space="preserve"> relevant to cognitive neuroscience</w:t>
      </w:r>
    </w:p>
    <w:p w14:paraId="5B5ED016" w14:textId="45A254C1" w:rsidR="0074270D" w:rsidRDefault="0074270D" w:rsidP="0010433E">
      <w:pPr>
        <w:pStyle w:val="NoSpacing"/>
        <w:numPr>
          <w:ilvl w:val="0"/>
          <w:numId w:val="39"/>
        </w:numPr>
        <w:ind w:left="284" w:hanging="284"/>
        <w:jc w:val="both"/>
      </w:pPr>
      <w:r>
        <w:t>Read</w:t>
      </w:r>
      <w:r w:rsidR="00DC6D50">
        <w:t>,</w:t>
      </w:r>
      <w:r>
        <w:t xml:space="preserve"> understand</w:t>
      </w:r>
      <w:r w:rsidR="00DC6D50">
        <w:t>, and communicate about</w:t>
      </w:r>
      <w:r>
        <w:t xml:space="preserve"> cognitive neuroscience research articles</w:t>
      </w:r>
    </w:p>
    <w:p w14:paraId="4E955357" w14:textId="6A3E89FA" w:rsidR="00224670" w:rsidRDefault="0074270D" w:rsidP="0010433E">
      <w:pPr>
        <w:pStyle w:val="NoSpacing"/>
        <w:numPr>
          <w:ilvl w:val="0"/>
          <w:numId w:val="39"/>
        </w:numPr>
        <w:ind w:left="284" w:hanging="284"/>
        <w:jc w:val="both"/>
      </w:pPr>
      <w:r>
        <w:t>Describe</w:t>
      </w:r>
      <w:r w:rsidR="00EF10C4">
        <w:t xml:space="preserve"> what is known about</w:t>
      </w:r>
      <w:r>
        <w:t xml:space="preserve"> the brain mechanisms of at least one mental process (e.g., memory, attention</w:t>
      </w:r>
      <w:r w:rsidR="00F01632">
        <w:t>, face recognition</w:t>
      </w:r>
      <w:r>
        <w:t>)</w:t>
      </w:r>
    </w:p>
    <w:p w14:paraId="577DC499" w14:textId="77777777" w:rsidR="00B52CE0" w:rsidRPr="0019554E" w:rsidRDefault="00B52CE0" w:rsidP="00D02E61">
      <w:pPr>
        <w:pStyle w:val="Heading2"/>
      </w:pPr>
      <w:r w:rsidRPr="0019554E">
        <w:t xml:space="preserve">Learning Management System </w:t>
      </w:r>
    </w:p>
    <w:p w14:paraId="0D869681" w14:textId="5EB54901" w:rsidR="00FE545B" w:rsidRDefault="00B52CE0" w:rsidP="000A1584">
      <w:pPr>
        <w:pStyle w:val="NoSpacing"/>
        <w:jc w:val="both"/>
        <w:rPr>
          <w:lang w:val="en-GB"/>
        </w:rPr>
      </w:pPr>
      <w:r>
        <w:rPr>
          <w:lang w:val="en-GB"/>
        </w:rPr>
        <w:t xml:space="preserve">We will be using </w:t>
      </w:r>
      <w:hyperlink r:id="rId12" w:history="1">
        <w:r w:rsidRPr="00AB113C">
          <w:rPr>
            <w:rStyle w:val="Hyperlink"/>
            <w:lang w:val="en-GB"/>
          </w:rPr>
          <w:t>Moodle</w:t>
        </w:r>
      </w:hyperlink>
      <w:r>
        <w:rPr>
          <w:lang w:val="en-GB"/>
        </w:rPr>
        <w:t xml:space="preserve">. On Moodle, you will find class announcements, </w:t>
      </w:r>
      <w:r w:rsidR="00EC2A0A">
        <w:rPr>
          <w:lang w:val="en-GB"/>
        </w:rPr>
        <w:t xml:space="preserve">readings, </w:t>
      </w:r>
      <w:r>
        <w:rPr>
          <w:lang w:val="en-GB"/>
        </w:rPr>
        <w:t xml:space="preserve">lecture slides, </w:t>
      </w:r>
      <w:r w:rsidR="00E47686">
        <w:rPr>
          <w:lang w:val="en-GB"/>
        </w:rPr>
        <w:t xml:space="preserve">surveys, </w:t>
      </w:r>
      <w:r w:rsidR="001812A2">
        <w:rPr>
          <w:lang w:val="en-GB"/>
        </w:rPr>
        <w:t>forums, assignments</w:t>
      </w:r>
      <w:r w:rsidR="00737E9B">
        <w:rPr>
          <w:lang w:val="en-GB"/>
        </w:rPr>
        <w:t xml:space="preserve">, feedback forms, </w:t>
      </w:r>
      <w:r w:rsidR="000F4CC0">
        <w:rPr>
          <w:lang w:val="en-GB"/>
        </w:rPr>
        <w:t xml:space="preserve">our online classroom (Collaborate) </w:t>
      </w:r>
      <w:r w:rsidR="00737E9B">
        <w:rPr>
          <w:lang w:val="en-GB"/>
        </w:rPr>
        <w:t>and more</w:t>
      </w:r>
      <w:r w:rsidR="00E47686">
        <w:rPr>
          <w:lang w:val="en-GB"/>
        </w:rPr>
        <w:t>.</w:t>
      </w:r>
    </w:p>
    <w:p w14:paraId="31552C9D" w14:textId="2B9D3E9B" w:rsidR="00E73533" w:rsidRDefault="00E73533" w:rsidP="000A1584">
      <w:pPr>
        <w:pStyle w:val="NoSpacing"/>
        <w:jc w:val="both"/>
        <w:rPr>
          <w:lang w:val="en-GB"/>
        </w:rPr>
      </w:pPr>
    </w:p>
    <w:p w14:paraId="65F4BCEB" w14:textId="07F1C317" w:rsidR="00E73533" w:rsidRPr="007F2F5E" w:rsidRDefault="00E73533" w:rsidP="00E73533">
      <w:pPr>
        <w:pStyle w:val="NoSpacing"/>
        <w:jc w:val="both"/>
      </w:pPr>
      <w:r>
        <w:t xml:space="preserve">Moodle and </w:t>
      </w:r>
      <w:proofErr w:type="gramStart"/>
      <w:r>
        <w:t>Collaborate</w:t>
      </w:r>
      <w:proofErr w:type="gramEnd"/>
      <w:r w:rsidR="00AC5A5E">
        <w:t xml:space="preserve"> </w:t>
      </w:r>
      <w:r>
        <w:t xml:space="preserve">are populated with information from Banner, and can only access students’ legal names. However, many students do not go by their legal names. This is a known issue that </w:t>
      </w:r>
      <w:proofErr w:type="spellStart"/>
      <w:r>
        <w:t>StFX</w:t>
      </w:r>
      <w:proofErr w:type="spellEnd"/>
      <w:r>
        <w:t xml:space="preserve"> is working towards resolving. In the meantime, a guest link for our Collaborate classroom is available on Moodle, which allows you to input your name. You may also temporarily change your “first name” in Moodle by clicking on your profile picture in the top right, selecting Profile, clicking the gear, and selecting “Edit profile.” However, this process must be repeated every day.</w:t>
      </w:r>
    </w:p>
    <w:p w14:paraId="4A77834B" w14:textId="77777777" w:rsidR="00E73533" w:rsidRDefault="00E73533" w:rsidP="000A1584">
      <w:pPr>
        <w:pStyle w:val="NoSpacing"/>
        <w:jc w:val="both"/>
        <w:rPr>
          <w:lang w:val="en-GB"/>
        </w:rPr>
      </w:pPr>
    </w:p>
    <w:p w14:paraId="4DE585C8" w14:textId="23141800" w:rsidR="00937C4D" w:rsidRDefault="00937C4D" w:rsidP="000A1584">
      <w:pPr>
        <w:pStyle w:val="NoSpacing"/>
        <w:jc w:val="both"/>
        <w:rPr>
          <w:b/>
          <w:bCs/>
        </w:rPr>
        <w:sectPr w:rsidR="00937C4D" w:rsidSect="00CC137C">
          <w:type w:val="continuous"/>
          <w:pgSz w:w="12240" w:h="15840"/>
          <w:pgMar w:top="851" w:right="851" w:bottom="851" w:left="851" w:header="720" w:footer="720" w:gutter="0"/>
          <w:cols w:num="2" w:space="720"/>
          <w:docGrid w:linePitch="326"/>
        </w:sectPr>
      </w:pPr>
    </w:p>
    <w:p w14:paraId="2B3BB51A" w14:textId="59ED7018" w:rsidR="00937C4D" w:rsidRDefault="009873AC" w:rsidP="009873AC">
      <w:pPr>
        <w:pStyle w:val="Heading2"/>
      </w:pPr>
      <w:r>
        <w:lastRenderedPageBreak/>
        <w:t>Schedule</w:t>
      </w:r>
    </w:p>
    <w:tbl>
      <w:tblPr>
        <w:tblW w:w="10540" w:type="dxa"/>
        <w:tblLook w:val="04A0" w:firstRow="1" w:lastRow="0" w:firstColumn="1" w:lastColumn="0" w:noHBand="0" w:noVBand="1"/>
      </w:tblPr>
      <w:tblGrid>
        <w:gridCol w:w="1394"/>
        <w:gridCol w:w="6012"/>
        <w:gridCol w:w="1060"/>
        <w:gridCol w:w="2074"/>
      </w:tblGrid>
      <w:tr w:rsidR="009873AC" w:rsidRPr="009873AC" w14:paraId="49C0109A" w14:textId="77777777" w:rsidTr="009873AC">
        <w:trPr>
          <w:trHeight w:val="600"/>
        </w:trPr>
        <w:tc>
          <w:tcPr>
            <w:tcW w:w="1400" w:type="dxa"/>
            <w:tcBorders>
              <w:top w:val="single" w:sz="4" w:space="0" w:color="4472C4"/>
              <w:left w:val="single" w:sz="4" w:space="0" w:color="auto"/>
              <w:bottom w:val="nil"/>
              <w:right w:val="nil"/>
            </w:tcBorders>
            <w:shd w:val="clear" w:color="4472C4" w:fill="4472C4"/>
            <w:vAlign w:val="bottom"/>
            <w:hideMark/>
          </w:tcPr>
          <w:p w14:paraId="7C53E7FA" w14:textId="77777777" w:rsidR="009873AC" w:rsidRPr="009873AC" w:rsidRDefault="009873AC" w:rsidP="009873AC">
            <w:pPr>
              <w:spacing w:before="0" w:after="0" w:line="240" w:lineRule="auto"/>
              <w:rPr>
                <w:rFonts w:ascii="Calibri" w:eastAsia="Times New Roman" w:hAnsi="Calibri" w:cs="Calibri"/>
                <w:b/>
                <w:bCs/>
                <w:color w:val="FFFFFF"/>
              </w:rPr>
            </w:pPr>
            <w:r w:rsidRPr="009873AC">
              <w:rPr>
                <w:rFonts w:ascii="Calibri" w:eastAsia="Times New Roman" w:hAnsi="Calibri" w:cs="Calibri"/>
                <w:b/>
                <w:bCs/>
                <w:color w:val="FFFFFF"/>
              </w:rPr>
              <w:t>Date</w:t>
            </w:r>
          </w:p>
        </w:tc>
        <w:tc>
          <w:tcPr>
            <w:tcW w:w="6040" w:type="dxa"/>
            <w:tcBorders>
              <w:top w:val="single" w:sz="4" w:space="0" w:color="4472C4"/>
              <w:left w:val="nil"/>
              <w:bottom w:val="nil"/>
              <w:right w:val="nil"/>
            </w:tcBorders>
            <w:shd w:val="clear" w:color="4472C4" w:fill="4472C4"/>
            <w:vAlign w:val="bottom"/>
            <w:hideMark/>
          </w:tcPr>
          <w:p w14:paraId="39F75C7B" w14:textId="77777777" w:rsidR="009873AC" w:rsidRPr="009873AC" w:rsidRDefault="009873AC" w:rsidP="009873AC">
            <w:pPr>
              <w:spacing w:before="0" w:after="0" w:line="240" w:lineRule="auto"/>
              <w:rPr>
                <w:rFonts w:ascii="Calibri" w:eastAsia="Times New Roman" w:hAnsi="Calibri" w:cs="Calibri"/>
                <w:b/>
                <w:bCs/>
                <w:color w:val="FFFFFF"/>
              </w:rPr>
            </w:pPr>
            <w:r w:rsidRPr="009873AC">
              <w:rPr>
                <w:rFonts w:ascii="Calibri" w:eastAsia="Times New Roman" w:hAnsi="Calibri" w:cs="Calibri"/>
                <w:b/>
                <w:bCs/>
                <w:color w:val="FFFFFF"/>
              </w:rPr>
              <w:t>Topic (subject to change)</w:t>
            </w:r>
          </w:p>
        </w:tc>
        <w:tc>
          <w:tcPr>
            <w:tcW w:w="1020" w:type="dxa"/>
            <w:tcBorders>
              <w:top w:val="single" w:sz="4" w:space="0" w:color="4472C4"/>
              <w:left w:val="nil"/>
              <w:bottom w:val="nil"/>
              <w:right w:val="nil"/>
            </w:tcBorders>
            <w:shd w:val="clear" w:color="4472C4" w:fill="4472C4"/>
            <w:vAlign w:val="bottom"/>
            <w:hideMark/>
          </w:tcPr>
          <w:p w14:paraId="61A39B7F" w14:textId="77777777" w:rsidR="009873AC" w:rsidRPr="009873AC" w:rsidRDefault="009873AC" w:rsidP="009873AC">
            <w:pPr>
              <w:spacing w:before="0" w:after="0" w:line="240" w:lineRule="auto"/>
              <w:rPr>
                <w:rFonts w:ascii="Calibri" w:eastAsia="Times New Roman" w:hAnsi="Calibri" w:cs="Calibri"/>
                <w:b/>
                <w:bCs/>
                <w:color w:val="FFFFFF"/>
              </w:rPr>
            </w:pPr>
            <w:r w:rsidRPr="009873AC">
              <w:rPr>
                <w:rFonts w:ascii="Calibri" w:eastAsia="Times New Roman" w:hAnsi="Calibri" w:cs="Calibri"/>
                <w:b/>
                <w:bCs/>
                <w:color w:val="FFFFFF"/>
              </w:rPr>
              <w:t>Reflection due?</w:t>
            </w:r>
          </w:p>
        </w:tc>
        <w:tc>
          <w:tcPr>
            <w:tcW w:w="2080" w:type="dxa"/>
            <w:tcBorders>
              <w:top w:val="single" w:sz="4" w:space="0" w:color="4472C4"/>
              <w:left w:val="nil"/>
              <w:bottom w:val="nil"/>
              <w:right w:val="single" w:sz="4" w:space="0" w:color="4472C4"/>
            </w:tcBorders>
            <w:shd w:val="clear" w:color="4472C4" w:fill="4472C4"/>
            <w:vAlign w:val="bottom"/>
            <w:hideMark/>
          </w:tcPr>
          <w:p w14:paraId="5C91358C" w14:textId="77777777" w:rsidR="009873AC" w:rsidRPr="009873AC" w:rsidRDefault="009873AC" w:rsidP="009873AC">
            <w:pPr>
              <w:spacing w:before="0" w:after="0" w:line="240" w:lineRule="auto"/>
              <w:rPr>
                <w:rFonts w:ascii="Calibri" w:eastAsia="Times New Roman" w:hAnsi="Calibri" w:cs="Calibri"/>
                <w:b/>
                <w:bCs/>
                <w:color w:val="FFFFFF"/>
              </w:rPr>
            </w:pPr>
            <w:proofErr w:type="spellStart"/>
            <w:r w:rsidRPr="009873AC">
              <w:rPr>
                <w:rFonts w:ascii="Calibri" w:eastAsia="Times New Roman" w:hAnsi="Calibri" w:cs="Calibri"/>
                <w:b/>
                <w:bCs/>
                <w:color w:val="FFFFFF"/>
              </w:rPr>
              <w:t>Perusall</w:t>
            </w:r>
            <w:proofErr w:type="spellEnd"/>
            <w:r w:rsidRPr="009873AC">
              <w:rPr>
                <w:rFonts w:ascii="Calibri" w:eastAsia="Times New Roman" w:hAnsi="Calibri" w:cs="Calibri"/>
                <w:b/>
                <w:bCs/>
                <w:color w:val="FFFFFF"/>
              </w:rPr>
              <w:t xml:space="preserve"> participation required before class?</w:t>
            </w:r>
          </w:p>
        </w:tc>
      </w:tr>
      <w:tr w:rsidR="009873AC" w:rsidRPr="009873AC" w14:paraId="2B9FBA15" w14:textId="77777777" w:rsidTr="009873AC">
        <w:trPr>
          <w:trHeight w:val="600"/>
        </w:trPr>
        <w:tc>
          <w:tcPr>
            <w:tcW w:w="1400" w:type="dxa"/>
            <w:tcBorders>
              <w:top w:val="single" w:sz="4" w:space="0" w:color="4472C4"/>
              <w:left w:val="single" w:sz="4" w:space="0" w:color="auto"/>
              <w:bottom w:val="nil"/>
              <w:right w:val="nil"/>
            </w:tcBorders>
            <w:shd w:val="clear" w:color="auto" w:fill="auto"/>
            <w:vAlign w:val="bottom"/>
            <w:hideMark/>
          </w:tcPr>
          <w:p w14:paraId="6849CE7E"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2021-09-13</w:t>
            </w:r>
          </w:p>
        </w:tc>
        <w:tc>
          <w:tcPr>
            <w:tcW w:w="6040" w:type="dxa"/>
            <w:tcBorders>
              <w:top w:val="single" w:sz="4" w:space="0" w:color="4472C4"/>
              <w:left w:val="nil"/>
              <w:bottom w:val="nil"/>
              <w:right w:val="nil"/>
            </w:tcBorders>
            <w:shd w:val="clear" w:color="auto" w:fill="auto"/>
            <w:vAlign w:val="bottom"/>
            <w:hideMark/>
          </w:tcPr>
          <w:p w14:paraId="72839CD9"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Welcome and introduction, choice assignment meetings</w:t>
            </w:r>
          </w:p>
        </w:tc>
        <w:tc>
          <w:tcPr>
            <w:tcW w:w="1020" w:type="dxa"/>
            <w:tcBorders>
              <w:top w:val="single" w:sz="4" w:space="0" w:color="4472C4"/>
              <w:left w:val="nil"/>
              <w:bottom w:val="nil"/>
              <w:right w:val="nil"/>
            </w:tcBorders>
            <w:shd w:val="clear" w:color="auto" w:fill="auto"/>
            <w:vAlign w:val="bottom"/>
            <w:hideMark/>
          </w:tcPr>
          <w:p w14:paraId="3E25324F"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No</w:t>
            </w:r>
          </w:p>
        </w:tc>
        <w:tc>
          <w:tcPr>
            <w:tcW w:w="2080" w:type="dxa"/>
            <w:tcBorders>
              <w:top w:val="single" w:sz="4" w:space="0" w:color="4472C4"/>
              <w:left w:val="nil"/>
              <w:bottom w:val="nil"/>
              <w:right w:val="single" w:sz="4" w:space="0" w:color="4472C4"/>
            </w:tcBorders>
            <w:shd w:val="clear" w:color="auto" w:fill="auto"/>
            <w:vAlign w:val="bottom"/>
            <w:hideMark/>
          </w:tcPr>
          <w:p w14:paraId="3407D5BE"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 xml:space="preserve">No. We will practice </w:t>
            </w:r>
            <w:proofErr w:type="spellStart"/>
            <w:r w:rsidRPr="009873AC">
              <w:rPr>
                <w:rFonts w:ascii="Calibri" w:eastAsia="Times New Roman" w:hAnsi="Calibri" w:cs="Calibri"/>
                <w:color w:val="000000"/>
              </w:rPr>
              <w:t>Perusall</w:t>
            </w:r>
            <w:proofErr w:type="spellEnd"/>
            <w:r w:rsidRPr="009873AC">
              <w:rPr>
                <w:rFonts w:ascii="Calibri" w:eastAsia="Times New Roman" w:hAnsi="Calibri" w:cs="Calibri"/>
                <w:color w:val="000000"/>
              </w:rPr>
              <w:t xml:space="preserve"> in class.</w:t>
            </w:r>
          </w:p>
        </w:tc>
      </w:tr>
      <w:tr w:rsidR="009873AC" w:rsidRPr="009873AC" w14:paraId="5EA975D6" w14:textId="77777777" w:rsidTr="009873AC">
        <w:trPr>
          <w:trHeight w:val="300"/>
        </w:trPr>
        <w:tc>
          <w:tcPr>
            <w:tcW w:w="1400" w:type="dxa"/>
            <w:tcBorders>
              <w:top w:val="single" w:sz="4" w:space="0" w:color="4472C4"/>
              <w:left w:val="single" w:sz="4" w:space="0" w:color="auto"/>
              <w:bottom w:val="nil"/>
              <w:right w:val="nil"/>
            </w:tcBorders>
            <w:shd w:val="clear" w:color="auto" w:fill="auto"/>
            <w:vAlign w:val="bottom"/>
            <w:hideMark/>
          </w:tcPr>
          <w:p w14:paraId="29B28C3A"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2021-09-20</w:t>
            </w:r>
          </w:p>
        </w:tc>
        <w:tc>
          <w:tcPr>
            <w:tcW w:w="6040" w:type="dxa"/>
            <w:tcBorders>
              <w:top w:val="single" w:sz="4" w:space="0" w:color="4472C4"/>
              <w:left w:val="nil"/>
              <w:bottom w:val="nil"/>
              <w:right w:val="nil"/>
            </w:tcBorders>
            <w:shd w:val="clear" w:color="auto" w:fill="auto"/>
            <w:vAlign w:val="bottom"/>
            <w:hideMark/>
          </w:tcPr>
          <w:p w14:paraId="41BA4352"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Contextualizing cognitive neuroscience, choice assignment meetings</w:t>
            </w:r>
          </w:p>
        </w:tc>
        <w:tc>
          <w:tcPr>
            <w:tcW w:w="1020" w:type="dxa"/>
            <w:tcBorders>
              <w:top w:val="single" w:sz="4" w:space="0" w:color="4472C4"/>
              <w:left w:val="nil"/>
              <w:bottom w:val="nil"/>
              <w:right w:val="nil"/>
            </w:tcBorders>
            <w:shd w:val="clear" w:color="auto" w:fill="auto"/>
            <w:vAlign w:val="bottom"/>
            <w:hideMark/>
          </w:tcPr>
          <w:p w14:paraId="21B567C0"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Yes</w:t>
            </w:r>
          </w:p>
        </w:tc>
        <w:tc>
          <w:tcPr>
            <w:tcW w:w="2080" w:type="dxa"/>
            <w:tcBorders>
              <w:top w:val="single" w:sz="4" w:space="0" w:color="4472C4"/>
              <w:left w:val="nil"/>
              <w:bottom w:val="nil"/>
              <w:right w:val="single" w:sz="4" w:space="0" w:color="4472C4"/>
            </w:tcBorders>
            <w:shd w:val="clear" w:color="auto" w:fill="auto"/>
            <w:vAlign w:val="bottom"/>
            <w:hideMark/>
          </w:tcPr>
          <w:p w14:paraId="4759E4C0"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Yes</w:t>
            </w:r>
          </w:p>
        </w:tc>
      </w:tr>
      <w:tr w:rsidR="009873AC" w:rsidRPr="009873AC" w14:paraId="54BCB2FD" w14:textId="77777777" w:rsidTr="009873AC">
        <w:trPr>
          <w:trHeight w:val="300"/>
        </w:trPr>
        <w:tc>
          <w:tcPr>
            <w:tcW w:w="1400" w:type="dxa"/>
            <w:tcBorders>
              <w:top w:val="single" w:sz="4" w:space="0" w:color="4472C4"/>
              <w:left w:val="single" w:sz="4" w:space="0" w:color="auto"/>
              <w:bottom w:val="nil"/>
              <w:right w:val="nil"/>
            </w:tcBorders>
            <w:shd w:val="clear" w:color="auto" w:fill="auto"/>
            <w:vAlign w:val="bottom"/>
            <w:hideMark/>
          </w:tcPr>
          <w:p w14:paraId="261A75A6"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2021-09-27</w:t>
            </w:r>
          </w:p>
        </w:tc>
        <w:tc>
          <w:tcPr>
            <w:tcW w:w="6040" w:type="dxa"/>
            <w:tcBorders>
              <w:top w:val="single" w:sz="4" w:space="0" w:color="4472C4"/>
              <w:left w:val="nil"/>
              <w:bottom w:val="nil"/>
              <w:right w:val="nil"/>
            </w:tcBorders>
            <w:shd w:val="clear" w:color="auto" w:fill="auto"/>
            <w:vAlign w:val="bottom"/>
            <w:hideMark/>
          </w:tcPr>
          <w:p w14:paraId="60203227"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 xml:space="preserve">Methods of cognitive neuroscience </w:t>
            </w:r>
          </w:p>
        </w:tc>
        <w:tc>
          <w:tcPr>
            <w:tcW w:w="1020" w:type="dxa"/>
            <w:tcBorders>
              <w:top w:val="single" w:sz="4" w:space="0" w:color="4472C4"/>
              <w:left w:val="nil"/>
              <w:bottom w:val="nil"/>
              <w:right w:val="nil"/>
            </w:tcBorders>
            <w:shd w:val="clear" w:color="auto" w:fill="auto"/>
            <w:vAlign w:val="bottom"/>
            <w:hideMark/>
          </w:tcPr>
          <w:p w14:paraId="4E30DBA2"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Yes</w:t>
            </w:r>
          </w:p>
        </w:tc>
        <w:tc>
          <w:tcPr>
            <w:tcW w:w="2080" w:type="dxa"/>
            <w:tcBorders>
              <w:top w:val="single" w:sz="4" w:space="0" w:color="4472C4"/>
              <w:left w:val="nil"/>
              <w:bottom w:val="nil"/>
              <w:right w:val="single" w:sz="4" w:space="0" w:color="4472C4"/>
            </w:tcBorders>
            <w:shd w:val="clear" w:color="auto" w:fill="auto"/>
            <w:vAlign w:val="bottom"/>
            <w:hideMark/>
          </w:tcPr>
          <w:p w14:paraId="4366AB0C"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Yes</w:t>
            </w:r>
          </w:p>
        </w:tc>
      </w:tr>
      <w:tr w:rsidR="009873AC" w:rsidRPr="009873AC" w14:paraId="338876F5" w14:textId="77777777" w:rsidTr="009873AC">
        <w:trPr>
          <w:trHeight w:val="300"/>
        </w:trPr>
        <w:tc>
          <w:tcPr>
            <w:tcW w:w="1400" w:type="dxa"/>
            <w:tcBorders>
              <w:top w:val="single" w:sz="4" w:space="0" w:color="4472C4"/>
              <w:left w:val="single" w:sz="4" w:space="0" w:color="auto"/>
              <w:bottom w:val="nil"/>
              <w:right w:val="nil"/>
            </w:tcBorders>
            <w:shd w:val="clear" w:color="auto" w:fill="auto"/>
            <w:vAlign w:val="bottom"/>
            <w:hideMark/>
          </w:tcPr>
          <w:p w14:paraId="662B86A0"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2021-10-04</w:t>
            </w:r>
          </w:p>
        </w:tc>
        <w:tc>
          <w:tcPr>
            <w:tcW w:w="6040" w:type="dxa"/>
            <w:tcBorders>
              <w:top w:val="single" w:sz="4" w:space="0" w:color="4472C4"/>
              <w:left w:val="nil"/>
              <w:bottom w:val="nil"/>
              <w:right w:val="nil"/>
            </w:tcBorders>
            <w:shd w:val="clear" w:color="auto" w:fill="auto"/>
            <w:vAlign w:val="bottom"/>
            <w:hideMark/>
          </w:tcPr>
          <w:p w14:paraId="2ED8857D"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Functional neuroanatomy/functional segregation</w:t>
            </w:r>
          </w:p>
        </w:tc>
        <w:tc>
          <w:tcPr>
            <w:tcW w:w="1020" w:type="dxa"/>
            <w:tcBorders>
              <w:top w:val="single" w:sz="4" w:space="0" w:color="4472C4"/>
              <w:left w:val="nil"/>
              <w:bottom w:val="nil"/>
              <w:right w:val="nil"/>
            </w:tcBorders>
            <w:shd w:val="clear" w:color="auto" w:fill="auto"/>
            <w:vAlign w:val="bottom"/>
            <w:hideMark/>
          </w:tcPr>
          <w:p w14:paraId="4385CC53"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Yes</w:t>
            </w:r>
          </w:p>
        </w:tc>
        <w:tc>
          <w:tcPr>
            <w:tcW w:w="2080" w:type="dxa"/>
            <w:tcBorders>
              <w:top w:val="single" w:sz="4" w:space="0" w:color="4472C4"/>
              <w:left w:val="nil"/>
              <w:bottom w:val="nil"/>
              <w:right w:val="single" w:sz="4" w:space="0" w:color="4472C4"/>
            </w:tcBorders>
            <w:shd w:val="clear" w:color="auto" w:fill="auto"/>
            <w:vAlign w:val="bottom"/>
            <w:hideMark/>
          </w:tcPr>
          <w:p w14:paraId="7EFC63AA"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Yes</w:t>
            </w:r>
          </w:p>
        </w:tc>
      </w:tr>
      <w:tr w:rsidR="009873AC" w:rsidRPr="009873AC" w14:paraId="296AF0A2" w14:textId="77777777" w:rsidTr="009873AC">
        <w:trPr>
          <w:trHeight w:val="300"/>
        </w:trPr>
        <w:tc>
          <w:tcPr>
            <w:tcW w:w="1400" w:type="dxa"/>
            <w:tcBorders>
              <w:top w:val="single" w:sz="4" w:space="0" w:color="4472C4"/>
              <w:left w:val="single" w:sz="4" w:space="0" w:color="auto"/>
              <w:bottom w:val="nil"/>
              <w:right w:val="nil"/>
            </w:tcBorders>
            <w:shd w:val="clear" w:color="auto" w:fill="auto"/>
            <w:vAlign w:val="bottom"/>
            <w:hideMark/>
          </w:tcPr>
          <w:p w14:paraId="154854C5"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2021-10-11</w:t>
            </w:r>
          </w:p>
        </w:tc>
        <w:tc>
          <w:tcPr>
            <w:tcW w:w="6040" w:type="dxa"/>
            <w:tcBorders>
              <w:top w:val="single" w:sz="4" w:space="0" w:color="4472C4"/>
              <w:left w:val="nil"/>
              <w:bottom w:val="nil"/>
              <w:right w:val="nil"/>
            </w:tcBorders>
            <w:shd w:val="clear" w:color="auto" w:fill="auto"/>
            <w:vAlign w:val="bottom"/>
            <w:hideMark/>
          </w:tcPr>
          <w:p w14:paraId="12E8D326"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b/>
                <w:bCs/>
                <w:color w:val="000000"/>
              </w:rPr>
              <w:t xml:space="preserve">No class: </w:t>
            </w:r>
            <w:r w:rsidRPr="009873AC">
              <w:rPr>
                <w:rFonts w:ascii="Calibri" w:eastAsia="Times New Roman" w:hAnsi="Calibri" w:cs="Calibri"/>
                <w:color w:val="000000"/>
              </w:rPr>
              <w:t>Thanksgiving holiday</w:t>
            </w:r>
          </w:p>
        </w:tc>
        <w:tc>
          <w:tcPr>
            <w:tcW w:w="1020" w:type="dxa"/>
            <w:tcBorders>
              <w:top w:val="single" w:sz="4" w:space="0" w:color="4472C4"/>
              <w:left w:val="nil"/>
              <w:bottom w:val="nil"/>
              <w:right w:val="nil"/>
            </w:tcBorders>
            <w:shd w:val="clear" w:color="auto" w:fill="auto"/>
            <w:vAlign w:val="bottom"/>
            <w:hideMark/>
          </w:tcPr>
          <w:p w14:paraId="08F91A85" w14:textId="77777777" w:rsidR="009873AC" w:rsidRPr="009873AC" w:rsidRDefault="009873AC" w:rsidP="009873AC">
            <w:pPr>
              <w:spacing w:before="0" w:after="0" w:line="240" w:lineRule="auto"/>
              <w:rPr>
                <w:rFonts w:ascii="Calibri" w:eastAsia="Times New Roman" w:hAnsi="Calibri" w:cs="Calibri"/>
                <w:color w:val="000000"/>
              </w:rPr>
            </w:pPr>
          </w:p>
        </w:tc>
        <w:tc>
          <w:tcPr>
            <w:tcW w:w="2080" w:type="dxa"/>
            <w:tcBorders>
              <w:top w:val="single" w:sz="4" w:space="0" w:color="4472C4"/>
              <w:left w:val="nil"/>
              <w:bottom w:val="nil"/>
              <w:right w:val="single" w:sz="4" w:space="0" w:color="4472C4"/>
            </w:tcBorders>
            <w:shd w:val="clear" w:color="auto" w:fill="auto"/>
            <w:vAlign w:val="bottom"/>
            <w:hideMark/>
          </w:tcPr>
          <w:p w14:paraId="577B1F41"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 </w:t>
            </w:r>
          </w:p>
        </w:tc>
      </w:tr>
      <w:tr w:rsidR="009873AC" w:rsidRPr="009873AC" w14:paraId="52CABEC7" w14:textId="77777777" w:rsidTr="009873AC">
        <w:trPr>
          <w:trHeight w:val="300"/>
        </w:trPr>
        <w:tc>
          <w:tcPr>
            <w:tcW w:w="1400" w:type="dxa"/>
            <w:tcBorders>
              <w:top w:val="single" w:sz="4" w:space="0" w:color="4472C4"/>
              <w:left w:val="single" w:sz="4" w:space="0" w:color="auto"/>
              <w:bottom w:val="nil"/>
              <w:right w:val="nil"/>
            </w:tcBorders>
            <w:shd w:val="clear" w:color="auto" w:fill="auto"/>
            <w:vAlign w:val="bottom"/>
            <w:hideMark/>
          </w:tcPr>
          <w:p w14:paraId="069E3F89"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2021-10-18</w:t>
            </w:r>
          </w:p>
        </w:tc>
        <w:tc>
          <w:tcPr>
            <w:tcW w:w="6040" w:type="dxa"/>
            <w:tcBorders>
              <w:top w:val="single" w:sz="4" w:space="0" w:color="4472C4"/>
              <w:left w:val="nil"/>
              <w:bottom w:val="nil"/>
              <w:right w:val="nil"/>
            </w:tcBorders>
            <w:shd w:val="clear" w:color="auto" w:fill="auto"/>
            <w:vAlign w:val="bottom"/>
            <w:hideMark/>
          </w:tcPr>
          <w:p w14:paraId="7FF82596"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Functional integration and brain networks</w:t>
            </w:r>
          </w:p>
        </w:tc>
        <w:tc>
          <w:tcPr>
            <w:tcW w:w="1020" w:type="dxa"/>
            <w:tcBorders>
              <w:top w:val="single" w:sz="4" w:space="0" w:color="4472C4"/>
              <w:left w:val="nil"/>
              <w:bottom w:val="nil"/>
              <w:right w:val="nil"/>
            </w:tcBorders>
            <w:shd w:val="clear" w:color="auto" w:fill="auto"/>
            <w:vAlign w:val="bottom"/>
            <w:hideMark/>
          </w:tcPr>
          <w:p w14:paraId="6DC6DBE2"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Yes</w:t>
            </w:r>
          </w:p>
        </w:tc>
        <w:tc>
          <w:tcPr>
            <w:tcW w:w="2080" w:type="dxa"/>
            <w:tcBorders>
              <w:top w:val="single" w:sz="4" w:space="0" w:color="4472C4"/>
              <w:left w:val="nil"/>
              <w:bottom w:val="nil"/>
              <w:right w:val="single" w:sz="4" w:space="0" w:color="4472C4"/>
            </w:tcBorders>
            <w:shd w:val="clear" w:color="auto" w:fill="auto"/>
            <w:vAlign w:val="bottom"/>
            <w:hideMark/>
          </w:tcPr>
          <w:p w14:paraId="00EE58A1"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Yes</w:t>
            </w:r>
          </w:p>
        </w:tc>
      </w:tr>
      <w:tr w:rsidR="009873AC" w:rsidRPr="009873AC" w14:paraId="7C141C29" w14:textId="77777777" w:rsidTr="009873AC">
        <w:trPr>
          <w:trHeight w:val="300"/>
        </w:trPr>
        <w:tc>
          <w:tcPr>
            <w:tcW w:w="1400" w:type="dxa"/>
            <w:tcBorders>
              <w:top w:val="single" w:sz="4" w:space="0" w:color="4472C4"/>
              <w:left w:val="single" w:sz="4" w:space="0" w:color="auto"/>
              <w:bottom w:val="nil"/>
              <w:right w:val="nil"/>
            </w:tcBorders>
            <w:shd w:val="clear" w:color="auto" w:fill="auto"/>
            <w:vAlign w:val="bottom"/>
            <w:hideMark/>
          </w:tcPr>
          <w:p w14:paraId="4705AB2A"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2021-10-25</w:t>
            </w:r>
          </w:p>
        </w:tc>
        <w:tc>
          <w:tcPr>
            <w:tcW w:w="6040" w:type="dxa"/>
            <w:tcBorders>
              <w:top w:val="single" w:sz="4" w:space="0" w:color="4472C4"/>
              <w:left w:val="nil"/>
              <w:bottom w:val="nil"/>
              <w:right w:val="nil"/>
            </w:tcBorders>
            <w:shd w:val="clear" w:color="auto" w:fill="auto"/>
            <w:vAlign w:val="bottom"/>
            <w:hideMark/>
          </w:tcPr>
          <w:p w14:paraId="3F844B84"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 xml:space="preserve">Freely available data: </w:t>
            </w:r>
            <w:proofErr w:type="spellStart"/>
            <w:r w:rsidRPr="009873AC">
              <w:rPr>
                <w:rFonts w:ascii="Calibri" w:eastAsia="Times New Roman" w:hAnsi="Calibri" w:cs="Calibri"/>
                <w:color w:val="000000"/>
              </w:rPr>
              <w:t>OpenNEURO</w:t>
            </w:r>
            <w:proofErr w:type="spellEnd"/>
          </w:p>
        </w:tc>
        <w:tc>
          <w:tcPr>
            <w:tcW w:w="1020" w:type="dxa"/>
            <w:tcBorders>
              <w:top w:val="single" w:sz="4" w:space="0" w:color="4472C4"/>
              <w:left w:val="nil"/>
              <w:bottom w:val="nil"/>
              <w:right w:val="nil"/>
            </w:tcBorders>
            <w:shd w:val="clear" w:color="auto" w:fill="auto"/>
            <w:vAlign w:val="bottom"/>
            <w:hideMark/>
          </w:tcPr>
          <w:p w14:paraId="5151D7F3"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Yes</w:t>
            </w:r>
          </w:p>
        </w:tc>
        <w:tc>
          <w:tcPr>
            <w:tcW w:w="2080" w:type="dxa"/>
            <w:tcBorders>
              <w:top w:val="single" w:sz="4" w:space="0" w:color="4472C4"/>
              <w:left w:val="nil"/>
              <w:bottom w:val="nil"/>
              <w:right w:val="single" w:sz="4" w:space="0" w:color="4472C4"/>
            </w:tcBorders>
            <w:shd w:val="clear" w:color="auto" w:fill="auto"/>
            <w:vAlign w:val="bottom"/>
            <w:hideMark/>
          </w:tcPr>
          <w:p w14:paraId="4BD66CAE"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Yes</w:t>
            </w:r>
          </w:p>
        </w:tc>
      </w:tr>
      <w:tr w:rsidR="009873AC" w:rsidRPr="009873AC" w14:paraId="1FEAEE48" w14:textId="77777777" w:rsidTr="009873AC">
        <w:trPr>
          <w:trHeight w:val="300"/>
        </w:trPr>
        <w:tc>
          <w:tcPr>
            <w:tcW w:w="1400" w:type="dxa"/>
            <w:tcBorders>
              <w:top w:val="single" w:sz="4" w:space="0" w:color="4472C4"/>
              <w:left w:val="single" w:sz="4" w:space="0" w:color="auto"/>
              <w:bottom w:val="nil"/>
              <w:right w:val="nil"/>
            </w:tcBorders>
            <w:shd w:val="clear" w:color="auto" w:fill="auto"/>
            <w:vAlign w:val="bottom"/>
            <w:hideMark/>
          </w:tcPr>
          <w:p w14:paraId="2A893FA4"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2021-11-01</w:t>
            </w:r>
          </w:p>
        </w:tc>
        <w:tc>
          <w:tcPr>
            <w:tcW w:w="6040" w:type="dxa"/>
            <w:tcBorders>
              <w:top w:val="single" w:sz="4" w:space="0" w:color="4472C4"/>
              <w:left w:val="nil"/>
              <w:bottom w:val="nil"/>
              <w:right w:val="nil"/>
            </w:tcBorders>
            <w:shd w:val="clear" w:color="auto" w:fill="auto"/>
            <w:vAlign w:val="bottom"/>
            <w:hideMark/>
          </w:tcPr>
          <w:p w14:paraId="6E5B3C09"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 xml:space="preserve">Meta-analyses: </w:t>
            </w:r>
            <w:proofErr w:type="spellStart"/>
            <w:r w:rsidRPr="009873AC">
              <w:rPr>
                <w:rFonts w:ascii="Calibri" w:eastAsia="Times New Roman" w:hAnsi="Calibri" w:cs="Calibri"/>
                <w:color w:val="000000"/>
              </w:rPr>
              <w:t>Neurosynth</w:t>
            </w:r>
            <w:proofErr w:type="spellEnd"/>
          </w:p>
        </w:tc>
        <w:tc>
          <w:tcPr>
            <w:tcW w:w="1020" w:type="dxa"/>
            <w:tcBorders>
              <w:top w:val="single" w:sz="4" w:space="0" w:color="4472C4"/>
              <w:left w:val="nil"/>
              <w:bottom w:val="nil"/>
              <w:right w:val="nil"/>
            </w:tcBorders>
            <w:shd w:val="clear" w:color="auto" w:fill="auto"/>
            <w:vAlign w:val="bottom"/>
            <w:hideMark/>
          </w:tcPr>
          <w:p w14:paraId="3D1B0DB8"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Yes</w:t>
            </w:r>
          </w:p>
        </w:tc>
        <w:tc>
          <w:tcPr>
            <w:tcW w:w="2080" w:type="dxa"/>
            <w:tcBorders>
              <w:top w:val="single" w:sz="4" w:space="0" w:color="4472C4"/>
              <w:left w:val="nil"/>
              <w:bottom w:val="nil"/>
              <w:right w:val="single" w:sz="4" w:space="0" w:color="4472C4"/>
            </w:tcBorders>
            <w:shd w:val="clear" w:color="auto" w:fill="auto"/>
            <w:vAlign w:val="bottom"/>
            <w:hideMark/>
          </w:tcPr>
          <w:p w14:paraId="51EA2DC6"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Yes</w:t>
            </w:r>
          </w:p>
        </w:tc>
      </w:tr>
      <w:tr w:rsidR="009873AC" w:rsidRPr="009873AC" w14:paraId="5EFAF72A" w14:textId="77777777" w:rsidTr="009873AC">
        <w:trPr>
          <w:trHeight w:val="300"/>
        </w:trPr>
        <w:tc>
          <w:tcPr>
            <w:tcW w:w="1400" w:type="dxa"/>
            <w:tcBorders>
              <w:top w:val="single" w:sz="4" w:space="0" w:color="4472C4"/>
              <w:left w:val="single" w:sz="4" w:space="0" w:color="auto"/>
              <w:bottom w:val="nil"/>
              <w:right w:val="nil"/>
            </w:tcBorders>
            <w:shd w:val="clear" w:color="auto" w:fill="auto"/>
            <w:vAlign w:val="bottom"/>
            <w:hideMark/>
          </w:tcPr>
          <w:p w14:paraId="12C40279"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2021-11-08</w:t>
            </w:r>
          </w:p>
        </w:tc>
        <w:tc>
          <w:tcPr>
            <w:tcW w:w="6040" w:type="dxa"/>
            <w:tcBorders>
              <w:top w:val="single" w:sz="4" w:space="0" w:color="4472C4"/>
              <w:left w:val="nil"/>
              <w:bottom w:val="nil"/>
              <w:right w:val="nil"/>
            </w:tcBorders>
            <w:shd w:val="clear" w:color="auto" w:fill="auto"/>
            <w:vAlign w:val="bottom"/>
            <w:hideMark/>
          </w:tcPr>
          <w:p w14:paraId="049F85EC"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b/>
                <w:bCs/>
                <w:color w:val="000000"/>
              </w:rPr>
              <w:t>No class:</w:t>
            </w:r>
            <w:r w:rsidRPr="009873AC">
              <w:rPr>
                <w:rFonts w:ascii="Calibri" w:eastAsia="Times New Roman" w:hAnsi="Calibri" w:cs="Calibri"/>
                <w:color w:val="000000"/>
              </w:rPr>
              <w:t xml:space="preserve"> Study break</w:t>
            </w:r>
          </w:p>
        </w:tc>
        <w:tc>
          <w:tcPr>
            <w:tcW w:w="1020" w:type="dxa"/>
            <w:tcBorders>
              <w:top w:val="single" w:sz="4" w:space="0" w:color="4472C4"/>
              <w:left w:val="nil"/>
              <w:bottom w:val="nil"/>
              <w:right w:val="nil"/>
            </w:tcBorders>
            <w:shd w:val="clear" w:color="auto" w:fill="auto"/>
            <w:vAlign w:val="bottom"/>
            <w:hideMark/>
          </w:tcPr>
          <w:p w14:paraId="76E1576B" w14:textId="77777777" w:rsidR="009873AC" w:rsidRPr="009873AC" w:rsidRDefault="009873AC" w:rsidP="009873AC">
            <w:pPr>
              <w:spacing w:before="0" w:after="0" w:line="240" w:lineRule="auto"/>
              <w:rPr>
                <w:rFonts w:ascii="Calibri" w:eastAsia="Times New Roman" w:hAnsi="Calibri" w:cs="Calibri"/>
                <w:color w:val="000000"/>
              </w:rPr>
            </w:pPr>
          </w:p>
        </w:tc>
        <w:tc>
          <w:tcPr>
            <w:tcW w:w="2080" w:type="dxa"/>
            <w:tcBorders>
              <w:top w:val="single" w:sz="4" w:space="0" w:color="4472C4"/>
              <w:left w:val="nil"/>
              <w:bottom w:val="nil"/>
              <w:right w:val="single" w:sz="4" w:space="0" w:color="4472C4"/>
            </w:tcBorders>
            <w:shd w:val="clear" w:color="auto" w:fill="auto"/>
            <w:vAlign w:val="bottom"/>
            <w:hideMark/>
          </w:tcPr>
          <w:p w14:paraId="3DE395EA"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 </w:t>
            </w:r>
          </w:p>
        </w:tc>
      </w:tr>
      <w:tr w:rsidR="009873AC" w:rsidRPr="009873AC" w14:paraId="40B726B9" w14:textId="77777777" w:rsidTr="009873AC">
        <w:trPr>
          <w:trHeight w:val="300"/>
        </w:trPr>
        <w:tc>
          <w:tcPr>
            <w:tcW w:w="1400" w:type="dxa"/>
            <w:tcBorders>
              <w:top w:val="single" w:sz="4" w:space="0" w:color="4472C4"/>
              <w:left w:val="single" w:sz="4" w:space="0" w:color="auto"/>
              <w:bottom w:val="nil"/>
              <w:right w:val="nil"/>
            </w:tcBorders>
            <w:shd w:val="clear" w:color="auto" w:fill="auto"/>
            <w:vAlign w:val="bottom"/>
            <w:hideMark/>
          </w:tcPr>
          <w:p w14:paraId="5CE8F932"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2021-11-15</w:t>
            </w:r>
          </w:p>
        </w:tc>
        <w:tc>
          <w:tcPr>
            <w:tcW w:w="6040" w:type="dxa"/>
            <w:tcBorders>
              <w:top w:val="single" w:sz="4" w:space="0" w:color="4472C4"/>
              <w:left w:val="nil"/>
              <w:bottom w:val="nil"/>
              <w:right w:val="nil"/>
            </w:tcBorders>
            <w:shd w:val="clear" w:color="auto" w:fill="auto"/>
            <w:vAlign w:val="bottom"/>
            <w:hideMark/>
          </w:tcPr>
          <w:p w14:paraId="70ACE56D"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Time to work on choice assignments, get feedback, etc.</w:t>
            </w:r>
          </w:p>
        </w:tc>
        <w:tc>
          <w:tcPr>
            <w:tcW w:w="1020" w:type="dxa"/>
            <w:tcBorders>
              <w:top w:val="single" w:sz="4" w:space="0" w:color="4472C4"/>
              <w:left w:val="nil"/>
              <w:bottom w:val="nil"/>
              <w:right w:val="nil"/>
            </w:tcBorders>
            <w:shd w:val="clear" w:color="auto" w:fill="auto"/>
            <w:vAlign w:val="bottom"/>
            <w:hideMark/>
          </w:tcPr>
          <w:p w14:paraId="33EA86E0"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Yes</w:t>
            </w:r>
          </w:p>
        </w:tc>
        <w:tc>
          <w:tcPr>
            <w:tcW w:w="2080" w:type="dxa"/>
            <w:tcBorders>
              <w:top w:val="single" w:sz="4" w:space="0" w:color="4472C4"/>
              <w:left w:val="nil"/>
              <w:bottom w:val="nil"/>
              <w:right w:val="single" w:sz="4" w:space="0" w:color="4472C4"/>
            </w:tcBorders>
            <w:shd w:val="clear" w:color="auto" w:fill="auto"/>
            <w:vAlign w:val="bottom"/>
            <w:hideMark/>
          </w:tcPr>
          <w:p w14:paraId="47451804"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No</w:t>
            </w:r>
          </w:p>
        </w:tc>
      </w:tr>
      <w:tr w:rsidR="009873AC" w:rsidRPr="009873AC" w14:paraId="02562C26" w14:textId="77777777" w:rsidTr="009873AC">
        <w:trPr>
          <w:trHeight w:val="300"/>
        </w:trPr>
        <w:tc>
          <w:tcPr>
            <w:tcW w:w="1400" w:type="dxa"/>
            <w:tcBorders>
              <w:top w:val="single" w:sz="4" w:space="0" w:color="4472C4"/>
              <w:left w:val="single" w:sz="4" w:space="0" w:color="auto"/>
              <w:bottom w:val="nil"/>
              <w:right w:val="nil"/>
            </w:tcBorders>
            <w:shd w:val="clear" w:color="auto" w:fill="auto"/>
            <w:vAlign w:val="bottom"/>
            <w:hideMark/>
          </w:tcPr>
          <w:p w14:paraId="4D5555CE"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2021-11-22</w:t>
            </w:r>
          </w:p>
        </w:tc>
        <w:tc>
          <w:tcPr>
            <w:tcW w:w="6040" w:type="dxa"/>
            <w:tcBorders>
              <w:top w:val="single" w:sz="4" w:space="0" w:color="4472C4"/>
              <w:left w:val="nil"/>
              <w:bottom w:val="nil"/>
              <w:right w:val="nil"/>
            </w:tcBorders>
            <w:shd w:val="clear" w:color="auto" w:fill="auto"/>
            <w:vAlign w:val="bottom"/>
            <w:hideMark/>
          </w:tcPr>
          <w:p w14:paraId="5DC9AE6E"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Student's choice</w:t>
            </w:r>
          </w:p>
        </w:tc>
        <w:tc>
          <w:tcPr>
            <w:tcW w:w="1020" w:type="dxa"/>
            <w:tcBorders>
              <w:top w:val="single" w:sz="4" w:space="0" w:color="4472C4"/>
              <w:left w:val="nil"/>
              <w:bottom w:val="nil"/>
              <w:right w:val="nil"/>
            </w:tcBorders>
            <w:shd w:val="clear" w:color="auto" w:fill="auto"/>
            <w:vAlign w:val="bottom"/>
            <w:hideMark/>
          </w:tcPr>
          <w:p w14:paraId="1D358FB3"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Yes</w:t>
            </w:r>
          </w:p>
        </w:tc>
        <w:tc>
          <w:tcPr>
            <w:tcW w:w="2080" w:type="dxa"/>
            <w:tcBorders>
              <w:top w:val="single" w:sz="4" w:space="0" w:color="4472C4"/>
              <w:left w:val="nil"/>
              <w:bottom w:val="nil"/>
              <w:right w:val="single" w:sz="4" w:space="0" w:color="4472C4"/>
            </w:tcBorders>
            <w:shd w:val="clear" w:color="auto" w:fill="auto"/>
            <w:vAlign w:val="bottom"/>
            <w:hideMark/>
          </w:tcPr>
          <w:p w14:paraId="2AD6826C"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Yes</w:t>
            </w:r>
          </w:p>
        </w:tc>
      </w:tr>
      <w:tr w:rsidR="009873AC" w:rsidRPr="009873AC" w14:paraId="7E9BE487" w14:textId="77777777" w:rsidTr="009873AC">
        <w:trPr>
          <w:trHeight w:val="300"/>
        </w:trPr>
        <w:tc>
          <w:tcPr>
            <w:tcW w:w="1400" w:type="dxa"/>
            <w:tcBorders>
              <w:top w:val="single" w:sz="4" w:space="0" w:color="4472C4"/>
              <w:left w:val="single" w:sz="4" w:space="0" w:color="auto"/>
              <w:bottom w:val="nil"/>
              <w:right w:val="nil"/>
            </w:tcBorders>
            <w:shd w:val="clear" w:color="auto" w:fill="auto"/>
            <w:vAlign w:val="bottom"/>
            <w:hideMark/>
          </w:tcPr>
          <w:p w14:paraId="3EE86926"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2021-11-29</w:t>
            </w:r>
          </w:p>
        </w:tc>
        <w:tc>
          <w:tcPr>
            <w:tcW w:w="6040" w:type="dxa"/>
            <w:tcBorders>
              <w:top w:val="single" w:sz="4" w:space="0" w:color="4472C4"/>
              <w:left w:val="nil"/>
              <w:bottom w:val="nil"/>
              <w:right w:val="nil"/>
            </w:tcBorders>
            <w:shd w:val="clear" w:color="auto" w:fill="auto"/>
            <w:vAlign w:val="bottom"/>
            <w:hideMark/>
          </w:tcPr>
          <w:p w14:paraId="7516AB40"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Student's choice and/or presentations</w:t>
            </w:r>
          </w:p>
        </w:tc>
        <w:tc>
          <w:tcPr>
            <w:tcW w:w="1020" w:type="dxa"/>
            <w:tcBorders>
              <w:top w:val="single" w:sz="4" w:space="0" w:color="4472C4"/>
              <w:left w:val="nil"/>
              <w:bottom w:val="nil"/>
              <w:right w:val="nil"/>
            </w:tcBorders>
            <w:shd w:val="clear" w:color="auto" w:fill="auto"/>
            <w:vAlign w:val="bottom"/>
            <w:hideMark/>
          </w:tcPr>
          <w:p w14:paraId="01B49BEF"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Yes</w:t>
            </w:r>
          </w:p>
        </w:tc>
        <w:tc>
          <w:tcPr>
            <w:tcW w:w="2080" w:type="dxa"/>
            <w:tcBorders>
              <w:top w:val="single" w:sz="4" w:space="0" w:color="4472C4"/>
              <w:left w:val="nil"/>
              <w:bottom w:val="nil"/>
              <w:right w:val="single" w:sz="4" w:space="0" w:color="4472C4"/>
            </w:tcBorders>
            <w:shd w:val="clear" w:color="auto" w:fill="auto"/>
            <w:vAlign w:val="bottom"/>
            <w:hideMark/>
          </w:tcPr>
          <w:p w14:paraId="08CEBFAC"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No</w:t>
            </w:r>
          </w:p>
        </w:tc>
      </w:tr>
      <w:tr w:rsidR="009873AC" w:rsidRPr="009873AC" w14:paraId="66E87FBA" w14:textId="77777777" w:rsidTr="009873AC">
        <w:trPr>
          <w:trHeight w:val="300"/>
        </w:trPr>
        <w:tc>
          <w:tcPr>
            <w:tcW w:w="1400" w:type="dxa"/>
            <w:tcBorders>
              <w:top w:val="single" w:sz="4" w:space="0" w:color="4472C4"/>
              <w:left w:val="single" w:sz="4" w:space="0" w:color="auto"/>
              <w:bottom w:val="single" w:sz="4" w:space="0" w:color="4472C4"/>
              <w:right w:val="nil"/>
            </w:tcBorders>
            <w:shd w:val="clear" w:color="auto" w:fill="auto"/>
            <w:vAlign w:val="bottom"/>
            <w:hideMark/>
          </w:tcPr>
          <w:p w14:paraId="3D9B04F9"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2021-12-06</w:t>
            </w:r>
          </w:p>
        </w:tc>
        <w:tc>
          <w:tcPr>
            <w:tcW w:w="6040" w:type="dxa"/>
            <w:tcBorders>
              <w:top w:val="single" w:sz="4" w:space="0" w:color="4472C4"/>
              <w:left w:val="nil"/>
              <w:bottom w:val="single" w:sz="4" w:space="0" w:color="4472C4"/>
              <w:right w:val="nil"/>
            </w:tcBorders>
            <w:shd w:val="clear" w:color="auto" w:fill="auto"/>
            <w:vAlign w:val="bottom"/>
            <w:hideMark/>
          </w:tcPr>
          <w:p w14:paraId="7F1A8B69"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Presentations, course evaluations</w:t>
            </w:r>
          </w:p>
        </w:tc>
        <w:tc>
          <w:tcPr>
            <w:tcW w:w="1020" w:type="dxa"/>
            <w:tcBorders>
              <w:top w:val="single" w:sz="4" w:space="0" w:color="4472C4"/>
              <w:left w:val="nil"/>
              <w:bottom w:val="single" w:sz="4" w:space="0" w:color="4472C4"/>
              <w:right w:val="nil"/>
            </w:tcBorders>
            <w:shd w:val="clear" w:color="auto" w:fill="auto"/>
            <w:vAlign w:val="bottom"/>
            <w:hideMark/>
          </w:tcPr>
          <w:p w14:paraId="38633BDF"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Yes</w:t>
            </w:r>
          </w:p>
        </w:tc>
        <w:tc>
          <w:tcPr>
            <w:tcW w:w="2080" w:type="dxa"/>
            <w:tcBorders>
              <w:top w:val="single" w:sz="4" w:space="0" w:color="4472C4"/>
              <w:left w:val="nil"/>
              <w:bottom w:val="single" w:sz="4" w:space="0" w:color="4472C4"/>
              <w:right w:val="single" w:sz="4" w:space="0" w:color="4472C4"/>
            </w:tcBorders>
            <w:shd w:val="clear" w:color="auto" w:fill="auto"/>
            <w:vAlign w:val="bottom"/>
            <w:hideMark/>
          </w:tcPr>
          <w:p w14:paraId="51FCB63F" w14:textId="77777777" w:rsidR="009873AC" w:rsidRPr="009873AC" w:rsidRDefault="009873AC" w:rsidP="009873AC">
            <w:pPr>
              <w:spacing w:before="0" w:after="0" w:line="240" w:lineRule="auto"/>
              <w:rPr>
                <w:rFonts w:ascii="Calibri" w:eastAsia="Times New Roman" w:hAnsi="Calibri" w:cs="Calibri"/>
                <w:color w:val="000000"/>
              </w:rPr>
            </w:pPr>
            <w:r w:rsidRPr="009873AC">
              <w:rPr>
                <w:rFonts w:ascii="Calibri" w:eastAsia="Times New Roman" w:hAnsi="Calibri" w:cs="Calibri"/>
                <w:color w:val="000000"/>
              </w:rPr>
              <w:t>No</w:t>
            </w:r>
          </w:p>
        </w:tc>
      </w:tr>
    </w:tbl>
    <w:p w14:paraId="24F61E50" w14:textId="2625F9A9" w:rsidR="00E73533" w:rsidRDefault="009873AC" w:rsidP="00BD57A9">
      <w:pPr>
        <w:spacing w:after="0"/>
      </w:pPr>
      <w:r>
        <w:t>Changes to the schedule may be made if deemed necessary and will be communicated in class and on Moodle.</w:t>
      </w:r>
    </w:p>
    <w:p w14:paraId="19BA9105" w14:textId="77777777" w:rsidR="00937C4D" w:rsidRDefault="00937C4D" w:rsidP="00937C4D"/>
    <w:p w14:paraId="24F03979" w14:textId="309D3302" w:rsidR="009873AC" w:rsidRDefault="009873AC" w:rsidP="00937C4D">
      <w:pPr>
        <w:sectPr w:rsidR="009873AC" w:rsidSect="00937C4D">
          <w:pgSz w:w="12240" w:h="15840"/>
          <w:pgMar w:top="851" w:right="851" w:bottom="851" w:left="851" w:header="720" w:footer="720" w:gutter="0"/>
          <w:cols w:space="720"/>
          <w:docGrid w:linePitch="326"/>
        </w:sectPr>
      </w:pPr>
    </w:p>
    <w:p w14:paraId="7C64CE5D" w14:textId="77777777" w:rsidR="00E73533" w:rsidRPr="00D02E61" w:rsidRDefault="00E73533" w:rsidP="00E73533">
      <w:pPr>
        <w:pStyle w:val="Heading2"/>
        <w:spacing w:before="0"/>
      </w:pPr>
      <w:r>
        <w:t>Course format</w:t>
      </w:r>
    </w:p>
    <w:p w14:paraId="1E3F45C8" w14:textId="424DB547" w:rsidR="00E73533" w:rsidRDefault="00E73533" w:rsidP="00E73533">
      <w:pPr>
        <w:pStyle w:val="NoSpacing"/>
        <w:jc w:val="both"/>
      </w:pPr>
      <w:r>
        <w:t xml:space="preserve">The course will be primarily delivered </w:t>
      </w:r>
      <w:r w:rsidRPr="00CE4415">
        <w:rPr>
          <w:b/>
          <w:bCs/>
        </w:rPr>
        <w:t>in-person</w:t>
      </w:r>
      <w:r>
        <w:t xml:space="preserve"> and has been designed with an in-person format in mind; however, I will have our Collaborate classroom open during all sessions in case you need to attend remotely (e.g., self-isolating due to COVID-19 symptoms or exposure). If I need to self-isolate, we will meet on Collaborate instead of in person. I will email the class as soon as possible should this occur. You may access the Collaborate classroom via </w:t>
      </w:r>
      <w:hyperlink r:id="rId13" w:history="1">
        <w:r w:rsidRPr="00DC09A4">
          <w:rPr>
            <w:rStyle w:val="Hyperlink"/>
            <w:lang w:val="en-GB"/>
          </w:rPr>
          <w:t>Moodle</w:t>
        </w:r>
      </w:hyperlink>
      <w:r>
        <w:rPr>
          <w:lang w:val="en-GB"/>
        </w:rPr>
        <w:t>.</w:t>
      </w:r>
      <w:r>
        <w:t xml:space="preserve"> </w:t>
      </w:r>
      <w:r w:rsidRPr="00CE4415">
        <w:rPr>
          <w:b/>
          <w:bCs/>
        </w:rPr>
        <w:t xml:space="preserve">Please check your email before </w:t>
      </w:r>
      <w:r>
        <w:rPr>
          <w:b/>
          <w:bCs/>
        </w:rPr>
        <w:t xml:space="preserve">each </w:t>
      </w:r>
      <w:r w:rsidRPr="00CE4415">
        <w:rPr>
          <w:b/>
          <w:bCs/>
        </w:rPr>
        <w:t>class to avoid an unnecessary trip to campus!</w:t>
      </w:r>
    </w:p>
    <w:p w14:paraId="4A64062F" w14:textId="54E98925" w:rsidR="009873AC" w:rsidRDefault="009873AC" w:rsidP="00E73533">
      <w:pPr>
        <w:pStyle w:val="Heading2"/>
      </w:pPr>
      <w:r w:rsidRPr="00DB6C77">
        <w:t>Evaluation</w:t>
      </w:r>
    </w:p>
    <w:p w14:paraId="7A4E24D1" w14:textId="77777777" w:rsidR="009873AC" w:rsidRPr="00CC137C" w:rsidRDefault="009873AC" w:rsidP="009873AC">
      <w:pPr>
        <w:pStyle w:val="NoSpacing"/>
      </w:pPr>
      <w:r>
        <w:t>Final grades will be made up of five components:</w:t>
      </w:r>
    </w:p>
    <w:tbl>
      <w:tblPr>
        <w:tblStyle w:val="ListTable3-Accent1"/>
        <w:tblW w:w="4812" w:type="dxa"/>
        <w:tblLook w:val="04A0" w:firstRow="1" w:lastRow="0" w:firstColumn="1" w:lastColumn="0" w:noHBand="0" w:noVBand="1"/>
      </w:tblPr>
      <w:tblGrid>
        <w:gridCol w:w="3961"/>
        <w:gridCol w:w="851"/>
      </w:tblGrid>
      <w:tr w:rsidR="009873AC" w:rsidRPr="009D2B3F" w14:paraId="5B9A2A80" w14:textId="77777777" w:rsidTr="009129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61" w:type="dxa"/>
          </w:tcPr>
          <w:p w14:paraId="22E76DC6" w14:textId="77777777" w:rsidR="009873AC" w:rsidRPr="009D2B3F" w:rsidRDefault="009873AC" w:rsidP="0091290A">
            <w:pPr>
              <w:pStyle w:val="NoSpacing"/>
              <w:rPr>
                <w:lang w:val="en-GB"/>
              </w:rPr>
            </w:pPr>
            <w:r w:rsidRPr="009D2B3F">
              <w:rPr>
                <w:lang w:val="en-GB"/>
              </w:rPr>
              <w:t xml:space="preserve">Component </w:t>
            </w:r>
          </w:p>
        </w:tc>
        <w:tc>
          <w:tcPr>
            <w:tcW w:w="851" w:type="dxa"/>
          </w:tcPr>
          <w:p w14:paraId="236B048C" w14:textId="77777777" w:rsidR="009873AC" w:rsidRPr="009D2B3F" w:rsidRDefault="009873AC" w:rsidP="0091290A">
            <w:pPr>
              <w:pStyle w:val="NoSpacing"/>
              <w:cnfStyle w:val="100000000000" w:firstRow="1" w:lastRow="0" w:firstColumn="0" w:lastColumn="0" w:oddVBand="0" w:evenVBand="0" w:oddHBand="0" w:evenHBand="0" w:firstRowFirstColumn="0" w:firstRowLastColumn="0" w:lastRowFirstColumn="0" w:lastRowLastColumn="0"/>
              <w:rPr>
                <w:lang w:val="en-GB"/>
              </w:rPr>
            </w:pPr>
            <w:r w:rsidRPr="009D2B3F">
              <w:rPr>
                <w:lang w:val="en-GB"/>
              </w:rPr>
              <w:t>Value</w:t>
            </w:r>
          </w:p>
        </w:tc>
      </w:tr>
      <w:tr w:rsidR="009873AC" w:rsidRPr="009D2B3F" w14:paraId="47633D62" w14:textId="77777777" w:rsidTr="00912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tcPr>
          <w:p w14:paraId="445D60D1" w14:textId="77777777" w:rsidR="009873AC" w:rsidRPr="007D1B1A" w:rsidRDefault="009873AC" w:rsidP="0091290A">
            <w:pPr>
              <w:pStyle w:val="NoSpacing"/>
              <w:rPr>
                <w:b w:val="0"/>
                <w:bCs w:val="0"/>
                <w:lang w:val="en-GB"/>
              </w:rPr>
            </w:pPr>
            <w:r w:rsidRPr="007D1B1A">
              <w:rPr>
                <w:b w:val="0"/>
                <w:bCs w:val="0"/>
                <w:lang w:val="en-GB"/>
              </w:rPr>
              <w:t>Syllabus quiz</w:t>
            </w:r>
          </w:p>
        </w:tc>
        <w:tc>
          <w:tcPr>
            <w:tcW w:w="851" w:type="dxa"/>
          </w:tcPr>
          <w:p w14:paraId="4D58167B" w14:textId="77777777" w:rsidR="009873AC" w:rsidRDefault="009873AC" w:rsidP="0091290A">
            <w:pPr>
              <w:pStyle w:val="NoSpacing"/>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r>
      <w:tr w:rsidR="009873AC" w:rsidRPr="009D2B3F" w14:paraId="204A137B" w14:textId="77777777" w:rsidTr="0091290A">
        <w:tc>
          <w:tcPr>
            <w:cnfStyle w:val="001000000000" w:firstRow="0" w:lastRow="0" w:firstColumn="1" w:lastColumn="0" w:oddVBand="0" w:evenVBand="0" w:oddHBand="0" w:evenHBand="0" w:firstRowFirstColumn="0" w:firstRowLastColumn="0" w:lastRowFirstColumn="0" w:lastRowLastColumn="0"/>
            <w:tcW w:w="3961" w:type="dxa"/>
          </w:tcPr>
          <w:p w14:paraId="4536A421" w14:textId="77777777" w:rsidR="009873AC" w:rsidRPr="00490118" w:rsidRDefault="009873AC" w:rsidP="0091290A">
            <w:pPr>
              <w:pStyle w:val="NoSpacing"/>
              <w:rPr>
                <w:b w:val="0"/>
                <w:bCs w:val="0"/>
                <w:lang w:val="en-GB"/>
              </w:rPr>
            </w:pPr>
            <w:r w:rsidRPr="00490118">
              <w:rPr>
                <w:b w:val="0"/>
                <w:bCs w:val="0"/>
                <w:lang w:val="en-GB"/>
              </w:rPr>
              <w:t>Weekly homework</w:t>
            </w:r>
          </w:p>
        </w:tc>
        <w:tc>
          <w:tcPr>
            <w:tcW w:w="851" w:type="dxa"/>
          </w:tcPr>
          <w:p w14:paraId="5C43636C" w14:textId="77777777" w:rsidR="009873AC" w:rsidRPr="009D2B3F" w:rsidRDefault="009873AC" w:rsidP="0091290A">
            <w:pPr>
              <w:pStyle w:val="NoSpacing"/>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34%</w:t>
            </w:r>
          </w:p>
        </w:tc>
      </w:tr>
      <w:tr w:rsidR="009873AC" w:rsidRPr="009D2B3F" w14:paraId="118C387E" w14:textId="77777777" w:rsidTr="00912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tcPr>
          <w:p w14:paraId="54DA2914" w14:textId="77777777" w:rsidR="009873AC" w:rsidRPr="00490118" w:rsidRDefault="009873AC" w:rsidP="0091290A">
            <w:pPr>
              <w:pStyle w:val="NoSpacing"/>
              <w:rPr>
                <w:b w:val="0"/>
                <w:bCs w:val="0"/>
                <w:lang w:val="en-GB"/>
              </w:rPr>
            </w:pPr>
            <w:r w:rsidRPr="00490118">
              <w:rPr>
                <w:b w:val="0"/>
                <w:bCs w:val="0"/>
                <w:lang w:val="en-GB"/>
              </w:rPr>
              <w:t>Choice assignments</w:t>
            </w:r>
          </w:p>
        </w:tc>
        <w:tc>
          <w:tcPr>
            <w:tcW w:w="851" w:type="dxa"/>
          </w:tcPr>
          <w:p w14:paraId="5066C479" w14:textId="77777777" w:rsidR="009873AC" w:rsidRDefault="009873AC" w:rsidP="0091290A">
            <w:pPr>
              <w:pStyle w:val="NoSpacing"/>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45%</w:t>
            </w:r>
          </w:p>
        </w:tc>
      </w:tr>
      <w:tr w:rsidR="009873AC" w:rsidRPr="009D2B3F" w14:paraId="26F9E21B" w14:textId="77777777" w:rsidTr="0091290A">
        <w:tc>
          <w:tcPr>
            <w:cnfStyle w:val="001000000000" w:firstRow="0" w:lastRow="0" w:firstColumn="1" w:lastColumn="0" w:oddVBand="0" w:evenVBand="0" w:oddHBand="0" w:evenHBand="0" w:firstRowFirstColumn="0" w:firstRowLastColumn="0" w:lastRowFirstColumn="0" w:lastRowLastColumn="0"/>
            <w:tcW w:w="3961" w:type="dxa"/>
          </w:tcPr>
          <w:p w14:paraId="4B5FE7C7" w14:textId="77777777" w:rsidR="009873AC" w:rsidRPr="00490118" w:rsidRDefault="009873AC" w:rsidP="0091290A">
            <w:pPr>
              <w:pStyle w:val="NoSpacing"/>
              <w:rPr>
                <w:b w:val="0"/>
                <w:bCs w:val="0"/>
                <w:lang w:val="en-GB"/>
              </w:rPr>
            </w:pPr>
            <w:r w:rsidRPr="00490118">
              <w:rPr>
                <w:b w:val="0"/>
                <w:bCs w:val="0"/>
                <w:lang w:val="en-GB"/>
              </w:rPr>
              <w:t>Final reflection</w:t>
            </w:r>
          </w:p>
        </w:tc>
        <w:tc>
          <w:tcPr>
            <w:tcW w:w="851" w:type="dxa"/>
          </w:tcPr>
          <w:p w14:paraId="394BAB5D" w14:textId="77777777" w:rsidR="009873AC" w:rsidRPr="009D2B3F" w:rsidRDefault="009873AC" w:rsidP="0091290A">
            <w:pPr>
              <w:pStyle w:val="NoSpacing"/>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r>
      <w:tr w:rsidR="009873AC" w:rsidRPr="009D2B3F" w14:paraId="73BC8515" w14:textId="77777777" w:rsidTr="00912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tcPr>
          <w:p w14:paraId="5B63FF0C" w14:textId="77777777" w:rsidR="009873AC" w:rsidRPr="00490118" w:rsidRDefault="009873AC" w:rsidP="0091290A">
            <w:pPr>
              <w:pStyle w:val="NoSpacing"/>
              <w:rPr>
                <w:b w:val="0"/>
                <w:bCs w:val="0"/>
                <w:lang w:val="en-GB"/>
              </w:rPr>
            </w:pPr>
            <w:r w:rsidRPr="00490118">
              <w:rPr>
                <w:b w:val="0"/>
                <w:bCs w:val="0"/>
                <w:lang w:val="en-GB"/>
              </w:rPr>
              <w:t xml:space="preserve">Participation, effort, </w:t>
            </w:r>
            <w:r>
              <w:rPr>
                <w:b w:val="0"/>
                <w:bCs w:val="0"/>
                <w:lang w:val="en-GB"/>
              </w:rPr>
              <w:t xml:space="preserve">and </w:t>
            </w:r>
            <w:r w:rsidRPr="00490118">
              <w:rPr>
                <w:b w:val="0"/>
                <w:bCs w:val="0"/>
                <w:lang w:val="en-GB"/>
              </w:rPr>
              <w:t>integrity</w:t>
            </w:r>
          </w:p>
        </w:tc>
        <w:tc>
          <w:tcPr>
            <w:tcW w:w="851" w:type="dxa"/>
          </w:tcPr>
          <w:p w14:paraId="263C5603" w14:textId="77777777" w:rsidR="009873AC" w:rsidRDefault="009873AC" w:rsidP="0091290A">
            <w:pPr>
              <w:pStyle w:val="NoSpacing"/>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r>
    </w:tbl>
    <w:p w14:paraId="224A6839" w14:textId="77777777" w:rsidR="009873AC" w:rsidRDefault="009873AC" w:rsidP="009873AC">
      <w:pPr>
        <w:pStyle w:val="NoSpacing"/>
        <w:rPr>
          <w:lang w:val="en-GB"/>
        </w:rPr>
      </w:pPr>
    </w:p>
    <w:p w14:paraId="1B8D1446" w14:textId="77777777" w:rsidR="009873AC" w:rsidRDefault="009873AC" w:rsidP="009873AC">
      <w:pPr>
        <w:pStyle w:val="NoSpacing"/>
        <w:jc w:val="both"/>
        <w:rPr>
          <w:b/>
          <w:bCs/>
          <w:lang w:val="en-GB"/>
        </w:rPr>
      </w:pPr>
      <w:r>
        <w:rPr>
          <w:b/>
          <w:bCs/>
          <w:lang w:val="en-GB"/>
        </w:rPr>
        <w:t>Syllabus Quiz</w:t>
      </w:r>
    </w:p>
    <w:p w14:paraId="0E4F7270" w14:textId="77777777" w:rsidR="009873AC" w:rsidRDefault="009873AC" w:rsidP="009873AC">
      <w:pPr>
        <w:pStyle w:val="NoSpacing"/>
        <w:jc w:val="both"/>
        <w:rPr>
          <w:lang w:val="en-GB"/>
        </w:rPr>
      </w:pPr>
      <w:r w:rsidRPr="007D1B1A">
        <w:rPr>
          <w:lang w:val="en-GB"/>
        </w:rPr>
        <w:t xml:space="preserve">The syllabus quiz will take place on the first day of class. It is open book and intended to </w:t>
      </w:r>
      <w:r>
        <w:rPr>
          <w:lang w:val="en-GB"/>
        </w:rPr>
        <w:t>en</w:t>
      </w:r>
      <w:r w:rsidRPr="007D1B1A">
        <w:rPr>
          <w:lang w:val="en-GB"/>
        </w:rPr>
        <w:t>sure</w:t>
      </w:r>
      <w:r>
        <w:rPr>
          <w:lang w:val="en-GB"/>
        </w:rPr>
        <w:t xml:space="preserve"> that</w:t>
      </w:r>
      <w:r w:rsidRPr="007D1B1A">
        <w:rPr>
          <w:lang w:val="en-GB"/>
        </w:rPr>
        <w:t xml:space="preserve"> </w:t>
      </w:r>
      <w:r>
        <w:rPr>
          <w:lang w:val="en-GB"/>
        </w:rPr>
        <w:t>expectations are clear.</w:t>
      </w:r>
    </w:p>
    <w:p w14:paraId="62C3F1F2" w14:textId="77777777" w:rsidR="00BD57A9" w:rsidRDefault="00BD57A9" w:rsidP="009873AC">
      <w:pPr>
        <w:pStyle w:val="NoSpacing"/>
        <w:jc w:val="both"/>
        <w:rPr>
          <w:b/>
          <w:bCs/>
          <w:lang w:val="en-GB"/>
        </w:rPr>
      </w:pPr>
    </w:p>
    <w:p w14:paraId="458AF8A3" w14:textId="19E78AC9" w:rsidR="009873AC" w:rsidRDefault="009873AC" w:rsidP="009873AC">
      <w:pPr>
        <w:pStyle w:val="NoSpacing"/>
        <w:jc w:val="both"/>
        <w:rPr>
          <w:b/>
          <w:bCs/>
          <w:lang w:val="en-GB"/>
        </w:rPr>
      </w:pPr>
      <w:r>
        <w:rPr>
          <w:b/>
          <w:bCs/>
          <w:lang w:val="en-GB"/>
        </w:rPr>
        <w:t>Weekly H</w:t>
      </w:r>
      <w:r w:rsidRPr="00920E04">
        <w:rPr>
          <w:b/>
          <w:bCs/>
          <w:lang w:val="en-GB"/>
        </w:rPr>
        <w:t>omework</w:t>
      </w:r>
    </w:p>
    <w:p w14:paraId="50533F85" w14:textId="367D2465" w:rsidR="00C51E43" w:rsidRDefault="00C51E43" w:rsidP="009873AC">
      <w:pPr>
        <w:pStyle w:val="NoSpacing"/>
        <w:jc w:val="both"/>
        <w:rPr>
          <w:lang w:val="en-GB"/>
        </w:rPr>
      </w:pPr>
      <w:r w:rsidRPr="00C51E43">
        <w:rPr>
          <w:b/>
          <w:bCs/>
          <w:lang w:val="en-GB"/>
        </w:rPr>
        <w:t>Due:</w:t>
      </w:r>
      <w:r>
        <w:rPr>
          <w:lang w:val="en-GB"/>
        </w:rPr>
        <w:t xml:space="preserve"> 1:00 PM Friday, most weeks</w:t>
      </w:r>
    </w:p>
    <w:p w14:paraId="7F716D70" w14:textId="7EDF1C72" w:rsidR="009873AC" w:rsidRPr="00CB1339" w:rsidRDefault="009873AC" w:rsidP="009873AC">
      <w:pPr>
        <w:pStyle w:val="NoSpacing"/>
        <w:jc w:val="both"/>
        <w:rPr>
          <w:b/>
          <w:bCs/>
          <w:lang w:val="en-GB"/>
        </w:rPr>
      </w:pPr>
      <w:r>
        <w:rPr>
          <w:lang w:val="en-GB"/>
        </w:rPr>
        <w:t xml:space="preserve">The </w:t>
      </w:r>
      <w:r w:rsidRPr="00051DF2">
        <w:rPr>
          <w:i/>
          <w:iCs/>
          <w:lang w:val="en-GB"/>
        </w:rPr>
        <w:t>Weekly Homework</w:t>
      </w:r>
      <w:r>
        <w:rPr>
          <w:lang w:val="en-GB"/>
        </w:rPr>
        <w:t xml:space="preserve"> will </w:t>
      </w:r>
      <w:r w:rsidR="00C51E43">
        <w:rPr>
          <w:lang w:val="en-GB"/>
        </w:rPr>
        <w:t xml:space="preserve">generally </w:t>
      </w:r>
      <w:r>
        <w:rPr>
          <w:lang w:val="en-GB"/>
        </w:rPr>
        <w:t xml:space="preserve">consist of two parts: </w:t>
      </w:r>
      <w:proofErr w:type="spellStart"/>
      <w:r>
        <w:rPr>
          <w:lang w:val="en-GB"/>
        </w:rPr>
        <w:t>Persuall</w:t>
      </w:r>
      <w:proofErr w:type="spellEnd"/>
      <w:r>
        <w:rPr>
          <w:lang w:val="en-GB"/>
        </w:rPr>
        <w:t xml:space="preserve"> readings/participation and writing reflections. </w:t>
      </w:r>
    </w:p>
    <w:p w14:paraId="3D8054ED" w14:textId="77777777" w:rsidR="009873AC" w:rsidRPr="00DB572F" w:rsidRDefault="009873AC" w:rsidP="009873AC">
      <w:pPr>
        <w:pStyle w:val="NoSpacing"/>
        <w:numPr>
          <w:ilvl w:val="0"/>
          <w:numId w:val="40"/>
        </w:numPr>
        <w:ind w:left="284" w:hanging="284"/>
        <w:jc w:val="both"/>
        <w:rPr>
          <w:lang w:val="en-GB"/>
        </w:rPr>
      </w:pPr>
      <w:r w:rsidRPr="00DB572F">
        <w:rPr>
          <w:b/>
          <w:bCs/>
          <w:lang w:val="en-GB"/>
        </w:rPr>
        <w:t>Reflections:</w:t>
      </w:r>
      <w:r w:rsidRPr="00DB572F">
        <w:rPr>
          <w:lang w:val="en-GB"/>
        </w:rPr>
        <w:t xml:space="preserve"> Each week, you will be asked to write a reflection based on what you learned about cognitive neuroscience during the previous week. The reflections should each be ¼-1 page, single spaced. Keep them together in a single file which will serve as your reflection journal for the course. Each reflection will be marked out of 2. </w:t>
      </w:r>
    </w:p>
    <w:p w14:paraId="7F46F005" w14:textId="77777777" w:rsidR="009873AC" w:rsidRDefault="009873AC" w:rsidP="009873AC">
      <w:pPr>
        <w:pStyle w:val="NoSpacing"/>
        <w:numPr>
          <w:ilvl w:val="0"/>
          <w:numId w:val="40"/>
        </w:numPr>
        <w:ind w:left="284" w:hanging="284"/>
        <w:jc w:val="both"/>
        <w:rPr>
          <w:lang w:val="en-GB"/>
        </w:rPr>
      </w:pPr>
      <w:proofErr w:type="spellStart"/>
      <w:r w:rsidRPr="00CC137C">
        <w:rPr>
          <w:b/>
          <w:bCs/>
          <w:lang w:val="en-GB"/>
        </w:rPr>
        <w:t>Perusall</w:t>
      </w:r>
      <w:proofErr w:type="spellEnd"/>
      <w:r w:rsidRPr="00CC137C">
        <w:rPr>
          <w:b/>
          <w:bCs/>
          <w:lang w:val="en-GB"/>
        </w:rPr>
        <w:t>:</w:t>
      </w:r>
      <w:r>
        <w:rPr>
          <w:lang w:val="en-GB"/>
        </w:rPr>
        <w:t xml:space="preserve"> Before most classes, you will be asked to complete a reading and engage interactively on </w:t>
      </w:r>
      <w:proofErr w:type="spellStart"/>
      <w:r>
        <w:rPr>
          <w:lang w:val="en-GB"/>
        </w:rPr>
        <w:t>Perusall</w:t>
      </w:r>
      <w:proofErr w:type="spellEnd"/>
      <w:r>
        <w:rPr>
          <w:lang w:val="en-GB"/>
        </w:rPr>
        <w:t xml:space="preserve">. Each week’s </w:t>
      </w:r>
      <w:proofErr w:type="spellStart"/>
      <w:r>
        <w:rPr>
          <w:lang w:val="en-GB"/>
        </w:rPr>
        <w:t>Perusall</w:t>
      </w:r>
      <w:proofErr w:type="spellEnd"/>
      <w:r>
        <w:rPr>
          <w:lang w:val="en-GB"/>
        </w:rPr>
        <w:t xml:space="preserve"> participation will be marked out of 2. Go to </w:t>
      </w:r>
      <w:hyperlink r:id="rId14" w:history="1">
        <w:proofErr w:type="spellStart"/>
        <w:r w:rsidRPr="00625431">
          <w:rPr>
            <w:rStyle w:val="Hyperlink"/>
            <w:lang w:val="en-GB"/>
          </w:rPr>
          <w:t>Perusall</w:t>
        </w:r>
        <w:proofErr w:type="spellEnd"/>
      </w:hyperlink>
      <w:r>
        <w:rPr>
          <w:lang w:val="en-GB"/>
        </w:rPr>
        <w:t xml:space="preserve"> and create an account (feel free to use your Google, Facebook, or Twitter account to register). Our course code </w:t>
      </w:r>
      <w:proofErr w:type="gramStart"/>
      <w:r>
        <w:rPr>
          <w:lang w:val="en-GB"/>
        </w:rPr>
        <w:t>is:</w:t>
      </w:r>
      <w:proofErr w:type="gramEnd"/>
      <w:r>
        <w:rPr>
          <w:lang w:val="en-GB"/>
        </w:rPr>
        <w:t xml:space="preserve"> </w:t>
      </w:r>
      <w:r w:rsidRPr="00625431">
        <w:rPr>
          <w:lang w:val="en-GB"/>
        </w:rPr>
        <w:t>MAZEROLLE-4LTTN</w:t>
      </w:r>
      <w:r>
        <w:rPr>
          <w:lang w:val="en-GB"/>
        </w:rPr>
        <w:t>.</w:t>
      </w:r>
    </w:p>
    <w:p w14:paraId="5F72ED8B" w14:textId="77777777" w:rsidR="009873AC" w:rsidRDefault="009873AC" w:rsidP="009873AC">
      <w:pPr>
        <w:pStyle w:val="NoSpacing"/>
        <w:jc w:val="both"/>
        <w:rPr>
          <w:lang w:val="en-GB"/>
        </w:rPr>
      </w:pPr>
    </w:p>
    <w:p w14:paraId="570FE5E8" w14:textId="77777777" w:rsidR="009873AC" w:rsidRDefault="009873AC" w:rsidP="009873AC">
      <w:pPr>
        <w:pStyle w:val="NoSpacing"/>
        <w:jc w:val="both"/>
        <w:rPr>
          <w:b/>
          <w:bCs/>
          <w:lang w:val="en-GB"/>
        </w:rPr>
      </w:pPr>
      <w:r w:rsidRPr="005149CC">
        <w:rPr>
          <w:b/>
          <w:bCs/>
          <w:lang w:val="en-GB"/>
        </w:rPr>
        <w:t xml:space="preserve">Choice </w:t>
      </w:r>
      <w:r>
        <w:rPr>
          <w:b/>
          <w:bCs/>
          <w:lang w:val="en-GB"/>
        </w:rPr>
        <w:t>A</w:t>
      </w:r>
      <w:r w:rsidRPr="005149CC">
        <w:rPr>
          <w:b/>
          <w:bCs/>
          <w:lang w:val="en-GB"/>
        </w:rPr>
        <w:t>ssignments</w:t>
      </w:r>
    </w:p>
    <w:p w14:paraId="17F3CB27" w14:textId="77777777" w:rsidR="009873AC" w:rsidRPr="007A511C" w:rsidRDefault="009873AC" w:rsidP="009873AC">
      <w:pPr>
        <w:pStyle w:val="NoSpacing"/>
        <w:jc w:val="both"/>
        <w:rPr>
          <w:lang w:val="en-GB"/>
        </w:rPr>
      </w:pPr>
      <w:r w:rsidRPr="00C51E43">
        <w:rPr>
          <w:b/>
          <w:bCs/>
          <w:lang w:val="en-GB"/>
        </w:rPr>
        <w:t xml:space="preserve">Due: </w:t>
      </w:r>
      <w:r w:rsidRPr="007A511C">
        <w:rPr>
          <w:lang w:val="en-GB"/>
        </w:rPr>
        <w:t>Dates vary</w:t>
      </w:r>
    </w:p>
    <w:p w14:paraId="7EC550C9" w14:textId="77777777" w:rsidR="009873AC" w:rsidRDefault="009873AC" w:rsidP="009873AC">
      <w:pPr>
        <w:pStyle w:val="NoSpacing"/>
        <w:jc w:val="both"/>
        <w:rPr>
          <w:lang w:val="en-GB"/>
        </w:rPr>
      </w:pPr>
      <w:r>
        <w:rPr>
          <w:lang w:val="en-GB"/>
        </w:rPr>
        <w:t xml:space="preserve">As the name suggests, </w:t>
      </w:r>
      <w:r w:rsidRPr="007841BB">
        <w:rPr>
          <w:lang w:val="en-GB"/>
        </w:rPr>
        <w:t xml:space="preserve">the </w:t>
      </w:r>
      <w:r>
        <w:rPr>
          <w:lang w:val="en-GB"/>
        </w:rPr>
        <w:t>c</w:t>
      </w:r>
      <w:r w:rsidRPr="007841BB">
        <w:rPr>
          <w:lang w:val="en-GB"/>
        </w:rPr>
        <w:t xml:space="preserve">hoice assignments are designed to allow students to choose assignment topics and formats that most interests them. This is an opportunity for students to have agency over their own learning. Details regarding the </w:t>
      </w:r>
      <w:r>
        <w:rPr>
          <w:lang w:val="en-GB"/>
        </w:rPr>
        <w:t>c</w:t>
      </w:r>
      <w:r w:rsidRPr="007841BB">
        <w:rPr>
          <w:lang w:val="en-GB"/>
        </w:rPr>
        <w:t>hoice assignments can be fou</w:t>
      </w:r>
      <w:r>
        <w:rPr>
          <w:lang w:val="en-GB"/>
        </w:rPr>
        <w:t xml:space="preserve">nd in a separate document. </w:t>
      </w:r>
    </w:p>
    <w:p w14:paraId="11AB956E" w14:textId="77777777" w:rsidR="00E73533" w:rsidRDefault="00E73533" w:rsidP="009873AC">
      <w:pPr>
        <w:pStyle w:val="NoSpacing"/>
        <w:jc w:val="both"/>
        <w:rPr>
          <w:b/>
          <w:bCs/>
          <w:lang w:val="en-GB"/>
        </w:rPr>
      </w:pPr>
    </w:p>
    <w:p w14:paraId="4D98374E" w14:textId="77777777" w:rsidR="00BD57A9" w:rsidRDefault="00BD57A9" w:rsidP="009873AC">
      <w:pPr>
        <w:pStyle w:val="NoSpacing"/>
        <w:jc w:val="both"/>
        <w:rPr>
          <w:b/>
          <w:bCs/>
          <w:lang w:val="en-GB"/>
        </w:rPr>
      </w:pPr>
    </w:p>
    <w:p w14:paraId="4380E476" w14:textId="638E932F" w:rsidR="009873AC" w:rsidRDefault="009873AC" w:rsidP="009873AC">
      <w:pPr>
        <w:pStyle w:val="NoSpacing"/>
        <w:jc w:val="both"/>
        <w:rPr>
          <w:b/>
          <w:bCs/>
          <w:lang w:val="en-GB"/>
        </w:rPr>
      </w:pPr>
      <w:r w:rsidRPr="005149CC">
        <w:rPr>
          <w:b/>
          <w:bCs/>
          <w:lang w:val="en-GB"/>
        </w:rPr>
        <w:lastRenderedPageBreak/>
        <w:t xml:space="preserve">Final </w:t>
      </w:r>
      <w:r>
        <w:rPr>
          <w:b/>
          <w:bCs/>
          <w:lang w:val="en-GB"/>
        </w:rPr>
        <w:t>R</w:t>
      </w:r>
      <w:r w:rsidRPr="005149CC">
        <w:rPr>
          <w:b/>
          <w:bCs/>
          <w:lang w:val="en-GB"/>
        </w:rPr>
        <w:t>eflection</w:t>
      </w:r>
    </w:p>
    <w:p w14:paraId="42C94986" w14:textId="77777777" w:rsidR="009873AC" w:rsidRPr="007A511C" w:rsidRDefault="009873AC" w:rsidP="009873AC">
      <w:pPr>
        <w:pStyle w:val="NoSpacing"/>
        <w:jc w:val="both"/>
        <w:rPr>
          <w:lang w:val="en-GB"/>
        </w:rPr>
      </w:pPr>
      <w:r w:rsidRPr="00C51E43">
        <w:rPr>
          <w:b/>
          <w:bCs/>
          <w:lang w:val="en-GB"/>
        </w:rPr>
        <w:t>Due:</w:t>
      </w:r>
      <w:r>
        <w:rPr>
          <w:lang w:val="en-GB"/>
        </w:rPr>
        <w:t xml:space="preserve"> December 13, 2021.</w:t>
      </w:r>
    </w:p>
    <w:p w14:paraId="3F167E89" w14:textId="77777777" w:rsidR="009873AC" w:rsidRDefault="009873AC" w:rsidP="009873AC">
      <w:pPr>
        <w:pStyle w:val="NoSpacing"/>
        <w:jc w:val="both"/>
        <w:rPr>
          <w:lang w:val="en-GB"/>
        </w:rPr>
      </w:pPr>
      <w:r w:rsidRPr="007841BB">
        <w:rPr>
          <w:lang w:val="en-GB"/>
        </w:rPr>
        <w:t>The final reflection should be 1-4 pages, single spaced (note: longer is not necessarily</w:t>
      </w:r>
      <w:r>
        <w:rPr>
          <w:lang w:val="en-GB"/>
        </w:rPr>
        <w:t xml:space="preserve"> better). It is meant to provide an opportunity for you to consolidate your learning, identify themes that you found particularly relevant, and demonstrate that you can connect those themes to the topics we covered throughout the semester. </w:t>
      </w:r>
    </w:p>
    <w:p w14:paraId="5D0113FA" w14:textId="77777777" w:rsidR="009873AC" w:rsidRDefault="009873AC" w:rsidP="009873AC">
      <w:pPr>
        <w:pStyle w:val="NoSpacing"/>
        <w:jc w:val="both"/>
        <w:rPr>
          <w:lang w:val="en-GB"/>
        </w:rPr>
      </w:pPr>
    </w:p>
    <w:p w14:paraId="0D683F3B" w14:textId="77777777" w:rsidR="009873AC" w:rsidRDefault="009873AC" w:rsidP="009873AC">
      <w:pPr>
        <w:pStyle w:val="NoSpacing"/>
        <w:jc w:val="both"/>
        <w:rPr>
          <w:lang w:val="en-GB"/>
        </w:rPr>
      </w:pPr>
      <w:r>
        <w:rPr>
          <w:b/>
          <w:bCs/>
          <w:lang w:val="en-GB"/>
        </w:rPr>
        <w:t>Participation, Effort, and Integrity</w:t>
      </w:r>
    </w:p>
    <w:p w14:paraId="734E7300" w14:textId="77777777" w:rsidR="009873AC" w:rsidRDefault="009873AC" w:rsidP="009873AC">
      <w:pPr>
        <w:pStyle w:val="NoSpacing"/>
        <w:jc w:val="both"/>
        <w:rPr>
          <w:lang w:val="en-GB"/>
        </w:rPr>
      </w:pPr>
      <w:r>
        <w:rPr>
          <w:lang w:val="en-GB"/>
        </w:rPr>
        <w:t xml:space="preserve">Every student starts with 5/10 for participation, effort, and integrity. Points will be earned (or lost) for attendance, participating in class, </w:t>
      </w:r>
      <w:proofErr w:type="gramStart"/>
      <w:r>
        <w:rPr>
          <w:lang w:val="en-GB"/>
        </w:rPr>
        <w:t>creating</w:t>
      </w:r>
      <w:proofErr w:type="gramEnd"/>
      <w:r>
        <w:rPr>
          <w:lang w:val="en-GB"/>
        </w:rPr>
        <w:t xml:space="preserve"> and maintaining a welcoming classroom environment, taking ownership of your own learning, helping other students learn, etc. I will keep notes on my assessments of these criteria throughout the semester. A summary will be available for both midterm and final grades.</w:t>
      </w:r>
    </w:p>
    <w:p w14:paraId="239ECC86" w14:textId="77777777" w:rsidR="009873AC" w:rsidRDefault="009873AC" w:rsidP="009873AC">
      <w:pPr>
        <w:pStyle w:val="NoSpacing"/>
        <w:jc w:val="both"/>
        <w:rPr>
          <w:lang w:val="en-GB"/>
        </w:rPr>
      </w:pPr>
    </w:p>
    <w:p w14:paraId="1E18FE88" w14:textId="77777777" w:rsidR="009873AC" w:rsidRDefault="009873AC" w:rsidP="009873AC">
      <w:pPr>
        <w:pStyle w:val="NoSpacing"/>
        <w:jc w:val="both"/>
        <w:rPr>
          <w:b/>
          <w:bCs/>
          <w:lang w:val="en-GB"/>
        </w:rPr>
      </w:pPr>
      <w:r w:rsidRPr="00216836">
        <w:rPr>
          <w:b/>
          <w:bCs/>
          <w:lang w:val="en-GB"/>
        </w:rPr>
        <w:t>Midterm Grade</w:t>
      </w:r>
    </w:p>
    <w:p w14:paraId="3FE976AE" w14:textId="77777777" w:rsidR="009873AC" w:rsidRPr="00602F41" w:rsidRDefault="009873AC" w:rsidP="009873AC">
      <w:pPr>
        <w:pStyle w:val="NoSpacing"/>
        <w:jc w:val="both"/>
        <w:rPr>
          <w:lang w:val="en-GB"/>
        </w:rPr>
      </w:pPr>
      <w:proofErr w:type="spellStart"/>
      <w:r>
        <w:rPr>
          <w:lang w:val="en-GB"/>
        </w:rPr>
        <w:t>StFX</w:t>
      </w:r>
      <w:proofErr w:type="spellEnd"/>
      <w:r>
        <w:rPr>
          <w:lang w:val="en-GB"/>
        </w:rPr>
        <w:t xml:space="preserve"> regulations states that midterm grades must reflect at least 20% of the final grade. Your midterm grade will primarily reflect Weekly Homework grades. For students who submit completed Choice Assignment(s) by October 18, those marks will be included in your midterm grade. Other students will be asked to submit a progress report for a Choice Assignment. The progress report will be due on October 18 and be worth 5%, to ensure your midterm grade make up at least 20% of your final grade.</w:t>
      </w:r>
    </w:p>
    <w:p w14:paraId="073A8F11" w14:textId="703B78B6" w:rsidR="00CC7C3C" w:rsidRDefault="00CC7C3C" w:rsidP="00CC7C3C">
      <w:pPr>
        <w:pStyle w:val="Heading2"/>
      </w:pPr>
      <w:r>
        <w:t>Readings</w:t>
      </w:r>
      <w:r w:rsidR="00C834AB">
        <w:t xml:space="preserve"> and pre-class videos</w:t>
      </w:r>
    </w:p>
    <w:p w14:paraId="6C8F4528" w14:textId="4F5B1C53" w:rsidR="00CC7C3C" w:rsidRDefault="00EF10C4" w:rsidP="0010433E">
      <w:pPr>
        <w:pStyle w:val="NoSpacing"/>
        <w:jc w:val="both"/>
      </w:pPr>
      <w:r>
        <w:t xml:space="preserve">There is no textbook for this class. </w:t>
      </w:r>
      <w:r w:rsidR="00C70EAB">
        <w:t>Readings</w:t>
      </w:r>
      <w:r w:rsidR="00CC7C3C">
        <w:t xml:space="preserve"> will be provided each week on </w:t>
      </w:r>
      <w:proofErr w:type="spellStart"/>
      <w:r>
        <w:t>Perusall</w:t>
      </w:r>
      <w:proofErr w:type="spellEnd"/>
      <w:r>
        <w:t xml:space="preserve"> (see “Weekly Homework” under “Evaluation” below for more details)</w:t>
      </w:r>
      <w:r w:rsidR="00CC7C3C">
        <w:t>.</w:t>
      </w:r>
      <w:r>
        <w:t xml:space="preserve"> Occasionally, links to videos will be posted to Moodle. Please watch the videos before class.</w:t>
      </w:r>
    </w:p>
    <w:p w14:paraId="619861F9" w14:textId="3492BEA0" w:rsidR="003D2A44" w:rsidRDefault="003D2A44" w:rsidP="0010433E">
      <w:pPr>
        <w:pStyle w:val="NoSpacing"/>
        <w:jc w:val="both"/>
      </w:pPr>
    </w:p>
    <w:p w14:paraId="7CA7D82A" w14:textId="253A7EB1" w:rsidR="003D2A44" w:rsidRDefault="003D2A44" w:rsidP="0010433E">
      <w:pPr>
        <w:pStyle w:val="NoSpacing"/>
        <w:jc w:val="both"/>
        <w:rPr>
          <w:b/>
          <w:bCs/>
        </w:rPr>
      </w:pPr>
      <w:r w:rsidRPr="003D2A44">
        <w:rPr>
          <w:b/>
          <w:bCs/>
        </w:rPr>
        <w:t>Extra-</w:t>
      </w:r>
      <w:r w:rsidR="00EC658E">
        <w:rPr>
          <w:b/>
          <w:bCs/>
        </w:rPr>
        <w:t>C</w:t>
      </w:r>
      <w:r w:rsidRPr="003D2A44">
        <w:rPr>
          <w:b/>
          <w:bCs/>
        </w:rPr>
        <w:t xml:space="preserve">urricular </w:t>
      </w:r>
      <w:r w:rsidR="00EC658E">
        <w:rPr>
          <w:b/>
          <w:bCs/>
        </w:rPr>
        <w:t>B</w:t>
      </w:r>
      <w:r w:rsidRPr="003D2A44">
        <w:rPr>
          <w:b/>
          <w:bCs/>
        </w:rPr>
        <w:t xml:space="preserve">ook </w:t>
      </w:r>
      <w:r w:rsidR="00EC658E">
        <w:rPr>
          <w:b/>
          <w:bCs/>
        </w:rPr>
        <w:t>S</w:t>
      </w:r>
      <w:r w:rsidRPr="003D2A44">
        <w:rPr>
          <w:b/>
          <w:bCs/>
        </w:rPr>
        <w:t>uggestion</w:t>
      </w:r>
    </w:p>
    <w:p w14:paraId="533F8A95" w14:textId="66E80C27" w:rsidR="003D2A44" w:rsidRPr="003D2A44" w:rsidRDefault="003D2A44" w:rsidP="0010433E">
      <w:pPr>
        <w:pStyle w:val="NoSpacing"/>
        <w:jc w:val="both"/>
      </w:pPr>
      <w:r w:rsidRPr="003D2A44">
        <w:rPr>
          <w:i/>
          <w:iCs/>
        </w:rPr>
        <w:t>The Human Brain Coloring Book</w:t>
      </w:r>
      <w:r>
        <w:t xml:space="preserve"> by Diamond et al.</w:t>
      </w:r>
    </w:p>
    <w:p w14:paraId="1F058A5F" w14:textId="386F6C5B" w:rsidR="00576928" w:rsidRPr="009873AC" w:rsidRDefault="00576928" w:rsidP="009873AC">
      <w:pPr>
        <w:pStyle w:val="Heading2"/>
      </w:pPr>
      <w:r w:rsidRPr="009873AC">
        <w:t>Communicating With Each Other</w:t>
      </w:r>
    </w:p>
    <w:p w14:paraId="0C2A44C8" w14:textId="42886BCC" w:rsidR="00957000" w:rsidRDefault="00957000" w:rsidP="000A1584">
      <w:pPr>
        <w:pStyle w:val="NoSpacing"/>
        <w:jc w:val="both"/>
      </w:pPr>
      <w:r>
        <w:t>We will begin each class session with an opportunity to discuss any questions you may have. This is the most effective manner to deal with non-urgent questions that are likely to be of interest to the class in general.</w:t>
      </w:r>
    </w:p>
    <w:p w14:paraId="069C433C" w14:textId="3F64AE84" w:rsidR="00957000" w:rsidRDefault="00957000" w:rsidP="000A1584">
      <w:pPr>
        <w:pStyle w:val="NoSpacing"/>
        <w:jc w:val="both"/>
      </w:pPr>
    </w:p>
    <w:p w14:paraId="38ADEC98" w14:textId="1FFD4B12" w:rsidR="00957000" w:rsidRDefault="00957000" w:rsidP="00957000">
      <w:pPr>
        <w:pStyle w:val="NoSpacing"/>
        <w:jc w:val="both"/>
        <w:rPr>
          <w:lang w:val="en-GB"/>
        </w:rPr>
      </w:pPr>
      <w:r>
        <w:rPr>
          <w:lang w:val="en-GB"/>
        </w:rPr>
        <w:t>Extra help (o</w:t>
      </w:r>
      <w:r w:rsidRPr="000A45A3">
        <w:rPr>
          <w:lang w:val="en-GB"/>
        </w:rPr>
        <w:t>ffice</w:t>
      </w:r>
      <w:r>
        <w:rPr>
          <w:lang w:val="en-GB"/>
        </w:rPr>
        <w:t>)</w:t>
      </w:r>
      <w:r w:rsidRPr="000A45A3">
        <w:rPr>
          <w:lang w:val="en-GB"/>
        </w:rPr>
        <w:t xml:space="preserve"> hours are also an excellent option</w:t>
      </w:r>
      <w:r w:rsidR="00CC7C3C">
        <w:rPr>
          <w:lang w:val="en-GB"/>
        </w:rPr>
        <w:t>.</w:t>
      </w:r>
      <w:r w:rsidR="00E73533">
        <w:rPr>
          <w:lang w:val="en-GB"/>
        </w:rPr>
        <w:t xml:space="preserve"> This year, extra help hours will take place in our Collaborate classroom.</w:t>
      </w:r>
      <w:r w:rsidRPr="000A45A3">
        <w:rPr>
          <w:lang w:val="en-GB"/>
        </w:rPr>
        <w:t xml:space="preserve"> </w:t>
      </w:r>
      <w:r w:rsidRPr="00665332">
        <w:rPr>
          <w:b/>
          <w:lang w:val="en-GB"/>
        </w:rPr>
        <w:t>You don’t need to have a specific question</w:t>
      </w:r>
      <w:r>
        <w:rPr>
          <w:b/>
          <w:lang w:val="en-GB"/>
        </w:rPr>
        <w:t xml:space="preserve"> related to class material</w:t>
      </w:r>
      <w:r w:rsidRPr="00665332">
        <w:rPr>
          <w:b/>
          <w:lang w:val="en-GB"/>
        </w:rPr>
        <w:t xml:space="preserve"> to join </w:t>
      </w:r>
      <w:r>
        <w:rPr>
          <w:b/>
          <w:lang w:val="en-GB"/>
        </w:rPr>
        <w:t>us</w:t>
      </w:r>
      <w:r w:rsidRPr="00665332">
        <w:rPr>
          <w:b/>
          <w:lang w:val="en-GB"/>
        </w:rPr>
        <w:t xml:space="preserve"> for </w:t>
      </w:r>
      <w:r w:rsidR="00B83774">
        <w:rPr>
          <w:b/>
          <w:lang w:val="en-GB"/>
        </w:rPr>
        <w:t>extra help</w:t>
      </w:r>
      <w:r w:rsidRPr="00665332">
        <w:rPr>
          <w:b/>
          <w:lang w:val="en-GB"/>
        </w:rPr>
        <w:t xml:space="preserve"> hours. </w:t>
      </w:r>
      <w:r w:rsidRPr="00102216">
        <w:rPr>
          <w:lang w:val="en-GB"/>
        </w:rPr>
        <w:t>I am available for mentorship on a range of subjects including</w:t>
      </w:r>
      <w:r>
        <w:rPr>
          <w:lang w:val="en-GB"/>
        </w:rPr>
        <w:t>, but not limited to</w:t>
      </w:r>
      <w:r w:rsidRPr="00102216">
        <w:rPr>
          <w:lang w:val="en-GB"/>
        </w:rPr>
        <w:t xml:space="preserve"> research; careers; graduate school; professional development; science outreach;</w:t>
      </w:r>
      <w:r>
        <w:rPr>
          <w:lang w:val="en-GB"/>
        </w:rPr>
        <w:t xml:space="preserve"> scientific writing;</w:t>
      </w:r>
      <w:r w:rsidRPr="00102216">
        <w:rPr>
          <w:lang w:val="en-GB"/>
        </w:rPr>
        <w:t xml:space="preserve"> </w:t>
      </w:r>
      <w:r>
        <w:rPr>
          <w:lang w:val="en-GB"/>
        </w:rPr>
        <w:t xml:space="preserve">computer science and coding; </w:t>
      </w:r>
      <w:r w:rsidRPr="00102216">
        <w:rPr>
          <w:lang w:val="en-GB"/>
        </w:rPr>
        <w:t xml:space="preserve">and equity, diversity, </w:t>
      </w:r>
      <w:r w:rsidRPr="00102216">
        <w:rPr>
          <w:lang w:val="en-GB"/>
        </w:rPr>
        <w:t>and inclusion.</w:t>
      </w:r>
      <w:r>
        <w:rPr>
          <w:lang w:val="en-GB"/>
        </w:rPr>
        <w:t xml:space="preserve"> I may not have all the answers, but I can help find them!</w:t>
      </w:r>
    </w:p>
    <w:p w14:paraId="1487CC1B" w14:textId="77777777" w:rsidR="00957000" w:rsidRDefault="00957000" w:rsidP="000A1584">
      <w:pPr>
        <w:pStyle w:val="NoSpacing"/>
        <w:jc w:val="both"/>
      </w:pPr>
    </w:p>
    <w:p w14:paraId="329A1E21" w14:textId="0E5DC42E" w:rsidR="00D21C5B" w:rsidRDefault="0034158E" w:rsidP="000A1584">
      <w:pPr>
        <w:pStyle w:val="NoSpacing"/>
        <w:jc w:val="both"/>
        <w:rPr>
          <w:lang w:val="en-GB"/>
        </w:rPr>
      </w:pPr>
      <w:r>
        <w:t>I invite students to email me if they</w:t>
      </w:r>
      <w:r w:rsidR="00576928">
        <w:t xml:space="preserve"> wish to contact me </w:t>
      </w:r>
      <w:r w:rsidR="002D502B">
        <w:t>outside of class or extra help hours</w:t>
      </w:r>
      <w:r>
        <w:t>.</w:t>
      </w:r>
      <w:r w:rsidR="00576928">
        <w:t xml:space="preserve"> </w:t>
      </w:r>
      <w:r>
        <w:t>P</w:t>
      </w:r>
      <w:r w:rsidR="00576928">
        <w:t xml:space="preserve">lease use my </w:t>
      </w:r>
      <w:proofErr w:type="spellStart"/>
      <w:r w:rsidR="00576928">
        <w:t>StFX</w:t>
      </w:r>
      <w:proofErr w:type="spellEnd"/>
      <w:r w:rsidR="00576928">
        <w:t xml:space="preserve"> email address (</w:t>
      </w:r>
      <w:hyperlink r:id="rId15" w:history="1">
        <w:r w:rsidR="00957000" w:rsidRPr="00905071">
          <w:rPr>
            <w:rStyle w:val="Hyperlink"/>
          </w:rPr>
          <w:t>emazerol@stfx.ca</w:t>
        </w:r>
      </w:hyperlink>
      <w:r w:rsidR="00576928">
        <w:t>)</w:t>
      </w:r>
      <w:r w:rsidR="00051DF2">
        <w:t xml:space="preserve"> and include “PSYC 421” in the subject line</w:t>
      </w:r>
      <w:r w:rsidR="00576928">
        <w:t>. In most cases, I will respond to emails within 24 hours</w:t>
      </w:r>
      <w:r w:rsidR="00576928" w:rsidRPr="00576928">
        <w:rPr>
          <w:lang w:val="en-GB"/>
        </w:rPr>
        <w:t xml:space="preserve"> </w:t>
      </w:r>
      <w:r w:rsidR="00576928">
        <w:rPr>
          <w:lang w:val="en-GB"/>
        </w:rPr>
        <w:t>during the work week.</w:t>
      </w:r>
      <w:r w:rsidR="00001393">
        <w:rPr>
          <w:lang w:val="en-GB"/>
        </w:rPr>
        <w:t xml:space="preserve"> </w:t>
      </w:r>
    </w:p>
    <w:p w14:paraId="3010402E" w14:textId="77777777" w:rsidR="00ED559B" w:rsidRDefault="00ED559B" w:rsidP="000A1584">
      <w:pPr>
        <w:pStyle w:val="NoSpacing"/>
        <w:jc w:val="both"/>
        <w:rPr>
          <w:lang w:val="en-GB"/>
        </w:rPr>
      </w:pPr>
    </w:p>
    <w:p w14:paraId="673E88CB" w14:textId="32702265" w:rsidR="00DA4680" w:rsidRDefault="002621C5" w:rsidP="000A1584">
      <w:pPr>
        <w:pStyle w:val="NoSpacing"/>
        <w:jc w:val="both"/>
        <w:rPr>
          <w:lang w:val="en-GB"/>
        </w:rPr>
      </w:pPr>
      <w:r>
        <w:rPr>
          <w:lang w:val="en-GB"/>
        </w:rPr>
        <w:t xml:space="preserve">There is also the option of providing anonymous feedback, which will be available on Moodle throughout the semester. </w:t>
      </w:r>
    </w:p>
    <w:p w14:paraId="723BFA82" w14:textId="7483F14E" w:rsidR="00386CDE" w:rsidRDefault="00352019" w:rsidP="00D02E61">
      <w:pPr>
        <w:pStyle w:val="Heading2"/>
      </w:pPr>
      <w:r>
        <w:t xml:space="preserve">Class </w:t>
      </w:r>
      <w:r w:rsidR="00386CDE">
        <w:t xml:space="preserve">Recordings </w:t>
      </w:r>
    </w:p>
    <w:p w14:paraId="698C36F1" w14:textId="3F9D710E" w:rsidR="00386CDE" w:rsidRPr="00386CDE" w:rsidRDefault="000A1584" w:rsidP="000A1584">
      <w:pPr>
        <w:pStyle w:val="NoSpacing"/>
        <w:jc w:val="both"/>
      </w:pPr>
      <w:r>
        <w:t>C</w:t>
      </w:r>
      <w:r w:rsidR="00386CDE" w:rsidRPr="00386CDE">
        <w:t>ourse instructor</w:t>
      </w:r>
      <w:r w:rsidR="00386CDE">
        <w:t>s</w:t>
      </w:r>
      <w:r w:rsidR="00386CDE" w:rsidRPr="00386CDE">
        <w:t xml:space="preserve"> may choose to record classroom </w:t>
      </w:r>
      <w:r w:rsidR="00C612C2">
        <w:t xml:space="preserve">and lab </w:t>
      </w:r>
      <w:r w:rsidR="00386CDE" w:rsidRPr="00386CDE">
        <w:t>activities for various reasons, such as (but not limited to) sharing with a student who is experiencing COVID-19 symptoms and needs to self-</w:t>
      </w:r>
      <w:proofErr w:type="gramStart"/>
      <w:r w:rsidR="00386CDE" w:rsidRPr="00386CDE">
        <w:t>isolate</w:t>
      </w:r>
      <w:r w:rsidR="00386CDE">
        <w:t xml:space="preserve">, </w:t>
      </w:r>
      <w:r w:rsidR="00B83774">
        <w:t>and</w:t>
      </w:r>
      <w:proofErr w:type="gramEnd"/>
      <w:r>
        <w:t xml:space="preserve"> </w:t>
      </w:r>
      <w:r w:rsidR="00386CDE">
        <w:t xml:space="preserve">providing recordings as study material to </w:t>
      </w:r>
      <w:r w:rsidR="008D5568">
        <w:t xml:space="preserve">members of the </w:t>
      </w:r>
      <w:r w:rsidR="00386CDE">
        <w:t>class</w:t>
      </w:r>
      <w:r w:rsidR="00386CDE" w:rsidRPr="00386CDE">
        <w:t xml:space="preserve">. </w:t>
      </w:r>
      <w:r>
        <w:t>In addition</w:t>
      </w:r>
      <w:r w:rsidR="00386CDE" w:rsidRPr="00386CDE">
        <w:t xml:space="preserve">, students who have received prior written permission from the instructor or with an approved Accommodation Plan in place may record classes. </w:t>
      </w:r>
    </w:p>
    <w:p w14:paraId="4324B4DC" w14:textId="77777777" w:rsidR="00386CDE" w:rsidRPr="00386CDE" w:rsidRDefault="00386CDE" w:rsidP="00594F24">
      <w:pPr>
        <w:pStyle w:val="NoSpacing"/>
      </w:pPr>
    </w:p>
    <w:p w14:paraId="64FA6677" w14:textId="79D3A9F0" w:rsidR="00386CDE" w:rsidRPr="00386CDE" w:rsidRDefault="00386CDE" w:rsidP="000A1584">
      <w:pPr>
        <w:pStyle w:val="NoSpacing"/>
        <w:jc w:val="both"/>
      </w:pPr>
      <w:r w:rsidRPr="00386CDE">
        <w:t>Whether it is instructor</w:t>
      </w:r>
      <w:r>
        <w:t>-</w:t>
      </w:r>
      <w:r w:rsidRPr="00386CDE">
        <w:t xml:space="preserve"> or student</w:t>
      </w:r>
      <w:r>
        <w:t>-</w:t>
      </w:r>
      <w:r w:rsidRPr="00386CDE">
        <w:t>initiated classroom recording, it is important to protect intellectual property and maintain the privacy rights of individuals. The following list governs the use of recorded lectures by instructors and students in this class:</w:t>
      </w:r>
    </w:p>
    <w:p w14:paraId="0B3955D2" w14:textId="77777777" w:rsidR="00594F24" w:rsidRDefault="00386CDE" w:rsidP="0052103D">
      <w:pPr>
        <w:pStyle w:val="NoSpacing"/>
        <w:numPr>
          <w:ilvl w:val="0"/>
          <w:numId w:val="37"/>
        </w:numPr>
        <w:ind w:left="284" w:hanging="284"/>
        <w:jc w:val="both"/>
      </w:pPr>
      <w:r w:rsidRPr="00386CDE">
        <w:t>Recordings are provided to students who are unable to attend the class and are not meant to replace attendance in normal circumstances.</w:t>
      </w:r>
    </w:p>
    <w:p w14:paraId="59B1C103" w14:textId="77777777" w:rsidR="00594F24" w:rsidRDefault="00386CDE" w:rsidP="0052103D">
      <w:pPr>
        <w:pStyle w:val="NoSpacing"/>
        <w:numPr>
          <w:ilvl w:val="0"/>
          <w:numId w:val="37"/>
        </w:numPr>
        <w:ind w:left="284" w:hanging="284"/>
        <w:jc w:val="both"/>
      </w:pPr>
      <w:r w:rsidRPr="00386CDE">
        <w:t>The instructor recording a class will do so using the Learning Management System approved by the university (Blackboard Collaborate).</w:t>
      </w:r>
    </w:p>
    <w:p w14:paraId="346F9D85" w14:textId="77777777" w:rsidR="00594F24" w:rsidRDefault="00386CDE" w:rsidP="0052103D">
      <w:pPr>
        <w:pStyle w:val="NoSpacing"/>
        <w:numPr>
          <w:ilvl w:val="0"/>
          <w:numId w:val="37"/>
        </w:numPr>
        <w:ind w:left="284" w:hanging="284"/>
        <w:jc w:val="both"/>
      </w:pPr>
      <w:r w:rsidRPr="00386CDE">
        <w:t>The instructor may only approve the distribution of the recorded material to students who are enrolled in the course and only while the course is in progress.</w:t>
      </w:r>
    </w:p>
    <w:p w14:paraId="30EF6D13" w14:textId="77777777" w:rsidR="00594F24" w:rsidRDefault="00386CDE" w:rsidP="0052103D">
      <w:pPr>
        <w:pStyle w:val="NoSpacing"/>
        <w:numPr>
          <w:ilvl w:val="0"/>
          <w:numId w:val="37"/>
        </w:numPr>
        <w:ind w:left="284" w:hanging="284"/>
        <w:jc w:val="both"/>
      </w:pPr>
      <w:r w:rsidRPr="00386CDE">
        <w:t xml:space="preserve">All permitted recordings made by students are for personal academic use only. Unauthorized distribution or display of recorded lectures, in full or in part, to anyone inside or outside of the course (including other students) without additional permission from the instructor and any other presenters will be subject to disciplinary action. </w:t>
      </w:r>
    </w:p>
    <w:p w14:paraId="21FB20E5" w14:textId="5B287955" w:rsidR="00594F24" w:rsidRDefault="00386CDE" w:rsidP="0052103D">
      <w:pPr>
        <w:pStyle w:val="NoSpacing"/>
        <w:numPr>
          <w:ilvl w:val="0"/>
          <w:numId w:val="37"/>
        </w:numPr>
        <w:ind w:left="284" w:hanging="284"/>
        <w:jc w:val="both"/>
      </w:pPr>
      <w:r w:rsidRPr="00386CDE">
        <w:t xml:space="preserve">The recorded lecture is the intellectual property of the instructor. </w:t>
      </w:r>
    </w:p>
    <w:p w14:paraId="07DDB595" w14:textId="174AE6AE" w:rsidR="001C2DC1" w:rsidRDefault="00386CDE" w:rsidP="001C2DC1">
      <w:pPr>
        <w:pStyle w:val="NoSpacing"/>
        <w:numPr>
          <w:ilvl w:val="0"/>
          <w:numId w:val="37"/>
        </w:numPr>
        <w:ind w:left="284" w:hanging="284"/>
        <w:jc w:val="both"/>
      </w:pPr>
      <w:r w:rsidRPr="00386CDE">
        <w:t>It is the instructor’s responsibility to ensure that any third-party intellectual property is used in accordance with the terms of the license governing the use of such intellectual property and applicable intellectual property laws.</w:t>
      </w:r>
    </w:p>
    <w:p w14:paraId="196184C5" w14:textId="02AE2DF2" w:rsidR="00BE3596" w:rsidRDefault="00BE3596" w:rsidP="0058691E">
      <w:pPr>
        <w:pStyle w:val="Heading2"/>
      </w:pPr>
      <w:r>
        <w:t xml:space="preserve">EXPECTATIONS FOR </w:t>
      </w:r>
      <w:r w:rsidR="00CB1339">
        <w:t>this class</w:t>
      </w:r>
    </w:p>
    <w:p w14:paraId="44453477" w14:textId="2F01CC8B" w:rsidR="00352019" w:rsidRDefault="00352019" w:rsidP="00352019">
      <w:pPr>
        <w:pStyle w:val="NoSpacing"/>
        <w:jc w:val="both"/>
        <w:rPr>
          <w:b/>
          <w:bCs/>
        </w:rPr>
      </w:pPr>
      <w:r>
        <w:rPr>
          <w:b/>
          <w:bCs/>
        </w:rPr>
        <w:t>Attendance</w:t>
      </w:r>
    </w:p>
    <w:p w14:paraId="7310C636" w14:textId="22CEE239" w:rsidR="00352019" w:rsidRPr="00352019" w:rsidRDefault="00363548" w:rsidP="00352019">
      <w:pPr>
        <w:pStyle w:val="NoSpacing"/>
        <w:jc w:val="both"/>
      </w:pPr>
      <w:r>
        <w:t xml:space="preserve">Do not attend class in person if you are experiencing any symptoms of illness or have been exposed to COVID-19. </w:t>
      </w:r>
      <w:r w:rsidR="00352019">
        <w:lastRenderedPageBreak/>
        <w:t xml:space="preserve">Please let me know </w:t>
      </w:r>
      <w:r w:rsidR="007A511C">
        <w:t xml:space="preserve">(in advance if possible) </w:t>
      </w:r>
      <w:r w:rsidR="00352019">
        <w:t xml:space="preserve">if you cannot attend class. </w:t>
      </w:r>
      <w:r>
        <w:t>Y</w:t>
      </w:r>
      <w:r w:rsidR="00352019">
        <w:t>ou may attend the class remotely via Collaborate</w:t>
      </w:r>
      <w:r w:rsidR="00EF10C4">
        <w:t>, but please note that the class is not specifically designed as an online or hybrid class</w:t>
      </w:r>
      <w:r w:rsidR="00352019">
        <w:t xml:space="preserve">.  </w:t>
      </w:r>
    </w:p>
    <w:p w14:paraId="4848D4BF" w14:textId="77777777" w:rsidR="00363548" w:rsidRDefault="00363548" w:rsidP="00AD41BC">
      <w:pPr>
        <w:pStyle w:val="NoSpacing"/>
        <w:jc w:val="both"/>
        <w:rPr>
          <w:b/>
          <w:bCs/>
        </w:rPr>
      </w:pPr>
    </w:p>
    <w:p w14:paraId="3EBD3322" w14:textId="75C9582E" w:rsidR="00AD41BC" w:rsidRDefault="00AD41BC" w:rsidP="00AD41BC">
      <w:pPr>
        <w:pStyle w:val="NoSpacing"/>
        <w:jc w:val="both"/>
        <w:rPr>
          <w:b/>
          <w:bCs/>
        </w:rPr>
      </w:pPr>
      <w:r>
        <w:rPr>
          <w:b/>
          <w:bCs/>
        </w:rPr>
        <w:t>Format</w:t>
      </w:r>
    </w:p>
    <w:p w14:paraId="62219E27" w14:textId="7F916709" w:rsidR="00AD41BC" w:rsidRPr="00AD41BC" w:rsidRDefault="00AD41BC" w:rsidP="0058691E">
      <w:pPr>
        <w:pStyle w:val="NoSpacing"/>
        <w:jc w:val="both"/>
      </w:pPr>
      <w:r>
        <w:t xml:space="preserve">Our scheduled sessions will </w:t>
      </w:r>
      <w:r w:rsidR="00363548">
        <w:t>include</w:t>
      </w:r>
      <w:r>
        <w:t xml:space="preserve"> lectures </w:t>
      </w:r>
      <w:r w:rsidR="00363548">
        <w:t>by</w:t>
      </w:r>
      <w:r>
        <w:t xml:space="preserve"> me, group discussions, student presentations, and hands-on activities. Outside of scheduled sessions, you will be expected to watch assigned videos, complete assigned readings, participate in </w:t>
      </w:r>
      <w:proofErr w:type="spellStart"/>
      <w:r>
        <w:t>Perusall</w:t>
      </w:r>
      <w:proofErr w:type="spellEnd"/>
      <w:r>
        <w:t>, write reflections, and work on choice assignments.</w:t>
      </w:r>
    </w:p>
    <w:p w14:paraId="096990BC" w14:textId="77777777" w:rsidR="00AD41BC" w:rsidRDefault="00AD41BC" w:rsidP="0058691E">
      <w:pPr>
        <w:pStyle w:val="NoSpacing"/>
        <w:jc w:val="both"/>
        <w:rPr>
          <w:b/>
          <w:bCs/>
        </w:rPr>
      </w:pPr>
    </w:p>
    <w:p w14:paraId="3E108EAE" w14:textId="2FEF4652" w:rsidR="00490118" w:rsidRDefault="00CB1339" w:rsidP="0058691E">
      <w:pPr>
        <w:pStyle w:val="NoSpacing"/>
        <w:jc w:val="both"/>
        <w:rPr>
          <w:b/>
          <w:bCs/>
        </w:rPr>
      </w:pPr>
      <w:r w:rsidRPr="00CB1339">
        <w:rPr>
          <w:b/>
          <w:bCs/>
        </w:rPr>
        <w:t>Material</w:t>
      </w:r>
    </w:p>
    <w:p w14:paraId="45C1D2D6" w14:textId="082AD1D0" w:rsidR="0058691E" w:rsidRDefault="00CB1339" w:rsidP="0058691E">
      <w:pPr>
        <w:pStyle w:val="NoSpacing"/>
        <w:jc w:val="both"/>
      </w:pPr>
      <w:r>
        <w:t xml:space="preserve">I strive to make the </w:t>
      </w:r>
      <w:r w:rsidR="007A511C">
        <w:t xml:space="preserve">course </w:t>
      </w:r>
      <w:r>
        <w:t xml:space="preserve">material relevant to my students. This works best if students are thoughtful and open about their interests, career goals, etc. </w:t>
      </w:r>
      <w:r w:rsidR="0058691E">
        <w:t>Learning in this course is dependent on students to take an active role in identifying topics of interest and selecting projects that are relevant to them.</w:t>
      </w:r>
      <w:r>
        <w:t xml:space="preserve"> </w:t>
      </w:r>
      <w:r w:rsidR="00AD41BC">
        <w:t>Students will have multiple opportunities to share their interests.</w:t>
      </w:r>
    </w:p>
    <w:p w14:paraId="3E1CF914" w14:textId="77777777" w:rsidR="0058691E" w:rsidRDefault="0058691E" w:rsidP="0058691E">
      <w:pPr>
        <w:pStyle w:val="NoSpacing"/>
        <w:jc w:val="both"/>
      </w:pPr>
    </w:p>
    <w:p w14:paraId="51D11B4C" w14:textId="77777777" w:rsidR="00490118" w:rsidRDefault="00CB1339" w:rsidP="00CC137C">
      <w:pPr>
        <w:pStyle w:val="NoSpacing"/>
        <w:jc w:val="both"/>
        <w:rPr>
          <w:b/>
          <w:bCs/>
        </w:rPr>
      </w:pPr>
      <w:r w:rsidRPr="00CB1339">
        <w:rPr>
          <w:b/>
          <w:bCs/>
        </w:rPr>
        <w:t>Workload</w:t>
      </w:r>
    </w:p>
    <w:p w14:paraId="5F228ED4" w14:textId="430D7471" w:rsidR="00CC137C" w:rsidRDefault="00BE3596" w:rsidP="00CC137C">
      <w:pPr>
        <w:pStyle w:val="NoSpacing"/>
        <w:jc w:val="both"/>
        <w:rPr>
          <w:lang w:val="en-GB"/>
        </w:rPr>
      </w:pPr>
      <w:r>
        <w:t xml:space="preserve">Assuming a full-time schedule, students take five classes and </w:t>
      </w:r>
      <w:r w:rsidR="0058691E">
        <w:t>devote 35-</w:t>
      </w:r>
      <w:r>
        <w:t xml:space="preserve">40 hours per week </w:t>
      </w:r>
      <w:r w:rsidR="0058691E">
        <w:t xml:space="preserve">to learning. This works out to </w:t>
      </w:r>
      <w:r w:rsidR="00363548">
        <w:t>7-8</w:t>
      </w:r>
      <w:r w:rsidR="0058691E">
        <w:t xml:space="preserve"> hours per week</w:t>
      </w:r>
      <w:r w:rsidR="00CB1339">
        <w:t>,</w:t>
      </w:r>
      <w:r w:rsidR="0058691E">
        <w:t xml:space="preserve"> per class. For PSYC 421, three</w:t>
      </w:r>
      <w:r>
        <w:t xml:space="preserve"> hours</w:t>
      </w:r>
      <w:r w:rsidR="00CB1339">
        <w:t xml:space="preserve"> per </w:t>
      </w:r>
      <w:r>
        <w:t xml:space="preserve">week </w:t>
      </w:r>
      <w:r w:rsidR="00CB1339">
        <w:t>are</w:t>
      </w:r>
      <w:r>
        <w:t xml:space="preserve"> spent in class</w:t>
      </w:r>
      <w:r w:rsidR="0058691E">
        <w:t xml:space="preserve">. </w:t>
      </w:r>
      <w:r>
        <w:t xml:space="preserve">The remaining </w:t>
      </w:r>
      <w:r w:rsidR="00CB1339">
        <w:t>4-</w:t>
      </w:r>
      <w:r>
        <w:t>5 hours</w:t>
      </w:r>
      <w:r w:rsidR="00CB1339">
        <w:t xml:space="preserve"> per </w:t>
      </w:r>
      <w:r>
        <w:t xml:space="preserve">week </w:t>
      </w:r>
      <w:r w:rsidR="0058691E">
        <w:t>should be</w:t>
      </w:r>
      <w:r>
        <w:t xml:space="preserve"> spent on </w:t>
      </w:r>
      <w:r w:rsidR="00CB1339">
        <w:t xml:space="preserve">readings, weekly </w:t>
      </w:r>
      <w:r>
        <w:t>homework</w:t>
      </w:r>
      <w:r w:rsidR="00CB1339">
        <w:t>,</w:t>
      </w:r>
      <w:r>
        <w:t xml:space="preserve"> and choice assignments</w:t>
      </w:r>
      <w:r w:rsidR="0058691E">
        <w:t xml:space="preserve">. I anticipate </w:t>
      </w:r>
      <w:r w:rsidR="00CB1339">
        <w:t xml:space="preserve">the readings and </w:t>
      </w:r>
      <w:r w:rsidR="0058691E">
        <w:t xml:space="preserve">weekly homework will take 1-2 hours per week. These are naturally spread out across the semester. The remaining 2-4 hours per week should be spent on choice assignments. </w:t>
      </w:r>
      <w:r w:rsidR="0058691E">
        <w:rPr>
          <w:lang w:val="en-GB"/>
        </w:rPr>
        <w:t xml:space="preserve">Note that these durations are estimates only and that all students work at their own pace depending on their backgrounds and skills. </w:t>
      </w:r>
      <w:r w:rsidR="00352019">
        <w:rPr>
          <w:lang w:val="en-GB"/>
        </w:rPr>
        <w:t>That said, if the assigned work is taking you significantly longer than the estimates above, please get in touch with me as soon as possible.</w:t>
      </w:r>
    </w:p>
    <w:p w14:paraId="5ED6968C" w14:textId="4BCE56CC" w:rsidR="00314E26" w:rsidRDefault="00CC137C" w:rsidP="00CC137C">
      <w:pPr>
        <w:pStyle w:val="Heading2"/>
      </w:pPr>
      <w:r>
        <w:rPr>
          <w:lang w:val="en-GB"/>
        </w:rPr>
        <w:t>B</w:t>
      </w:r>
      <w:r w:rsidR="00314E26">
        <w:t>acking Up Your Work</w:t>
      </w:r>
    </w:p>
    <w:p w14:paraId="752F9B71" w14:textId="68D69365" w:rsidR="00E73533" w:rsidRDefault="00D966F4" w:rsidP="00C333C4">
      <w:pPr>
        <w:pStyle w:val="NoSpacing"/>
        <w:jc w:val="both"/>
        <w:rPr>
          <w:b/>
          <w:lang w:val="en-GB"/>
        </w:rPr>
      </w:pPr>
      <w:r>
        <w:rPr>
          <w:lang w:val="en-GB"/>
        </w:rPr>
        <w:t xml:space="preserve">Except in extreme circumstances, extensions will not be granted for data loss or computer problems. </w:t>
      </w:r>
      <w:r w:rsidR="00314E26">
        <w:rPr>
          <w:lang w:val="en-GB"/>
        </w:rPr>
        <w:t>It is the student’s responsibility to frequently back</w:t>
      </w:r>
      <w:r w:rsidR="00D87B6B">
        <w:rPr>
          <w:lang w:val="en-GB"/>
        </w:rPr>
        <w:t xml:space="preserve"> </w:t>
      </w:r>
      <w:r w:rsidR="00314E26">
        <w:rPr>
          <w:lang w:val="en-GB"/>
        </w:rPr>
        <w:t xml:space="preserve">up all their work. It is strongly recommended that you save copies of all your </w:t>
      </w:r>
      <w:r w:rsidR="007A511C">
        <w:rPr>
          <w:lang w:val="en-GB"/>
        </w:rPr>
        <w:t>work</w:t>
      </w:r>
      <w:r w:rsidR="00314E26">
        <w:rPr>
          <w:lang w:val="en-GB"/>
        </w:rPr>
        <w:t xml:space="preserve"> in two different physical locations, so that computer failures are less likely to cause you to lose your work. You may choose to do this any way you wish. </w:t>
      </w:r>
      <w:proofErr w:type="spellStart"/>
      <w:r w:rsidR="00314E26">
        <w:rPr>
          <w:lang w:val="en-GB"/>
        </w:rPr>
        <w:t>StFX</w:t>
      </w:r>
      <w:proofErr w:type="spellEnd"/>
      <w:r w:rsidR="00314E26">
        <w:rPr>
          <w:lang w:val="en-GB"/>
        </w:rPr>
        <w:t xml:space="preserve"> students have a OneDrive license which can be used to automatically save your files to both your local computer and the cloud. </w:t>
      </w:r>
      <w:r w:rsidR="00D87B6B">
        <w:rPr>
          <w:lang w:val="en-GB"/>
        </w:rPr>
        <w:t xml:space="preserve">Information on OneDrive can be found </w:t>
      </w:r>
      <w:hyperlink r:id="rId16" w:history="1">
        <w:r w:rsidR="00D87B6B" w:rsidRPr="00AB113C">
          <w:rPr>
            <w:rStyle w:val="Hyperlink"/>
            <w:lang w:val="en-GB"/>
          </w:rPr>
          <w:t>here</w:t>
        </w:r>
      </w:hyperlink>
      <w:r w:rsidR="00AB113C">
        <w:rPr>
          <w:lang w:val="en-GB"/>
        </w:rPr>
        <w:t xml:space="preserve">. </w:t>
      </w:r>
      <w:r w:rsidR="00D87B6B" w:rsidRPr="00D87B6B">
        <w:rPr>
          <w:lang w:val="en-GB"/>
        </w:rPr>
        <w:t xml:space="preserve">You </w:t>
      </w:r>
      <w:r w:rsidR="00BD4EEA">
        <w:rPr>
          <w:lang w:val="en-GB"/>
        </w:rPr>
        <w:t>may</w:t>
      </w:r>
      <w:r w:rsidR="00D87B6B" w:rsidRPr="00D87B6B">
        <w:rPr>
          <w:lang w:val="en-GB"/>
        </w:rPr>
        <w:t xml:space="preserve"> also consider Dropbox or Google Drive.</w:t>
      </w:r>
      <w:r w:rsidR="00D87B6B">
        <w:rPr>
          <w:b/>
          <w:lang w:val="en-GB"/>
        </w:rPr>
        <w:t xml:space="preserve"> I have personally had two hard drive</w:t>
      </w:r>
      <w:r w:rsidR="00FD45E4">
        <w:rPr>
          <w:b/>
          <w:lang w:val="en-GB"/>
        </w:rPr>
        <w:t>s</w:t>
      </w:r>
      <w:r w:rsidR="00D87B6B">
        <w:rPr>
          <w:b/>
          <w:lang w:val="en-GB"/>
        </w:rPr>
        <w:t xml:space="preserve"> fail simultaneously – please learn from my misfortune and back up your work to the cloud.</w:t>
      </w:r>
    </w:p>
    <w:p w14:paraId="0AE17571" w14:textId="06632B2C" w:rsidR="00BD57A9" w:rsidRDefault="00BD57A9" w:rsidP="00C333C4">
      <w:pPr>
        <w:pStyle w:val="NoSpacing"/>
        <w:jc w:val="both"/>
        <w:rPr>
          <w:b/>
          <w:lang w:val="en-GB"/>
        </w:rPr>
      </w:pPr>
    </w:p>
    <w:p w14:paraId="257BF687" w14:textId="77777777" w:rsidR="00BD57A9" w:rsidRPr="00BD57A9" w:rsidRDefault="00BD57A9" w:rsidP="00C333C4">
      <w:pPr>
        <w:pStyle w:val="NoSpacing"/>
        <w:jc w:val="both"/>
        <w:rPr>
          <w:b/>
          <w:lang w:val="en-GB"/>
        </w:rPr>
      </w:pPr>
    </w:p>
    <w:p w14:paraId="532064F9" w14:textId="4BBEE65B" w:rsidR="00A63D71" w:rsidRPr="00DB6C77" w:rsidRDefault="00A63D71" w:rsidP="00594F24">
      <w:pPr>
        <w:pStyle w:val="Heading2"/>
      </w:pPr>
      <w:r w:rsidRPr="00DB6C77">
        <w:t>Students with Disabilities</w:t>
      </w:r>
    </w:p>
    <w:p w14:paraId="5FA2E2BA" w14:textId="42C7E938" w:rsidR="0008181C" w:rsidRPr="00334E11" w:rsidRDefault="007A511C" w:rsidP="00C333C4">
      <w:pPr>
        <w:pStyle w:val="NoSpacing"/>
        <w:jc w:val="both"/>
        <w:rPr>
          <w:color w:val="000000"/>
          <w:lang w:val="en-US"/>
        </w:rPr>
      </w:pPr>
      <w:r w:rsidRPr="007A511C">
        <w:t xml:space="preserve">If you anticipate needing accommodations in this course, please inform me. Students who have disabilities (learning, medical, physical, or mental health) are strongly encouraged to register with </w:t>
      </w:r>
      <w:r>
        <w:t>t</w:t>
      </w:r>
      <w:r w:rsidRPr="007A511C">
        <w:t xml:space="preserve">he Tramble Centre for Accessible Learning, if they have not already done so. Students who suspect they may have disabilities should contact </w:t>
      </w:r>
      <w:r>
        <w:t>t</w:t>
      </w:r>
      <w:r w:rsidRPr="007A511C">
        <w:t xml:space="preserve">he Tramble Centre for advice and referrals. </w:t>
      </w:r>
      <w:r w:rsidR="004013EF">
        <w:t>T</w:t>
      </w:r>
      <w:r w:rsidRPr="007A511C">
        <w:t xml:space="preserve">o access </w:t>
      </w:r>
      <w:r>
        <w:t>t</w:t>
      </w:r>
      <w:r w:rsidRPr="007A511C">
        <w:t xml:space="preserve">he Tramble Centre programs and supports, students must follow </w:t>
      </w:r>
      <w:r>
        <w:t>t</w:t>
      </w:r>
      <w:r w:rsidRPr="007A511C">
        <w:t xml:space="preserve">he Tramble Centre policy and procedures. Tramble Centre </w:t>
      </w:r>
      <w:r>
        <w:t>c</w:t>
      </w:r>
      <w:r w:rsidR="00242FA5">
        <w:t xml:space="preserve">ontact information: </w:t>
      </w:r>
      <w:r w:rsidR="00A23927" w:rsidRPr="00DB6C77">
        <w:t>108</w:t>
      </w:r>
      <w:r w:rsidR="00A63D71" w:rsidRPr="00DB6C77">
        <w:t xml:space="preserve"> </w:t>
      </w:r>
      <w:r w:rsidR="00A23927" w:rsidRPr="00DB6C77">
        <w:t>Angus L. MacDonald Library</w:t>
      </w:r>
      <w:r w:rsidR="00A63D71" w:rsidRPr="00DB6C77">
        <w:t xml:space="preserve">, phone: (902) 867-5349, email: </w:t>
      </w:r>
      <w:hyperlink r:id="rId17" w:history="1">
        <w:r w:rsidR="001E2C35" w:rsidRPr="0003583A">
          <w:rPr>
            <w:rStyle w:val="Hyperlink"/>
          </w:rPr>
          <w:t>tramble@stfx.ca</w:t>
        </w:r>
      </w:hyperlink>
      <w:r w:rsidR="001E2C35">
        <w:t xml:space="preserve">. The relevant website is </w:t>
      </w:r>
      <w:hyperlink r:id="rId18" w:history="1">
        <w:r w:rsidR="001E2C35" w:rsidRPr="001E2C35">
          <w:rPr>
            <w:rStyle w:val="Hyperlink"/>
          </w:rPr>
          <w:t>here</w:t>
        </w:r>
      </w:hyperlink>
      <w:r w:rsidR="001E2C35">
        <w:t>.</w:t>
      </w:r>
    </w:p>
    <w:p w14:paraId="06E0E16D" w14:textId="77777777" w:rsidR="00A63D71" w:rsidRPr="00DB6C77" w:rsidRDefault="00A23927" w:rsidP="00594F24">
      <w:pPr>
        <w:pStyle w:val="Heading2"/>
      </w:pPr>
      <w:r w:rsidRPr="00DB6C77">
        <w:t>Student Success</w:t>
      </w:r>
      <w:r w:rsidR="00A63D71" w:rsidRPr="00DB6C77">
        <w:t xml:space="preserve"> Centre</w:t>
      </w:r>
    </w:p>
    <w:p w14:paraId="29842A45" w14:textId="31ACB0D2" w:rsidR="00EF10C4" w:rsidRDefault="00A63D71" w:rsidP="00C333C4">
      <w:pPr>
        <w:pStyle w:val="NoSpacing"/>
        <w:jc w:val="both"/>
      </w:pPr>
      <w:r w:rsidRPr="00DB6C77">
        <w:t xml:space="preserve">The </w:t>
      </w:r>
      <w:r w:rsidR="00A23927" w:rsidRPr="00DB6C77">
        <w:t xml:space="preserve">Student Success </w:t>
      </w:r>
      <w:r w:rsidRPr="00DB6C77">
        <w:t xml:space="preserve">Centre offers free help to all students wishing to improve their </w:t>
      </w:r>
      <w:r w:rsidR="00A23927" w:rsidRPr="00DB6C77">
        <w:t xml:space="preserve">academic and </w:t>
      </w:r>
      <w:r w:rsidRPr="00DB6C77">
        <w:t xml:space="preserve">writing skills. You can visit the </w:t>
      </w:r>
      <w:r w:rsidR="00A23927" w:rsidRPr="00DB6C77">
        <w:t xml:space="preserve">Student Success </w:t>
      </w:r>
      <w:r w:rsidRPr="00DB6C77">
        <w:t xml:space="preserve">Centre’s </w:t>
      </w:r>
      <w:hyperlink r:id="rId19" w:history="1">
        <w:r w:rsidRPr="00AB113C">
          <w:rPr>
            <w:rStyle w:val="Hyperlink"/>
          </w:rPr>
          <w:t>website</w:t>
        </w:r>
      </w:hyperlink>
      <w:r w:rsidRPr="00DB6C77">
        <w:t xml:space="preserve"> for more information or to schedule an appointment</w:t>
      </w:r>
      <w:r w:rsidR="00AB113C">
        <w:t>.</w:t>
      </w:r>
    </w:p>
    <w:p w14:paraId="139904BB" w14:textId="36122975" w:rsidR="00EF10C4" w:rsidRPr="00DB6C77" w:rsidRDefault="00EF10C4" w:rsidP="00EF10C4">
      <w:pPr>
        <w:pStyle w:val="Heading2"/>
      </w:pPr>
      <w:r>
        <w:t>Other resources to support students</w:t>
      </w:r>
    </w:p>
    <w:p w14:paraId="6332DA98" w14:textId="11075E07" w:rsidR="00EF10C4" w:rsidRDefault="00EF10C4" w:rsidP="00C333C4">
      <w:pPr>
        <w:pStyle w:val="NoSpacing"/>
        <w:jc w:val="both"/>
        <w:rPr>
          <w:rStyle w:val="Hyperlink"/>
        </w:rPr>
      </w:pPr>
      <w:r>
        <w:t xml:space="preserve">A list of other resources to support students has been compiled by the </w:t>
      </w:r>
      <w:proofErr w:type="spellStart"/>
      <w:r>
        <w:t>StFX</w:t>
      </w:r>
      <w:proofErr w:type="spellEnd"/>
      <w:r>
        <w:t xml:space="preserve"> Health and Counselling Centre: </w:t>
      </w:r>
      <w:hyperlink r:id="rId20" w:history="1">
        <w:r w:rsidRPr="00447F27">
          <w:rPr>
            <w:rStyle w:val="Hyperlink"/>
          </w:rPr>
          <w:t>https://www.mystfx.ca/health-and-counselling/resources</w:t>
        </w:r>
      </w:hyperlink>
    </w:p>
    <w:p w14:paraId="62AEEFAF" w14:textId="6C2DEECE" w:rsidR="00204829" w:rsidRDefault="00204829" w:rsidP="00C333C4">
      <w:pPr>
        <w:pStyle w:val="NoSpacing"/>
        <w:jc w:val="both"/>
        <w:rPr>
          <w:rStyle w:val="Hyperlink"/>
        </w:rPr>
      </w:pPr>
    </w:p>
    <w:p w14:paraId="506A0379" w14:textId="7D248972" w:rsidR="00204829" w:rsidRDefault="00204829" w:rsidP="00C333C4">
      <w:pPr>
        <w:pStyle w:val="NoSpacing"/>
        <w:jc w:val="both"/>
        <w:rPr>
          <w:lang w:val="en-US"/>
        </w:rPr>
      </w:pPr>
      <w:proofErr w:type="spellStart"/>
      <w:r w:rsidRPr="00204829">
        <w:rPr>
          <w:lang w:val="en-US"/>
        </w:rPr>
        <w:t>StFX’s</w:t>
      </w:r>
      <w:proofErr w:type="spellEnd"/>
      <w:r w:rsidRPr="00204829">
        <w:rPr>
          <w:lang w:val="en-US"/>
        </w:rPr>
        <w:t xml:space="preserve"> Sexual Violence Prevention &amp; Response Advocate</w:t>
      </w:r>
      <w:r w:rsidR="001A55D5">
        <w:rPr>
          <w:lang w:val="en-US"/>
        </w:rPr>
        <w:t xml:space="preserve">, </w:t>
      </w:r>
      <w:r w:rsidRPr="00204829">
        <w:rPr>
          <w:lang w:val="en-US"/>
        </w:rPr>
        <w:t>Heather Blackburn (</w:t>
      </w:r>
      <w:hyperlink r:id="rId21" w:history="1">
        <w:r w:rsidRPr="00204829">
          <w:rPr>
            <w:rStyle w:val="Hyperlink"/>
            <w:lang w:val="en-US"/>
          </w:rPr>
          <w:t>hblackbu@stfx.ca</w:t>
        </w:r>
      </w:hyperlink>
      <w:r w:rsidRPr="00204829">
        <w:rPr>
          <w:lang w:val="en-US"/>
        </w:rPr>
        <w:t>) is available to anyone on campus impacted by sexual violence.  She can hear confidential disclosures, provide information about reporting options</w:t>
      </w:r>
      <w:r w:rsidR="00764C19">
        <w:rPr>
          <w:lang w:val="en-US"/>
        </w:rPr>
        <w:t>,</w:t>
      </w:r>
      <w:r w:rsidRPr="00204829">
        <w:rPr>
          <w:lang w:val="en-US"/>
        </w:rPr>
        <w:t xml:space="preserve"> and help you connect to the right support services to meet your needs. For more information about the services and supports available for those impacted by sexualized violence, please</w:t>
      </w:r>
      <w:r>
        <w:rPr>
          <w:lang w:val="en-US"/>
        </w:rPr>
        <w:t xml:space="preserve"> </w:t>
      </w:r>
      <w:r w:rsidRPr="00204829">
        <w:rPr>
          <w:lang w:val="en-US"/>
        </w:rPr>
        <w:t>visit</w:t>
      </w:r>
      <w:r>
        <w:rPr>
          <w:lang w:val="en-US"/>
        </w:rPr>
        <w:t xml:space="preserve">: </w:t>
      </w:r>
      <w:r w:rsidRPr="00204829">
        <w:rPr>
          <w:lang w:val="en-US"/>
        </w:rPr>
        <w:t> </w:t>
      </w:r>
    </w:p>
    <w:p w14:paraId="392F33B2" w14:textId="39B217D4" w:rsidR="00204829" w:rsidRPr="00334E11" w:rsidRDefault="000C2890" w:rsidP="00C333C4">
      <w:pPr>
        <w:pStyle w:val="NoSpacing"/>
        <w:jc w:val="both"/>
      </w:pPr>
      <w:hyperlink r:id="rId22" w:history="1">
        <w:r w:rsidR="00764C19" w:rsidRPr="00204829">
          <w:rPr>
            <w:rStyle w:val="Hyperlink"/>
            <w:lang w:val="en-US"/>
          </w:rPr>
          <w:t>https://www.mystfx.ca/visible-at-x/</w:t>
        </w:r>
      </w:hyperlink>
    </w:p>
    <w:p w14:paraId="762D2DBA" w14:textId="4EF00ACD" w:rsidR="00A63D71" w:rsidRPr="00DB6C77" w:rsidRDefault="00A63D71" w:rsidP="00594F24">
      <w:pPr>
        <w:pStyle w:val="Heading2"/>
      </w:pPr>
      <w:r w:rsidRPr="00DB6C77">
        <w:t>Late Assignments</w:t>
      </w:r>
      <w:r w:rsidR="00CF7FAF">
        <w:t xml:space="preserve"> and Extensions</w:t>
      </w:r>
    </w:p>
    <w:p w14:paraId="3CD4E872" w14:textId="61C76831" w:rsidR="00CF7FAF" w:rsidRDefault="00CF7FAF" w:rsidP="00EC658E">
      <w:pPr>
        <w:pStyle w:val="NoSpacing"/>
        <w:jc w:val="both"/>
      </w:pPr>
      <w:r>
        <w:t xml:space="preserve">Should a student submit work late without having requested an extension, there is a penalty of </w:t>
      </w:r>
      <w:r w:rsidRPr="00DB6C77">
        <w:t>5</w:t>
      </w:r>
      <w:r>
        <w:t xml:space="preserve"> percentage points per calendar day.</w:t>
      </w:r>
      <w:r w:rsidR="00447C38">
        <w:t xml:space="preserve"> </w:t>
      </w:r>
    </w:p>
    <w:p w14:paraId="39F306AD" w14:textId="77777777" w:rsidR="00CF7FAF" w:rsidRDefault="00CF7FAF" w:rsidP="00EC658E">
      <w:pPr>
        <w:pStyle w:val="NoSpacing"/>
        <w:jc w:val="both"/>
      </w:pPr>
    </w:p>
    <w:p w14:paraId="413A49FE" w14:textId="77777777" w:rsidR="0010433E" w:rsidRPr="0010433E" w:rsidRDefault="0010433E" w:rsidP="00EC658E">
      <w:pPr>
        <w:pStyle w:val="NoSpacing"/>
        <w:jc w:val="both"/>
      </w:pPr>
      <w:r w:rsidRPr="0010433E">
        <w:t xml:space="preserve">Extensions are available in </w:t>
      </w:r>
      <w:proofErr w:type="gramStart"/>
      <w:r w:rsidRPr="0010433E">
        <w:t>a number of</w:t>
      </w:r>
      <w:proofErr w:type="gramEnd"/>
      <w:r w:rsidRPr="0010433E">
        <w:t xml:space="preserve"> situations, including but not limited to: </w:t>
      </w:r>
    </w:p>
    <w:p w14:paraId="74357507" w14:textId="4BC53967" w:rsidR="0010433E" w:rsidRPr="0010433E" w:rsidRDefault="0010433E" w:rsidP="009873AC">
      <w:pPr>
        <w:pStyle w:val="NoSpacing"/>
        <w:numPr>
          <w:ilvl w:val="0"/>
          <w:numId w:val="41"/>
        </w:numPr>
        <w:tabs>
          <w:tab w:val="clear" w:pos="720"/>
          <w:tab w:val="num" w:pos="709"/>
        </w:tabs>
        <w:ind w:left="284" w:hanging="283"/>
        <w:jc w:val="both"/>
      </w:pPr>
      <w:r w:rsidRPr="0010433E">
        <w:t>Emergencies</w:t>
      </w:r>
      <w:r w:rsidR="009873AC">
        <w:t>.</w:t>
      </w:r>
    </w:p>
    <w:p w14:paraId="41D792FE" w14:textId="06506462" w:rsidR="0010433E" w:rsidRPr="0010433E" w:rsidRDefault="009873AC" w:rsidP="009873AC">
      <w:pPr>
        <w:pStyle w:val="NoSpacing"/>
        <w:numPr>
          <w:ilvl w:val="0"/>
          <w:numId w:val="41"/>
        </w:numPr>
        <w:tabs>
          <w:tab w:val="clear" w:pos="720"/>
          <w:tab w:val="num" w:pos="709"/>
        </w:tabs>
        <w:ind w:left="284" w:hanging="283"/>
        <w:jc w:val="both"/>
      </w:pPr>
      <w:r>
        <w:t>Requests made</w:t>
      </w:r>
      <w:r w:rsidR="0010433E" w:rsidRPr="0010433E">
        <w:t xml:space="preserve"> at least 24 hours in advance of the deadline</w:t>
      </w:r>
      <w:r>
        <w:t>.</w:t>
      </w:r>
    </w:p>
    <w:p w14:paraId="062EE116" w14:textId="3951D43F" w:rsidR="0010433E" w:rsidRPr="0010433E" w:rsidRDefault="009873AC" w:rsidP="009873AC">
      <w:pPr>
        <w:pStyle w:val="NoSpacing"/>
        <w:numPr>
          <w:ilvl w:val="0"/>
          <w:numId w:val="41"/>
        </w:numPr>
        <w:tabs>
          <w:tab w:val="clear" w:pos="720"/>
          <w:tab w:val="num" w:pos="709"/>
        </w:tabs>
        <w:ind w:left="284" w:hanging="283"/>
        <w:jc w:val="both"/>
      </w:pPr>
      <w:r>
        <w:t>L</w:t>
      </w:r>
      <w:r w:rsidR="0010433E" w:rsidRPr="0010433E">
        <w:t>onger-term issue</w:t>
      </w:r>
      <w:r>
        <w:t>s</w:t>
      </w:r>
      <w:r w:rsidR="0010433E" w:rsidRPr="0010433E">
        <w:t xml:space="preserve"> (e.g., if you are fully or partially away from your studies due to extended illness, unexpected caretaking responsibilities, etc.).</w:t>
      </w:r>
    </w:p>
    <w:p w14:paraId="15BA4AC9" w14:textId="77777777" w:rsidR="006B1C11" w:rsidRDefault="006B1C11" w:rsidP="00EC658E">
      <w:pPr>
        <w:pStyle w:val="NoSpacing"/>
        <w:jc w:val="both"/>
      </w:pPr>
    </w:p>
    <w:p w14:paraId="4F7DAF0E" w14:textId="44704816" w:rsidR="0010433E" w:rsidRPr="0010433E" w:rsidRDefault="0010433E" w:rsidP="00EC658E">
      <w:pPr>
        <w:pStyle w:val="NoSpacing"/>
        <w:jc w:val="both"/>
      </w:pPr>
      <w:r w:rsidRPr="0010433E">
        <w:t>Inaccurately estimating the amount of time an assignment will take to complete is not grounds for a</w:t>
      </w:r>
      <w:r w:rsidR="001A55D5">
        <w:t xml:space="preserve"> last-minute</w:t>
      </w:r>
      <w:r w:rsidRPr="0010433E">
        <w:t xml:space="preserve"> extension. In addition, data loss/computer problems are only grounds for an extension in extreme circumstances (see </w:t>
      </w:r>
      <w:r w:rsidRPr="006B1C11">
        <w:rPr>
          <w:i/>
          <w:iCs/>
        </w:rPr>
        <w:t>Backing Up Your Work</w:t>
      </w:r>
      <w:r w:rsidRPr="0010433E">
        <w:t>).</w:t>
      </w:r>
    </w:p>
    <w:p w14:paraId="6AAF055E" w14:textId="17582E4A" w:rsidR="00E73533" w:rsidRDefault="0010433E" w:rsidP="00C333C4">
      <w:pPr>
        <w:pStyle w:val="NoSpacing"/>
        <w:jc w:val="both"/>
        <w:rPr>
          <w:b/>
          <w:bCs/>
        </w:rPr>
      </w:pPr>
      <w:r>
        <w:lastRenderedPageBreak/>
        <w:t xml:space="preserve">To allow sufficient time for marking, December 13, </w:t>
      </w:r>
      <w:proofErr w:type="gramStart"/>
      <w:r>
        <w:t>2021</w:t>
      </w:r>
      <w:proofErr w:type="gramEnd"/>
      <w:r>
        <w:t xml:space="preserve"> is the last day late assignments can be submitted. Similarly, it is the latest possible deadline extension.</w:t>
      </w:r>
    </w:p>
    <w:p w14:paraId="2EC15453" w14:textId="77777777" w:rsidR="00E73533" w:rsidRDefault="00E73533" w:rsidP="00C333C4">
      <w:pPr>
        <w:pStyle w:val="NoSpacing"/>
        <w:jc w:val="both"/>
        <w:rPr>
          <w:b/>
          <w:bCs/>
        </w:rPr>
      </w:pPr>
    </w:p>
    <w:p w14:paraId="16FF9CEC" w14:textId="576DEA46" w:rsidR="00CF7FAF" w:rsidRDefault="00CF7FAF" w:rsidP="00C333C4">
      <w:pPr>
        <w:pStyle w:val="NoSpacing"/>
        <w:jc w:val="both"/>
        <w:rPr>
          <w:b/>
          <w:bCs/>
        </w:rPr>
      </w:pPr>
      <w:r w:rsidRPr="00BE3596">
        <w:rPr>
          <w:b/>
          <w:bCs/>
        </w:rPr>
        <w:t xml:space="preserve">Example </w:t>
      </w:r>
      <w:r w:rsidR="0010433E">
        <w:rPr>
          <w:b/>
          <w:bCs/>
        </w:rPr>
        <w:t>E</w:t>
      </w:r>
      <w:r w:rsidRPr="00BE3596">
        <w:rPr>
          <w:b/>
          <w:bCs/>
        </w:rPr>
        <w:t xml:space="preserve">mail to </w:t>
      </w:r>
      <w:r w:rsidR="0010433E">
        <w:rPr>
          <w:b/>
          <w:bCs/>
        </w:rPr>
        <w:t>R</w:t>
      </w:r>
      <w:r w:rsidRPr="00BE3596">
        <w:rPr>
          <w:b/>
          <w:bCs/>
        </w:rPr>
        <w:t xml:space="preserve">equest an </w:t>
      </w:r>
      <w:r w:rsidR="0010433E">
        <w:rPr>
          <w:b/>
          <w:bCs/>
        </w:rPr>
        <w:t>E</w:t>
      </w:r>
      <w:r w:rsidRPr="00BE3596">
        <w:rPr>
          <w:b/>
          <w:bCs/>
        </w:rPr>
        <w:t>xtension</w:t>
      </w:r>
    </w:p>
    <w:p w14:paraId="2BFA5708" w14:textId="77777777" w:rsidR="0010433E" w:rsidRPr="0010433E" w:rsidRDefault="0010433E" w:rsidP="0010433E">
      <w:pPr>
        <w:pStyle w:val="NoSpacing"/>
        <w:jc w:val="both"/>
        <w:rPr>
          <w:i/>
          <w:iCs/>
        </w:rPr>
      </w:pPr>
      <w:r w:rsidRPr="0010433E">
        <w:t xml:space="preserve">Subject: PSYC 394 extension for </w:t>
      </w:r>
      <w:r w:rsidRPr="0010433E">
        <w:rPr>
          <w:i/>
          <w:iCs/>
        </w:rPr>
        <w:t>assignment X</w:t>
      </w:r>
    </w:p>
    <w:p w14:paraId="3DE9A32D" w14:textId="0850938A" w:rsidR="0010433E" w:rsidRPr="0010433E" w:rsidRDefault="0010433E" w:rsidP="0010433E">
      <w:pPr>
        <w:pStyle w:val="NoSpacing"/>
        <w:jc w:val="both"/>
      </w:pPr>
      <w:r w:rsidRPr="0010433E">
        <w:t>Dear Erin:</w:t>
      </w:r>
    </w:p>
    <w:p w14:paraId="4725C3F3" w14:textId="77777777" w:rsidR="0010433E" w:rsidRPr="0010433E" w:rsidRDefault="0010433E" w:rsidP="0010433E">
      <w:pPr>
        <w:pStyle w:val="NoSpacing"/>
        <w:jc w:val="both"/>
      </w:pPr>
      <w:r w:rsidRPr="0010433E">
        <w:t xml:space="preserve">I am not on track to complete </w:t>
      </w:r>
      <w:r w:rsidRPr="0010433E">
        <w:rPr>
          <w:i/>
          <w:iCs/>
        </w:rPr>
        <w:t>assignment X</w:t>
      </w:r>
      <w:r w:rsidRPr="0010433E">
        <w:t xml:space="preserve"> due to </w:t>
      </w:r>
      <w:r w:rsidRPr="0010433E">
        <w:rPr>
          <w:i/>
          <w:iCs/>
        </w:rPr>
        <w:t>reason Y</w:t>
      </w:r>
      <w:r w:rsidRPr="0010433E">
        <w:t xml:space="preserve">. Would an extension until </w:t>
      </w:r>
      <w:r w:rsidRPr="0010433E">
        <w:rPr>
          <w:i/>
          <w:iCs/>
        </w:rPr>
        <w:t>date/time Z</w:t>
      </w:r>
      <w:r w:rsidRPr="0010433E">
        <w:t xml:space="preserve"> </w:t>
      </w:r>
      <w:proofErr w:type="gramStart"/>
      <w:r w:rsidRPr="0010433E">
        <w:t>be</w:t>
      </w:r>
      <w:proofErr w:type="gramEnd"/>
      <w:r w:rsidRPr="0010433E">
        <w:t xml:space="preserve"> OK?</w:t>
      </w:r>
    </w:p>
    <w:p w14:paraId="0EDB0983" w14:textId="77777777" w:rsidR="0010433E" w:rsidRPr="0010433E" w:rsidRDefault="0010433E" w:rsidP="0010433E">
      <w:pPr>
        <w:pStyle w:val="NoSpacing"/>
        <w:jc w:val="both"/>
      </w:pPr>
      <w:r w:rsidRPr="0010433E">
        <w:t>Sincerely,</w:t>
      </w:r>
    </w:p>
    <w:p w14:paraId="20CD313B" w14:textId="211F6D1B" w:rsidR="009873AC" w:rsidRPr="00EC658E" w:rsidRDefault="0010433E" w:rsidP="00C333C4">
      <w:pPr>
        <w:pStyle w:val="NoSpacing"/>
        <w:jc w:val="both"/>
        <w:rPr>
          <w:i/>
          <w:iCs/>
        </w:rPr>
      </w:pPr>
      <w:r w:rsidRPr="0010433E">
        <w:rPr>
          <w:i/>
          <w:iCs/>
        </w:rPr>
        <w:t>Student name</w:t>
      </w:r>
    </w:p>
    <w:p w14:paraId="0AC3D246" w14:textId="3C9A4F97" w:rsidR="00A63D71" w:rsidRPr="00DB6C77" w:rsidRDefault="00EC395E" w:rsidP="00594F24">
      <w:pPr>
        <w:pStyle w:val="Heading2"/>
      </w:pPr>
      <w:r>
        <w:t xml:space="preserve">CLASSROOM </w:t>
      </w:r>
      <w:r w:rsidR="00A63D71" w:rsidRPr="00DB6C77">
        <w:t>Laptop and Cell</w:t>
      </w:r>
      <w:r w:rsidR="00D966F4">
        <w:t xml:space="preserve"> </w:t>
      </w:r>
      <w:r w:rsidR="00A63D71" w:rsidRPr="00DB6C77">
        <w:t>Phone Usage</w:t>
      </w:r>
    </w:p>
    <w:p w14:paraId="5352A59A" w14:textId="73411C0E" w:rsidR="0008181C" w:rsidRPr="00D966F4" w:rsidRDefault="00401213" w:rsidP="00C333C4">
      <w:pPr>
        <w:pStyle w:val="NoSpacing"/>
        <w:jc w:val="both"/>
      </w:pPr>
      <w:r>
        <w:t>A</w:t>
      </w:r>
      <w:r w:rsidR="0005190C">
        <w:t>ll students</w:t>
      </w:r>
      <w:r>
        <w:t xml:space="preserve"> </w:t>
      </w:r>
      <w:r w:rsidR="00B45525">
        <w:t>are encouraged to</w:t>
      </w:r>
      <w:r w:rsidR="0005190C">
        <w:t xml:space="preserve"> </w:t>
      </w:r>
      <w:r w:rsidR="00B45525">
        <w:t xml:space="preserve">bring </w:t>
      </w:r>
      <w:r w:rsidR="0005190C">
        <w:t>their laptop</w:t>
      </w:r>
      <w:r w:rsidR="00C50692">
        <w:t>s</w:t>
      </w:r>
      <w:r w:rsidR="0005190C">
        <w:t xml:space="preserve"> </w:t>
      </w:r>
      <w:r w:rsidR="00B45525">
        <w:t>to class</w:t>
      </w:r>
      <w:r w:rsidR="0005190C">
        <w:t>.</w:t>
      </w:r>
      <w:r>
        <w:t xml:space="preserve"> </w:t>
      </w:r>
      <w:r w:rsidR="00C50692">
        <w:t>P</w:t>
      </w:r>
      <w:r>
        <w:t xml:space="preserve">lease </w:t>
      </w:r>
      <w:r w:rsidR="00D966F4">
        <w:t xml:space="preserve">use it only for class-related activities while in class, </w:t>
      </w:r>
      <w:r>
        <w:t xml:space="preserve">and </w:t>
      </w:r>
      <w:r w:rsidR="0005190C">
        <w:t xml:space="preserve">make sure the speakers are muted. </w:t>
      </w:r>
      <w:r w:rsidR="00D966F4">
        <w:t xml:space="preserve">It is preferred if you can turn off your cell phone when class starts, but if you must </w:t>
      </w:r>
      <w:proofErr w:type="gramStart"/>
      <w:r w:rsidR="00D966F4">
        <w:t>be available by phone at all times</w:t>
      </w:r>
      <w:proofErr w:type="gramEnd"/>
      <w:r w:rsidR="00D966F4">
        <w:t>, please keep it on vibrate and exit the room before taking your call.</w:t>
      </w:r>
    </w:p>
    <w:p w14:paraId="24A7F75D" w14:textId="24824053" w:rsidR="00F62101" w:rsidRPr="00DB6C77" w:rsidRDefault="00F62101" w:rsidP="00594F24">
      <w:pPr>
        <w:pStyle w:val="Heading2"/>
      </w:pPr>
      <w:r w:rsidRPr="00DB6C77">
        <w:t>EMail</w:t>
      </w:r>
    </w:p>
    <w:p w14:paraId="1258C8B0" w14:textId="469A5402" w:rsidR="00DB04B6" w:rsidRPr="00D966F4" w:rsidRDefault="00F62101" w:rsidP="00C333C4">
      <w:pPr>
        <w:pStyle w:val="NoSpacing"/>
        <w:jc w:val="both"/>
      </w:pPr>
      <w:r w:rsidRPr="00DB6C77">
        <w:t xml:space="preserve">You are expected to maintain a working </w:t>
      </w:r>
      <w:proofErr w:type="spellStart"/>
      <w:r w:rsidRPr="00DB6C77">
        <w:t>StFX</w:t>
      </w:r>
      <w:proofErr w:type="spellEnd"/>
      <w:r w:rsidRPr="00DB6C77">
        <w:t xml:space="preserve"> email account; please check that account </w:t>
      </w:r>
      <w:r w:rsidR="00CC137C">
        <w:t xml:space="preserve">at least once per </w:t>
      </w:r>
      <w:proofErr w:type="gramStart"/>
      <w:r w:rsidR="00CC137C">
        <w:t>work day</w:t>
      </w:r>
      <w:proofErr w:type="gramEnd"/>
      <w:r w:rsidR="00242FA5">
        <w:t>.</w:t>
      </w:r>
      <w:r w:rsidRPr="00DB6C77">
        <w:t xml:space="preserve"> Important notices </w:t>
      </w:r>
      <w:r w:rsidR="00490118">
        <w:t>are</w:t>
      </w:r>
      <w:r w:rsidRPr="00DB6C77">
        <w:t xml:space="preserve"> sent to these email addresses.</w:t>
      </w:r>
    </w:p>
    <w:p w14:paraId="2BB800D4" w14:textId="5578B230" w:rsidR="00456D45" w:rsidRPr="009E4D82" w:rsidRDefault="00456D45" w:rsidP="00594F24">
      <w:pPr>
        <w:pStyle w:val="Heading2"/>
      </w:pPr>
      <w:r w:rsidRPr="00DB6C77">
        <w:t>University Policy on Academic Integrity</w:t>
      </w:r>
    </w:p>
    <w:p w14:paraId="59517390" w14:textId="27108CBC" w:rsidR="0008181C" w:rsidRPr="0065652D" w:rsidRDefault="002005AC" w:rsidP="00C333C4">
      <w:pPr>
        <w:pStyle w:val="NoSpacing"/>
        <w:jc w:val="both"/>
        <w:rPr>
          <w:highlight w:val="yellow"/>
        </w:rPr>
      </w:pPr>
      <w:proofErr w:type="spellStart"/>
      <w:r>
        <w:t>StFX</w:t>
      </w:r>
      <w:proofErr w:type="spellEnd"/>
      <w:r>
        <w:t xml:space="preserve"> </w:t>
      </w:r>
      <w:r w:rsidR="00456D45" w:rsidRPr="00DB6C77">
        <w:t xml:space="preserve">values academic integrity. Therefore, all students must understand the meaning and consequences of such academic offences as plagiarism, cheating, tampering, and falsification under Section 3.8 of the Academic Calendar. The complete university policy and procedures document is available for viewing or downloading </w:t>
      </w:r>
      <w:hyperlink r:id="rId23" w:history="1">
        <w:r w:rsidR="00DE2ECB" w:rsidRPr="00DE2ECB">
          <w:rPr>
            <w:rStyle w:val="Hyperlink"/>
          </w:rPr>
          <w:t>here</w:t>
        </w:r>
      </w:hyperlink>
      <w:r w:rsidR="00DE2ECB">
        <w:t>.</w:t>
      </w:r>
      <w:r w:rsidR="00456D45" w:rsidRPr="00DB6C77">
        <w:t xml:space="preserve"> </w:t>
      </w:r>
    </w:p>
    <w:p w14:paraId="24CB36BA" w14:textId="77777777" w:rsidR="00456D45" w:rsidRPr="00DB6C77" w:rsidRDefault="00456D45" w:rsidP="00594F24">
      <w:pPr>
        <w:pStyle w:val="Heading2"/>
      </w:pPr>
      <w:r w:rsidRPr="00DB6C77">
        <w:t>University Policy on Equitable Learning Environment</w:t>
      </w:r>
    </w:p>
    <w:p w14:paraId="367EC333" w14:textId="43E38555" w:rsidR="00456D45" w:rsidRDefault="00701647" w:rsidP="00C333C4">
      <w:pPr>
        <w:pStyle w:val="NoSpacing"/>
        <w:jc w:val="both"/>
      </w:pPr>
      <w:r w:rsidRPr="00DB6C77">
        <w:t>Everyone learns more effectively in a respectful, safe</w:t>
      </w:r>
      <w:r w:rsidR="002005AC">
        <w:t>,</w:t>
      </w:r>
      <w:r w:rsidRPr="00DB6C77">
        <w:t xml:space="preserve"> and equitable learning environment, free from discrimination and harassment. I invite you to work with me to create a classroom space that fosters and promotes values of human dignity, equity, non-discrimination</w:t>
      </w:r>
      <w:r w:rsidR="002005AC">
        <w:t>,</w:t>
      </w:r>
      <w:r w:rsidRPr="00DB6C77">
        <w:t xml:space="preserve"> and respect for diversity. </w:t>
      </w:r>
      <w:r w:rsidRPr="00DB6C77">
        <w:t xml:space="preserve">Please feel free to talk with me about your questions or concerns about equity in our classroom or in the </w:t>
      </w:r>
      <w:proofErr w:type="spellStart"/>
      <w:r w:rsidRPr="00DB6C77">
        <w:t>S</w:t>
      </w:r>
      <w:r w:rsidR="00242FA5">
        <w:t>t</w:t>
      </w:r>
      <w:r w:rsidRPr="00DB6C77">
        <w:t>FX</w:t>
      </w:r>
      <w:proofErr w:type="spellEnd"/>
      <w:r w:rsidRPr="00DB6C77">
        <w:t xml:space="preserve"> community in general. If I cannot answer your questions or help you address your concerns, I encourage you to talk to the Chair of the Department or the Human Rights and Equity Advisor. The Human Rights and Equity Advisor is Megan Fogarty</w:t>
      </w:r>
      <w:r w:rsidR="002005AC">
        <w:t xml:space="preserve"> (</w:t>
      </w:r>
      <w:hyperlink r:id="rId24" w:history="1">
        <w:r w:rsidR="002005AC" w:rsidRPr="00554D01">
          <w:rPr>
            <w:rStyle w:val="Hyperlink"/>
          </w:rPr>
          <w:t>mfogarty@stfx.ca</w:t>
        </w:r>
      </w:hyperlink>
      <w:r w:rsidR="002005AC">
        <w:t xml:space="preserve">, </w:t>
      </w:r>
      <w:r w:rsidRPr="00DB6C77">
        <w:t>902-867-5306</w:t>
      </w:r>
      <w:r w:rsidR="002005AC">
        <w:t>)</w:t>
      </w:r>
      <w:r w:rsidRPr="00DB6C77">
        <w:t>.</w:t>
      </w:r>
    </w:p>
    <w:p w14:paraId="582F0F49" w14:textId="77777777" w:rsidR="00B409F9" w:rsidRPr="00594F24" w:rsidRDefault="0008181C" w:rsidP="00594F24">
      <w:pPr>
        <w:pStyle w:val="Heading2"/>
      </w:pPr>
      <w:r w:rsidRPr="00594F24">
        <w:t xml:space="preserve">Possible Contingencies </w:t>
      </w:r>
    </w:p>
    <w:p w14:paraId="3CDF8E5E" w14:textId="35F0CAEC" w:rsidR="00BF1138" w:rsidRDefault="00B409F9" w:rsidP="00C333C4">
      <w:pPr>
        <w:pStyle w:val="NoSpacing"/>
        <w:jc w:val="both"/>
        <w:rPr>
          <w:lang w:val="en-GB"/>
        </w:rPr>
      </w:pPr>
      <w:r>
        <w:rPr>
          <w:lang w:val="en-GB"/>
        </w:rPr>
        <w:t xml:space="preserve">Given the dynamic nature of the </w:t>
      </w:r>
      <w:r w:rsidR="0008181C">
        <w:rPr>
          <w:lang w:val="en-GB"/>
        </w:rPr>
        <w:t xml:space="preserve">COVID-19 </w:t>
      </w:r>
      <w:r>
        <w:rPr>
          <w:lang w:val="en-GB"/>
        </w:rPr>
        <w:t xml:space="preserve">pandemic, it is possible that major changes to this course may have to be implemented at any time, including moving the course online if required. Should any changes be needed, they will be communicated in class (if possible) and </w:t>
      </w:r>
      <w:r w:rsidR="00242FA5">
        <w:rPr>
          <w:lang w:val="en-GB"/>
        </w:rPr>
        <w:t>on</w:t>
      </w:r>
      <w:r>
        <w:rPr>
          <w:lang w:val="en-GB"/>
        </w:rPr>
        <w:t xml:space="preserve"> Moodle. </w:t>
      </w:r>
      <w:r w:rsidR="008A285B">
        <w:rPr>
          <w:lang w:val="en-GB"/>
        </w:rPr>
        <w:t xml:space="preserve">Any such changes will be made with a commitment to meeting learning objectives, maintaining education quality, and ensuring fair and equitable treatment of </w:t>
      </w:r>
      <w:r w:rsidR="00242FA5">
        <w:rPr>
          <w:lang w:val="en-GB"/>
        </w:rPr>
        <w:t xml:space="preserve">our PSYC </w:t>
      </w:r>
      <w:r w:rsidR="00BE3596">
        <w:rPr>
          <w:lang w:val="en-GB"/>
        </w:rPr>
        <w:t>421</w:t>
      </w:r>
      <w:r w:rsidR="00242FA5">
        <w:rPr>
          <w:lang w:val="en-GB"/>
        </w:rPr>
        <w:t xml:space="preserve"> community</w:t>
      </w:r>
      <w:r w:rsidR="008A285B">
        <w:rPr>
          <w:lang w:val="en-GB"/>
        </w:rPr>
        <w:t xml:space="preserve">. </w:t>
      </w:r>
      <w:r w:rsidR="008A285B" w:rsidRPr="008A285B">
        <w:rPr>
          <w:lang w:val="en-GB"/>
        </w:rPr>
        <w:t xml:space="preserve">I greatly appreciate your flexibility and welcome your feedback regarding any changes we need to make. </w:t>
      </w:r>
    </w:p>
    <w:p w14:paraId="6ABCFCB0" w14:textId="74C88C06" w:rsidR="00216836" w:rsidRDefault="00216836" w:rsidP="00216836">
      <w:pPr>
        <w:pStyle w:val="Heading2"/>
      </w:pPr>
      <w:r>
        <w:t>Drop date</w:t>
      </w:r>
    </w:p>
    <w:p w14:paraId="73370491" w14:textId="5FC1D37B" w:rsidR="00EC658E" w:rsidRDefault="00216836" w:rsidP="00216836">
      <w:pPr>
        <w:pStyle w:val="NoSpacing"/>
      </w:pPr>
      <w:r w:rsidRPr="00216836">
        <w:t xml:space="preserve">Students may drop a course, online in Banner, on or before the relevant deadline. See the calendar of events in the </w:t>
      </w:r>
      <w:proofErr w:type="spellStart"/>
      <w:r w:rsidRPr="00216836">
        <w:t>StFX</w:t>
      </w:r>
      <w:proofErr w:type="spellEnd"/>
      <w:r w:rsidRPr="00216836">
        <w:t xml:space="preserve"> Academic Calendar for the drop-date. </w:t>
      </w:r>
    </w:p>
    <w:p w14:paraId="637A01A0" w14:textId="77777777" w:rsidR="00EC658E" w:rsidRDefault="00EC658E" w:rsidP="00EC658E">
      <w:pPr>
        <w:pStyle w:val="Heading2"/>
      </w:pPr>
      <w:r>
        <w:t>Acknowledgements</w:t>
      </w:r>
    </w:p>
    <w:p w14:paraId="5A9D4DE3" w14:textId="69CD064E" w:rsidR="00EC658E" w:rsidRDefault="00EC658E" w:rsidP="00EC658E">
      <w:pPr>
        <w:pStyle w:val="NoSpacing"/>
      </w:pPr>
      <w:r>
        <w:t>Thank you to Drs. Erin Austen, Lindsay Berrigan, Karen Blair</w:t>
      </w:r>
      <w:r w:rsidR="00363548">
        <w:t xml:space="preserve">, and Donna </w:t>
      </w:r>
      <w:proofErr w:type="spellStart"/>
      <w:r w:rsidR="00363548">
        <w:t>Trembinski</w:t>
      </w:r>
      <w:proofErr w:type="spellEnd"/>
      <w:r>
        <w:t xml:space="preserve"> for sharing their syllabi with me. </w:t>
      </w:r>
    </w:p>
    <w:p w14:paraId="7ECE69F5" w14:textId="06EC345E" w:rsidR="009663B9" w:rsidRPr="00EC658E" w:rsidRDefault="00EC658E" w:rsidP="00EC658E">
      <w:pPr>
        <w:pStyle w:val="Heading2"/>
      </w:pPr>
      <w:r w:rsidRPr="00EC658E">
        <w:t>C</w:t>
      </w:r>
      <w:r w:rsidR="009663B9" w:rsidRPr="00EC658E">
        <w:t>ourse Materials License Information</w:t>
      </w:r>
    </w:p>
    <w:p w14:paraId="4FC3E2A6" w14:textId="0D190A4F" w:rsidR="009663B9" w:rsidRPr="00A83A18" w:rsidRDefault="00DB04B6" w:rsidP="00C333C4">
      <w:pPr>
        <w:pStyle w:val="NoSpacing"/>
        <w:jc w:val="both"/>
      </w:pPr>
      <w:r>
        <w:rPr>
          <w:lang w:val="en-GB"/>
        </w:rPr>
        <w:t>With the exception of class recordings</w:t>
      </w:r>
      <w:r w:rsidR="00175001">
        <w:rPr>
          <w:lang w:val="en-GB"/>
        </w:rPr>
        <w:t>,</w:t>
      </w:r>
      <w:r w:rsidR="00314E26">
        <w:rPr>
          <w:lang w:val="en-GB"/>
        </w:rPr>
        <w:t xml:space="preserve"> </w:t>
      </w:r>
      <w:r w:rsidR="00314E26" w:rsidRPr="00314E26">
        <w:rPr>
          <w:b/>
          <w:lang w:val="en-GB"/>
        </w:rPr>
        <w:t xml:space="preserve">which are not </w:t>
      </w:r>
      <w:r w:rsidR="00314E26">
        <w:rPr>
          <w:b/>
          <w:lang w:val="en-GB"/>
        </w:rPr>
        <w:t xml:space="preserve">intended </w:t>
      </w:r>
      <w:r w:rsidR="00314E26" w:rsidRPr="00314E26">
        <w:rPr>
          <w:b/>
          <w:lang w:val="en-GB"/>
        </w:rPr>
        <w:t>to be distributed</w:t>
      </w:r>
      <w:r>
        <w:rPr>
          <w:lang w:val="en-GB"/>
        </w:rPr>
        <w:t>, a</w:t>
      </w:r>
      <w:r w:rsidR="009663B9">
        <w:rPr>
          <w:lang w:val="en-GB"/>
        </w:rPr>
        <w:t xml:space="preserve">ll </w:t>
      </w:r>
      <w:r w:rsidR="00F3370B">
        <w:rPr>
          <w:lang w:val="en-GB"/>
        </w:rPr>
        <w:t xml:space="preserve">PSYC </w:t>
      </w:r>
      <w:r w:rsidR="00CC7C3C">
        <w:rPr>
          <w:lang w:val="en-GB"/>
        </w:rPr>
        <w:t>421</w:t>
      </w:r>
      <w:r w:rsidR="00F3370B">
        <w:rPr>
          <w:lang w:val="en-GB"/>
        </w:rPr>
        <w:t xml:space="preserve"> </w:t>
      </w:r>
      <w:r w:rsidR="009663B9">
        <w:rPr>
          <w:lang w:val="en-GB"/>
        </w:rPr>
        <w:t xml:space="preserve">course materials created by </w:t>
      </w:r>
      <w:r w:rsidR="0DC9A8E4" w:rsidRPr="0DC9A8E4">
        <w:rPr>
          <w:lang w:val="en-GB"/>
        </w:rPr>
        <w:t>me</w:t>
      </w:r>
      <w:r w:rsidR="002D3787">
        <w:rPr>
          <w:lang w:val="en-GB"/>
        </w:rPr>
        <w:t xml:space="preserve"> (</w:t>
      </w:r>
      <w:r w:rsidR="00324428">
        <w:rPr>
          <w:lang w:val="en-GB"/>
        </w:rPr>
        <w:t xml:space="preserve">Erin </w:t>
      </w:r>
      <w:r w:rsidR="00CC10B6">
        <w:rPr>
          <w:lang w:val="en-GB"/>
        </w:rPr>
        <w:t>Mazerolle</w:t>
      </w:r>
      <w:r w:rsidR="002D3787">
        <w:rPr>
          <w:lang w:val="en-GB"/>
        </w:rPr>
        <w:t xml:space="preserve">) </w:t>
      </w:r>
      <w:r w:rsidR="009663B9">
        <w:rPr>
          <w:lang w:val="en-GB"/>
        </w:rPr>
        <w:t xml:space="preserve">are distributed in accordance with the </w:t>
      </w:r>
      <w:hyperlink r:id="rId25" w:history="1">
        <w:r w:rsidR="009663B9" w:rsidRPr="00DE2ECB">
          <w:rPr>
            <w:rStyle w:val="Hyperlink"/>
            <w:lang w:val="en-GB"/>
          </w:rPr>
          <w:t>Attribution-</w:t>
        </w:r>
        <w:proofErr w:type="spellStart"/>
        <w:r w:rsidR="009663B9" w:rsidRPr="00DE2ECB">
          <w:rPr>
            <w:rStyle w:val="Hyperlink"/>
            <w:lang w:val="en-GB"/>
          </w:rPr>
          <w:t>NonCommercial</w:t>
        </w:r>
        <w:proofErr w:type="spellEnd"/>
        <w:r w:rsidR="009663B9" w:rsidRPr="00DE2ECB">
          <w:rPr>
            <w:rStyle w:val="Hyperlink"/>
            <w:lang w:val="en-GB"/>
          </w:rPr>
          <w:t>-</w:t>
        </w:r>
        <w:proofErr w:type="spellStart"/>
        <w:r w:rsidR="009663B9" w:rsidRPr="00DE2ECB">
          <w:rPr>
            <w:rStyle w:val="Hyperlink"/>
            <w:lang w:val="en-GB"/>
          </w:rPr>
          <w:t>ShareAlike</w:t>
        </w:r>
        <w:proofErr w:type="spellEnd"/>
        <w:r w:rsidR="009663B9" w:rsidRPr="00DE2ECB">
          <w:rPr>
            <w:rStyle w:val="Hyperlink"/>
            <w:lang w:val="en-GB"/>
          </w:rPr>
          <w:t xml:space="preserve"> Creative Commons license</w:t>
        </w:r>
      </w:hyperlink>
      <w:r w:rsidR="00DE2ECB">
        <w:rPr>
          <w:lang w:val="en-GB"/>
        </w:rPr>
        <w:t>.</w:t>
      </w:r>
      <w:r w:rsidR="009663B9">
        <w:rPr>
          <w:lang w:val="en-GB"/>
        </w:rPr>
        <w:t xml:space="preserve"> </w:t>
      </w:r>
      <w:r w:rsidR="00F3370B" w:rsidRPr="00F3370B">
        <w:t>Third</w:t>
      </w:r>
      <w:r w:rsidR="00F3370B">
        <w:t>-</w:t>
      </w:r>
      <w:r w:rsidR="00F3370B" w:rsidRPr="00F3370B">
        <w:t>party copyrighted materials (such as book chapters, journal articles, music, videos, etc.) have either been licensed for use in this course or fall under an exception or limitation in Canadian Copyright law.</w:t>
      </w:r>
    </w:p>
    <w:p w14:paraId="69E00C0A" w14:textId="533ABCF7" w:rsidR="002005AC" w:rsidRDefault="002005AC" w:rsidP="00C333C4">
      <w:pPr>
        <w:pStyle w:val="NoSpacing"/>
        <w:jc w:val="both"/>
      </w:pPr>
    </w:p>
    <w:p w14:paraId="0CBA4663" w14:textId="77777777" w:rsidR="002005AC" w:rsidRDefault="002005AC" w:rsidP="00C333C4">
      <w:pPr>
        <w:pStyle w:val="NoSpacing"/>
        <w:jc w:val="both"/>
        <w:sectPr w:rsidR="002005AC" w:rsidSect="00937C4D">
          <w:type w:val="continuous"/>
          <w:pgSz w:w="12240" w:h="15840"/>
          <w:pgMar w:top="851" w:right="851" w:bottom="851" w:left="851" w:header="720" w:footer="720" w:gutter="0"/>
          <w:cols w:num="2" w:space="720"/>
          <w:docGrid w:linePitch="326"/>
        </w:sectPr>
      </w:pPr>
    </w:p>
    <w:p w14:paraId="397EFE43" w14:textId="77777777" w:rsidR="00BF1138" w:rsidRDefault="00BF1138" w:rsidP="001C2DC1">
      <w:pPr>
        <w:ind w:left="851" w:right="899"/>
        <w:jc w:val="center"/>
        <w:rPr>
          <w:i/>
          <w:iCs/>
          <w:sz w:val="28"/>
          <w:szCs w:val="28"/>
        </w:rPr>
      </w:pPr>
    </w:p>
    <w:p w14:paraId="6FD32200" w14:textId="77777777" w:rsidR="00937C4D" w:rsidRDefault="002005AC" w:rsidP="00937C4D">
      <w:pPr>
        <w:ind w:left="851" w:right="899"/>
        <w:jc w:val="center"/>
        <w:rPr>
          <w:i/>
          <w:iCs/>
          <w:sz w:val="28"/>
          <w:szCs w:val="28"/>
        </w:rPr>
      </w:pPr>
      <w:r w:rsidRPr="004013EF">
        <w:rPr>
          <w:i/>
          <w:iCs/>
          <w:sz w:val="28"/>
          <w:szCs w:val="28"/>
        </w:rPr>
        <w:t>If you are struggling in the class for any reason or if you face a family or personal crisis and require accommodation, please contact me. I am always willing to find ways to support your successful completion of the class.</w:t>
      </w:r>
    </w:p>
    <w:p w14:paraId="1880ED46" w14:textId="0BB478BA" w:rsidR="00937C4D" w:rsidRPr="001C2DC1" w:rsidRDefault="00435971" w:rsidP="00435971">
      <w:pPr>
        <w:tabs>
          <w:tab w:val="center" w:pos="5245"/>
          <w:tab w:val="right" w:pos="9639"/>
        </w:tabs>
        <w:ind w:left="851" w:right="899"/>
        <w:rPr>
          <w:i/>
          <w:iCs/>
          <w:sz w:val="28"/>
          <w:szCs w:val="28"/>
        </w:rPr>
      </w:pPr>
      <w:r>
        <w:rPr>
          <w:i/>
          <w:iCs/>
          <w:sz w:val="28"/>
          <w:szCs w:val="28"/>
        </w:rPr>
        <w:tab/>
      </w:r>
      <w:r w:rsidR="00937C4D" w:rsidRPr="001C2DC1">
        <w:rPr>
          <w:i/>
          <w:iCs/>
          <w:sz w:val="28"/>
          <w:szCs w:val="28"/>
        </w:rPr>
        <w:t xml:space="preserve"> </w:t>
      </w:r>
      <w:r>
        <w:rPr>
          <w:i/>
          <w:iCs/>
          <w:sz w:val="28"/>
          <w:szCs w:val="28"/>
        </w:rPr>
        <w:tab/>
      </w:r>
    </w:p>
    <w:sectPr w:rsidR="00937C4D" w:rsidRPr="001C2DC1" w:rsidSect="002005AC">
      <w:type w:val="continuous"/>
      <w:pgSz w:w="12240" w:h="15840"/>
      <w:pgMar w:top="851" w:right="851" w:bottom="851" w:left="85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020A3" w14:textId="77777777" w:rsidR="004752A8" w:rsidRDefault="004752A8" w:rsidP="00000F90">
      <w:r>
        <w:separator/>
      </w:r>
    </w:p>
  </w:endnote>
  <w:endnote w:type="continuationSeparator" w:id="0">
    <w:p w14:paraId="3B55EB99" w14:textId="77777777" w:rsidR="004752A8" w:rsidRDefault="004752A8" w:rsidP="00000F90">
      <w:r>
        <w:continuationSeparator/>
      </w:r>
    </w:p>
  </w:endnote>
  <w:endnote w:type="continuationNotice" w:id="1">
    <w:p w14:paraId="206CD0FA" w14:textId="77777777" w:rsidR="004752A8" w:rsidRDefault="004752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EDD62" w14:textId="77777777" w:rsidR="008A76A4" w:rsidRDefault="008A76A4" w:rsidP="001572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87FB30C" w14:textId="77777777" w:rsidR="008A76A4" w:rsidRDefault="008A76A4" w:rsidP="009141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DE468" w14:textId="3856342C" w:rsidR="008A76A4" w:rsidRDefault="00C464A0" w:rsidP="001572C7">
    <w:pPr>
      <w:pStyle w:val="Footer"/>
      <w:framePr w:wrap="none" w:vAnchor="text" w:hAnchor="margin" w:xAlign="right" w:y="1"/>
      <w:rPr>
        <w:rStyle w:val="PageNumber"/>
      </w:rPr>
    </w:pPr>
    <w:r>
      <w:rPr>
        <w:rStyle w:val="PageNumber"/>
      </w:rPr>
      <w:t xml:space="preserve">PSYC </w:t>
    </w:r>
    <w:r w:rsidR="00CC7C3C">
      <w:rPr>
        <w:rStyle w:val="PageNumber"/>
      </w:rPr>
      <w:t>421</w:t>
    </w:r>
    <w:r w:rsidR="00435971">
      <w:rPr>
        <w:rStyle w:val="PageNumber"/>
      </w:rPr>
      <w:t xml:space="preserve"> Syllabus</w:t>
    </w:r>
    <w:r>
      <w:rPr>
        <w:rStyle w:val="PageNumber"/>
      </w:rPr>
      <w:t xml:space="preserve"> - </w:t>
    </w:r>
    <w:r w:rsidR="008A76A4">
      <w:rPr>
        <w:rStyle w:val="PageNumber"/>
      </w:rPr>
      <w:t xml:space="preserve">Page </w:t>
    </w:r>
    <w:r w:rsidR="008A76A4">
      <w:rPr>
        <w:rStyle w:val="PageNumber"/>
      </w:rPr>
      <w:fldChar w:fldCharType="begin"/>
    </w:r>
    <w:r w:rsidR="008A76A4">
      <w:rPr>
        <w:rStyle w:val="PageNumber"/>
      </w:rPr>
      <w:instrText xml:space="preserve"> PAGE </w:instrText>
    </w:r>
    <w:r w:rsidR="008A76A4">
      <w:rPr>
        <w:rStyle w:val="PageNumber"/>
      </w:rPr>
      <w:fldChar w:fldCharType="separate"/>
    </w:r>
    <w:r w:rsidR="008A76A4">
      <w:rPr>
        <w:rStyle w:val="PageNumber"/>
        <w:noProof/>
      </w:rPr>
      <w:t>1</w:t>
    </w:r>
    <w:r w:rsidR="008A76A4">
      <w:rPr>
        <w:rStyle w:val="PageNumber"/>
      </w:rPr>
      <w:fldChar w:fldCharType="end"/>
    </w:r>
  </w:p>
  <w:p w14:paraId="76505AD8" w14:textId="10ACBABB" w:rsidR="008A76A4" w:rsidRDefault="008A76A4" w:rsidP="009141A9">
    <w:pPr>
      <w:pStyle w:val="Footer"/>
      <w:ind w:right="360"/>
    </w:pPr>
    <w:r>
      <w:t xml:space="preserve">v. </w:t>
    </w:r>
    <w:r w:rsidR="00435971">
      <w:t>30</w:t>
    </w:r>
    <w:r>
      <w:t>.0</w:t>
    </w:r>
    <w:r w:rsidR="00EC658E">
      <w:t>8</w:t>
    </w:r>
    <w:r>
      <w:t>.202</w:t>
    </w:r>
    <w:r w:rsidR="00EC658E">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70EB2" w14:textId="77777777" w:rsidR="004752A8" w:rsidRDefault="004752A8" w:rsidP="00000F90">
      <w:r>
        <w:separator/>
      </w:r>
    </w:p>
  </w:footnote>
  <w:footnote w:type="continuationSeparator" w:id="0">
    <w:p w14:paraId="1FF2EE79" w14:textId="77777777" w:rsidR="004752A8" w:rsidRDefault="004752A8" w:rsidP="00000F90">
      <w:r>
        <w:continuationSeparator/>
      </w:r>
    </w:p>
  </w:footnote>
  <w:footnote w:type="continuationNotice" w:id="1">
    <w:p w14:paraId="0B7B6653" w14:textId="77777777" w:rsidR="004752A8" w:rsidRDefault="004752A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433"/>
    <w:multiLevelType w:val="hybridMultilevel"/>
    <w:tmpl w:val="5CCEA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052F3"/>
    <w:multiLevelType w:val="multilevel"/>
    <w:tmpl w:val="DAF6C6F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3DD6A47"/>
    <w:multiLevelType w:val="hybridMultilevel"/>
    <w:tmpl w:val="DC94AE7A"/>
    <w:lvl w:ilvl="0" w:tplc="729E851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6322C"/>
    <w:multiLevelType w:val="hybridMultilevel"/>
    <w:tmpl w:val="2DA46750"/>
    <w:lvl w:ilvl="0" w:tplc="0E5AE57A">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98035EE"/>
    <w:multiLevelType w:val="hybridMultilevel"/>
    <w:tmpl w:val="4224D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75905"/>
    <w:multiLevelType w:val="hybridMultilevel"/>
    <w:tmpl w:val="967C9DC8"/>
    <w:lvl w:ilvl="0" w:tplc="C5D4FD7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DD9733B"/>
    <w:multiLevelType w:val="hybridMultilevel"/>
    <w:tmpl w:val="FFE8FBA8"/>
    <w:lvl w:ilvl="0" w:tplc="BC0222D0">
      <w:start w:val="1"/>
      <w:numFmt w:val="bullet"/>
      <w:lvlText w:val=""/>
      <w:lvlJc w:val="left"/>
      <w:pPr>
        <w:ind w:left="720" w:hanging="360"/>
      </w:pPr>
      <w:rPr>
        <w:rFonts w:ascii="Symbol" w:hAnsi="Symbol" w:hint="default"/>
        <w:color w:val="auto"/>
      </w:rPr>
    </w:lvl>
    <w:lvl w:ilvl="1" w:tplc="729E851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514FE"/>
    <w:multiLevelType w:val="hybridMultilevel"/>
    <w:tmpl w:val="2BC8F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AB3A0F"/>
    <w:multiLevelType w:val="hybridMultilevel"/>
    <w:tmpl w:val="DAF6C6F2"/>
    <w:lvl w:ilvl="0" w:tplc="729E8518">
      <w:start w:val="1"/>
      <w:numFmt w:val="bullet"/>
      <w:lvlText w:val=""/>
      <w:lvlJc w:val="left"/>
      <w:pPr>
        <w:ind w:left="720" w:hanging="360"/>
      </w:pPr>
      <w:rPr>
        <w:rFonts w:ascii="Symbol" w:hAnsi="Symbol" w:hint="default"/>
      </w:rPr>
    </w:lvl>
    <w:lvl w:ilvl="1" w:tplc="729E851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E45A87"/>
    <w:multiLevelType w:val="hybridMultilevel"/>
    <w:tmpl w:val="739A4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91B6E"/>
    <w:multiLevelType w:val="hybridMultilevel"/>
    <w:tmpl w:val="1154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4EB7255"/>
    <w:multiLevelType w:val="hybridMultilevel"/>
    <w:tmpl w:val="091CD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C633FC"/>
    <w:multiLevelType w:val="hybridMultilevel"/>
    <w:tmpl w:val="1A5EE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640EEB"/>
    <w:multiLevelType w:val="hybridMultilevel"/>
    <w:tmpl w:val="FE46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BA1032"/>
    <w:multiLevelType w:val="hybridMultilevel"/>
    <w:tmpl w:val="18EC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2705BE"/>
    <w:multiLevelType w:val="multilevel"/>
    <w:tmpl w:val="EF5AE0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F1B4C6D"/>
    <w:multiLevelType w:val="hybridMultilevel"/>
    <w:tmpl w:val="6CF20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E77A36"/>
    <w:multiLevelType w:val="multilevel"/>
    <w:tmpl w:val="2056ED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1344B6E"/>
    <w:multiLevelType w:val="hybridMultilevel"/>
    <w:tmpl w:val="0CFA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4C6B9E"/>
    <w:multiLevelType w:val="hybridMultilevel"/>
    <w:tmpl w:val="97FE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D27FEA"/>
    <w:multiLevelType w:val="hybridMultilevel"/>
    <w:tmpl w:val="8D989712"/>
    <w:lvl w:ilvl="0" w:tplc="751C264C">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8FF5A28"/>
    <w:multiLevelType w:val="multilevel"/>
    <w:tmpl w:val="2926F0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DD0142B"/>
    <w:multiLevelType w:val="hybridMultilevel"/>
    <w:tmpl w:val="EDA8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721D2C"/>
    <w:multiLevelType w:val="hybridMultilevel"/>
    <w:tmpl w:val="C4DCB0F0"/>
    <w:lvl w:ilvl="0" w:tplc="F75E7FAE">
      <w:start w:val="1"/>
      <w:numFmt w:val="decimal"/>
      <w:lvlText w:val="%1"/>
      <w:lvlJc w:val="left"/>
      <w:pPr>
        <w:ind w:left="1800" w:hanging="14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50A5308"/>
    <w:multiLevelType w:val="hybridMultilevel"/>
    <w:tmpl w:val="46488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8D6417"/>
    <w:multiLevelType w:val="hybridMultilevel"/>
    <w:tmpl w:val="0AE42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4C55F9"/>
    <w:multiLevelType w:val="multilevel"/>
    <w:tmpl w:val="DAF6C6F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C9117E9"/>
    <w:multiLevelType w:val="multilevel"/>
    <w:tmpl w:val="DAF6C6F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0FA6061"/>
    <w:multiLevelType w:val="hybridMultilevel"/>
    <w:tmpl w:val="4CB4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4F09F0"/>
    <w:multiLevelType w:val="hybridMultilevel"/>
    <w:tmpl w:val="B98CA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E7386F"/>
    <w:multiLevelType w:val="multilevel"/>
    <w:tmpl w:val="8C2C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2508DB"/>
    <w:multiLevelType w:val="multilevel"/>
    <w:tmpl w:val="B56A3C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5F672EF2"/>
    <w:multiLevelType w:val="hybridMultilevel"/>
    <w:tmpl w:val="525060DA"/>
    <w:lvl w:ilvl="0" w:tplc="BB08B8C4">
      <w:numFmt w:val="bullet"/>
      <w:lvlText w:val="–"/>
      <w:legacy w:legacy="1" w:legacySpace="0" w:legacyIndent="0"/>
      <w:lvlJc w:val="left"/>
      <w:rPr>
        <w:rFonts w:ascii="Arial" w:hAnsi="Arial" w:cs="Arial" w:hint="default"/>
        <w:sz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55294D"/>
    <w:multiLevelType w:val="hybridMultilevel"/>
    <w:tmpl w:val="CDA83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C14CF2"/>
    <w:multiLevelType w:val="multilevel"/>
    <w:tmpl w:val="57164D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B794727"/>
    <w:multiLevelType w:val="hybridMultilevel"/>
    <w:tmpl w:val="BC405770"/>
    <w:lvl w:ilvl="0" w:tplc="BC0222D0">
      <w:start w:val="1"/>
      <w:numFmt w:val="bullet"/>
      <w:lvlText w:val=""/>
      <w:lvlJc w:val="left"/>
      <w:pPr>
        <w:ind w:left="720" w:hanging="360"/>
      </w:pPr>
      <w:rPr>
        <w:rFonts w:ascii="Symbol" w:hAnsi="Symbol" w:hint="default"/>
        <w:color w:val="auto"/>
      </w:rPr>
    </w:lvl>
    <w:lvl w:ilvl="1" w:tplc="729E851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5E23E9"/>
    <w:multiLevelType w:val="hybridMultilevel"/>
    <w:tmpl w:val="9424904E"/>
    <w:lvl w:ilvl="0" w:tplc="A71EC184">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8C868D3"/>
    <w:multiLevelType w:val="hybridMultilevel"/>
    <w:tmpl w:val="971CB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2979ED"/>
    <w:multiLevelType w:val="hybridMultilevel"/>
    <w:tmpl w:val="7398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A50C14"/>
    <w:multiLevelType w:val="hybridMultilevel"/>
    <w:tmpl w:val="038E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2"/>
  </w:num>
  <w:num w:numId="3">
    <w:abstractNumId w:val="20"/>
  </w:num>
  <w:num w:numId="4">
    <w:abstractNumId w:val="3"/>
  </w:num>
  <w:num w:numId="5">
    <w:abstractNumId w:val="36"/>
  </w:num>
  <w:num w:numId="6">
    <w:abstractNumId w:val="10"/>
  </w:num>
  <w:num w:numId="7">
    <w:abstractNumId w:val="23"/>
  </w:num>
  <w:num w:numId="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34"/>
  </w:num>
  <w:num w:numId="11">
    <w:abstractNumId w:val="10"/>
  </w:num>
  <w:num w:numId="12">
    <w:abstractNumId w:val="28"/>
  </w:num>
  <w:num w:numId="13">
    <w:abstractNumId w:val="0"/>
  </w:num>
  <w:num w:numId="14">
    <w:abstractNumId w:val="24"/>
  </w:num>
  <w:num w:numId="15">
    <w:abstractNumId w:val="8"/>
  </w:num>
  <w:num w:numId="16">
    <w:abstractNumId w:val="22"/>
  </w:num>
  <w:num w:numId="17">
    <w:abstractNumId w:val="16"/>
  </w:num>
  <w:num w:numId="18">
    <w:abstractNumId w:val="37"/>
  </w:num>
  <w:num w:numId="19">
    <w:abstractNumId w:val="25"/>
  </w:num>
  <w:num w:numId="20">
    <w:abstractNumId w:val="29"/>
  </w:num>
  <w:num w:numId="21">
    <w:abstractNumId w:val="19"/>
  </w:num>
  <w:num w:numId="22">
    <w:abstractNumId w:val="39"/>
  </w:num>
  <w:num w:numId="23">
    <w:abstractNumId w:val="7"/>
  </w:num>
  <w:num w:numId="24">
    <w:abstractNumId w:val="11"/>
  </w:num>
  <w:num w:numId="25">
    <w:abstractNumId w:val="17"/>
  </w:num>
  <w:num w:numId="26">
    <w:abstractNumId w:val="21"/>
  </w:num>
  <w:num w:numId="27">
    <w:abstractNumId w:val="1"/>
  </w:num>
  <w:num w:numId="28">
    <w:abstractNumId w:val="6"/>
  </w:num>
  <w:num w:numId="29">
    <w:abstractNumId w:val="27"/>
  </w:num>
  <w:num w:numId="30">
    <w:abstractNumId w:val="2"/>
  </w:num>
  <w:num w:numId="31">
    <w:abstractNumId w:val="26"/>
  </w:num>
  <w:num w:numId="32">
    <w:abstractNumId w:val="35"/>
  </w:num>
  <w:num w:numId="33">
    <w:abstractNumId w:val="14"/>
  </w:num>
  <w:num w:numId="34">
    <w:abstractNumId w:val="12"/>
  </w:num>
  <w:num w:numId="35">
    <w:abstractNumId w:val="4"/>
  </w:num>
  <w:num w:numId="36">
    <w:abstractNumId w:val="33"/>
  </w:num>
  <w:num w:numId="37">
    <w:abstractNumId w:val="9"/>
  </w:num>
  <w:num w:numId="38">
    <w:abstractNumId w:val="18"/>
  </w:num>
  <w:num w:numId="39">
    <w:abstractNumId w:val="13"/>
  </w:num>
  <w:num w:numId="40">
    <w:abstractNumId w:val="38"/>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activeWritingStyle w:appName="MSWord" w:lang="de-DE"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n-CA" w:vendorID="64" w:dllVersion="0" w:nlCheck="1" w:checkStyle="0"/>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C21"/>
    <w:rsid w:val="00000F90"/>
    <w:rsid w:val="00001393"/>
    <w:rsid w:val="00003DAE"/>
    <w:rsid w:val="00015CBE"/>
    <w:rsid w:val="00021EBC"/>
    <w:rsid w:val="00023989"/>
    <w:rsid w:val="000250C5"/>
    <w:rsid w:val="0002732D"/>
    <w:rsid w:val="00027E82"/>
    <w:rsid w:val="0003248A"/>
    <w:rsid w:val="00032865"/>
    <w:rsid w:val="00033845"/>
    <w:rsid w:val="0003634F"/>
    <w:rsid w:val="00040D2D"/>
    <w:rsid w:val="00047859"/>
    <w:rsid w:val="0005190C"/>
    <w:rsid w:val="00051DF2"/>
    <w:rsid w:val="0005709C"/>
    <w:rsid w:val="00067142"/>
    <w:rsid w:val="000719C0"/>
    <w:rsid w:val="0007341D"/>
    <w:rsid w:val="00073A0E"/>
    <w:rsid w:val="00076F28"/>
    <w:rsid w:val="0008181C"/>
    <w:rsid w:val="00085F28"/>
    <w:rsid w:val="00095118"/>
    <w:rsid w:val="000A06AA"/>
    <w:rsid w:val="000A1584"/>
    <w:rsid w:val="000A1D2B"/>
    <w:rsid w:val="000A2054"/>
    <w:rsid w:val="000A2C61"/>
    <w:rsid w:val="000A4413"/>
    <w:rsid w:val="000A45A3"/>
    <w:rsid w:val="000A5669"/>
    <w:rsid w:val="000A5BBF"/>
    <w:rsid w:val="000B23C7"/>
    <w:rsid w:val="000B5BD7"/>
    <w:rsid w:val="000C034D"/>
    <w:rsid w:val="000C2890"/>
    <w:rsid w:val="000C6190"/>
    <w:rsid w:val="000C79EC"/>
    <w:rsid w:val="000D3052"/>
    <w:rsid w:val="000D6782"/>
    <w:rsid w:val="000F1E03"/>
    <w:rsid w:val="000F2386"/>
    <w:rsid w:val="000F2B94"/>
    <w:rsid w:val="000F4092"/>
    <w:rsid w:val="000F4CC0"/>
    <w:rsid w:val="00102216"/>
    <w:rsid w:val="0010433E"/>
    <w:rsid w:val="00104A46"/>
    <w:rsid w:val="001073B2"/>
    <w:rsid w:val="001073BA"/>
    <w:rsid w:val="00107FAD"/>
    <w:rsid w:val="0011082D"/>
    <w:rsid w:val="00112450"/>
    <w:rsid w:val="00113D75"/>
    <w:rsid w:val="00114412"/>
    <w:rsid w:val="00114D97"/>
    <w:rsid w:val="00114E95"/>
    <w:rsid w:val="001151AC"/>
    <w:rsid w:val="001207EA"/>
    <w:rsid w:val="00120FB2"/>
    <w:rsid w:val="00140183"/>
    <w:rsid w:val="00144E37"/>
    <w:rsid w:val="00147C92"/>
    <w:rsid w:val="00153500"/>
    <w:rsid w:val="00155A64"/>
    <w:rsid w:val="001572C7"/>
    <w:rsid w:val="00163190"/>
    <w:rsid w:val="00165314"/>
    <w:rsid w:val="00171484"/>
    <w:rsid w:val="00171AC2"/>
    <w:rsid w:val="00175001"/>
    <w:rsid w:val="00180EB1"/>
    <w:rsid w:val="001812A2"/>
    <w:rsid w:val="001872BA"/>
    <w:rsid w:val="0019554E"/>
    <w:rsid w:val="00196312"/>
    <w:rsid w:val="001A0E37"/>
    <w:rsid w:val="001A55D5"/>
    <w:rsid w:val="001A5F55"/>
    <w:rsid w:val="001B4F8F"/>
    <w:rsid w:val="001B5D4A"/>
    <w:rsid w:val="001B73BB"/>
    <w:rsid w:val="001B7739"/>
    <w:rsid w:val="001C0B4F"/>
    <w:rsid w:val="001C25E6"/>
    <w:rsid w:val="001C2DC1"/>
    <w:rsid w:val="001C70C7"/>
    <w:rsid w:val="001D32F4"/>
    <w:rsid w:val="001D41B5"/>
    <w:rsid w:val="001E2C35"/>
    <w:rsid w:val="001E2C67"/>
    <w:rsid w:val="001E6F31"/>
    <w:rsid w:val="001E7F74"/>
    <w:rsid w:val="001F5E63"/>
    <w:rsid w:val="001F695B"/>
    <w:rsid w:val="002005AC"/>
    <w:rsid w:val="00201302"/>
    <w:rsid w:val="002042BF"/>
    <w:rsid w:val="00204829"/>
    <w:rsid w:val="00204FE5"/>
    <w:rsid w:val="0020500F"/>
    <w:rsid w:val="00206332"/>
    <w:rsid w:val="00207CBF"/>
    <w:rsid w:val="00212DD8"/>
    <w:rsid w:val="0021562D"/>
    <w:rsid w:val="00216836"/>
    <w:rsid w:val="002202C1"/>
    <w:rsid w:val="00220677"/>
    <w:rsid w:val="00223165"/>
    <w:rsid w:val="00223EDD"/>
    <w:rsid w:val="00224670"/>
    <w:rsid w:val="002249D7"/>
    <w:rsid w:val="00225718"/>
    <w:rsid w:val="00225E83"/>
    <w:rsid w:val="00227E1E"/>
    <w:rsid w:val="00232F2C"/>
    <w:rsid w:val="0023391B"/>
    <w:rsid w:val="002343A2"/>
    <w:rsid w:val="00235042"/>
    <w:rsid w:val="00235638"/>
    <w:rsid w:val="0023686D"/>
    <w:rsid w:val="00240C59"/>
    <w:rsid w:val="00242FA5"/>
    <w:rsid w:val="00247428"/>
    <w:rsid w:val="00247CC3"/>
    <w:rsid w:val="002514B2"/>
    <w:rsid w:val="00254AE5"/>
    <w:rsid w:val="002551F7"/>
    <w:rsid w:val="002558C1"/>
    <w:rsid w:val="002610F5"/>
    <w:rsid w:val="002621C5"/>
    <w:rsid w:val="002635D9"/>
    <w:rsid w:val="00276868"/>
    <w:rsid w:val="002771EE"/>
    <w:rsid w:val="0027791C"/>
    <w:rsid w:val="00277973"/>
    <w:rsid w:val="00281FC4"/>
    <w:rsid w:val="00283875"/>
    <w:rsid w:val="00284170"/>
    <w:rsid w:val="00286CF3"/>
    <w:rsid w:val="00287246"/>
    <w:rsid w:val="00287581"/>
    <w:rsid w:val="002876CE"/>
    <w:rsid w:val="00291CCF"/>
    <w:rsid w:val="002A5DF3"/>
    <w:rsid w:val="002A7324"/>
    <w:rsid w:val="002A7947"/>
    <w:rsid w:val="002B036B"/>
    <w:rsid w:val="002B45F4"/>
    <w:rsid w:val="002C38F3"/>
    <w:rsid w:val="002C5E4F"/>
    <w:rsid w:val="002C7160"/>
    <w:rsid w:val="002C77A9"/>
    <w:rsid w:val="002D1310"/>
    <w:rsid w:val="002D3787"/>
    <w:rsid w:val="002D44C8"/>
    <w:rsid w:val="002D4706"/>
    <w:rsid w:val="002D502B"/>
    <w:rsid w:val="002D69D2"/>
    <w:rsid w:val="002E0876"/>
    <w:rsid w:val="002E194F"/>
    <w:rsid w:val="002E3AE3"/>
    <w:rsid w:val="002E40B1"/>
    <w:rsid w:val="002F0B79"/>
    <w:rsid w:val="002F1576"/>
    <w:rsid w:val="002F184C"/>
    <w:rsid w:val="002F2893"/>
    <w:rsid w:val="00300B4A"/>
    <w:rsid w:val="0030378B"/>
    <w:rsid w:val="00307AB3"/>
    <w:rsid w:val="00310A1E"/>
    <w:rsid w:val="00312F11"/>
    <w:rsid w:val="003133FD"/>
    <w:rsid w:val="00314E26"/>
    <w:rsid w:val="003226A6"/>
    <w:rsid w:val="003231A1"/>
    <w:rsid w:val="00324428"/>
    <w:rsid w:val="0032692A"/>
    <w:rsid w:val="0033463A"/>
    <w:rsid w:val="00334665"/>
    <w:rsid w:val="00334E11"/>
    <w:rsid w:val="0033527C"/>
    <w:rsid w:val="0034158E"/>
    <w:rsid w:val="003462D0"/>
    <w:rsid w:val="00346AD5"/>
    <w:rsid w:val="003506C6"/>
    <w:rsid w:val="00352019"/>
    <w:rsid w:val="003520D1"/>
    <w:rsid w:val="00355CC0"/>
    <w:rsid w:val="003608C2"/>
    <w:rsid w:val="00361ECD"/>
    <w:rsid w:val="00363548"/>
    <w:rsid w:val="003716BA"/>
    <w:rsid w:val="00373463"/>
    <w:rsid w:val="003801A1"/>
    <w:rsid w:val="00386CDE"/>
    <w:rsid w:val="003924B5"/>
    <w:rsid w:val="00396256"/>
    <w:rsid w:val="003A12A8"/>
    <w:rsid w:val="003A2E46"/>
    <w:rsid w:val="003B0132"/>
    <w:rsid w:val="003B1762"/>
    <w:rsid w:val="003B286A"/>
    <w:rsid w:val="003B380B"/>
    <w:rsid w:val="003C2E14"/>
    <w:rsid w:val="003C69D3"/>
    <w:rsid w:val="003D2A44"/>
    <w:rsid w:val="003D374A"/>
    <w:rsid w:val="003D5582"/>
    <w:rsid w:val="003E18BB"/>
    <w:rsid w:val="003E37B9"/>
    <w:rsid w:val="003F103F"/>
    <w:rsid w:val="003F1D23"/>
    <w:rsid w:val="003F7E90"/>
    <w:rsid w:val="004005E4"/>
    <w:rsid w:val="00401213"/>
    <w:rsid w:val="004013EF"/>
    <w:rsid w:val="00405696"/>
    <w:rsid w:val="00406DBA"/>
    <w:rsid w:val="00406ED1"/>
    <w:rsid w:val="004137ED"/>
    <w:rsid w:val="0042003D"/>
    <w:rsid w:val="004209F8"/>
    <w:rsid w:val="004226FE"/>
    <w:rsid w:val="00424DBA"/>
    <w:rsid w:val="00425094"/>
    <w:rsid w:val="004320F2"/>
    <w:rsid w:val="00435971"/>
    <w:rsid w:val="00435FEE"/>
    <w:rsid w:val="00437FB3"/>
    <w:rsid w:val="0044012A"/>
    <w:rsid w:val="00441049"/>
    <w:rsid w:val="00441F27"/>
    <w:rsid w:val="00443FE3"/>
    <w:rsid w:val="00447C38"/>
    <w:rsid w:val="00447F27"/>
    <w:rsid w:val="0045166D"/>
    <w:rsid w:val="00453E4C"/>
    <w:rsid w:val="004545C2"/>
    <w:rsid w:val="00456D45"/>
    <w:rsid w:val="00464D68"/>
    <w:rsid w:val="004664E1"/>
    <w:rsid w:val="004669F9"/>
    <w:rsid w:val="00467639"/>
    <w:rsid w:val="00474057"/>
    <w:rsid w:val="004752A8"/>
    <w:rsid w:val="004756D1"/>
    <w:rsid w:val="00484497"/>
    <w:rsid w:val="00485BAF"/>
    <w:rsid w:val="004862DC"/>
    <w:rsid w:val="0048731E"/>
    <w:rsid w:val="00490118"/>
    <w:rsid w:val="004A1A2A"/>
    <w:rsid w:val="004A2DEE"/>
    <w:rsid w:val="004A3875"/>
    <w:rsid w:val="004A628E"/>
    <w:rsid w:val="004B46BA"/>
    <w:rsid w:val="004C424B"/>
    <w:rsid w:val="004C5B40"/>
    <w:rsid w:val="004C5EE1"/>
    <w:rsid w:val="004D2F12"/>
    <w:rsid w:val="004E2C28"/>
    <w:rsid w:val="004F0448"/>
    <w:rsid w:val="004F3297"/>
    <w:rsid w:val="005002A4"/>
    <w:rsid w:val="005007B4"/>
    <w:rsid w:val="00506C67"/>
    <w:rsid w:val="005105FC"/>
    <w:rsid w:val="00512855"/>
    <w:rsid w:val="00513C86"/>
    <w:rsid w:val="005149CC"/>
    <w:rsid w:val="005176E9"/>
    <w:rsid w:val="00517790"/>
    <w:rsid w:val="00520774"/>
    <w:rsid w:val="0052103D"/>
    <w:rsid w:val="00523423"/>
    <w:rsid w:val="005246D0"/>
    <w:rsid w:val="005249EF"/>
    <w:rsid w:val="00524B6E"/>
    <w:rsid w:val="0052718D"/>
    <w:rsid w:val="00531F09"/>
    <w:rsid w:val="00533C88"/>
    <w:rsid w:val="00536D0F"/>
    <w:rsid w:val="00542DBC"/>
    <w:rsid w:val="00544857"/>
    <w:rsid w:val="0054565C"/>
    <w:rsid w:val="0055578D"/>
    <w:rsid w:val="00557B3A"/>
    <w:rsid w:val="00557CC8"/>
    <w:rsid w:val="00557EDE"/>
    <w:rsid w:val="0056045A"/>
    <w:rsid w:val="0056054E"/>
    <w:rsid w:val="00564907"/>
    <w:rsid w:val="00567825"/>
    <w:rsid w:val="00570E26"/>
    <w:rsid w:val="0057104D"/>
    <w:rsid w:val="0057185A"/>
    <w:rsid w:val="00575ECC"/>
    <w:rsid w:val="00576928"/>
    <w:rsid w:val="00583FA3"/>
    <w:rsid w:val="005855C1"/>
    <w:rsid w:val="0058691E"/>
    <w:rsid w:val="00587F1C"/>
    <w:rsid w:val="00590675"/>
    <w:rsid w:val="0059365C"/>
    <w:rsid w:val="00594938"/>
    <w:rsid w:val="00594F24"/>
    <w:rsid w:val="005A12F3"/>
    <w:rsid w:val="005A526B"/>
    <w:rsid w:val="005A5DA0"/>
    <w:rsid w:val="005A6285"/>
    <w:rsid w:val="005B0842"/>
    <w:rsid w:val="005B0A61"/>
    <w:rsid w:val="005B1389"/>
    <w:rsid w:val="005B1731"/>
    <w:rsid w:val="005B1A7F"/>
    <w:rsid w:val="005B1B64"/>
    <w:rsid w:val="005B7A6C"/>
    <w:rsid w:val="005C00AA"/>
    <w:rsid w:val="005C72E3"/>
    <w:rsid w:val="005D3C82"/>
    <w:rsid w:val="005D4D73"/>
    <w:rsid w:val="005D5A6E"/>
    <w:rsid w:val="005D786D"/>
    <w:rsid w:val="005E2490"/>
    <w:rsid w:val="005E75ED"/>
    <w:rsid w:val="005F6313"/>
    <w:rsid w:val="0060207C"/>
    <w:rsid w:val="0060293D"/>
    <w:rsid w:val="00602F41"/>
    <w:rsid w:val="006051BC"/>
    <w:rsid w:val="006109A5"/>
    <w:rsid w:val="00610F32"/>
    <w:rsid w:val="0061290D"/>
    <w:rsid w:val="00615624"/>
    <w:rsid w:val="00622484"/>
    <w:rsid w:val="00625431"/>
    <w:rsid w:val="006419C6"/>
    <w:rsid w:val="0064348C"/>
    <w:rsid w:val="00647FEB"/>
    <w:rsid w:val="00653F06"/>
    <w:rsid w:val="006556C7"/>
    <w:rsid w:val="00655838"/>
    <w:rsid w:val="00655B38"/>
    <w:rsid w:val="0065652D"/>
    <w:rsid w:val="00657357"/>
    <w:rsid w:val="00664553"/>
    <w:rsid w:val="00665332"/>
    <w:rsid w:val="00670B98"/>
    <w:rsid w:val="00674129"/>
    <w:rsid w:val="006863C3"/>
    <w:rsid w:val="006869F1"/>
    <w:rsid w:val="00686A5A"/>
    <w:rsid w:val="006938C9"/>
    <w:rsid w:val="0069638F"/>
    <w:rsid w:val="006A1BCA"/>
    <w:rsid w:val="006A6DDE"/>
    <w:rsid w:val="006A7126"/>
    <w:rsid w:val="006B0293"/>
    <w:rsid w:val="006B0C9E"/>
    <w:rsid w:val="006B1C11"/>
    <w:rsid w:val="006B1F48"/>
    <w:rsid w:val="006B26CC"/>
    <w:rsid w:val="006B623F"/>
    <w:rsid w:val="006C5288"/>
    <w:rsid w:val="006D01D0"/>
    <w:rsid w:val="006D3122"/>
    <w:rsid w:val="006D3704"/>
    <w:rsid w:val="006F13F8"/>
    <w:rsid w:val="006F1E12"/>
    <w:rsid w:val="006F257C"/>
    <w:rsid w:val="006F332E"/>
    <w:rsid w:val="006F56FE"/>
    <w:rsid w:val="006F6694"/>
    <w:rsid w:val="006F75BB"/>
    <w:rsid w:val="00701138"/>
    <w:rsid w:val="00701647"/>
    <w:rsid w:val="00702E91"/>
    <w:rsid w:val="007045EB"/>
    <w:rsid w:val="007047B4"/>
    <w:rsid w:val="007140D6"/>
    <w:rsid w:val="007145F0"/>
    <w:rsid w:val="0071474F"/>
    <w:rsid w:val="00716BF5"/>
    <w:rsid w:val="007179D6"/>
    <w:rsid w:val="007216E7"/>
    <w:rsid w:val="00722875"/>
    <w:rsid w:val="00722F3C"/>
    <w:rsid w:val="007237B3"/>
    <w:rsid w:val="00725D47"/>
    <w:rsid w:val="00727264"/>
    <w:rsid w:val="00730EC6"/>
    <w:rsid w:val="00732827"/>
    <w:rsid w:val="007334B9"/>
    <w:rsid w:val="00737E9B"/>
    <w:rsid w:val="0074270D"/>
    <w:rsid w:val="00744A4A"/>
    <w:rsid w:val="00746EED"/>
    <w:rsid w:val="00747C3F"/>
    <w:rsid w:val="007502C9"/>
    <w:rsid w:val="007572AA"/>
    <w:rsid w:val="00761C52"/>
    <w:rsid w:val="00763A92"/>
    <w:rsid w:val="007644FB"/>
    <w:rsid w:val="00764C19"/>
    <w:rsid w:val="00764DFB"/>
    <w:rsid w:val="00767521"/>
    <w:rsid w:val="00771B5B"/>
    <w:rsid w:val="0077363B"/>
    <w:rsid w:val="00773EC8"/>
    <w:rsid w:val="007744FE"/>
    <w:rsid w:val="007841BB"/>
    <w:rsid w:val="0079398F"/>
    <w:rsid w:val="00793C30"/>
    <w:rsid w:val="00794211"/>
    <w:rsid w:val="0079645B"/>
    <w:rsid w:val="007A0E75"/>
    <w:rsid w:val="007A511C"/>
    <w:rsid w:val="007A5562"/>
    <w:rsid w:val="007A6F5B"/>
    <w:rsid w:val="007B2082"/>
    <w:rsid w:val="007B2D22"/>
    <w:rsid w:val="007D1B1A"/>
    <w:rsid w:val="007D45DA"/>
    <w:rsid w:val="007D774D"/>
    <w:rsid w:val="007E3102"/>
    <w:rsid w:val="007E42C8"/>
    <w:rsid w:val="007E4C03"/>
    <w:rsid w:val="007E4D8C"/>
    <w:rsid w:val="007E544C"/>
    <w:rsid w:val="007E724F"/>
    <w:rsid w:val="007E7C96"/>
    <w:rsid w:val="007F0654"/>
    <w:rsid w:val="007F108E"/>
    <w:rsid w:val="007F1460"/>
    <w:rsid w:val="007F25FB"/>
    <w:rsid w:val="007F2F5E"/>
    <w:rsid w:val="007F427D"/>
    <w:rsid w:val="007F60B9"/>
    <w:rsid w:val="00800F0A"/>
    <w:rsid w:val="00804A68"/>
    <w:rsid w:val="00805815"/>
    <w:rsid w:val="008067D2"/>
    <w:rsid w:val="008125C5"/>
    <w:rsid w:val="00817D04"/>
    <w:rsid w:val="008216A2"/>
    <w:rsid w:val="008223FE"/>
    <w:rsid w:val="00824A7B"/>
    <w:rsid w:val="008300E1"/>
    <w:rsid w:val="008317E8"/>
    <w:rsid w:val="00832573"/>
    <w:rsid w:val="008328E2"/>
    <w:rsid w:val="0083597E"/>
    <w:rsid w:val="00844629"/>
    <w:rsid w:val="00847EAA"/>
    <w:rsid w:val="0085052F"/>
    <w:rsid w:val="00851D89"/>
    <w:rsid w:val="00852D24"/>
    <w:rsid w:val="00852E6D"/>
    <w:rsid w:val="00854616"/>
    <w:rsid w:val="00861301"/>
    <w:rsid w:val="00862FD8"/>
    <w:rsid w:val="00874292"/>
    <w:rsid w:val="008744EC"/>
    <w:rsid w:val="00875553"/>
    <w:rsid w:val="00884FF8"/>
    <w:rsid w:val="00886AEC"/>
    <w:rsid w:val="008875B3"/>
    <w:rsid w:val="008A1F91"/>
    <w:rsid w:val="008A285B"/>
    <w:rsid w:val="008A4047"/>
    <w:rsid w:val="008A4E0F"/>
    <w:rsid w:val="008A4FB2"/>
    <w:rsid w:val="008A76A4"/>
    <w:rsid w:val="008B0800"/>
    <w:rsid w:val="008B28E8"/>
    <w:rsid w:val="008B3028"/>
    <w:rsid w:val="008B3526"/>
    <w:rsid w:val="008B3931"/>
    <w:rsid w:val="008C2DBC"/>
    <w:rsid w:val="008C5265"/>
    <w:rsid w:val="008D0CBA"/>
    <w:rsid w:val="008D356A"/>
    <w:rsid w:val="008D5568"/>
    <w:rsid w:val="008D6A0A"/>
    <w:rsid w:val="008F0F4A"/>
    <w:rsid w:val="008F6D2F"/>
    <w:rsid w:val="00900082"/>
    <w:rsid w:val="009029E8"/>
    <w:rsid w:val="009053F7"/>
    <w:rsid w:val="00907532"/>
    <w:rsid w:val="00913E06"/>
    <w:rsid w:val="009141A9"/>
    <w:rsid w:val="00916A87"/>
    <w:rsid w:val="00920DB8"/>
    <w:rsid w:val="00920E04"/>
    <w:rsid w:val="00922DC5"/>
    <w:rsid w:val="00923A68"/>
    <w:rsid w:val="009261A1"/>
    <w:rsid w:val="00937C4D"/>
    <w:rsid w:val="0094100B"/>
    <w:rsid w:val="00942293"/>
    <w:rsid w:val="00942E4B"/>
    <w:rsid w:val="00943314"/>
    <w:rsid w:val="00957000"/>
    <w:rsid w:val="0096239E"/>
    <w:rsid w:val="009630F8"/>
    <w:rsid w:val="00964E2D"/>
    <w:rsid w:val="009663B9"/>
    <w:rsid w:val="009711A5"/>
    <w:rsid w:val="00974911"/>
    <w:rsid w:val="0097612A"/>
    <w:rsid w:val="00977A84"/>
    <w:rsid w:val="009816B7"/>
    <w:rsid w:val="009873AC"/>
    <w:rsid w:val="009A2372"/>
    <w:rsid w:val="009A5CB7"/>
    <w:rsid w:val="009A6C14"/>
    <w:rsid w:val="009A7FFC"/>
    <w:rsid w:val="009B3016"/>
    <w:rsid w:val="009B53BC"/>
    <w:rsid w:val="009B7A75"/>
    <w:rsid w:val="009B7FD2"/>
    <w:rsid w:val="009C7048"/>
    <w:rsid w:val="009C7D5D"/>
    <w:rsid w:val="009D2B3F"/>
    <w:rsid w:val="009D7108"/>
    <w:rsid w:val="009D7CA7"/>
    <w:rsid w:val="009E45FA"/>
    <w:rsid w:val="009E4D82"/>
    <w:rsid w:val="009E7F40"/>
    <w:rsid w:val="009F27FB"/>
    <w:rsid w:val="009F2CD5"/>
    <w:rsid w:val="009F6C8A"/>
    <w:rsid w:val="009F6E21"/>
    <w:rsid w:val="009F7AD7"/>
    <w:rsid w:val="00A16D35"/>
    <w:rsid w:val="00A20697"/>
    <w:rsid w:val="00A23927"/>
    <w:rsid w:val="00A31A64"/>
    <w:rsid w:val="00A35D9B"/>
    <w:rsid w:val="00A45D54"/>
    <w:rsid w:val="00A467AF"/>
    <w:rsid w:val="00A47114"/>
    <w:rsid w:val="00A50154"/>
    <w:rsid w:val="00A5015B"/>
    <w:rsid w:val="00A535E9"/>
    <w:rsid w:val="00A5436E"/>
    <w:rsid w:val="00A63D71"/>
    <w:rsid w:val="00A676A8"/>
    <w:rsid w:val="00A67970"/>
    <w:rsid w:val="00A74CBE"/>
    <w:rsid w:val="00A83A18"/>
    <w:rsid w:val="00A87AE1"/>
    <w:rsid w:val="00A946EE"/>
    <w:rsid w:val="00AA30AB"/>
    <w:rsid w:val="00AB113C"/>
    <w:rsid w:val="00AB1EB7"/>
    <w:rsid w:val="00AB2250"/>
    <w:rsid w:val="00AB331D"/>
    <w:rsid w:val="00AB7FD0"/>
    <w:rsid w:val="00AC247C"/>
    <w:rsid w:val="00AC5A5E"/>
    <w:rsid w:val="00AD0AE4"/>
    <w:rsid w:val="00AD41BC"/>
    <w:rsid w:val="00AE2049"/>
    <w:rsid w:val="00AE45D8"/>
    <w:rsid w:val="00AF30A4"/>
    <w:rsid w:val="00AF501A"/>
    <w:rsid w:val="00B11ABB"/>
    <w:rsid w:val="00B1408A"/>
    <w:rsid w:val="00B1553A"/>
    <w:rsid w:val="00B160AB"/>
    <w:rsid w:val="00B23197"/>
    <w:rsid w:val="00B27331"/>
    <w:rsid w:val="00B34A00"/>
    <w:rsid w:val="00B35ABD"/>
    <w:rsid w:val="00B409F9"/>
    <w:rsid w:val="00B45525"/>
    <w:rsid w:val="00B52100"/>
    <w:rsid w:val="00B52CE0"/>
    <w:rsid w:val="00B70222"/>
    <w:rsid w:val="00B714F8"/>
    <w:rsid w:val="00B804FB"/>
    <w:rsid w:val="00B82A64"/>
    <w:rsid w:val="00B83774"/>
    <w:rsid w:val="00B92CC0"/>
    <w:rsid w:val="00B936FC"/>
    <w:rsid w:val="00B93933"/>
    <w:rsid w:val="00B96FAC"/>
    <w:rsid w:val="00B974E3"/>
    <w:rsid w:val="00BA06A1"/>
    <w:rsid w:val="00BB6162"/>
    <w:rsid w:val="00BB71BB"/>
    <w:rsid w:val="00BC5451"/>
    <w:rsid w:val="00BC7AD0"/>
    <w:rsid w:val="00BC7F99"/>
    <w:rsid w:val="00BD4EEA"/>
    <w:rsid w:val="00BD531E"/>
    <w:rsid w:val="00BD57A9"/>
    <w:rsid w:val="00BD5DE1"/>
    <w:rsid w:val="00BE1B82"/>
    <w:rsid w:val="00BE3596"/>
    <w:rsid w:val="00BE48D4"/>
    <w:rsid w:val="00BE5C42"/>
    <w:rsid w:val="00BE744F"/>
    <w:rsid w:val="00BF1138"/>
    <w:rsid w:val="00BF1226"/>
    <w:rsid w:val="00BF1E74"/>
    <w:rsid w:val="00BF7506"/>
    <w:rsid w:val="00C033A6"/>
    <w:rsid w:val="00C14467"/>
    <w:rsid w:val="00C177E5"/>
    <w:rsid w:val="00C23855"/>
    <w:rsid w:val="00C24B97"/>
    <w:rsid w:val="00C25289"/>
    <w:rsid w:val="00C258FB"/>
    <w:rsid w:val="00C25975"/>
    <w:rsid w:val="00C25CDF"/>
    <w:rsid w:val="00C27B84"/>
    <w:rsid w:val="00C3030F"/>
    <w:rsid w:val="00C31475"/>
    <w:rsid w:val="00C333C4"/>
    <w:rsid w:val="00C366C7"/>
    <w:rsid w:val="00C45CC1"/>
    <w:rsid w:val="00C464A0"/>
    <w:rsid w:val="00C50692"/>
    <w:rsid w:val="00C5111D"/>
    <w:rsid w:val="00C51E43"/>
    <w:rsid w:val="00C52070"/>
    <w:rsid w:val="00C52C2C"/>
    <w:rsid w:val="00C542C9"/>
    <w:rsid w:val="00C612C2"/>
    <w:rsid w:val="00C62127"/>
    <w:rsid w:val="00C62419"/>
    <w:rsid w:val="00C62DF7"/>
    <w:rsid w:val="00C66CAD"/>
    <w:rsid w:val="00C70EAB"/>
    <w:rsid w:val="00C71B9C"/>
    <w:rsid w:val="00C82D08"/>
    <w:rsid w:val="00C834AB"/>
    <w:rsid w:val="00C86E95"/>
    <w:rsid w:val="00C937C5"/>
    <w:rsid w:val="00C95A64"/>
    <w:rsid w:val="00CA0A5B"/>
    <w:rsid w:val="00CA1F54"/>
    <w:rsid w:val="00CB1339"/>
    <w:rsid w:val="00CB46D1"/>
    <w:rsid w:val="00CB4F55"/>
    <w:rsid w:val="00CB539A"/>
    <w:rsid w:val="00CC10B6"/>
    <w:rsid w:val="00CC10D3"/>
    <w:rsid w:val="00CC137C"/>
    <w:rsid w:val="00CC25E1"/>
    <w:rsid w:val="00CC3A96"/>
    <w:rsid w:val="00CC3B52"/>
    <w:rsid w:val="00CC46FA"/>
    <w:rsid w:val="00CC7C3C"/>
    <w:rsid w:val="00CD04BA"/>
    <w:rsid w:val="00CD08B7"/>
    <w:rsid w:val="00CD3211"/>
    <w:rsid w:val="00CE27C5"/>
    <w:rsid w:val="00CE2C80"/>
    <w:rsid w:val="00CE615C"/>
    <w:rsid w:val="00CF0DA7"/>
    <w:rsid w:val="00CF31F7"/>
    <w:rsid w:val="00CF7FAF"/>
    <w:rsid w:val="00D02E61"/>
    <w:rsid w:val="00D04353"/>
    <w:rsid w:val="00D102BE"/>
    <w:rsid w:val="00D11AE7"/>
    <w:rsid w:val="00D11BF6"/>
    <w:rsid w:val="00D13904"/>
    <w:rsid w:val="00D13C21"/>
    <w:rsid w:val="00D21C5B"/>
    <w:rsid w:val="00D2284B"/>
    <w:rsid w:val="00D22E7B"/>
    <w:rsid w:val="00D273A8"/>
    <w:rsid w:val="00D305BF"/>
    <w:rsid w:val="00D33F10"/>
    <w:rsid w:val="00D369AC"/>
    <w:rsid w:val="00D4069C"/>
    <w:rsid w:val="00D42AFC"/>
    <w:rsid w:val="00D460D3"/>
    <w:rsid w:val="00D53EAE"/>
    <w:rsid w:val="00D57F64"/>
    <w:rsid w:val="00D63C58"/>
    <w:rsid w:val="00D65891"/>
    <w:rsid w:val="00D661E2"/>
    <w:rsid w:val="00D665F2"/>
    <w:rsid w:val="00D66972"/>
    <w:rsid w:val="00D70B47"/>
    <w:rsid w:val="00D70B6A"/>
    <w:rsid w:val="00D74223"/>
    <w:rsid w:val="00D811B0"/>
    <w:rsid w:val="00D87B6B"/>
    <w:rsid w:val="00D91026"/>
    <w:rsid w:val="00D96038"/>
    <w:rsid w:val="00D96130"/>
    <w:rsid w:val="00D966F4"/>
    <w:rsid w:val="00DA4680"/>
    <w:rsid w:val="00DA7DB5"/>
    <w:rsid w:val="00DB04B6"/>
    <w:rsid w:val="00DB572F"/>
    <w:rsid w:val="00DB66AA"/>
    <w:rsid w:val="00DB6C77"/>
    <w:rsid w:val="00DC1ABC"/>
    <w:rsid w:val="00DC6D50"/>
    <w:rsid w:val="00DD244B"/>
    <w:rsid w:val="00DD7655"/>
    <w:rsid w:val="00DE09CF"/>
    <w:rsid w:val="00DE2A91"/>
    <w:rsid w:val="00DE2ECB"/>
    <w:rsid w:val="00DE5586"/>
    <w:rsid w:val="00DF7901"/>
    <w:rsid w:val="00E03790"/>
    <w:rsid w:val="00E12249"/>
    <w:rsid w:val="00E13884"/>
    <w:rsid w:val="00E159BD"/>
    <w:rsid w:val="00E15BCB"/>
    <w:rsid w:val="00E15C98"/>
    <w:rsid w:val="00E2615E"/>
    <w:rsid w:val="00E34A5C"/>
    <w:rsid w:val="00E3539E"/>
    <w:rsid w:val="00E45022"/>
    <w:rsid w:val="00E45BD0"/>
    <w:rsid w:val="00E47686"/>
    <w:rsid w:val="00E47C37"/>
    <w:rsid w:val="00E47F4C"/>
    <w:rsid w:val="00E5397D"/>
    <w:rsid w:val="00E61E27"/>
    <w:rsid w:val="00E64CB2"/>
    <w:rsid w:val="00E65CEC"/>
    <w:rsid w:val="00E72C66"/>
    <w:rsid w:val="00E73533"/>
    <w:rsid w:val="00E84225"/>
    <w:rsid w:val="00E845B5"/>
    <w:rsid w:val="00E906AA"/>
    <w:rsid w:val="00E91D5C"/>
    <w:rsid w:val="00EA19E5"/>
    <w:rsid w:val="00EA720B"/>
    <w:rsid w:val="00EB1807"/>
    <w:rsid w:val="00EB2A86"/>
    <w:rsid w:val="00EB600D"/>
    <w:rsid w:val="00EB637A"/>
    <w:rsid w:val="00EC2A0A"/>
    <w:rsid w:val="00EC395E"/>
    <w:rsid w:val="00EC658E"/>
    <w:rsid w:val="00ED0C31"/>
    <w:rsid w:val="00ED559B"/>
    <w:rsid w:val="00ED76AE"/>
    <w:rsid w:val="00EE04CA"/>
    <w:rsid w:val="00EE3BD7"/>
    <w:rsid w:val="00EE44F3"/>
    <w:rsid w:val="00EE4518"/>
    <w:rsid w:val="00EE65FF"/>
    <w:rsid w:val="00EF033F"/>
    <w:rsid w:val="00EF0505"/>
    <w:rsid w:val="00EF10C4"/>
    <w:rsid w:val="00EF1749"/>
    <w:rsid w:val="00EF7387"/>
    <w:rsid w:val="00F00A1B"/>
    <w:rsid w:val="00F01632"/>
    <w:rsid w:val="00F06CFC"/>
    <w:rsid w:val="00F06F24"/>
    <w:rsid w:val="00F07441"/>
    <w:rsid w:val="00F076E0"/>
    <w:rsid w:val="00F10398"/>
    <w:rsid w:val="00F10FF9"/>
    <w:rsid w:val="00F11862"/>
    <w:rsid w:val="00F1501C"/>
    <w:rsid w:val="00F2602A"/>
    <w:rsid w:val="00F3046B"/>
    <w:rsid w:val="00F32A11"/>
    <w:rsid w:val="00F3370B"/>
    <w:rsid w:val="00F41501"/>
    <w:rsid w:val="00F42019"/>
    <w:rsid w:val="00F5045C"/>
    <w:rsid w:val="00F51D76"/>
    <w:rsid w:val="00F52638"/>
    <w:rsid w:val="00F5283F"/>
    <w:rsid w:val="00F529CA"/>
    <w:rsid w:val="00F52BB1"/>
    <w:rsid w:val="00F5604C"/>
    <w:rsid w:val="00F56F5E"/>
    <w:rsid w:val="00F62101"/>
    <w:rsid w:val="00F6387F"/>
    <w:rsid w:val="00F6448F"/>
    <w:rsid w:val="00F66309"/>
    <w:rsid w:val="00F70F93"/>
    <w:rsid w:val="00F71CF0"/>
    <w:rsid w:val="00F7290B"/>
    <w:rsid w:val="00F72F6F"/>
    <w:rsid w:val="00F74C6E"/>
    <w:rsid w:val="00F77D0E"/>
    <w:rsid w:val="00F801B8"/>
    <w:rsid w:val="00F85296"/>
    <w:rsid w:val="00F85EFA"/>
    <w:rsid w:val="00F865B6"/>
    <w:rsid w:val="00F87632"/>
    <w:rsid w:val="00F90ED6"/>
    <w:rsid w:val="00F91208"/>
    <w:rsid w:val="00F9259E"/>
    <w:rsid w:val="00F94841"/>
    <w:rsid w:val="00F94FD7"/>
    <w:rsid w:val="00FA0B92"/>
    <w:rsid w:val="00FA24F5"/>
    <w:rsid w:val="00FB133D"/>
    <w:rsid w:val="00FB268F"/>
    <w:rsid w:val="00FC460A"/>
    <w:rsid w:val="00FC7022"/>
    <w:rsid w:val="00FD05B3"/>
    <w:rsid w:val="00FD0DCF"/>
    <w:rsid w:val="00FD1692"/>
    <w:rsid w:val="00FD1B5E"/>
    <w:rsid w:val="00FD45E4"/>
    <w:rsid w:val="00FD6C9D"/>
    <w:rsid w:val="00FD7505"/>
    <w:rsid w:val="00FE0914"/>
    <w:rsid w:val="00FE2F87"/>
    <w:rsid w:val="00FE463C"/>
    <w:rsid w:val="00FE545B"/>
    <w:rsid w:val="00FE6377"/>
    <w:rsid w:val="00FE78FB"/>
    <w:rsid w:val="00FF00E1"/>
    <w:rsid w:val="00FF04ED"/>
    <w:rsid w:val="00FF0F7A"/>
    <w:rsid w:val="00FF6A03"/>
    <w:rsid w:val="0DC9A8E4"/>
    <w:rsid w:val="0E9FE6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221871C"/>
  <w15:chartTrackingRefBased/>
  <w15:docId w15:val="{FC0A092E-96B7-514F-8AA7-339A9183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uiPriority="1"/>
    <w:lsdException w:name="Subtitle" w:uiPriority="11" w:qFormat="1"/>
    <w:lsdException w:name="Hyperlink" w:uiPriority="99"/>
    <w:lsdException w:name="Strong" w:uiPriority="22" w:qFormat="1"/>
    <w:lsdException w:name="Emphasis" w:uiPriority="20"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6836"/>
    <w:rPr>
      <w:sz w:val="20"/>
      <w:szCs w:val="20"/>
    </w:rPr>
  </w:style>
  <w:style w:type="paragraph" w:styleId="Heading1">
    <w:name w:val="heading 1"/>
    <w:basedOn w:val="Normal"/>
    <w:next w:val="Normal"/>
    <w:link w:val="Heading1Char"/>
    <w:uiPriority w:val="9"/>
    <w:qFormat/>
    <w:rsid w:val="00D02E6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02E6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02E61"/>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D02E61"/>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unhideWhenUsed/>
    <w:qFormat/>
    <w:rsid w:val="00D02E61"/>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02E61"/>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02E61"/>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02E6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02E6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NormalWeb">
    <w:name w:val="Normal (Web)"/>
    <w:basedOn w:val="Normal"/>
    <w:rsid w:val="007D774D"/>
    <w:pPr>
      <w:spacing w:before="100" w:beforeAutospacing="1" w:after="100" w:afterAutospacing="1"/>
    </w:pPr>
    <w:rPr>
      <w:lang w:val="en-US"/>
    </w:rPr>
  </w:style>
  <w:style w:type="table" w:styleId="TableGrid">
    <w:name w:val="Table Grid"/>
    <w:basedOn w:val="TableNormal"/>
    <w:rsid w:val="00A87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544857"/>
  </w:style>
  <w:style w:type="character" w:styleId="Emphasis">
    <w:name w:val="Emphasis"/>
    <w:uiPriority w:val="20"/>
    <w:qFormat/>
    <w:rsid w:val="00D02E61"/>
    <w:rPr>
      <w:caps/>
      <w:color w:val="1F3763" w:themeColor="accent1" w:themeShade="7F"/>
      <w:spacing w:val="5"/>
    </w:rPr>
  </w:style>
  <w:style w:type="paragraph" w:styleId="Header">
    <w:name w:val="header"/>
    <w:basedOn w:val="Normal"/>
    <w:link w:val="HeaderChar"/>
    <w:rsid w:val="00000F90"/>
    <w:pPr>
      <w:tabs>
        <w:tab w:val="center" w:pos="4680"/>
        <w:tab w:val="right" w:pos="9360"/>
      </w:tabs>
    </w:pPr>
  </w:style>
  <w:style w:type="character" w:customStyle="1" w:styleId="HeaderChar">
    <w:name w:val="Header Char"/>
    <w:link w:val="Header"/>
    <w:rsid w:val="00000F90"/>
    <w:rPr>
      <w:sz w:val="24"/>
      <w:lang w:eastAsia="en-US"/>
    </w:rPr>
  </w:style>
  <w:style w:type="paragraph" w:styleId="Footer">
    <w:name w:val="footer"/>
    <w:basedOn w:val="Normal"/>
    <w:link w:val="FooterChar"/>
    <w:rsid w:val="00000F90"/>
    <w:pPr>
      <w:tabs>
        <w:tab w:val="center" w:pos="4680"/>
        <w:tab w:val="right" w:pos="9360"/>
      </w:tabs>
    </w:pPr>
  </w:style>
  <w:style w:type="character" w:customStyle="1" w:styleId="FooterChar">
    <w:name w:val="Footer Char"/>
    <w:link w:val="Footer"/>
    <w:rsid w:val="00000F90"/>
    <w:rPr>
      <w:sz w:val="24"/>
      <w:lang w:eastAsia="en-US"/>
    </w:rPr>
  </w:style>
  <w:style w:type="character" w:styleId="FollowedHyperlink">
    <w:name w:val="FollowedHyperlink"/>
    <w:rsid w:val="002D1310"/>
    <w:rPr>
      <w:color w:val="954F72"/>
      <w:u w:val="single"/>
    </w:rPr>
  </w:style>
  <w:style w:type="paragraph" w:customStyle="1" w:styleId="Default">
    <w:name w:val="Default"/>
    <w:rsid w:val="008C2DBC"/>
    <w:pPr>
      <w:widowControl w:val="0"/>
      <w:autoSpaceDE w:val="0"/>
      <w:autoSpaceDN w:val="0"/>
      <w:adjustRightInd w:val="0"/>
    </w:pPr>
    <w:rPr>
      <w:color w:val="000000"/>
      <w:sz w:val="24"/>
      <w:szCs w:val="24"/>
      <w:lang w:val="en-US" w:bidi="sa-IN"/>
    </w:rPr>
  </w:style>
  <w:style w:type="character" w:styleId="CommentReference">
    <w:name w:val="annotation reference"/>
    <w:rsid w:val="00EA19E5"/>
    <w:rPr>
      <w:sz w:val="16"/>
      <w:szCs w:val="16"/>
    </w:rPr>
  </w:style>
  <w:style w:type="paragraph" w:styleId="CommentText">
    <w:name w:val="annotation text"/>
    <w:basedOn w:val="Normal"/>
    <w:link w:val="CommentTextChar"/>
    <w:rsid w:val="00EA19E5"/>
  </w:style>
  <w:style w:type="character" w:customStyle="1" w:styleId="CommentTextChar">
    <w:name w:val="Comment Text Char"/>
    <w:link w:val="CommentText"/>
    <w:rsid w:val="00EA19E5"/>
    <w:rPr>
      <w:lang w:eastAsia="en-US"/>
    </w:rPr>
  </w:style>
  <w:style w:type="paragraph" w:styleId="CommentSubject">
    <w:name w:val="annotation subject"/>
    <w:basedOn w:val="CommentText"/>
    <w:next w:val="CommentText"/>
    <w:link w:val="CommentSubjectChar"/>
    <w:rsid w:val="00EA19E5"/>
    <w:rPr>
      <w:b/>
      <w:bCs/>
    </w:rPr>
  </w:style>
  <w:style w:type="character" w:customStyle="1" w:styleId="CommentSubjectChar">
    <w:name w:val="Comment Subject Char"/>
    <w:link w:val="CommentSubject"/>
    <w:rsid w:val="00EA19E5"/>
    <w:rPr>
      <w:b/>
      <w:bCs/>
      <w:lang w:eastAsia="en-US"/>
    </w:rPr>
  </w:style>
  <w:style w:type="paragraph" w:styleId="BalloonText">
    <w:name w:val="Balloon Text"/>
    <w:basedOn w:val="Normal"/>
    <w:link w:val="BalloonTextChar"/>
    <w:rsid w:val="00EA19E5"/>
    <w:rPr>
      <w:rFonts w:ascii="Segoe UI" w:hAnsi="Segoe UI" w:cs="Segoe UI"/>
      <w:sz w:val="18"/>
      <w:szCs w:val="18"/>
    </w:rPr>
  </w:style>
  <w:style w:type="character" w:customStyle="1" w:styleId="BalloonTextChar">
    <w:name w:val="Balloon Text Char"/>
    <w:link w:val="BalloonText"/>
    <w:rsid w:val="00EA19E5"/>
    <w:rPr>
      <w:rFonts w:ascii="Segoe UI" w:hAnsi="Segoe UI" w:cs="Segoe UI"/>
      <w:sz w:val="18"/>
      <w:szCs w:val="18"/>
      <w:lang w:eastAsia="en-US"/>
    </w:rPr>
  </w:style>
  <w:style w:type="paragraph" w:styleId="Revision">
    <w:name w:val="Revision"/>
    <w:hidden/>
    <w:uiPriority w:val="99"/>
    <w:semiHidden/>
    <w:rsid w:val="008B3526"/>
    <w:rPr>
      <w:sz w:val="24"/>
    </w:rPr>
  </w:style>
  <w:style w:type="character" w:styleId="UnresolvedMention">
    <w:name w:val="Unresolved Mention"/>
    <w:uiPriority w:val="99"/>
    <w:semiHidden/>
    <w:unhideWhenUsed/>
    <w:rsid w:val="00567825"/>
    <w:rPr>
      <w:color w:val="605E5C"/>
      <w:shd w:val="clear" w:color="auto" w:fill="E1DFDD"/>
    </w:rPr>
  </w:style>
  <w:style w:type="character" w:styleId="PageNumber">
    <w:name w:val="page number"/>
    <w:rsid w:val="009141A9"/>
  </w:style>
  <w:style w:type="table" w:styleId="TableProfessional">
    <w:name w:val="Table Professional"/>
    <w:basedOn w:val="TableNormal"/>
    <w:rsid w:val="00E1388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D02E61"/>
    <w:pPr>
      <w:ind w:left="720"/>
      <w:contextualSpacing/>
    </w:pPr>
  </w:style>
  <w:style w:type="character" w:customStyle="1" w:styleId="Heading1Char">
    <w:name w:val="Heading 1 Char"/>
    <w:basedOn w:val="DefaultParagraphFont"/>
    <w:link w:val="Heading1"/>
    <w:uiPriority w:val="9"/>
    <w:rsid w:val="00D02E61"/>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D02E61"/>
    <w:rPr>
      <w:caps/>
      <w:spacing w:val="15"/>
      <w:shd w:val="clear" w:color="auto" w:fill="D9E2F3" w:themeFill="accent1" w:themeFillTint="33"/>
    </w:rPr>
  </w:style>
  <w:style w:type="character" w:customStyle="1" w:styleId="Heading3Char">
    <w:name w:val="Heading 3 Char"/>
    <w:basedOn w:val="DefaultParagraphFont"/>
    <w:link w:val="Heading3"/>
    <w:uiPriority w:val="9"/>
    <w:rsid w:val="00D02E61"/>
    <w:rPr>
      <w:caps/>
      <w:color w:val="1F3763" w:themeColor="accent1" w:themeShade="7F"/>
      <w:spacing w:val="15"/>
    </w:rPr>
  </w:style>
  <w:style w:type="character" w:customStyle="1" w:styleId="Heading4Char">
    <w:name w:val="Heading 4 Char"/>
    <w:basedOn w:val="DefaultParagraphFont"/>
    <w:link w:val="Heading4"/>
    <w:uiPriority w:val="9"/>
    <w:rsid w:val="00D02E61"/>
    <w:rPr>
      <w:caps/>
      <w:color w:val="2F5496" w:themeColor="accent1" w:themeShade="BF"/>
      <w:spacing w:val="10"/>
    </w:rPr>
  </w:style>
  <w:style w:type="character" w:customStyle="1" w:styleId="Heading5Char">
    <w:name w:val="Heading 5 Char"/>
    <w:basedOn w:val="DefaultParagraphFont"/>
    <w:link w:val="Heading5"/>
    <w:uiPriority w:val="9"/>
    <w:rsid w:val="00D02E61"/>
    <w:rPr>
      <w:caps/>
      <w:color w:val="2F5496" w:themeColor="accent1" w:themeShade="BF"/>
      <w:spacing w:val="10"/>
    </w:rPr>
  </w:style>
  <w:style w:type="character" w:customStyle="1" w:styleId="Heading6Char">
    <w:name w:val="Heading 6 Char"/>
    <w:basedOn w:val="DefaultParagraphFont"/>
    <w:link w:val="Heading6"/>
    <w:uiPriority w:val="9"/>
    <w:semiHidden/>
    <w:rsid w:val="00D02E61"/>
    <w:rPr>
      <w:caps/>
      <w:color w:val="2F5496" w:themeColor="accent1" w:themeShade="BF"/>
      <w:spacing w:val="10"/>
    </w:rPr>
  </w:style>
  <w:style w:type="character" w:customStyle="1" w:styleId="Heading7Char">
    <w:name w:val="Heading 7 Char"/>
    <w:basedOn w:val="DefaultParagraphFont"/>
    <w:link w:val="Heading7"/>
    <w:uiPriority w:val="9"/>
    <w:semiHidden/>
    <w:rsid w:val="00D02E61"/>
    <w:rPr>
      <w:caps/>
      <w:color w:val="2F5496" w:themeColor="accent1" w:themeShade="BF"/>
      <w:spacing w:val="10"/>
    </w:rPr>
  </w:style>
  <w:style w:type="character" w:customStyle="1" w:styleId="Heading8Char">
    <w:name w:val="Heading 8 Char"/>
    <w:basedOn w:val="DefaultParagraphFont"/>
    <w:link w:val="Heading8"/>
    <w:uiPriority w:val="9"/>
    <w:semiHidden/>
    <w:rsid w:val="00D02E61"/>
    <w:rPr>
      <w:caps/>
      <w:spacing w:val="10"/>
      <w:sz w:val="18"/>
      <w:szCs w:val="18"/>
    </w:rPr>
  </w:style>
  <w:style w:type="character" w:customStyle="1" w:styleId="Heading9Char">
    <w:name w:val="Heading 9 Char"/>
    <w:basedOn w:val="DefaultParagraphFont"/>
    <w:link w:val="Heading9"/>
    <w:uiPriority w:val="9"/>
    <w:semiHidden/>
    <w:rsid w:val="00D02E61"/>
    <w:rPr>
      <w:i/>
      <w:caps/>
      <w:spacing w:val="10"/>
      <w:sz w:val="18"/>
      <w:szCs w:val="18"/>
    </w:rPr>
  </w:style>
  <w:style w:type="paragraph" w:styleId="Caption">
    <w:name w:val="caption"/>
    <w:basedOn w:val="Normal"/>
    <w:next w:val="Normal"/>
    <w:uiPriority w:val="35"/>
    <w:semiHidden/>
    <w:unhideWhenUsed/>
    <w:qFormat/>
    <w:rsid w:val="00D02E61"/>
    <w:rPr>
      <w:b/>
      <w:bCs/>
      <w:color w:val="2F5496" w:themeColor="accent1" w:themeShade="BF"/>
      <w:sz w:val="16"/>
      <w:szCs w:val="16"/>
    </w:rPr>
  </w:style>
  <w:style w:type="paragraph" w:styleId="Title">
    <w:name w:val="Title"/>
    <w:basedOn w:val="Normal"/>
    <w:next w:val="Normal"/>
    <w:link w:val="TitleChar"/>
    <w:uiPriority w:val="10"/>
    <w:qFormat/>
    <w:rsid w:val="00D02E61"/>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D02E61"/>
    <w:rPr>
      <w:caps/>
      <w:color w:val="4472C4" w:themeColor="accent1"/>
      <w:spacing w:val="10"/>
      <w:kern w:val="28"/>
      <w:sz w:val="52"/>
      <w:szCs w:val="52"/>
    </w:rPr>
  </w:style>
  <w:style w:type="paragraph" w:styleId="Subtitle">
    <w:name w:val="Subtitle"/>
    <w:basedOn w:val="Normal"/>
    <w:next w:val="Normal"/>
    <w:link w:val="SubtitleChar"/>
    <w:uiPriority w:val="11"/>
    <w:qFormat/>
    <w:rsid w:val="00D02E6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02E61"/>
    <w:rPr>
      <w:caps/>
      <w:color w:val="595959" w:themeColor="text1" w:themeTint="A6"/>
      <w:spacing w:val="10"/>
      <w:sz w:val="24"/>
      <w:szCs w:val="24"/>
    </w:rPr>
  </w:style>
  <w:style w:type="character" w:styleId="Strong">
    <w:name w:val="Strong"/>
    <w:uiPriority w:val="22"/>
    <w:qFormat/>
    <w:rsid w:val="00D02E61"/>
    <w:rPr>
      <w:b/>
      <w:bCs/>
    </w:rPr>
  </w:style>
  <w:style w:type="paragraph" w:styleId="NoSpacing">
    <w:name w:val="No Spacing"/>
    <w:basedOn w:val="Normal"/>
    <w:link w:val="NoSpacingChar"/>
    <w:uiPriority w:val="1"/>
    <w:qFormat/>
    <w:rsid w:val="00D02E61"/>
    <w:pPr>
      <w:spacing w:before="0" w:after="0" w:line="240" w:lineRule="auto"/>
    </w:pPr>
  </w:style>
  <w:style w:type="character" w:customStyle="1" w:styleId="NoSpacingChar">
    <w:name w:val="No Spacing Char"/>
    <w:basedOn w:val="DefaultParagraphFont"/>
    <w:link w:val="NoSpacing"/>
    <w:uiPriority w:val="1"/>
    <w:rsid w:val="00D02E61"/>
    <w:rPr>
      <w:sz w:val="20"/>
      <w:szCs w:val="20"/>
    </w:rPr>
  </w:style>
  <w:style w:type="paragraph" w:styleId="Quote">
    <w:name w:val="Quote"/>
    <w:basedOn w:val="Normal"/>
    <w:next w:val="Normal"/>
    <w:link w:val="QuoteChar"/>
    <w:uiPriority w:val="29"/>
    <w:qFormat/>
    <w:rsid w:val="00D02E61"/>
    <w:rPr>
      <w:i/>
      <w:iCs/>
    </w:rPr>
  </w:style>
  <w:style w:type="character" w:customStyle="1" w:styleId="QuoteChar">
    <w:name w:val="Quote Char"/>
    <w:basedOn w:val="DefaultParagraphFont"/>
    <w:link w:val="Quote"/>
    <w:uiPriority w:val="29"/>
    <w:rsid w:val="00D02E61"/>
    <w:rPr>
      <w:i/>
      <w:iCs/>
      <w:sz w:val="20"/>
      <w:szCs w:val="20"/>
    </w:rPr>
  </w:style>
  <w:style w:type="paragraph" w:styleId="IntenseQuote">
    <w:name w:val="Intense Quote"/>
    <w:basedOn w:val="Normal"/>
    <w:next w:val="Normal"/>
    <w:link w:val="IntenseQuoteChar"/>
    <w:uiPriority w:val="30"/>
    <w:qFormat/>
    <w:rsid w:val="00D02E61"/>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02E61"/>
    <w:rPr>
      <w:i/>
      <w:iCs/>
      <w:color w:val="4472C4" w:themeColor="accent1"/>
      <w:sz w:val="20"/>
      <w:szCs w:val="20"/>
    </w:rPr>
  </w:style>
  <w:style w:type="character" w:styleId="SubtleEmphasis">
    <w:name w:val="Subtle Emphasis"/>
    <w:uiPriority w:val="19"/>
    <w:qFormat/>
    <w:rsid w:val="00D02E61"/>
    <w:rPr>
      <w:i/>
      <w:iCs/>
      <w:color w:val="1F3763" w:themeColor="accent1" w:themeShade="7F"/>
    </w:rPr>
  </w:style>
  <w:style w:type="character" w:styleId="IntenseEmphasis">
    <w:name w:val="Intense Emphasis"/>
    <w:uiPriority w:val="21"/>
    <w:qFormat/>
    <w:rsid w:val="00D02E61"/>
    <w:rPr>
      <w:b/>
      <w:bCs/>
      <w:caps/>
      <w:color w:val="1F3763" w:themeColor="accent1" w:themeShade="7F"/>
      <w:spacing w:val="10"/>
    </w:rPr>
  </w:style>
  <w:style w:type="character" w:styleId="SubtleReference">
    <w:name w:val="Subtle Reference"/>
    <w:uiPriority w:val="31"/>
    <w:qFormat/>
    <w:rsid w:val="00D02E61"/>
    <w:rPr>
      <w:b/>
      <w:bCs/>
      <w:color w:val="4472C4" w:themeColor="accent1"/>
    </w:rPr>
  </w:style>
  <w:style w:type="character" w:styleId="IntenseReference">
    <w:name w:val="Intense Reference"/>
    <w:uiPriority w:val="32"/>
    <w:qFormat/>
    <w:rsid w:val="00D02E61"/>
    <w:rPr>
      <w:b/>
      <w:bCs/>
      <w:i/>
      <w:iCs/>
      <w:caps/>
      <w:color w:val="4472C4" w:themeColor="accent1"/>
    </w:rPr>
  </w:style>
  <w:style w:type="character" w:styleId="BookTitle">
    <w:name w:val="Book Title"/>
    <w:uiPriority w:val="33"/>
    <w:qFormat/>
    <w:rsid w:val="00D02E61"/>
    <w:rPr>
      <w:b/>
      <w:bCs/>
      <w:i/>
      <w:iCs/>
      <w:spacing w:val="9"/>
    </w:rPr>
  </w:style>
  <w:style w:type="paragraph" w:styleId="TOCHeading">
    <w:name w:val="TOC Heading"/>
    <w:basedOn w:val="Heading1"/>
    <w:next w:val="Normal"/>
    <w:uiPriority w:val="39"/>
    <w:semiHidden/>
    <w:unhideWhenUsed/>
    <w:qFormat/>
    <w:rsid w:val="00D02E61"/>
    <w:pPr>
      <w:outlineLvl w:val="9"/>
    </w:pPr>
  </w:style>
  <w:style w:type="character" w:styleId="PlaceholderText">
    <w:name w:val="Placeholder Text"/>
    <w:basedOn w:val="DefaultParagraphFont"/>
    <w:uiPriority w:val="99"/>
    <w:semiHidden/>
    <w:rsid w:val="005D5A6E"/>
    <w:rPr>
      <w:color w:val="808080"/>
    </w:rPr>
  </w:style>
  <w:style w:type="table" w:styleId="GridTable2-Accent1">
    <w:name w:val="Grid Table 2 Accent 1"/>
    <w:basedOn w:val="TableNormal"/>
    <w:uiPriority w:val="47"/>
    <w:rsid w:val="0049011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49011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49011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9938">
      <w:bodyDiv w:val="1"/>
      <w:marLeft w:val="0"/>
      <w:marRight w:val="0"/>
      <w:marTop w:val="0"/>
      <w:marBottom w:val="0"/>
      <w:divBdr>
        <w:top w:val="none" w:sz="0" w:space="0" w:color="auto"/>
        <w:left w:val="none" w:sz="0" w:space="0" w:color="auto"/>
        <w:bottom w:val="none" w:sz="0" w:space="0" w:color="auto"/>
        <w:right w:val="none" w:sz="0" w:space="0" w:color="auto"/>
      </w:divBdr>
    </w:div>
    <w:div w:id="338505940">
      <w:bodyDiv w:val="1"/>
      <w:marLeft w:val="0"/>
      <w:marRight w:val="0"/>
      <w:marTop w:val="0"/>
      <w:marBottom w:val="0"/>
      <w:divBdr>
        <w:top w:val="none" w:sz="0" w:space="0" w:color="auto"/>
        <w:left w:val="none" w:sz="0" w:space="0" w:color="auto"/>
        <w:bottom w:val="none" w:sz="0" w:space="0" w:color="auto"/>
        <w:right w:val="none" w:sz="0" w:space="0" w:color="auto"/>
      </w:divBdr>
    </w:div>
    <w:div w:id="419908239">
      <w:bodyDiv w:val="1"/>
      <w:marLeft w:val="0"/>
      <w:marRight w:val="0"/>
      <w:marTop w:val="0"/>
      <w:marBottom w:val="0"/>
      <w:divBdr>
        <w:top w:val="none" w:sz="0" w:space="0" w:color="auto"/>
        <w:left w:val="none" w:sz="0" w:space="0" w:color="auto"/>
        <w:bottom w:val="none" w:sz="0" w:space="0" w:color="auto"/>
        <w:right w:val="none" w:sz="0" w:space="0" w:color="auto"/>
      </w:divBdr>
    </w:div>
    <w:div w:id="500201996">
      <w:bodyDiv w:val="1"/>
      <w:marLeft w:val="0"/>
      <w:marRight w:val="0"/>
      <w:marTop w:val="0"/>
      <w:marBottom w:val="0"/>
      <w:divBdr>
        <w:top w:val="none" w:sz="0" w:space="0" w:color="auto"/>
        <w:left w:val="none" w:sz="0" w:space="0" w:color="auto"/>
        <w:bottom w:val="none" w:sz="0" w:space="0" w:color="auto"/>
        <w:right w:val="none" w:sz="0" w:space="0" w:color="auto"/>
      </w:divBdr>
    </w:div>
    <w:div w:id="514617970">
      <w:bodyDiv w:val="1"/>
      <w:marLeft w:val="0"/>
      <w:marRight w:val="0"/>
      <w:marTop w:val="0"/>
      <w:marBottom w:val="0"/>
      <w:divBdr>
        <w:top w:val="none" w:sz="0" w:space="0" w:color="auto"/>
        <w:left w:val="none" w:sz="0" w:space="0" w:color="auto"/>
        <w:bottom w:val="none" w:sz="0" w:space="0" w:color="auto"/>
        <w:right w:val="none" w:sz="0" w:space="0" w:color="auto"/>
      </w:divBdr>
    </w:div>
    <w:div w:id="527572191">
      <w:bodyDiv w:val="1"/>
      <w:marLeft w:val="0"/>
      <w:marRight w:val="0"/>
      <w:marTop w:val="0"/>
      <w:marBottom w:val="0"/>
      <w:divBdr>
        <w:top w:val="none" w:sz="0" w:space="0" w:color="auto"/>
        <w:left w:val="none" w:sz="0" w:space="0" w:color="auto"/>
        <w:bottom w:val="none" w:sz="0" w:space="0" w:color="auto"/>
        <w:right w:val="none" w:sz="0" w:space="0" w:color="auto"/>
      </w:divBdr>
    </w:div>
    <w:div w:id="670646851">
      <w:bodyDiv w:val="1"/>
      <w:marLeft w:val="0"/>
      <w:marRight w:val="0"/>
      <w:marTop w:val="0"/>
      <w:marBottom w:val="0"/>
      <w:divBdr>
        <w:top w:val="none" w:sz="0" w:space="0" w:color="auto"/>
        <w:left w:val="none" w:sz="0" w:space="0" w:color="auto"/>
        <w:bottom w:val="none" w:sz="0" w:space="0" w:color="auto"/>
        <w:right w:val="none" w:sz="0" w:space="0" w:color="auto"/>
      </w:divBdr>
    </w:div>
    <w:div w:id="1010521965">
      <w:bodyDiv w:val="1"/>
      <w:marLeft w:val="0"/>
      <w:marRight w:val="0"/>
      <w:marTop w:val="0"/>
      <w:marBottom w:val="0"/>
      <w:divBdr>
        <w:top w:val="none" w:sz="0" w:space="0" w:color="auto"/>
        <w:left w:val="none" w:sz="0" w:space="0" w:color="auto"/>
        <w:bottom w:val="none" w:sz="0" w:space="0" w:color="auto"/>
        <w:right w:val="none" w:sz="0" w:space="0" w:color="auto"/>
      </w:divBdr>
    </w:div>
    <w:div w:id="1129130536">
      <w:bodyDiv w:val="1"/>
      <w:marLeft w:val="0"/>
      <w:marRight w:val="0"/>
      <w:marTop w:val="0"/>
      <w:marBottom w:val="0"/>
      <w:divBdr>
        <w:top w:val="none" w:sz="0" w:space="0" w:color="auto"/>
        <w:left w:val="none" w:sz="0" w:space="0" w:color="auto"/>
        <w:bottom w:val="none" w:sz="0" w:space="0" w:color="auto"/>
        <w:right w:val="none" w:sz="0" w:space="0" w:color="auto"/>
      </w:divBdr>
    </w:div>
    <w:div w:id="1175650706">
      <w:bodyDiv w:val="1"/>
      <w:marLeft w:val="0"/>
      <w:marRight w:val="0"/>
      <w:marTop w:val="0"/>
      <w:marBottom w:val="0"/>
      <w:divBdr>
        <w:top w:val="none" w:sz="0" w:space="0" w:color="auto"/>
        <w:left w:val="none" w:sz="0" w:space="0" w:color="auto"/>
        <w:bottom w:val="none" w:sz="0" w:space="0" w:color="auto"/>
        <w:right w:val="none" w:sz="0" w:space="0" w:color="auto"/>
      </w:divBdr>
    </w:div>
    <w:div w:id="1258828144">
      <w:bodyDiv w:val="1"/>
      <w:marLeft w:val="0"/>
      <w:marRight w:val="0"/>
      <w:marTop w:val="0"/>
      <w:marBottom w:val="0"/>
      <w:divBdr>
        <w:top w:val="none" w:sz="0" w:space="0" w:color="auto"/>
        <w:left w:val="none" w:sz="0" w:space="0" w:color="auto"/>
        <w:bottom w:val="none" w:sz="0" w:space="0" w:color="auto"/>
        <w:right w:val="none" w:sz="0" w:space="0" w:color="auto"/>
      </w:divBdr>
    </w:div>
    <w:div w:id="1338966410">
      <w:bodyDiv w:val="1"/>
      <w:marLeft w:val="0"/>
      <w:marRight w:val="0"/>
      <w:marTop w:val="0"/>
      <w:marBottom w:val="0"/>
      <w:divBdr>
        <w:top w:val="none" w:sz="0" w:space="0" w:color="auto"/>
        <w:left w:val="none" w:sz="0" w:space="0" w:color="auto"/>
        <w:bottom w:val="none" w:sz="0" w:space="0" w:color="auto"/>
        <w:right w:val="none" w:sz="0" w:space="0" w:color="auto"/>
      </w:divBdr>
    </w:div>
    <w:div w:id="1377386517">
      <w:bodyDiv w:val="1"/>
      <w:marLeft w:val="0"/>
      <w:marRight w:val="0"/>
      <w:marTop w:val="0"/>
      <w:marBottom w:val="0"/>
      <w:divBdr>
        <w:top w:val="none" w:sz="0" w:space="0" w:color="auto"/>
        <w:left w:val="none" w:sz="0" w:space="0" w:color="auto"/>
        <w:bottom w:val="none" w:sz="0" w:space="0" w:color="auto"/>
        <w:right w:val="none" w:sz="0" w:space="0" w:color="auto"/>
      </w:divBdr>
    </w:div>
    <w:div w:id="1393194344">
      <w:bodyDiv w:val="1"/>
      <w:marLeft w:val="0"/>
      <w:marRight w:val="0"/>
      <w:marTop w:val="0"/>
      <w:marBottom w:val="0"/>
      <w:divBdr>
        <w:top w:val="none" w:sz="0" w:space="0" w:color="auto"/>
        <w:left w:val="none" w:sz="0" w:space="0" w:color="auto"/>
        <w:bottom w:val="none" w:sz="0" w:space="0" w:color="auto"/>
        <w:right w:val="none" w:sz="0" w:space="0" w:color="auto"/>
      </w:divBdr>
    </w:div>
    <w:div w:id="1470392608">
      <w:bodyDiv w:val="1"/>
      <w:marLeft w:val="0"/>
      <w:marRight w:val="0"/>
      <w:marTop w:val="0"/>
      <w:marBottom w:val="0"/>
      <w:divBdr>
        <w:top w:val="none" w:sz="0" w:space="0" w:color="auto"/>
        <w:left w:val="none" w:sz="0" w:space="0" w:color="auto"/>
        <w:bottom w:val="none" w:sz="0" w:space="0" w:color="auto"/>
        <w:right w:val="none" w:sz="0" w:space="0" w:color="auto"/>
      </w:divBdr>
    </w:div>
    <w:div w:id="1479572586">
      <w:bodyDiv w:val="1"/>
      <w:marLeft w:val="0"/>
      <w:marRight w:val="0"/>
      <w:marTop w:val="0"/>
      <w:marBottom w:val="0"/>
      <w:divBdr>
        <w:top w:val="none" w:sz="0" w:space="0" w:color="auto"/>
        <w:left w:val="none" w:sz="0" w:space="0" w:color="auto"/>
        <w:bottom w:val="none" w:sz="0" w:space="0" w:color="auto"/>
        <w:right w:val="none" w:sz="0" w:space="0" w:color="auto"/>
      </w:divBdr>
      <w:divsChild>
        <w:div w:id="1827044033">
          <w:marLeft w:val="0"/>
          <w:marRight w:val="0"/>
          <w:marTop w:val="0"/>
          <w:marBottom w:val="0"/>
          <w:divBdr>
            <w:top w:val="none" w:sz="0" w:space="0" w:color="auto"/>
            <w:left w:val="none" w:sz="0" w:space="0" w:color="auto"/>
            <w:bottom w:val="none" w:sz="0" w:space="0" w:color="auto"/>
            <w:right w:val="none" w:sz="0" w:space="0" w:color="auto"/>
          </w:divBdr>
          <w:divsChild>
            <w:div w:id="1823964995">
              <w:marLeft w:val="0"/>
              <w:marRight w:val="0"/>
              <w:marTop w:val="0"/>
              <w:marBottom w:val="0"/>
              <w:divBdr>
                <w:top w:val="none" w:sz="0" w:space="0" w:color="auto"/>
                <w:left w:val="none" w:sz="0" w:space="0" w:color="auto"/>
                <w:bottom w:val="none" w:sz="0" w:space="0" w:color="auto"/>
                <w:right w:val="none" w:sz="0" w:space="0" w:color="auto"/>
              </w:divBdr>
              <w:divsChild>
                <w:div w:id="11931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83352">
      <w:bodyDiv w:val="1"/>
      <w:marLeft w:val="0"/>
      <w:marRight w:val="0"/>
      <w:marTop w:val="0"/>
      <w:marBottom w:val="0"/>
      <w:divBdr>
        <w:top w:val="none" w:sz="0" w:space="0" w:color="auto"/>
        <w:left w:val="none" w:sz="0" w:space="0" w:color="auto"/>
        <w:bottom w:val="none" w:sz="0" w:space="0" w:color="auto"/>
        <w:right w:val="none" w:sz="0" w:space="0" w:color="auto"/>
      </w:divBdr>
    </w:div>
    <w:div w:id="1674912092">
      <w:bodyDiv w:val="1"/>
      <w:marLeft w:val="0"/>
      <w:marRight w:val="0"/>
      <w:marTop w:val="0"/>
      <w:marBottom w:val="0"/>
      <w:divBdr>
        <w:top w:val="none" w:sz="0" w:space="0" w:color="auto"/>
        <w:left w:val="none" w:sz="0" w:space="0" w:color="auto"/>
        <w:bottom w:val="none" w:sz="0" w:space="0" w:color="auto"/>
        <w:right w:val="none" w:sz="0" w:space="0" w:color="auto"/>
      </w:divBdr>
    </w:div>
    <w:div w:id="1777751571">
      <w:bodyDiv w:val="1"/>
      <w:marLeft w:val="0"/>
      <w:marRight w:val="0"/>
      <w:marTop w:val="0"/>
      <w:marBottom w:val="0"/>
      <w:divBdr>
        <w:top w:val="none" w:sz="0" w:space="0" w:color="auto"/>
        <w:left w:val="none" w:sz="0" w:space="0" w:color="auto"/>
        <w:bottom w:val="none" w:sz="0" w:space="0" w:color="auto"/>
        <w:right w:val="none" w:sz="0" w:space="0" w:color="auto"/>
      </w:divBdr>
    </w:div>
    <w:div w:id="2109883972">
      <w:bodyDiv w:val="1"/>
      <w:marLeft w:val="0"/>
      <w:marRight w:val="0"/>
      <w:marTop w:val="0"/>
      <w:marBottom w:val="0"/>
      <w:divBdr>
        <w:top w:val="none" w:sz="0" w:space="0" w:color="auto"/>
        <w:left w:val="none" w:sz="0" w:space="0" w:color="auto"/>
        <w:bottom w:val="none" w:sz="0" w:space="0" w:color="auto"/>
        <w:right w:val="none" w:sz="0" w:space="0" w:color="auto"/>
      </w:divBdr>
    </w:div>
    <w:div w:id="2130973260">
      <w:bodyDiv w:val="1"/>
      <w:marLeft w:val="0"/>
      <w:marRight w:val="0"/>
      <w:marTop w:val="0"/>
      <w:marBottom w:val="0"/>
      <w:divBdr>
        <w:top w:val="none" w:sz="0" w:space="0" w:color="auto"/>
        <w:left w:val="none" w:sz="0" w:space="0" w:color="auto"/>
        <w:bottom w:val="none" w:sz="0" w:space="0" w:color="auto"/>
        <w:right w:val="none" w:sz="0" w:space="0" w:color="auto"/>
      </w:divBdr>
      <w:divsChild>
        <w:div w:id="234946843">
          <w:marLeft w:val="0"/>
          <w:marRight w:val="0"/>
          <w:marTop w:val="0"/>
          <w:marBottom w:val="0"/>
          <w:divBdr>
            <w:top w:val="none" w:sz="0" w:space="0" w:color="auto"/>
            <w:left w:val="none" w:sz="0" w:space="0" w:color="auto"/>
            <w:bottom w:val="none" w:sz="0" w:space="0" w:color="auto"/>
            <w:right w:val="none" w:sz="0" w:space="0" w:color="auto"/>
          </w:divBdr>
          <w:divsChild>
            <w:div w:id="393819844">
              <w:marLeft w:val="0"/>
              <w:marRight w:val="0"/>
              <w:marTop w:val="0"/>
              <w:marBottom w:val="0"/>
              <w:divBdr>
                <w:top w:val="none" w:sz="0" w:space="0" w:color="auto"/>
                <w:left w:val="none" w:sz="0" w:space="0" w:color="auto"/>
                <w:bottom w:val="none" w:sz="0" w:space="0" w:color="auto"/>
                <w:right w:val="none" w:sz="0" w:space="0" w:color="auto"/>
              </w:divBdr>
              <w:divsChild>
                <w:div w:id="9961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zerol@stfx.ca" TargetMode="External"/><Relationship Id="rId13" Type="http://schemas.openxmlformats.org/officeDocument/2006/relationships/hyperlink" Target="https://moodle.stfx.ca/" TargetMode="External"/><Relationship Id="rId18" Type="http://schemas.openxmlformats.org/officeDocument/2006/relationships/hyperlink" Target="https://www.mystfx.ca/accessible-learning/tramble-centre-accessible-learn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hblackbu@stfx.ca" TargetMode="External"/><Relationship Id="rId7" Type="http://schemas.openxmlformats.org/officeDocument/2006/relationships/endnotes" Target="endnotes.xml"/><Relationship Id="rId12" Type="http://schemas.openxmlformats.org/officeDocument/2006/relationships/hyperlink" Target="https://moodle.stfx.ca/" TargetMode="External"/><Relationship Id="rId17" Type="http://schemas.openxmlformats.org/officeDocument/2006/relationships/hyperlink" Target="mailto:tramble@stfx.ca" TargetMode="External"/><Relationship Id="rId25" Type="http://schemas.openxmlformats.org/officeDocument/2006/relationships/hyperlink" Target="https://creativecommons.org/licenses/by-nc-sa/4.0/" TargetMode="External"/><Relationship Id="rId2" Type="http://schemas.openxmlformats.org/officeDocument/2006/relationships/numbering" Target="numbering.xml"/><Relationship Id="rId16" Type="http://schemas.openxmlformats.org/officeDocument/2006/relationships/hyperlink" Target="https://stfx.teamdynamix.com/TDClient/1764/Portal/Requests/ServiceDet?ID=20109" TargetMode="External"/><Relationship Id="rId20" Type="http://schemas.openxmlformats.org/officeDocument/2006/relationships/hyperlink" Target="https://www.mystfx.ca/health-and-counselling/resour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mailto:mfogarty@stfx.ca" TargetMode="External"/><Relationship Id="rId5" Type="http://schemas.openxmlformats.org/officeDocument/2006/relationships/webSettings" Target="webSettings.xml"/><Relationship Id="rId15" Type="http://schemas.openxmlformats.org/officeDocument/2006/relationships/hyperlink" Target="mailto:emazerol@stfx.ca" TargetMode="External"/><Relationship Id="rId23" Type="http://schemas.openxmlformats.org/officeDocument/2006/relationships/hyperlink" Target="https://www2.mystfx.ca/registrars-office/academic-integrity" TargetMode="External"/><Relationship Id="rId10" Type="http://schemas.openxmlformats.org/officeDocument/2006/relationships/footer" Target="footer2.xml"/><Relationship Id="rId19" Type="http://schemas.openxmlformats.org/officeDocument/2006/relationships/hyperlink" Target="https://www2.mystfx.ca/student-success/student-success-cent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pp.perusall.com/" TargetMode="External"/><Relationship Id="rId22" Type="http://schemas.openxmlformats.org/officeDocument/2006/relationships/hyperlink" Target="https://www.mystfx.ca/visible-at-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E96C1-1313-514C-82A5-40A21276D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3016</Words>
  <Characters>16434</Characters>
  <Application>Microsoft Office Word</Application>
  <DocSecurity>0</DocSecurity>
  <Lines>476</Lines>
  <Paragraphs>181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19317</CharactersWithSpaces>
  <SharedDoc>false</SharedDoc>
  <HyperlinkBase/>
  <HLinks>
    <vt:vector size="42" baseType="variant">
      <vt:variant>
        <vt:i4>7077930</vt:i4>
      </vt:variant>
      <vt:variant>
        <vt:i4>18</vt:i4>
      </vt:variant>
      <vt:variant>
        <vt:i4>0</vt:i4>
      </vt:variant>
      <vt:variant>
        <vt:i4>5</vt:i4>
      </vt:variant>
      <vt:variant>
        <vt:lpwstr>https://creativecommons.org/licenses/by-nc-sa/4.0/</vt:lpwstr>
      </vt:variant>
      <vt:variant>
        <vt:lpwstr/>
      </vt:variant>
      <vt:variant>
        <vt:i4>7209058</vt:i4>
      </vt:variant>
      <vt:variant>
        <vt:i4>15</vt:i4>
      </vt:variant>
      <vt:variant>
        <vt:i4>0</vt:i4>
      </vt:variant>
      <vt:variant>
        <vt:i4>5</vt:i4>
      </vt:variant>
      <vt:variant>
        <vt:lpwstr>https://www2.mystfx.ca/registrars-office/academic-integrity</vt:lpwstr>
      </vt:variant>
      <vt:variant>
        <vt:lpwstr/>
      </vt:variant>
      <vt:variant>
        <vt:i4>1835076</vt:i4>
      </vt:variant>
      <vt:variant>
        <vt:i4>12</vt:i4>
      </vt:variant>
      <vt:variant>
        <vt:i4>0</vt:i4>
      </vt:variant>
      <vt:variant>
        <vt:i4>5</vt:i4>
      </vt:variant>
      <vt:variant>
        <vt:lpwstr>https://www2.mystfx.ca/student-success/student-success-centre</vt:lpwstr>
      </vt:variant>
      <vt:variant>
        <vt:lpwstr/>
      </vt:variant>
      <vt:variant>
        <vt:i4>4391032</vt:i4>
      </vt:variant>
      <vt:variant>
        <vt:i4>9</vt:i4>
      </vt:variant>
      <vt:variant>
        <vt:i4>0</vt:i4>
      </vt:variant>
      <vt:variant>
        <vt:i4>5</vt:i4>
      </vt:variant>
      <vt:variant>
        <vt:lpwstr>mailto:emazerol@stfx.ca</vt:lpwstr>
      </vt:variant>
      <vt:variant>
        <vt:lpwstr/>
      </vt:variant>
      <vt:variant>
        <vt:i4>2424943</vt:i4>
      </vt:variant>
      <vt:variant>
        <vt:i4>6</vt:i4>
      </vt:variant>
      <vt:variant>
        <vt:i4>0</vt:i4>
      </vt:variant>
      <vt:variant>
        <vt:i4>5</vt:i4>
      </vt:variant>
      <vt:variant>
        <vt:lpwstr>https://moodle.stfx.ca/</vt:lpwstr>
      </vt:variant>
      <vt:variant>
        <vt:lpwstr/>
      </vt:variant>
      <vt:variant>
        <vt:i4>1704003</vt:i4>
      </vt:variant>
      <vt:variant>
        <vt:i4>3</vt:i4>
      </vt:variant>
      <vt:variant>
        <vt:i4>0</vt:i4>
      </vt:variant>
      <vt:variant>
        <vt:i4>5</vt:i4>
      </vt:variant>
      <vt:variant>
        <vt:lpwstr>https://edge.sagepub.com/field5e</vt:lpwstr>
      </vt:variant>
      <vt:variant>
        <vt:lpwstr/>
      </vt:variant>
      <vt:variant>
        <vt:i4>4391032</vt:i4>
      </vt:variant>
      <vt:variant>
        <vt:i4>0</vt:i4>
      </vt:variant>
      <vt:variant>
        <vt:i4>0</vt:i4>
      </vt:variant>
      <vt:variant>
        <vt:i4>5</vt:i4>
      </vt:variant>
      <vt:variant>
        <vt:lpwstr>mailto:emazerol@stfx.ca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Mazerolle</dc:creator>
  <cp:keywords/>
  <dc:description/>
  <cp:lastModifiedBy>Erin Mazerolle</cp:lastModifiedBy>
  <cp:revision>3</cp:revision>
  <cp:lastPrinted>2021-09-09T00:32:00Z</cp:lastPrinted>
  <dcterms:created xsi:type="dcterms:W3CDTF">2021-09-09T00:33:00Z</dcterms:created>
  <dcterms:modified xsi:type="dcterms:W3CDTF">2021-09-09T00:53:00Z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id="HVSrsEmH"/&gt;&lt;style id="" hasBibliography="0" bibliographyStyleHasBeenSet="0"/&gt;&lt;prefs/&gt;&lt;/data&gt;</vt:lpwstr>
  </property>
</Properties>
</file>