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Rabu</w:t>
      </w:r>
      <w:r w:rsidRPr="004679FA">
        <w:rPr>
          <w:rFonts w:ascii="Bookman Old Style" w:hAnsi="Bookman Old Style"/>
          <w:lang w:val="id-ID"/>
        </w:rPr>
        <w:t xml:space="preserve"> Tanggal </w:t>
      </w:r>
      <w:r w:rsidR="00D207C6">
        <w:rPr>
          <w:rFonts w:ascii="Bookman Old Style" w:hAnsi="Bookman Old Style"/>
          <w:lang w:val="en-US"/>
        </w:rPr>
        <w:t>11 Desember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KELURAHAN MLATIHARJO</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OPD</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KELURAHAN MLATIHARJO</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KELURAHAN MLATIHARJO</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KELURAHAN MLATIHARJO</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KELURAHAN MLATIHARJO</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11 Desember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KELURAHAN MLATIHARJO</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