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96" w:rsidRPr="00CE0D96" w:rsidRDefault="00CE0D96" w:rsidP="00CE0D9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CE0D96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11 April 2017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E0D96" w:rsidRPr="00CE0D96" w:rsidRDefault="00CE0D96" w:rsidP="00CE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1pm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E0D96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E0D96" w:rsidRPr="00CE0D96" w:rsidRDefault="00CE0D96" w:rsidP="00CE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+- 2 hours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CE0D96" w:rsidRPr="00CE0D96" w:rsidRDefault="00CE0D96" w:rsidP="00CE0D9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E0D96">
        <w:rPr>
          <w:rFonts w:ascii="Arial" w:eastAsia="Times New Roman" w:hAnsi="Arial" w:cs="Arial"/>
          <w:color w:val="F1C232"/>
          <w:lang w:eastAsia="en-ZA"/>
        </w:rPr>
        <w:t>Anna Borysova</w:t>
      </w:r>
    </w:p>
    <w:p w:rsidR="00CE0D96" w:rsidRPr="00CE0D96" w:rsidRDefault="00CE0D96" w:rsidP="00CE0D9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r w:rsidRPr="00CE0D96">
        <w:rPr>
          <w:rFonts w:ascii="Arial" w:eastAsia="Times New Roman" w:hAnsi="Arial" w:cs="Arial"/>
          <w:color w:val="CC0000"/>
          <w:lang w:eastAsia="en-ZA"/>
        </w:rPr>
        <w:t>Shaheel Kooverjee</w:t>
      </w:r>
    </w:p>
    <w:p w:rsidR="00CE0D96" w:rsidRPr="00CE0D96" w:rsidRDefault="00CE0D96" w:rsidP="00CE0D9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E0D96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</w:p>
    <w:p w:rsidR="00CE0D96" w:rsidRPr="00CE0D96" w:rsidRDefault="00CE0D96" w:rsidP="00CE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None. As this was an informal meeting between students Assoc. Profs.Gains and Moodley were not expected to attend.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Summary:</w:t>
      </w:r>
    </w:p>
    <w:p w:rsidR="00CE0D96" w:rsidRPr="00CE0D96" w:rsidRDefault="00CE0D96" w:rsidP="00CE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is Loki not into the idea of investigating the use of two devices at the moment. Both </w:t>
      </w:r>
      <w:r w:rsidRPr="00CE0D96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and </w:t>
      </w: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need more time to explore the literature before deciding on their preferred investigative courses. </w:t>
      </w:r>
      <w:r w:rsidRPr="00CE0D96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would like to explore the use of two devices.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Next meeting:</w:t>
      </w:r>
    </w:p>
    <w:p w:rsidR="00CE0D96" w:rsidRPr="00CE0D96" w:rsidRDefault="00CE0D96" w:rsidP="00CE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13 April 2017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CE0D96" w:rsidRPr="00CE0D96" w:rsidRDefault="00CE0D96" w:rsidP="00CE0D9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Clarify what the difference in research and system contexts is.</w:t>
      </w:r>
    </w:p>
    <w:p w:rsidR="00CE0D96" w:rsidRPr="00CE0D96" w:rsidRDefault="00CE0D96" w:rsidP="00CE0D9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>Establish whether a mixed context approach would be possible. In other words, would one or more team members be able to build a system (e.g., sign language interpreter) using algorithms which have been established to work with a given device, while another/ other team member/s focus on a more research orientated approach?</w:t>
      </w:r>
    </w:p>
    <w:p w:rsidR="00CE0D96" w:rsidRPr="00CE0D96" w:rsidRDefault="00CE0D96" w:rsidP="00CE0D9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and </w:t>
      </w: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will continue to investigate which angles they would prefer to take regarding this project and will report back at the next meeting.</w:t>
      </w:r>
    </w:p>
    <w:p w:rsidR="00CE0D96" w:rsidRPr="00CE0D96" w:rsidRDefault="00CE0D96" w:rsidP="00CE0D9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will begin investigating the use of two devices and report back at the next meeting.</w:t>
      </w:r>
    </w:p>
    <w:p w:rsidR="00CE0D96" w:rsidRPr="00CE0D96" w:rsidRDefault="00CE0D96" w:rsidP="00CE0D9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E0D9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Discussion: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suggested that the team start a communal glossary of terms they come across in their readings whose meaning is unclear.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indicated that he would like more information regarding the devices.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shared what knowledge she had regarding the Myo, Leap and Kinect, but in general it was agreed that more reading was required.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 xml:space="preserve">There was some confusion surrounding difference between placing the project in a research- or system-centric context. This was discussed at length and somewhat resolved, however, it was decided to ask </w:t>
      </w:r>
      <w:r w:rsidRPr="00CE0D96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and </w:t>
      </w:r>
      <w:r w:rsidRPr="00CE0D96">
        <w:rPr>
          <w:rFonts w:ascii="Arial" w:eastAsia="Times New Roman" w:hAnsi="Arial" w:cs="Arial"/>
          <w:b/>
          <w:bCs/>
          <w:color w:val="38761D"/>
          <w:lang w:eastAsia="en-ZA"/>
        </w:rPr>
        <w:t>D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about this at the next meeting.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lastRenderedPageBreak/>
        <w:t xml:space="preserve">Both </w:t>
      </w:r>
      <w:r w:rsidRPr="00CE0D96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and </w:t>
      </w:r>
      <w:r w:rsidRPr="00CE0D96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expressed an interest in the machine learning aspect of this project. </w:t>
      </w: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indicated that he was interested in it, but also in the other avenues the research offered. </w:t>
      </w:r>
    </w:p>
    <w:p w:rsidR="00CE0D96" w:rsidRPr="00CE0D96" w:rsidRDefault="00CE0D96" w:rsidP="00CE0D9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CE0D96">
        <w:rPr>
          <w:rFonts w:ascii="Arial" w:eastAsia="Times New Roman" w:hAnsi="Arial" w:cs="Arial"/>
          <w:color w:val="000000"/>
          <w:lang w:eastAsia="en-ZA"/>
        </w:rPr>
        <w:t xml:space="preserve">All in all, </w:t>
      </w:r>
      <w:r w:rsidRPr="00CE0D96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and </w:t>
      </w:r>
      <w:r w:rsidRPr="00CE0D96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remain undecided on the route they would like their respective literature reviews to follow.</w:t>
      </w:r>
    </w:p>
    <w:p w:rsidR="002C64B0" w:rsidRPr="00563B4C" w:rsidRDefault="00CE0D96" w:rsidP="00CE0D96">
      <w:r w:rsidRPr="00CE0D96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CE0D96">
        <w:rPr>
          <w:rFonts w:ascii="Arial" w:eastAsia="Times New Roman" w:hAnsi="Arial" w:cs="Arial"/>
          <w:color w:val="000000"/>
          <w:lang w:eastAsia="en-ZA"/>
        </w:rPr>
        <w:t xml:space="preserve"> would like to investigate using two devices and will conduct her literature review accordingly.</w:t>
      </w:r>
      <w:bookmarkStart w:id="0" w:name="_GoBack"/>
      <w:bookmarkEnd w:id="0"/>
    </w:p>
    <w:sectPr w:rsidR="002C64B0" w:rsidRPr="0056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95E"/>
    <w:multiLevelType w:val="multilevel"/>
    <w:tmpl w:val="2F9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1613"/>
    <w:multiLevelType w:val="multilevel"/>
    <w:tmpl w:val="1EB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0D65"/>
    <w:multiLevelType w:val="multilevel"/>
    <w:tmpl w:val="FD5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4757"/>
    <w:multiLevelType w:val="multilevel"/>
    <w:tmpl w:val="0E5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43BB"/>
    <w:multiLevelType w:val="multilevel"/>
    <w:tmpl w:val="1A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D44D2"/>
    <w:multiLevelType w:val="multilevel"/>
    <w:tmpl w:val="BA66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1C15"/>
    <w:multiLevelType w:val="multilevel"/>
    <w:tmpl w:val="FFE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C3790"/>
    <w:multiLevelType w:val="multilevel"/>
    <w:tmpl w:val="B11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4CCF"/>
    <w:multiLevelType w:val="multilevel"/>
    <w:tmpl w:val="BFC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E7828"/>
    <w:multiLevelType w:val="multilevel"/>
    <w:tmpl w:val="C3F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86C92"/>
    <w:multiLevelType w:val="multilevel"/>
    <w:tmpl w:val="D51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52D1"/>
    <w:multiLevelType w:val="multilevel"/>
    <w:tmpl w:val="C75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E7E4B"/>
    <w:multiLevelType w:val="multilevel"/>
    <w:tmpl w:val="8E7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C2D2F"/>
    <w:multiLevelType w:val="multilevel"/>
    <w:tmpl w:val="40A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02B0E"/>
    <w:multiLevelType w:val="multilevel"/>
    <w:tmpl w:val="E52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F6895"/>
    <w:multiLevelType w:val="multilevel"/>
    <w:tmpl w:val="F65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13F17"/>
    <w:multiLevelType w:val="multilevel"/>
    <w:tmpl w:val="41D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13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E"/>
    <w:rsid w:val="001357A2"/>
    <w:rsid w:val="002C64B0"/>
    <w:rsid w:val="002C74C6"/>
    <w:rsid w:val="004C4025"/>
    <w:rsid w:val="00563B4C"/>
    <w:rsid w:val="00CE0D96"/>
    <w:rsid w:val="00FB1627"/>
    <w:rsid w:val="00F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952"/>
  <w15:chartTrackingRefBased/>
  <w15:docId w15:val="{C842045B-207B-4322-A6F7-05502F91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E3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9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E309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unhideWhenUsed/>
    <w:rsid w:val="00FE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2017-07-03T22:32:00Z</cp:lastPrinted>
  <dcterms:created xsi:type="dcterms:W3CDTF">2017-07-03T22:33:00Z</dcterms:created>
  <dcterms:modified xsi:type="dcterms:W3CDTF">2017-07-03T22:33:00Z</dcterms:modified>
</cp:coreProperties>
</file>