
<file path=[Content_Types].xml><?xml version="1.0" encoding="utf-8"?>
<Types xmlns="http://schemas.openxmlformats.org/package/2006/content-types">
  <Default ContentType="application/xml" Extension="xml"/>
  <Default ContentType="image/png" Extension="png"/>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Self-Balancing Two-Wheel Robot</w:t>
      </w:r>
    </w:p>
    <w:p w:rsidR="00000000" w:rsidDel="00000000" w:rsidP="00000000" w:rsidRDefault="00000000" w:rsidRPr="00000000" w14:paraId="00000002">
      <w:pPr>
        <w:spacing w:after="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Erion Kraja - INDIVIDUAL REPORT - Team 8 (with Yoshihiko Matsui)</w:t>
      </w:r>
    </w:p>
    <w:p w:rsidR="00000000" w:rsidDel="00000000" w:rsidP="00000000" w:rsidRDefault="00000000" w:rsidRPr="00000000" w14:paraId="00000003">
      <w:pPr>
        <w:spacing w:after="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Major(s): Computer Engineering, Electrical Engineering</w:t>
      </w:r>
    </w:p>
    <w:p w:rsidR="00000000" w:rsidDel="00000000" w:rsidP="00000000" w:rsidRDefault="00000000" w:rsidRPr="00000000" w14:paraId="00000004">
      <w:pPr>
        <w:spacing w:after="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Department of Physics and Engineering, University of Scranton, Scranton, PA</w:t>
      </w:r>
    </w:p>
    <w:p w:rsidR="00000000" w:rsidDel="00000000" w:rsidP="00000000" w:rsidRDefault="00000000" w:rsidRPr="00000000" w14:paraId="00000005">
      <w:pPr>
        <w:spacing w:after="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erion.kraja@scranton.edu   -   EE 449/449L Fall 2026   -   Submission 1   -   4 October 2026</w:t>
      </w:r>
    </w:p>
    <w:p w:rsidR="00000000" w:rsidDel="00000000" w:rsidP="00000000" w:rsidRDefault="00000000" w:rsidRPr="00000000" w14:paraId="00000006">
      <w:pPr>
        <w:spacing w:after="120" w:lineRule="auto"/>
        <w:jc w:val="center"/>
        <w:rPr>
          <w:rFonts w:ascii="Times New Roman" w:cs="Times New Roman" w:eastAsia="Times New Roman" w:hAnsi="Times New Roman"/>
          <w:b w:val="1"/>
          <w:bCs w:val="1"/>
          <w:sz w:val="20"/>
          <w:szCs w:val="20"/>
        </w:rPr>
        <w:sectPr>
          <w:pgSz w:h="15840" w:w="12240" w:orient="portrait"/>
          <w:pgMar w:bottom="1440" w:top="1080" w:left="900" w:right="900" w:header="720" w:footer="720"/>
          <w:pgNumType w:start="1"/>
        </w:sectPr>
      </w:pP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Abstract</w:t>
      </w:r>
      <w:r w:rsidDel="00000000" w:rsidR="00000000" w:rsidRPr="00000000">
        <w:rPr>
          <w:rFonts w:ascii="Times New Roman" w:cs="Times New Roman" w:eastAsia="Times New Roman" w:hAnsi="Times New Roman"/>
          <w:i w:val="1"/>
          <w:iCs w:val="1"/>
          <w:sz w:val="18"/>
          <w:szCs w:val="18"/>
          <w:rtl w:val="0"/>
        </w:rPr>
        <w:t xml:space="preserve"> - This report documents the design of a self-balancing two-wheel robot, a two-wheeled inverted pendulum that must sense its own tilt and drive its wheels to stay upright. The design pairs an ESP32 dual-core microcontroller with an ADXL345 three-axis digital accelerometer and an SSD1315 128 × 64 OLED display on a shared 400 kHz I2C bus; a gyroscope, motor driver, and two geared DC motors will be added in later milestones, with a complementary or Kalman filter fusing the sensor data and a PID controller commanding the motors. Milestone 1 targets reading the accelerometer at 100 Hz, computing pitch and roll from the gravity vector, and showing both on the OLED. At Submission 1 (Week 1), the Milestone 1 prototype is fully wired and its firmware is written, but the prototype does not yet display sensor data; fault isolation with the firmware’s staged I2C diagnostics is the next task. Datasheet analysis shows that the accelerometer’s ±150 mg zero-g offset could cause tilt errors of up to 8.6° without calibration and that a full OLED refresh occupies the I2C bus for about 24 ms; both shape the next design steps. No measured results are reported yet. </w:t>
      </w:r>
      <w:r>
        <w:rPr>
          <w:rFonts w:ascii="Times New Roman" w:cs="Times New Roman" w:eastAsia="Times New Roman" w:hAnsi="Times New Roman"/>
          <w:i w:val="1"/>
          <w:iCs w:val="1"/>
          <w:sz w:val="18"/>
          <w:szCs w:val="18"/>
        </w:rPr>
        <w:t xml:space="preserve">[FILL IN - one or two sentences on the course robot]</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Index Terms</w:t>
      </w:r>
      <w:r w:rsidDel="00000000" w:rsidR="00000000" w:rsidRPr="00000000">
        <w:rPr>
          <w:rFonts w:ascii="Times New Roman" w:cs="Times New Roman" w:eastAsia="Times New Roman" w:hAnsi="Times New Roman"/>
          <w:i w:val="1"/>
          <w:iCs w:val="1"/>
          <w:sz w:val="18"/>
          <w:szCs w:val="18"/>
          <w:rtl w:val="0"/>
        </w:rPr>
        <w:t xml:space="preserve"> - Inverted pendulum, self-balancing robot, ESP32, accelerometer, I2C, PID control</w:t>
      </w:r>
      <w:r w:rsidDel="00000000" w:rsidR="00000000" w:rsidRPr="00000000">
        <w:rPr>
          <w:rtl w:val="0"/>
        </w:rPr>
      </w:r>
    </w:p>
    <w:p w:rsidR="00000000" w:rsidDel="00000000" w:rsidP="00000000" w:rsidRDefault="00000000" w:rsidRPr="00000000" w14:paraId="00000009">
      <w:pPr>
        <w:spacing w:after="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A">
      <w:pPr>
        <w:spacing w:after="8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I. Introduction</w:t>
      </w:r>
    </w:p>
    <w:p w:rsidR="00000000" w:rsidDel="00000000" w:rsidP="00000000" w:rsidRDefault="00000000" w:rsidRPr="00000000" w14:paraId="0000000B">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What It Does</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Capstone (self-balancing robot). </w:t>
      </w:r>
      <w:r>
        <w:rPr>
          <w:rFonts w:ascii="Times New Roman" w:cs="Times New Roman" w:eastAsia="Times New Roman" w:hAnsi="Times New Roman"/>
          <w:sz w:val="20"/>
          <w:szCs w:val="20"/>
        </w:rPr>
        <w:t xml:space="preserve">This robot stands on two wheels placed side by side, the way a person balances a broomstick upright on one hand. Left alone it would simply tip over, so a small motion sensor inside it notices the instant it starts to lean, and an onboard computer spins the wheels in the same direction to roll back underneath it. Because this check-and-correct cycle repeats about a hundred times every second, the robot appears to stand still and can recover from a gentle push. In the current first stage the robot does not move yet: the sensor and the computer are being connected, and a small screen shows how far the board is tilted, like a digital spirit level.</w:t>
      </w: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course robot: one plain-language paragraph a non-engineer understands]</w:t>
      </w:r>
    </w:p>
    <w:p w:rsidR="00000000" w:rsidDel="00000000" w:rsidP="00000000" w:rsidRDefault="00000000" w:rsidRPr="00000000" w14:paraId="0000000D">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 The Need and the Problem</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Need. </w:t>
      </w:r>
      <w:r>
        <w:rPr>
          <w:rFonts w:ascii="Times New Roman" w:cs="Times New Roman" w:eastAsia="Times New Roman" w:hAnsi="Times New Roman"/>
          <w:sz w:val="20"/>
          <w:szCs w:val="20"/>
        </w:rPr>
        <w:t xml:space="preserve">Two-wheeled self-balancing machines, from personal transporters to delivery robots, take up less floor space than four-wheeled designs and can turn in place, but they work only if a control system keeps them upright at every instant. Students and instructors in electrical and computer engineering need a low-cost, reproducible platform on which sensing, state estimation, and feedback control of an unstable system can be built, tested, and explained.</w:t>
      </w:r>
    </w:p>
    <w:p>
      <w:pPr>
        <w:spacing w:after="4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Why it is complex. </w:t>
      </w:r>
      <w:r>
        <w:rPr>
          <w:rFonts w:ascii="Times New Roman" w:cs="Times New Roman" w:eastAsia="Times New Roman" w:hAnsi="Times New Roman"/>
          <w:sz w:val="20"/>
          <w:szCs w:val="20"/>
        </w:rPr>
        <w:t xml:space="preserve">Five features make this a complex problem rather than a single calculation.</w:t>
      </w:r>
    </w:p>
    <w:p>
      <w:pPr>
        <w:spacing w:after="40" w:lineRule="auto"/>
        <w:ind w:left="240" w:hanging="24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 The plant is unstable. In a simplified point-mass model, </w:t>
      </w:r>
      <w:r>
        <w:rPr>
          <w:rFonts w:ascii="Times New Roman" w:cs="Times New Roman" w:eastAsia="Times New Roman" w:hAnsi="Times New Roman"/>
          <w:i w:val="1"/>
          <w:iCs w:val="1"/>
          <w:sz w:val="20"/>
          <w:szCs w:val="20"/>
        </w:rPr>
        <w:t xml:space="preserve">d</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i w:val="1"/>
          <w:iCs w:val="1"/>
          <w:sz w:val="20"/>
          <w:szCs w:val="20"/>
        </w:rPr>
        <w:t xml:space="preserve">θ</w:t>
      </w:r>
      <w:r>
        <w:rPr>
          <w:rFonts w:ascii="Times New Roman" w:cs="Times New Roman" w:eastAsia="Times New Roman" w:hAnsi="Times New Roman"/>
          <w:sz w:val="20"/>
          <w:szCs w:val="20"/>
        </w:rPr>
        <w:t xml:space="preserve">/</w:t>
      </w:r>
      <w:r>
        <w:rPr>
          <w:rFonts w:ascii="Times New Roman" w:cs="Times New Roman" w:eastAsia="Times New Roman" w:hAnsi="Times New Roman"/>
          <w:i w:val="1"/>
          <w:iCs w:val="1"/>
          <w:sz w:val="20"/>
          <w:szCs w:val="20"/>
        </w:rPr>
        <w:t xml:space="preserve">dt</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w:t>
      </w:r>
      <w:r>
        <w:rPr>
          <w:rFonts w:ascii="Times New Roman" w:cs="Times New Roman" w:eastAsia="Times New Roman" w:hAnsi="Times New Roman"/>
          <w:i w:val="1"/>
          <w:iCs w:val="1"/>
          <w:sz w:val="20"/>
          <w:szCs w:val="20"/>
        </w:rPr>
        <w:t xml:space="preserve">g</w:t>
      </w:r>
      <w:r>
        <w:rPr>
          <w:rFonts w:ascii="Times New Roman" w:cs="Times New Roman" w:eastAsia="Times New Roman" w:hAnsi="Times New Roman"/>
          <w:sz w:val="20"/>
          <w:szCs w:val="20"/>
        </w:rPr>
        <w:t xml:space="preserve">/</w:t>
      </w:r>
      <w:r>
        <w:rPr>
          <w:rFonts w:ascii="Times New Roman" w:cs="Times New Roman" w:eastAsia="Times New Roman" w:hAnsi="Times New Roman"/>
          <w:i w:val="1"/>
          <w:iCs w:val="1"/>
          <w:sz w:val="20"/>
          <w:szCs w:val="20"/>
        </w:rPr>
        <w:t xml:space="preserve">L</w:t>
      </w:r>
      <w:r>
        <w:rPr>
          <w:rFonts w:ascii="Times New Roman" w:cs="Times New Roman" w:eastAsia="Times New Roman" w:hAnsi="Times New Roman"/>
          <w:sz w:val="20"/>
          <w:szCs w:val="20"/>
        </w:rPr>
        <w:t xml:space="preserve">)</w:t>
      </w:r>
      <w:r>
        <w:rPr>
          <w:rFonts w:ascii="Times New Roman" w:cs="Times New Roman" w:eastAsia="Times New Roman" w:hAnsi="Times New Roman"/>
          <w:i w:val="1"/>
          <w:iCs w:val="1"/>
          <w:sz w:val="20"/>
          <w:szCs w:val="20"/>
        </w:rPr>
        <w:t xml:space="preserve">θ</w:t>
      </w:r>
      <w:r>
        <w:rPr>
          <w:rFonts w:ascii="Times New Roman" w:cs="Times New Roman" w:eastAsia="Times New Roman" w:hAnsi="Times New Roman"/>
          <w:sz w:val="20"/>
          <w:szCs w:val="20"/>
        </w:rPr>
        <w:t xml:space="preserve">, so for an assumed center-of-gravity height </w:t>
      </w:r>
      <w:r>
        <w:rPr>
          <w:rFonts w:ascii="Times New Roman" w:cs="Times New Roman" w:eastAsia="Times New Roman" w:hAnsi="Times New Roman"/>
          <w:i w:val="1"/>
          <w:iCs w:val="1"/>
          <w:sz w:val="20"/>
          <w:szCs w:val="20"/>
        </w:rPr>
        <w:t xml:space="preserve">L</w:t>
      </w:r>
      <w:r>
        <w:rPr>
          <w:rFonts w:ascii="Times New Roman" w:cs="Times New Roman" w:eastAsia="Times New Roman" w:hAnsi="Times New Roman"/>
          <w:sz w:val="20"/>
          <w:szCs w:val="20"/>
        </w:rPr>
        <w:t xml:space="preserve"> = 0.10 m a small tilt doubles roughly every 70 ms, and the robot falls within a few tenths of a second unless the controller acts.</w:t>
      </w:r>
    </w:p>
    <w:p>
      <w:pPr>
        <w:spacing w:after="40" w:lineRule="auto"/>
        <w:ind w:left="240" w:hanging="24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2) The sensing requirements conflict. An accelerometer gives an absolute tilt angle but is corrupted by noise and by the robot’s own acceleration; a gyroscope is smooth but drifts. The two must be fused.</w:t>
      </w:r>
    </w:p>
    <w:p>
      <w:pPr>
        <w:spacing w:after="40" w:lineRule="auto"/>
        <w:ind w:left="240" w:hanging="24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3) Timing is tight. The control loop must run at a fixed rate of at least 100 Hz while sharing the processor and the I2C bus with the display and data logging; the faculty instructor identified processing speed as the main technical risk.</w:t>
      </w:r>
    </w:p>
    <w:p>
      <w:pPr>
        <w:spacing w:after="40" w:lineRule="auto"/>
        <w:ind w:left="240" w:hanging="24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4) The subsystems interact. Raising the center of gravity slows the fall but demands more motor torque, gearbox backlash and motor dead band limit how finely the wheels can be controlled, and battery placement moves the center of gravity.</w:t>
      </w:r>
    </w:p>
    <w:p>
      <w:pPr>
        <w:spacing w:after="40" w:lineRule="auto"/>
        <w:ind w:left="240" w:hanging="24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5) No single obvious solution exists. Filter type, controller gains, and mechanical layout must be chosen together and iterated.</w:t>
      </w: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course robot: the need it addresses, for whom, and what makes it complex]</w:t>
      </w:r>
    </w:p>
    <w:p w:rsidR="00000000" w:rsidDel="00000000" w:rsidP="00000000" w:rsidRDefault="00000000" w:rsidRPr="00000000" w14:paraId="0000000F">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 Objectives</w:t>
      </w:r>
    </w:p>
    <w:p>
      <w:pPr>
        <w:spacing w:after="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Capstone design objectives (targets; Table I gives the matching specifications):</w:t>
      </w:r>
    </w:p>
    <w:p>
      <w:pPr>
        <w:spacing w:after="40" w:lineRule="auto"/>
        <w:ind w:left="240" w:hanging="24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 Sense: sample the accelerometer at ≥ 100 Hz and show pitch and roll on the OLED at ≥ 10 Hz (Milestone 1).</w:t>
      </w:r>
    </w:p>
    <w:p>
      <w:pPr>
        <w:spacing w:after="40" w:lineRule="auto"/>
        <w:ind w:left="240" w:hanging="24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2) Measure accurately: static tilt within ±1.0° of a reference angle over ±45° after offset calibration (Milestone 1).</w:t>
      </w:r>
    </w:p>
    <w:p>
      <w:pPr>
        <w:spacing w:after="40" w:lineRule="auto"/>
        <w:ind w:left="240" w:hanging="24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3) Estimate: fuse accelerometer and gyroscope data so the stationary tilt estimate drifts ≤ 1° over 60 s (Milestone 2).</w:t>
      </w:r>
    </w:p>
    <w:p>
      <w:pPr>
        <w:spacing w:after="40" w:lineRule="auto"/>
        <w:ind w:left="240" w:hanging="24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4) Fail safe: remove motor drive within 100 ms whenever |tilt| exceeds 45° (Milestone 3 onward).</w:t>
      </w:r>
    </w:p>
    <w:p>
      <w:pPr>
        <w:spacing w:after="40" w:lineRule="auto"/>
        <w:ind w:left="240" w:hanging="24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5) Control: run estimation and PID control at a fixed rate ≥ 100 Hz with timing jitter ≤ 1 ms (Milestone 4).</w:t>
      </w:r>
    </w:p>
    <w:p>
      <w:pPr>
        <w:spacing w:after="40" w:lineRule="auto"/>
        <w:ind w:left="240" w:hanging="24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6) Balance: stay upright unassisted on a flat floor for ≥ 60 s and recover from a push of up to 10° (Milestones 4–5).</w:t>
      </w: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course robot: design objectives, stated measurably]</w:t>
      </w:r>
    </w:p>
    <w:p w:rsidR="00000000" w:rsidDel="00000000" w:rsidP="00000000" w:rsidRDefault="00000000" w:rsidRPr="00000000" w14:paraId="00000011">
      <w:pPr>
        <w:spacing w:after="8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II. System Overview</w:t>
      </w:r>
    </w:p>
    <w:p w:rsidR="00000000" w:rsidDel="00000000" w:rsidP="00000000" w:rsidRDefault="00000000" w:rsidRPr="00000000" w14:paraId="00000012">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Block Diagram</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Fig. 1 shows the capstone block diagram. Solid blocks exist in the Milestone 1 prototype: the USB 5 V supply, the ESP32 board and its 3.3 V regulator, the ADXL345 accelerometer, and the SSD1315 OLED on a shared I2C bus. Dashed blocks are planned for later milestones: gyroscope, motor driver, two geared DC motors, and battery.</w:t>
      </w:r>
    </w:p>
    <w:p>
      <w:pPr>
        <w:keepNext w:val="1"/>
        <w:spacing w:before="80" w:after="40" w:lineRule="auto"/>
        <w:jc w:val="center"/>
      </w:pPr>
      <w:r>
        <w:drawing>
          <wp:inline distT="0" distB="0" distL="0" distR="0">
            <wp:extent cx="3154680" cy="2737104"/>
            <wp:effectExtent l="0" t="0" r="0" b="0"/>
            <wp:docPr id="1001" name="Figure 1" descr="Capstone block diagram: Milestone 1 blocks solid, planned blocks dashed"/>
            <wp:cNvGraphicFramePr>
              <a:graphicFrameLocks noChangeAspect="1"/>
            </wp:cNvGraphicFramePr>
            <a:graphic>
              <a:graphicData uri="http://schemas.openxmlformats.org/drawingml/2006/picture">
                <pic:pic>
                  <pic:nvPicPr>
                    <pic:cNvPr id="1001" name="fig1_block_diagram.png"/>
                    <pic:cNvPicPr/>
                  </pic:nvPicPr>
                  <pic:blipFill>
                    <a:blip r:embed="rIdFig1"/>
                    <a:stretch>
                      <a:fillRect/>
                    </a:stretch>
                  </pic:blipFill>
                  <pic:spPr>
                    <a:xfrm>
                      <a:off x="0" y="0"/>
                      <a:ext cx="3154680" cy="2737104"/>
                    </a:xfrm>
                    <a:prstGeom prst="rect">
                      <a:avLst/>
                    </a:prstGeom>
                  </pic:spPr>
                </pic:pic>
              </a:graphicData>
            </a:graphic>
          </wp:inline>
        </w:drawing>
      </w:r>
    </w:p>
    <w:p>
      <w:pPr>
        <w:spacing w:after="12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Fig. 1. Capstone block diagram: Milestone 1 blocks solid, planned blocks dashed.</w:t>
      </w: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course robot: Fig. 1 equivalent for the robot - every processor, radio, driver, sensor, power rail]</w:t>
      </w:r>
    </w:p>
    <w:p w:rsidR="00000000" w:rsidDel="00000000" w:rsidP="00000000" w:rsidRDefault="00000000" w:rsidRPr="00000000" w14:paraId="00000014">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 How It Works</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Power. </w:t>
      </w:r>
      <w:r>
        <w:rPr>
          <w:rFonts w:ascii="Times New Roman" w:cs="Times New Roman" w:eastAsia="Times New Roman" w:hAnsi="Times New Roman"/>
          <w:sz w:val="20"/>
          <w:szCs w:val="20"/>
        </w:rPr>
        <w:t xml:space="preserve">In Milestone 1 the ESP32 board is powered from a 5 V USB port. Its on-board regulator produces the 3.3 V rail that also supplies the ADXL345 (2.0–3.6 V [3]) and the SSD1315 OLED module (logic 1.65–3.5 V [4]). All grounds are common.</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Data. </w:t>
      </w:r>
      <w:r>
        <w:rPr>
          <w:rFonts w:ascii="Times New Roman" w:cs="Times New Roman" w:eastAsia="Times New Roman" w:hAnsi="Times New Roman"/>
          <w:sz w:val="20"/>
          <w:szCs w:val="20"/>
        </w:rPr>
        <w:t xml:space="preserve">The ESP32 [5] is the controller on one I2C bus (SDA on GPIO21, SCL on GPIO22) running in 400 kHz Fast-mode [6]; the ADXL345 answers at address 0x53 and the OLED at 0x3C. Every 10 ms the ESP32 burst-reads the six data registers 0x32–0x37 [3], converts each axis from two’s complement to g at 3.9 mg/LSB, and smooths it with a first-order low-pass filter:</w:t>
      </w:r>
    </w:p>
    <w:p>
      <w:pPr>
        <w:tabs>
          <w:tab w:val="center" w:pos="2520"/>
          <w:tab w:val="right" w:pos="5040"/>
        </w:tabs>
        <w:spacing w:before="40" w:after="8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ab/>
      </w:r>
      <w:r>
        <w:rPr>
          <w:rFonts w:ascii="Times New Roman" w:cs="Times New Roman" w:eastAsia="Times New Roman" w:hAnsi="Times New Roman"/>
          <w:i w:val="1"/>
          <w:iCs w:val="1"/>
          <w:sz w:val="20"/>
          <w:szCs w:val="20"/>
        </w:rPr>
        <w:t xml:space="preserve">a</w:t>
      </w:r>
      <w:r>
        <w:rPr>
          <w:rFonts w:ascii="Times New Roman" w:cs="Times New Roman" w:eastAsia="Times New Roman" w:hAnsi="Times New Roman"/>
          <w:i w:val="1"/>
          <w:iCs w:val="1"/>
          <w:sz w:val="20"/>
          <w:szCs w:val="20"/>
          <w:vertAlign w:val="subscript"/>
        </w:rPr>
        <w:t xml:space="preserve">k</w:t>
      </w:r>
      <w:r>
        <w:rPr>
          <w:rFonts w:ascii="Times New Roman" w:cs="Times New Roman" w:eastAsia="Times New Roman" w:hAnsi="Times New Roman"/>
          <w:sz w:val="20"/>
          <w:szCs w:val="20"/>
        </w:rPr>
        <w:t xml:space="preserve"> = </w:t>
      </w:r>
      <w:r>
        <w:rPr>
          <w:rFonts w:ascii="Times New Roman" w:cs="Times New Roman" w:eastAsia="Times New Roman" w:hAnsi="Times New Roman"/>
          <w:i w:val="1"/>
          <w:iCs w:val="1"/>
          <w:sz w:val="20"/>
          <w:szCs w:val="20"/>
        </w:rPr>
        <w:t xml:space="preserve">a</w:t>
      </w:r>
      <w:r>
        <w:rPr>
          <w:rFonts w:ascii="Times New Roman" w:cs="Times New Roman" w:eastAsia="Times New Roman" w:hAnsi="Times New Roman"/>
          <w:i w:val="1"/>
          <w:iCs w:val="1"/>
          <w:sz w:val="20"/>
          <w:szCs w:val="20"/>
          <w:vertAlign w:val="subscript"/>
        </w:rPr>
        <w:t xml:space="preserve">k−1</w:t>
      </w:r>
      <w:r>
        <w:rPr>
          <w:rFonts w:ascii="Times New Roman" w:cs="Times New Roman" w:eastAsia="Times New Roman" w:hAnsi="Times New Roman"/>
          <w:sz w:val="20"/>
          <w:szCs w:val="20"/>
        </w:rPr>
        <w:t xml:space="preserve"> + </w:t>
      </w:r>
      <w:r>
        <w:rPr>
          <w:rFonts w:ascii="Times New Roman" w:cs="Times New Roman" w:eastAsia="Times New Roman" w:hAnsi="Times New Roman"/>
          <w:i w:val="1"/>
          <w:iCs w:val="1"/>
          <w:sz w:val="20"/>
          <w:szCs w:val="20"/>
        </w:rPr>
        <w:t xml:space="preserve">α</w:t>
      </w:r>
      <w:r>
        <w:rPr>
          <w:rFonts w:ascii="Times New Roman" w:cs="Times New Roman" w:eastAsia="Times New Roman" w:hAnsi="Times New Roman"/>
          <w:sz w:val="20"/>
          <w:szCs w:val="20"/>
        </w:rPr>
        <w:t xml:space="preserve">(</w:t>
      </w:r>
      <w:r>
        <w:rPr>
          <w:rFonts w:ascii="Times New Roman" w:cs="Times New Roman" w:eastAsia="Times New Roman" w:hAnsi="Times New Roman"/>
          <w:i w:val="1"/>
          <w:iCs w:val="1"/>
          <w:sz w:val="20"/>
          <w:szCs w:val="20"/>
        </w:rPr>
        <w:t xml:space="preserve">x</w:t>
      </w:r>
      <w:r>
        <w:rPr>
          <w:rFonts w:ascii="Times New Roman" w:cs="Times New Roman" w:eastAsia="Times New Roman" w:hAnsi="Times New Roman"/>
          <w:i w:val="1"/>
          <w:iCs w:val="1"/>
          <w:sz w:val="20"/>
          <w:szCs w:val="20"/>
          <w:vertAlign w:val="subscript"/>
        </w:rPr>
        <w:t xml:space="preserve">k</w:t>
      </w:r>
      <w:r>
        <w:rPr>
          <w:rFonts w:ascii="Times New Roman" w:cs="Times New Roman" w:eastAsia="Times New Roman" w:hAnsi="Times New Roman"/>
          <w:sz w:val="20"/>
          <w:szCs w:val="20"/>
        </w:rPr>
        <w:t xml:space="preserve"> − </w:t>
      </w:r>
      <w:r>
        <w:rPr>
          <w:rFonts w:ascii="Times New Roman" w:cs="Times New Roman" w:eastAsia="Times New Roman" w:hAnsi="Times New Roman"/>
          <w:i w:val="1"/>
          <w:iCs w:val="1"/>
          <w:sz w:val="20"/>
          <w:szCs w:val="20"/>
        </w:rPr>
        <w:t xml:space="preserve">a</w:t>
      </w:r>
      <w:r>
        <w:rPr>
          <w:rFonts w:ascii="Times New Roman" w:cs="Times New Roman" w:eastAsia="Times New Roman" w:hAnsi="Times New Roman"/>
          <w:i w:val="1"/>
          <w:iCs w:val="1"/>
          <w:sz w:val="20"/>
          <w:szCs w:val="20"/>
          <w:vertAlign w:val="subscript"/>
        </w:rPr>
        <w:t xml:space="preserve">k−1</w:t>
      </w:r>
      <w:r>
        <w:rPr>
          <w:rFonts w:ascii="Times New Roman" w:cs="Times New Roman" w:eastAsia="Times New Roman" w:hAnsi="Times New Roman"/>
          <w:sz w:val="20"/>
          <w:szCs w:val="20"/>
        </w:rPr>
        <w:t xml:space="preserve">),  </w:t>
      </w:r>
      <w:r>
        <w:rPr>
          <w:rFonts w:ascii="Times New Roman" w:cs="Times New Roman" w:eastAsia="Times New Roman" w:hAnsi="Times New Roman"/>
          <w:i w:val="1"/>
          <w:iCs w:val="1"/>
          <w:sz w:val="20"/>
          <w:szCs w:val="20"/>
        </w:rPr>
        <w:t xml:space="preserve">α</w:t>
      </w:r>
      <w:r>
        <w:rPr>
          <w:rFonts w:ascii="Times New Roman" w:cs="Times New Roman" w:eastAsia="Times New Roman" w:hAnsi="Times New Roman"/>
          <w:sz w:val="20"/>
          <w:szCs w:val="20"/>
        </w:rPr>
        <w:t xml:space="preserve"> = 0.2</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(1)</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which, at a 10 ms sample period, has a time constant of about 45 ms. Pitch </w:t>
      </w:r>
      <w:r>
        <w:rPr>
          <w:rFonts w:ascii="Times New Roman" w:cs="Times New Roman" w:eastAsia="Times New Roman" w:hAnsi="Times New Roman"/>
          <w:i w:val="1"/>
          <w:iCs w:val="1"/>
          <w:sz w:val="20"/>
          <w:szCs w:val="20"/>
        </w:rPr>
        <w:t xml:space="preserve">θ</w:t>
      </w:r>
      <w:r>
        <w:rPr>
          <w:rFonts w:ascii="Times New Roman" w:cs="Times New Roman" w:eastAsia="Times New Roman" w:hAnsi="Times New Roman"/>
          <w:sz w:val="20"/>
          <w:szCs w:val="20"/>
        </w:rPr>
        <w:t xml:space="preserve"> and roll </w:t>
      </w:r>
      <w:r>
        <w:rPr>
          <w:rFonts w:ascii="Times New Roman" w:cs="Times New Roman" w:eastAsia="Times New Roman" w:hAnsi="Times New Roman"/>
          <w:i w:val="1"/>
          <w:iCs w:val="1"/>
          <w:sz w:val="20"/>
          <w:szCs w:val="20"/>
        </w:rPr>
        <w:t xml:space="preserve">φ</w:t>
      </w:r>
      <w:r>
        <w:rPr>
          <w:rFonts w:ascii="Times New Roman" w:cs="Times New Roman" w:eastAsia="Times New Roman" w:hAnsi="Times New Roman"/>
          <w:sz w:val="20"/>
          <w:szCs w:val="20"/>
        </w:rPr>
        <w:t xml:space="preserve"> then follow from the direction of gravity:</w:t>
      </w:r>
    </w:p>
    <w:p>
      <w:pPr>
        <w:tabs>
          <w:tab w:val="center" w:pos="2520"/>
          <w:tab w:val="right" w:pos="5040"/>
        </w:tabs>
        <w:spacing w:before="40" w:after="8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ab/>
      </w:r>
      <w:r>
        <w:rPr>
          <w:rFonts w:ascii="Times New Roman" w:cs="Times New Roman" w:eastAsia="Times New Roman" w:hAnsi="Times New Roman"/>
          <w:i w:val="1"/>
          <w:iCs w:val="1"/>
          <w:sz w:val="20"/>
          <w:szCs w:val="20"/>
        </w:rPr>
        <w:t xml:space="preserve">θ</w:t>
      </w:r>
      <w:r>
        <w:rPr>
          <w:rFonts w:ascii="Times New Roman" w:cs="Times New Roman" w:eastAsia="Times New Roman" w:hAnsi="Times New Roman"/>
          <w:sz w:val="20"/>
          <w:szCs w:val="20"/>
        </w:rPr>
        <w:t xml:space="preserve"> = atan2(−</w:t>
      </w:r>
      <w:r>
        <w:rPr>
          <w:rFonts w:ascii="Times New Roman" w:cs="Times New Roman" w:eastAsia="Times New Roman" w:hAnsi="Times New Roman"/>
          <w:i w:val="1"/>
          <w:iCs w:val="1"/>
          <w:sz w:val="20"/>
          <w:szCs w:val="20"/>
        </w:rPr>
        <w:t xml:space="preserve">a</w:t>
      </w:r>
      <w:r>
        <w:rPr>
          <w:rFonts w:ascii="Times New Roman" w:cs="Times New Roman" w:eastAsia="Times New Roman" w:hAnsi="Times New Roman"/>
          <w:i w:val="1"/>
          <w:iCs w:val="1"/>
          <w:sz w:val="20"/>
          <w:szCs w:val="20"/>
          <w:vertAlign w:val="subscript"/>
        </w:rPr>
        <w:t xml:space="preserve">x</w:t>
      </w:r>
      <w:r>
        <w:rPr>
          <w:rFonts w:ascii="Times New Roman" w:cs="Times New Roman" w:eastAsia="Times New Roman" w:hAnsi="Times New Roman"/>
          <w:sz w:val="20"/>
          <w:szCs w:val="20"/>
        </w:rPr>
        <w:t xml:space="preserve">, √(</w:t>
      </w:r>
      <w:r>
        <w:rPr>
          <w:rFonts w:ascii="Times New Roman" w:cs="Times New Roman" w:eastAsia="Times New Roman" w:hAnsi="Times New Roman"/>
          <w:i w:val="1"/>
          <w:iCs w:val="1"/>
          <w:sz w:val="20"/>
          <w:szCs w:val="20"/>
        </w:rPr>
        <w:t xml:space="preserve">a</w:t>
      </w:r>
      <w:r>
        <w:rPr>
          <w:rFonts w:ascii="Times New Roman" w:cs="Times New Roman" w:eastAsia="Times New Roman" w:hAnsi="Times New Roman"/>
          <w:i w:val="1"/>
          <w:iCs w:val="1"/>
          <w:sz w:val="20"/>
          <w:szCs w:val="20"/>
          <w:vertAlign w:val="subscript"/>
        </w:rPr>
        <w:t xml:space="preserve">y</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w:t>
      </w:r>
      <w:r>
        <w:rPr>
          <w:rFonts w:ascii="Times New Roman" w:cs="Times New Roman" w:eastAsia="Times New Roman" w:hAnsi="Times New Roman"/>
          <w:i w:val="1"/>
          <w:iCs w:val="1"/>
          <w:sz w:val="20"/>
          <w:szCs w:val="20"/>
        </w:rPr>
        <w:t xml:space="preserve">a</w:t>
      </w:r>
      <w:r>
        <w:rPr>
          <w:rFonts w:ascii="Times New Roman" w:cs="Times New Roman" w:eastAsia="Times New Roman" w:hAnsi="Times New Roman"/>
          <w:i w:val="1"/>
          <w:iCs w:val="1"/>
          <w:sz w:val="20"/>
          <w:szCs w:val="20"/>
          <w:vertAlign w:val="subscript"/>
        </w:rPr>
        <w:t xml:space="preserve">z</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(2)</w:t>
      </w:r>
    </w:p>
    <w:p>
      <w:pPr>
        <w:tabs>
          <w:tab w:val="center" w:pos="2520"/>
          <w:tab w:val="right" w:pos="5040"/>
        </w:tabs>
        <w:spacing w:before="40" w:after="8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ab/>
      </w:r>
      <w:r>
        <w:rPr>
          <w:rFonts w:ascii="Times New Roman" w:cs="Times New Roman" w:eastAsia="Times New Roman" w:hAnsi="Times New Roman"/>
          <w:i w:val="1"/>
          <w:iCs w:val="1"/>
          <w:sz w:val="20"/>
          <w:szCs w:val="20"/>
        </w:rPr>
        <w:t xml:space="preserve">φ</w:t>
      </w:r>
      <w:r>
        <w:rPr>
          <w:rFonts w:ascii="Times New Roman" w:cs="Times New Roman" w:eastAsia="Times New Roman" w:hAnsi="Times New Roman"/>
          <w:sz w:val="20"/>
          <w:szCs w:val="20"/>
        </w:rPr>
        <w:t xml:space="preserve"> = atan2(</w:t>
      </w:r>
      <w:r>
        <w:rPr>
          <w:rFonts w:ascii="Times New Roman" w:cs="Times New Roman" w:eastAsia="Times New Roman" w:hAnsi="Times New Roman"/>
          <w:i w:val="1"/>
          <w:iCs w:val="1"/>
          <w:sz w:val="20"/>
          <w:szCs w:val="20"/>
        </w:rPr>
        <w:t xml:space="preserve">a</w:t>
      </w:r>
      <w:r>
        <w:rPr>
          <w:rFonts w:ascii="Times New Roman" w:cs="Times New Roman" w:eastAsia="Times New Roman" w:hAnsi="Times New Roman"/>
          <w:i w:val="1"/>
          <w:iCs w:val="1"/>
          <w:sz w:val="20"/>
          <w:szCs w:val="20"/>
          <w:vertAlign w:val="subscript"/>
        </w:rPr>
        <w:t xml:space="preserve">y</w:t>
      </w:r>
      <w:r>
        <w:rPr>
          <w:rFonts w:ascii="Times New Roman" w:cs="Times New Roman" w:eastAsia="Times New Roman" w:hAnsi="Times New Roman"/>
          <w:sz w:val="20"/>
          <w:szCs w:val="20"/>
        </w:rPr>
        <w:t xml:space="preserve">, </w:t>
      </w:r>
      <w:r>
        <w:rPr>
          <w:rFonts w:ascii="Times New Roman" w:cs="Times New Roman" w:eastAsia="Times New Roman" w:hAnsi="Times New Roman"/>
          <w:i w:val="1"/>
          <w:iCs w:val="1"/>
          <w:sz w:val="20"/>
          <w:szCs w:val="20"/>
        </w:rPr>
        <w:t xml:space="preserve">a</w:t>
      </w:r>
      <w:r>
        <w:rPr>
          <w:rFonts w:ascii="Times New Roman" w:cs="Times New Roman" w:eastAsia="Times New Roman" w:hAnsi="Times New Roman"/>
          <w:i w:val="1"/>
          <w:iCs w:val="1"/>
          <w:sz w:val="20"/>
          <w:szCs w:val="20"/>
          <w:vertAlign w:val="subscript"/>
        </w:rPr>
        <w:t xml:space="preserve">z</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(3)</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Equations (2) and (3) hold only while the sensor is not accelerating, which is why a gyroscope and a fusion filter are planned (Sec. IV-B). Near level, one count (3.9 mg) corresponds to about 0.22° of tilt.</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Display and logging. </w:t>
      </w:r>
      <w:r>
        <w:rPr>
          <w:rFonts w:ascii="Times New Roman" w:cs="Times New Roman" w:eastAsia="Times New Roman" w:hAnsi="Times New Roman"/>
          <w:sz w:val="20"/>
          <w:szCs w:val="20"/>
        </w:rPr>
        <w:t xml:space="preserve">Every 50 ms the firmware draws the three accelerations, pitch, roll, total acceleration |</w:t>
      </w:r>
      <w:r>
        <w:rPr>
          <w:rFonts w:ascii="Times New Roman" w:cs="Times New Roman" w:eastAsia="Times New Roman" w:hAnsi="Times New Roman"/>
          <w:i w:val="1"/>
          <w:iCs w:val="1"/>
          <w:sz w:val="20"/>
          <w:szCs w:val="20"/>
        </w:rPr>
        <w:t xml:space="preserve">a</w:t>
      </w:r>
      <w:r>
        <w:rPr>
          <w:rFonts w:ascii="Times New Roman" w:cs="Times New Roman" w:eastAsia="Times New Roman" w:hAnsi="Times New Roman"/>
          <w:sz w:val="20"/>
          <w:szCs w:val="20"/>
        </w:rPr>
        <w:t xml:space="preserve">|, and a bubble-level graphic into a 1 KB frame buffer and sends it to the OLED. A USB serial link at 115200 baud carries start-up diagnostics and a live data stream formatted for the Arduino Serial Plotter. The firmware uses the Arduino core for ESP32 [7] and the Adafruit SSD1306 and GFX libraries [8], [9].</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Planned. </w:t>
      </w:r>
      <w:r>
        <w:rPr>
          <w:rFonts w:ascii="Times New Roman" w:cs="Times New Roman" w:eastAsia="Times New Roman" w:hAnsi="Times New Roman"/>
          <w:sz w:val="20"/>
          <w:szCs w:val="20"/>
        </w:rPr>
        <w:t xml:space="preserve">The dashed blocks add a gyroscope for angular rate, the tilt-estimation filter and PID controller in firmware, PWM outputs to a motor driver and two geared DC motors, and a battery supplying the motor driver.</w:t>
      </w: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course robot: walk the robot diagram - what each block does and what flows on every arrow]</w:t>
      </w:r>
    </w:p>
    <w:p w:rsidR="00000000" w:rsidDel="00000000" w:rsidP="00000000" w:rsidRDefault="00000000" w:rsidRPr="00000000" w14:paraId="00000016">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 Photographs</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Fig. 2 shows the capstone prototype at the end of Week 1.</w:t>
      </w:r>
    </w:p>
    <w:p>
      <w:pPr>
        <w:keepNext w:val="1"/>
        <w:spacing w:before="80" w:after="40" w:lineRule="auto"/>
        <w:jc w:val="center"/>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[Insert Fig. 2 here - labeled photo of the Milestone 1 prototype]</w:t>
      </w:r>
    </w:p>
    <w:p>
      <w:pPr>
        <w:spacing w:after="12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Fig. 2. Milestone 1 capstone prototype (Week 1): ESP32 board, ADXL345, and SSD1315 OLED on a shared I2C bus.</w:t>
      </w: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course robot: labeled photo of the current robot, captioned and numbered]</w:t>
      </w:r>
    </w:p>
    <w:p w:rsidR="00000000" w:rsidDel="00000000" w:rsidP="00000000" w:rsidRDefault="00000000" w:rsidRPr="00000000" w14:paraId="00000018">
      <w:pPr>
        <w:spacing w:after="8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III. Requirements, Constraints, and Standards</w:t>
      </w:r>
    </w:p>
    <w:p w:rsidR="00000000" w:rsidDel="00000000" w:rsidP="00000000" w:rsidRDefault="00000000" w:rsidRPr="00000000" w14:paraId="00000019">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Specifications</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Table I lists the capstone specifications. Each is tied to the milestone (MS) at which it will be verified; all values are design targets.</w:t>
      </w:r>
    </w:p>
    <w:p>
      <w:pPr>
        <w:keepNext w:val="1"/>
        <w:spacing w:before="120" w:after="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TABLE I</w:t>
      </w:r>
    </w:p>
    <w:p>
      <w:pPr>
        <w:keepNext w:val="1"/>
        <w:spacing w:after="60" w:lineRule="auto"/>
        <w:jc w:val="center"/>
        <w:rPr>
          <w:rFonts w:ascii="Times New Roman" w:cs="Times New Roman" w:eastAsia="Times New Roman" w:hAnsi="Times New Roman"/>
          <w:sz w:val="16"/>
          <w:szCs w:val="16"/>
        </w:rPr>
      </w:pPr>
      <w:r>
        <w:rPr>
          <w:rFonts w:ascii="Times New Roman" w:cs="Times New Roman" w:eastAsia="Times New Roman" w:hAnsi="Times New Roman"/>
          <w:smallCaps w:val="1"/>
          <w:sz w:val="16"/>
          <w:szCs w:val="16"/>
        </w:rPr>
        <w:t xml:space="preserve">Capstone Specifications</w:t>
      </w:r>
    </w:p>
    <w:tbl>
      <w:tblPr>
        <w:tblW w:w="50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60" w:type="dxa"/>
          <w:bottom w:w="15" w:type="dxa"/>
          <w:right w:w="60" w:type="dxa"/>
        </w:tblCellMar>
        <w:tblLook w:val="04A0" w:firstRow="1" w:lastRow="0" w:firstColumn="1" w:lastColumn="0" w:noHBand="0" w:noVBand="1"/>
      </w:tblPr>
      <w:tblGrid>
        <w:gridCol w:w="420"/>
        <w:gridCol w:w="2280"/>
        <w:gridCol w:w="1800"/>
        <w:gridCol w:w="540"/>
      </w:tblGrid>
      <w:tr>
        <w:trPr>
          <w:cantSplit w:val="1"/>
          <w:tblHeader w:val="1"/>
        </w:trPr>
        <w:tc>
          <w:tcPr>
            <w:tcW w:w="42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No.</w:t>
            </w:r>
          </w:p>
        </w:tc>
        <w:tc>
          <w:tcPr>
            <w:tcW w:w="228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Specification</w:t>
            </w:r>
          </w:p>
        </w:tc>
        <w:tc>
          <w:tcPr>
            <w:tcW w:w="18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Target</w:t>
            </w:r>
          </w:p>
        </w:tc>
        <w:tc>
          <w:tcPr>
            <w:tcW w:w="5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MS</w:t>
            </w:r>
          </w:p>
        </w:tc>
      </w:tr>
      <w:tr>
        <w:trPr>
          <w:cantSplit w:val="1"/>
        </w:trPr>
        <w:tc>
          <w:tcPr>
            <w:tcW w:w="42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S1</w:t>
            </w:r>
          </w:p>
        </w:tc>
        <w:tc>
          <w:tcPr>
            <w:tcW w:w="228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Accelerometer sample rate</w:t>
            </w:r>
          </w:p>
        </w:tc>
        <w:tc>
          <w:tcPr>
            <w:tcW w:w="18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 100 Hz</w:t>
            </w:r>
          </w:p>
        </w:tc>
        <w:tc>
          <w:tcPr>
            <w:tcW w:w="5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1</w:t>
            </w:r>
          </w:p>
        </w:tc>
      </w:tr>
      <w:tr>
        <w:trPr>
          <w:cantSplit w:val="1"/>
        </w:trPr>
        <w:tc>
          <w:tcPr>
            <w:tcW w:w="42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S2</w:t>
            </w:r>
          </w:p>
        </w:tc>
        <w:tc>
          <w:tcPr>
            <w:tcW w:w="228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OLED refresh rate</w:t>
            </w:r>
          </w:p>
        </w:tc>
        <w:tc>
          <w:tcPr>
            <w:tcW w:w="18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 10 Hz</w:t>
            </w:r>
          </w:p>
        </w:tc>
        <w:tc>
          <w:tcPr>
            <w:tcW w:w="5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1</w:t>
            </w:r>
          </w:p>
        </w:tc>
      </w:tr>
      <w:tr>
        <w:trPr>
          <w:cantSplit w:val="1"/>
        </w:trPr>
        <w:tc>
          <w:tcPr>
            <w:tcW w:w="42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S3</w:t>
            </w:r>
          </w:p>
        </w:tc>
        <w:tc>
          <w:tcPr>
            <w:tcW w:w="228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Static tilt accuracy (calibrated)</w:t>
            </w:r>
          </w:p>
        </w:tc>
        <w:tc>
          <w:tcPr>
            <w:tcW w:w="18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±1.0° over ±45°</w:t>
            </w:r>
          </w:p>
        </w:tc>
        <w:tc>
          <w:tcPr>
            <w:tcW w:w="5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1</w:t>
            </w:r>
          </w:p>
        </w:tc>
      </w:tr>
      <w:tr>
        <w:trPr>
          <w:cantSplit w:val="1"/>
        </w:trPr>
        <w:tc>
          <w:tcPr>
            <w:tcW w:w="42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S4</w:t>
            </w:r>
          </w:p>
        </w:tc>
        <w:tc>
          <w:tcPr>
            <w:tcW w:w="228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Stationary drift of fused tilt</w:t>
            </w:r>
          </w:p>
        </w:tc>
        <w:tc>
          <w:tcPr>
            <w:tcW w:w="18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 1° in 60 s</w:t>
            </w:r>
          </w:p>
        </w:tc>
        <w:tc>
          <w:tcPr>
            <w:tcW w:w="5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2</w:t>
            </w:r>
          </w:p>
        </w:tc>
      </w:tr>
      <w:tr>
        <w:trPr>
          <w:cantSplit w:val="1"/>
        </w:trPr>
        <w:tc>
          <w:tcPr>
            <w:tcW w:w="42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S5</w:t>
            </w:r>
          </w:p>
        </w:tc>
        <w:tc>
          <w:tcPr>
            <w:tcW w:w="228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Fall cut-off time (|tilt| &gt; 45°)</w:t>
            </w:r>
          </w:p>
        </w:tc>
        <w:tc>
          <w:tcPr>
            <w:tcW w:w="18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 100 ms</w:t>
            </w:r>
          </w:p>
        </w:tc>
        <w:tc>
          <w:tcPr>
            <w:tcW w:w="5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3</w:t>
            </w:r>
          </w:p>
        </w:tc>
      </w:tr>
      <w:tr>
        <w:trPr>
          <w:cantSplit w:val="1"/>
        </w:trPr>
        <w:tc>
          <w:tcPr>
            <w:tcW w:w="42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S6</w:t>
            </w:r>
          </w:p>
        </w:tc>
        <w:tc>
          <w:tcPr>
            <w:tcW w:w="228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Control-loop rate / jitter</w:t>
            </w:r>
          </w:p>
        </w:tc>
        <w:tc>
          <w:tcPr>
            <w:tcW w:w="18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 100 Hz / ≤ 1 ms</w:t>
            </w:r>
          </w:p>
        </w:tc>
        <w:tc>
          <w:tcPr>
            <w:tcW w:w="5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4</w:t>
            </w:r>
          </w:p>
        </w:tc>
      </w:tr>
      <w:tr>
        <w:trPr>
          <w:cantSplit w:val="1"/>
        </w:trPr>
        <w:tc>
          <w:tcPr>
            <w:tcW w:w="42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S7</w:t>
            </w:r>
          </w:p>
        </w:tc>
        <w:tc>
          <w:tcPr>
            <w:tcW w:w="228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Unassisted balance time</w:t>
            </w:r>
          </w:p>
        </w:tc>
        <w:tc>
          <w:tcPr>
            <w:tcW w:w="18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 60 s</w:t>
            </w:r>
          </w:p>
        </w:tc>
        <w:tc>
          <w:tcPr>
            <w:tcW w:w="5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4</w:t>
            </w:r>
          </w:p>
        </w:tc>
      </w:tr>
      <w:tr>
        <w:trPr>
          <w:cantSplit w:val="1"/>
        </w:trPr>
        <w:tc>
          <w:tcPr>
            <w:tcW w:w="42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S8</w:t>
            </w:r>
          </w:p>
        </w:tc>
        <w:tc>
          <w:tcPr>
            <w:tcW w:w="228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Push recovery</w:t>
            </w:r>
          </w:p>
        </w:tc>
        <w:tc>
          <w:tcPr>
            <w:tcW w:w="18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Up to 10° tilt</w:t>
            </w:r>
          </w:p>
        </w:tc>
        <w:tc>
          <w:tcPr>
            <w:tcW w:w="5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5</w:t>
            </w:r>
          </w:p>
        </w:tc>
      </w:tr>
      <w:tr>
        <w:trPr>
          <w:cantSplit w:val="1"/>
        </w:trPr>
        <w:tc>
          <w:tcPr>
            <w:tcW w:w="420" w:type="dxa"/>
            <w:vAlign w:val="center"/>
          </w:tcPr>
          <w:p>
            <w:pPr>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S9</w:t>
            </w:r>
          </w:p>
        </w:tc>
        <w:tc>
          <w:tcPr>
            <w:tcW w:w="228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Battery runtime while balancing</w:t>
            </w:r>
          </w:p>
        </w:tc>
        <w:tc>
          <w:tcPr>
            <w:tcW w:w="180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 20 min</w:t>
            </w:r>
          </w:p>
        </w:tc>
        <w:tc>
          <w:tcPr>
            <w:tcW w:w="540" w:type="dxa"/>
            <w:vAlign w:val="center"/>
          </w:tcPr>
          <w:p>
            <w:pPr>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5</w:t>
            </w:r>
          </w:p>
        </w:tc>
      </w:tr>
    </w:tbl>
    <w:p>
      <w:pPr>
        <w:spacing w:after="0" w:line="120" w:lineRule="auto"/>
        <w:rPr>
          <w:rFonts w:ascii="Times New Roman" w:cs="Times New Roman" w:eastAsia="Times New Roman" w:hAnsi="Times New Roman"/>
          <w:sz w:val="8"/>
          <w:szCs w:val="8"/>
        </w:rPr>
      </w:pP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course robot: numbered spec table (speed, payload, runtime, latency, range, stop-on-loss time)]</w:t>
      </w:r>
    </w:p>
    <w:p w:rsidR="00000000" w:rsidDel="00000000" w:rsidP="00000000" w:rsidRDefault="00000000" w:rsidRPr="00000000" w14:paraId="0000001B">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 Constraints</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Table II lists the capstone constraints in eight categories.</w:t>
      </w:r>
    </w:p>
    <w:p>
      <w:pPr>
        <w:keepNext w:val="1"/>
        <w:spacing w:before="120" w:after="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TABLE II</w:t>
      </w:r>
    </w:p>
    <w:p>
      <w:pPr>
        <w:keepNext w:val="1"/>
        <w:spacing w:after="60" w:lineRule="auto"/>
        <w:jc w:val="center"/>
        <w:rPr>
          <w:rFonts w:ascii="Times New Roman" w:cs="Times New Roman" w:eastAsia="Times New Roman" w:hAnsi="Times New Roman"/>
          <w:sz w:val="16"/>
          <w:szCs w:val="16"/>
        </w:rPr>
      </w:pPr>
      <w:r>
        <w:rPr>
          <w:rFonts w:ascii="Times New Roman" w:cs="Times New Roman" w:eastAsia="Times New Roman" w:hAnsi="Times New Roman"/>
          <w:smallCaps w:val="1"/>
          <w:sz w:val="16"/>
          <w:szCs w:val="16"/>
        </w:rPr>
        <w:t xml:space="preserve">Capstone Constraints</w:t>
      </w:r>
    </w:p>
    <w:tbl>
      <w:tblPr>
        <w:tblW w:w="50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60" w:type="dxa"/>
          <w:bottom w:w="15" w:type="dxa"/>
          <w:right w:w="60" w:type="dxa"/>
        </w:tblCellMar>
        <w:tblLook w:val="04A0" w:firstRow="1" w:lastRow="0" w:firstColumn="1" w:lastColumn="0" w:noHBand="0" w:noVBand="1"/>
      </w:tblPr>
      <w:tblGrid>
        <w:gridCol w:w="1280"/>
        <w:gridCol w:w="3760"/>
      </w:tblGrid>
      <w:tr>
        <w:trPr>
          <w:cantSplit w:val="1"/>
          <w:tblHeader w:val="1"/>
        </w:trPr>
        <w:tc>
          <w:tcPr>
            <w:tcW w:w="128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Category</w:t>
            </w:r>
          </w:p>
        </w:tc>
        <w:tc>
          <w:tcPr>
            <w:tcW w:w="376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Constraint</w:t>
            </w:r>
          </w:p>
        </w:tc>
      </w:tr>
      <w:tr>
        <w:trPr>
          <w:cantSplit w:val="1"/>
        </w:trPr>
        <w:tc>
          <w:tcPr>
            <w:tcW w:w="128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Cost</w:t>
            </w:r>
          </w:p>
        </w:tc>
        <w:tc>
          <w:tcPr>
            <w:tcW w:w="376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Capstone parts total ≤ </w:t>
            </w:r>
            <w:r>
              <w:rPr>
                <w:rFonts w:ascii="Times New Roman" w:cs="Times New Roman" w:eastAsia="Times New Roman" w:hAnsi="Times New Roman"/>
                <w:i w:val="1"/>
                <w:iCs w:val="1"/>
                <w:sz w:val="16"/>
                <w:szCs w:val="16"/>
              </w:rPr>
              <w:t xml:space="preserve">$____ course cap</w:t>
            </w:r>
            <w:r>
              <w:rPr>
                <w:rFonts w:ascii="Times New Roman" w:cs="Times New Roman" w:eastAsia="Times New Roman" w:hAnsi="Times New Roman"/>
                <w:sz w:val="16"/>
                <w:szCs w:val="16"/>
              </w:rPr>
              <w:t xml:space="preserve">; tracked in Sec. XIII</w:t>
            </w:r>
          </w:p>
        </w:tc>
      </w:tr>
      <w:tr>
        <w:trPr>
          <w:cantSplit w:val="1"/>
        </w:trPr>
        <w:tc>
          <w:tcPr>
            <w:tcW w:w="128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Safety</w:t>
            </w:r>
          </w:p>
        </w:tc>
        <w:tc>
          <w:tcPr>
            <w:tcW w:w="376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Only 3.3 V on sensor pins (ADXL345 absolute max. 3.9 V [3]); motor drive removed when |tilt| &gt; 45° (S5)</w:t>
            </w:r>
          </w:p>
        </w:tc>
      </w:tr>
      <w:tr>
        <w:trPr>
          <w:cantSplit w:val="1"/>
        </w:trPr>
        <w:tc>
          <w:tcPr>
            <w:tcW w:w="128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Schedule</w:t>
            </w:r>
          </w:p>
        </w:tc>
        <w:tc>
          <w:tcPr>
            <w:tcW w:w="376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Milestone 1 demonstrated by Week 2; Submission 2 due Oct. 21, 2026</w:t>
            </w:r>
          </w:p>
        </w:tc>
      </w:tr>
      <w:tr>
        <w:trPr>
          <w:cantSplit w:val="1"/>
        </w:trPr>
        <w:tc>
          <w:tcPr>
            <w:tcW w:w="128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Reliability</w:t>
            </w:r>
          </w:p>
        </w:tc>
        <w:tc>
          <w:tcPr>
            <w:tcW w:w="376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Zero I2C read errors in a 10-min run; firmware retries a missing device instead of halting</w:t>
            </w:r>
          </w:p>
        </w:tc>
      </w:tr>
      <w:tr>
        <w:trPr>
          <w:cantSplit w:val="1"/>
        </w:trPr>
        <w:tc>
          <w:tcPr>
            <w:tcW w:w="128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Resources</w:t>
            </w:r>
          </w:p>
        </w:tc>
        <w:tc>
          <w:tcPr>
            <w:tcW w:w="376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One ESP32 (2 cores, 520 KB SRAM [5]); one shared 400 kHz I2C bus in Milestone 1; two-person team</w:t>
            </w:r>
          </w:p>
        </w:tc>
      </w:tr>
      <w:tr>
        <w:trPr>
          <w:cantSplit w:val="1"/>
        </w:trPr>
        <w:tc>
          <w:tcPr>
            <w:tcW w:w="128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Manufacturability</w:t>
            </w:r>
          </w:p>
        </w:tc>
        <w:tc>
          <w:tcPr>
            <w:tcW w:w="376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Prototype wiring replaced by strain-relieved, locking connections per IPC/WHMA-A-620 [10] before motors are added</w:t>
            </w:r>
          </w:p>
        </w:tc>
      </w:tr>
      <w:tr>
        <w:trPr>
          <w:cantSplit w:val="1"/>
        </w:trPr>
        <w:tc>
          <w:tcPr>
            <w:tcW w:w="128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Regulations</w:t>
            </w:r>
          </w:p>
        </w:tc>
        <w:tc>
          <w:tcPr>
            <w:tcW w:w="376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ESP32 radio is an FCC Part 15 intentional radiator [11]; Wi-Fi and Bluetooth left disabled</w:t>
            </w:r>
          </w:p>
        </w:tc>
      </w:tr>
      <w:tr>
        <w:trPr>
          <w:cantSplit w:val="1"/>
        </w:trPr>
        <w:tc>
          <w:tcPr>
            <w:tcW w:w="128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Sustainability</w:t>
            </w:r>
          </w:p>
        </w:tc>
        <w:tc>
          <w:tcPr>
            <w:tcW w:w="376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USB-powered in Milestone 1; rechargeable cells later; development boards reusable after the course</w:t>
            </w:r>
          </w:p>
        </w:tc>
      </w:tr>
    </w:tbl>
    <w:p>
      <w:pPr>
        <w:spacing w:after="0" w:line="120" w:lineRule="auto"/>
        <w:rPr>
          <w:rFonts w:ascii="Times New Roman" w:cs="Times New Roman" w:eastAsia="Times New Roman" w:hAnsi="Times New Roman"/>
          <w:sz w:val="8"/>
          <w:szCs w:val="8"/>
        </w:rPr>
      </w:pP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course robot: constraints with specific values]</w:t>
      </w:r>
    </w:p>
    <w:p w:rsidR="00000000" w:rsidDel="00000000" w:rsidP="00000000" w:rsidRDefault="00000000" w:rsidRPr="00000000" w14:paraId="0000001D">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 Standards Check</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Table III maps each capstone interface to its governing standard.</w:t>
      </w:r>
    </w:p>
    <w:p>
      <w:pPr>
        <w:keepNext w:val="1"/>
        <w:spacing w:before="120" w:after="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TABLE III</w:t>
      </w:r>
    </w:p>
    <w:p>
      <w:pPr>
        <w:keepNext w:val="1"/>
        <w:spacing w:after="60" w:lineRule="auto"/>
        <w:jc w:val="center"/>
        <w:rPr>
          <w:rFonts w:ascii="Times New Roman" w:cs="Times New Roman" w:eastAsia="Times New Roman" w:hAnsi="Times New Roman"/>
          <w:sz w:val="16"/>
          <w:szCs w:val="16"/>
        </w:rPr>
      </w:pPr>
      <w:r>
        <w:rPr>
          <w:rFonts w:ascii="Times New Roman" w:cs="Times New Roman" w:eastAsia="Times New Roman" w:hAnsi="Times New Roman"/>
          <w:smallCaps w:val="1"/>
          <w:sz w:val="16"/>
          <w:szCs w:val="16"/>
        </w:rPr>
        <w:t xml:space="preserve">Standards Check (Capstone)</w:t>
      </w:r>
    </w:p>
    <w:tbl>
      <w:tblPr>
        <w:tblW w:w="50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60" w:type="dxa"/>
          <w:bottom w:w="15" w:type="dxa"/>
          <w:right w:w="60" w:type="dxa"/>
        </w:tblCellMar>
        <w:tblLook w:val="04A0" w:firstRow="1" w:lastRow="0" w:firstColumn="1" w:lastColumn="0" w:noHBand="0" w:noVBand="1"/>
      </w:tblPr>
      <w:tblGrid>
        <w:gridCol w:w="1000"/>
        <w:gridCol w:w="1300"/>
        <w:gridCol w:w="2740"/>
      </w:tblGrid>
      <w:tr>
        <w:trPr>
          <w:cantSplit w:val="1"/>
          <w:tblHeader w:val="1"/>
        </w:trPr>
        <w:tc>
          <w:tcPr>
            <w:tcW w:w="10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Item</w:t>
            </w:r>
          </w:p>
        </w:tc>
        <w:tc>
          <w:tcPr>
            <w:tcW w:w="13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Standard</w:t>
            </w:r>
          </w:p>
        </w:tc>
        <w:tc>
          <w:tcPr>
            <w:tcW w:w="27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How it shaped the design</w:t>
            </w:r>
          </w:p>
        </w:tc>
      </w:tr>
      <w:tr>
        <w:trPr>
          <w:cantSplit w:val="1"/>
        </w:trPr>
        <w:tc>
          <w:tcPr>
            <w:tcW w:w="10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Sensor and display bus</w:t>
            </w:r>
          </w:p>
        </w:tc>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NXP UM10204 I2C [6]</w:t>
            </w:r>
          </w:p>
        </w:tc>
        <w:tc>
          <w:tcPr>
            <w:tcW w:w="27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Addresses 0x53 and 0x3C share one bus; 400 kHz Fast-mode; open-drain lines need pull-ups, so firmware checks SDA/SCL idle high; register reads use a repeated START</w:t>
            </w:r>
          </w:p>
        </w:tc>
      </w:tr>
      <w:tr>
        <w:trPr>
          <w:cantSplit w:val="1"/>
        </w:trPr>
        <w:tc>
          <w:tcPr>
            <w:tcW w:w="10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Wi-Fi radio</w:t>
            </w:r>
          </w:p>
        </w:tc>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IEEE 802.11 [2]</w:t>
            </w:r>
          </w:p>
        </w:tc>
        <w:tc>
          <w:tcPr>
            <w:tcW w:w="27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Not used in Milestone 1; candidate link for wireless telemetry later</w:t>
            </w:r>
          </w:p>
        </w:tc>
      </w:tr>
      <w:tr>
        <w:trPr>
          <w:cantSplit w:val="1"/>
        </w:trPr>
        <w:tc>
          <w:tcPr>
            <w:tcW w:w="10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RF emissions</w:t>
            </w:r>
          </w:p>
        </w:tc>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FCC Part 15 [11]</w:t>
            </w:r>
          </w:p>
        </w:tc>
        <w:tc>
          <w:tcPr>
            <w:tcW w:w="27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Radio left off; no changes made to the ESP32 module</w:t>
            </w:r>
          </w:p>
        </w:tc>
      </w:tr>
      <w:tr>
        <w:trPr>
          <w:cantSplit w:val="1"/>
        </w:trPr>
        <w:tc>
          <w:tcPr>
            <w:tcW w:w="10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USB link</w:t>
            </w:r>
          </w:p>
        </w:tc>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USB HID [12]</w:t>
            </w:r>
          </w:p>
        </w:tc>
        <w:tc>
          <w:tcPr>
            <w:tcW w:w="27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Not applicable: USB is used only as a serial port for programming and logging</w:t>
            </w:r>
          </w:p>
        </w:tc>
      </w:tr>
      <w:tr>
        <w:trPr>
          <w:cantSplit w:val="1"/>
        </w:trPr>
        <w:tc>
          <w:tcPr>
            <w:tcW w:w="10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Wiring</w:t>
            </w:r>
          </w:p>
        </w:tc>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IPC/WHMA-A-620 [10]</w:t>
            </w:r>
          </w:p>
        </w:tc>
        <w:tc>
          <w:tcPr>
            <w:tcW w:w="27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Sets workmanship for the permanent harness built before motor integration</w:t>
            </w:r>
          </w:p>
        </w:tc>
      </w:tr>
      <w:tr>
        <w:trPr>
          <w:cantSplit w:val="1"/>
        </w:trPr>
        <w:tc>
          <w:tcPr>
            <w:tcW w:w="10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Battery</w:t>
            </w:r>
          </w:p>
        </w:tc>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UL 1642 [13] / UN 38.3 [14]</w:t>
            </w:r>
          </w:p>
        </w:tc>
        <w:tc>
          <w:tcPr>
            <w:tcW w:w="27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Not yet applicable (USB power); only certified cells will be considered</w:t>
            </w:r>
          </w:p>
        </w:tc>
      </w:tr>
      <w:tr>
        <w:trPr>
          <w:cantSplit w:val="1"/>
        </w:trPr>
        <w:tc>
          <w:tcPr>
            <w:tcW w:w="10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Conduct</w:t>
            </w:r>
          </w:p>
        </w:tc>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IEEE Code of Ethics [15]</w:t>
            </w:r>
          </w:p>
        </w:tc>
        <w:tc>
          <w:tcPr>
            <w:tcW w:w="27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Report states the prototype is not yet functional and labels numbers as calculated, assumed, or measured</w:t>
            </w:r>
          </w:p>
        </w:tc>
      </w:tr>
      <w:tr>
        <w:trPr>
          <w:cantSplit w:val="1"/>
        </w:trPr>
        <w:tc>
          <w:tcPr>
            <w:tcW w:w="100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Firmware</w:t>
            </w:r>
          </w:p>
        </w:tc>
        <w:tc>
          <w:tcPr>
            <w:tcW w:w="130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Course C standard</w:t>
            </w:r>
          </w:p>
        </w:tc>
        <w:tc>
          <w:tcPr>
            <w:tcW w:w="274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Milestone 1 sketch is one file; to be split per the modular convention (App. D)</w:t>
            </w:r>
          </w:p>
        </w:tc>
      </w:tr>
    </w:tbl>
    <w:p>
      <w:pPr>
        <w:spacing w:after="0" w:line="120" w:lineRule="auto"/>
        <w:rPr>
          <w:rFonts w:ascii="Times New Roman" w:cs="Times New Roman" w:eastAsia="Times New Roman" w:hAnsi="Times New Roman"/>
          <w:sz w:val="8"/>
          <w:szCs w:val="8"/>
        </w:rPr>
      </w:pP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course robot: add rows for robot interfaces; if no standard applies to an item, say so in one line]</w:t>
      </w:r>
    </w:p>
    <w:p w:rsidR="00000000" w:rsidDel="00000000" w:rsidP="00000000" w:rsidRDefault="00000000" w:rsidRPr="00000000" w14:paraId="0000001F">
      <w:pPr>
        <w:spacing w:after="8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IV. Design Decisions</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Each design decision record (DDR) gives the decision and its requirements, the alternatives considered, a trade-off table, the choice with the datasheet numbers behind it, and the outcome after testing. DDR-C1 to DDR-C4 cover the capstone.</w:t>
      </w:r>
    </w:p>
    <w:p>
      <w:pPr>
        <w:keepNext w:val="1"/>
        <w:spacing w:after="60" w:lineRule="auto"/>
        <w:rPr>
          <w:rFonts w:ascii="Times New Roman" w:cs="Times New Roman" w:eastAsia="Times New Roman" w:hAnsi="Times New Roman"/>
          <w:i w:val="1"/>
          <w:iCs w:val="1"/>
          <w:sz w:val="20"/>
          <w:szCs w:val="20"/>
        </w:rPr>
      </w:pPr>
      <w:r>
        <w:rPr>
          <w:rFonts w:ascii="Times New Roman" w:cs="Times New Roman" w:eastAsia="Times New Roman" w:hAnsi="Times New Roman"/>
          <w:i w:val="1"/>
          <w:iCs w:val="1"/>
          <w:sz w:val="20"/>
          <w:szCs w:val="20"/>
        </w:rPr>
        <w:t xml:space="preserve">A. DDR-C1: Microcontroller</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Decision and requirements. </w:t>
      </w:r>
      <w:r>
        <w:rPr>
          <w:rFonts w:ascii="Times New Roman" w:cs="Times New Roman" w:eastAsia="Times New Roman" w:hAnsi="Times New Roman"/>
          <w:sz w:val="20"/>
          <w:szCs w:val="20"/>
        </w:rPr>
        <w:t xml:space="preserve">The processor must run tilt estimation and PID control in floating point at a fixed rate of at least 100 Hz (S6), talk to 3.3 V I2C sensors, drive two motor PWM channels, and hold a 1 KB OLED frame buffer. Alternatives: the ESP32 [5], the ATmega328P of the Arduino Uno [16], and the TM4C123GH6PM [1] used on the course robot (Table IV).</w:t>
      </w:r>
    </w:p>
    <w:p>
      <w:pPr>
        <w:keepNext w:val="1"/>
        <w:spacing w:before="120" w:after="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TABLE IV</w:t>
      </w:r>
    </w:p>
    <w:p>
      <w:pPr>
        <w:keepNext w:val="1"/>
        <w:spacing w:after="60" w:lineRule="auto"/>
        <w:jc w:val="center"/>
        <w:rPr>
          <w:rFonts w:ascii="Times New Roman" w:cs="Times New Roman" w:eastAsia="Times New Roman" w:hAnsi="Times New Roman"/>
          <w:sz w:val="16"/>
          <w:szCs w:val="16"/>
        </w:rPr>
      </w:pPr>
      <w:r>
        <w:rPr>
          <w:rFonts w:ascii="Times New Roman" w:cs="Times New Roman" w:eastAsia="Times New Roman" w:hAnsi="Times New Roman"/>
          <w:smallCaps w:val="1"/>
          <w:sz w:val="16"/>
          <w:szCs w:val="16"/>
        </w:rPr>
        <w:t xml:space="preserve">DDR-C1 Trade-Off: Microcontroller</w:t>
      </w:r>
    </w:p>
    <w:tbl>
      <w:tblPr>
        <w:tblW w:w="50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60" w:type="dxa"/>
          <w:bottom w:w="15" w:type="dxa"/>
          <w:right w:w="60" w:type="dxa"/>
        </w:tblCellMar>
        <w:tblLook w:val="04A0" w:firstRow="1" w:lastRow="0" w:firstColumn="1" w:lastColumn="0" w:noHBand="0" w:noVBand="1"/>
      </w:tblPr>
      <w:tblGrid>
        <w:gridCol w:w="1020"/>
        <w:gridCol w:w="1340"/>
        <w:gridCol w:w="1340"/>
        <w:gridCol w:w="1340"/>
      </w:tblGrid>
      <w:tr>
        <w:trPr>
          <w:cantSplit w:val="1"/>
          <w:tblHeader w:val="1"/>
        </w:trPr>
        <w:tc>
          <w:tcPr>
            <w:tcW w:w="102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Criterion</w:t>
            </w:r>
          </w:p>
        </w:tc>
        <w:tc>
          <w:tcPr>
            <w:tcW w:w="13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ESP32</w:t>
            </w:r>
          </w:p>
        </w:tc>
        <w:tc>
          <w:tcPr>
            <w:tcW w:w="13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ATmega328P</w:t>
            </w:r>
          </w:p>
        </w:tc>
        <w:tc>
          <w:tcPr>
            <w:tcW w:w="13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TM4C123</w:t>
            </w:r>
          </w:p>
        </w:tc>
      </w:tr>
      <w:tr>
        <w:trPr>
          <w:cantSplit w:val="1"/>
        </w:trPr>
        <w:tc>
          <w:tcPr>
            <w:tcW w:w="102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Cost</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Low (dev board)</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Low</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Moderate (LaunchPad)</w:t>
            </w:r>
          </w:p>
        </w:tc>
      </w:tr>
      <w:tr>
        <w:trPr>
          <w:cantSplit w:val="1"/>
        </w:trPr>
        <w:tc>
          <w:tcPr>
            <w:tcW w:w="102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Safety</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3.3 V I/O matches sensors</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5 V I/O exceeds ADXL345 3.9 V abs. max.; needs level shifting</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3.3 V I/O matches sensors</w:t>
            </w:r>
          </w:p>
        </w:tc>
      </w:tr>
      <w:tr>
        <w:trPr>
          <w:cantSplit w:val="1"/>
        </w:trPr>
        <w:tc>
          <w:tcPr>
            <w:tcW w:w="102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Schedule</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Arduino core and display libraries ready</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Familiar; libraries ready</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Course experience; display driver to be written</w:t>
            </w:r>
          </w:p>
        </w:tc>
      </w:tr>
      <w:tr>
        <w:trPr>
          <w:cantSplit w:val="1"/>
        </w:trPr>
        <w:tc>
          <w:tcPr>
            <w:tcW w:w="102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Performance</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2 × 240 MHz, FPU, 520 KB SRAM, 2 I2C</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16 MHz 8-bit, no FPU, 2 KB SRAM (frame buffer = 50%)</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80 MHz Cortex-M4F with FPU, 32 KB SRAM</w:t>
            </w:r>
          </w:p>
        </w:tc>
      </w:tr>
      <w:tr>
        <w:trPr>
          <w:cantSplit w:val="1"/>
        </w:trPr>
        <w:tc>
          <w:tcPr>
            <w:tcW w:w="102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Risk</w:t>
            </w:r>
          </w:p>
        </w:tc>
        <w:tc>
          <w:tcPr>
            <w:tcW w:w="134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New platform; radio current spikes if enabled</w:t>
            </w:r>
          </w:p>
        </w:tc>
        <w:tc>
          <w:tcPr>
            <w:tcW w:w="134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Too little CPU and RAM margin</w:t>
            </w:r>
          </w:p>
        </w:tc>
        <w:tc>
          <w:tcPr>
            <w:tcW w:w="134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Low technical risk; more code to write</w:t>
            </w:r>
          </w:p>
        </w:tc>
      </w:tr>
    </w:tbl>
    <w:p>
      <w:pPr>
        <w:spacing w:after="0" w:line="120" w:lineRule="auto"/>
        <w:rPr>
          <w:rFonts w:ascii="Times New Roman" w:cs="Times New Roman" w:eastAsia="Times New Roman" w:hAnsi="Times New Roman"/>
          <w:sz w:val="8"/>
          <w:szCs w:val="8"/>
        </w:rPr>
      </w:pP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Choice. </w:t>
      </w:r>
      <w:r>
        <w:rPr>
          <w:rFonts w:ascii="Times New Roman" w:cs="Times New Roman" w:eastAsia="Times New Roman" w:hAnsi="Times New Roman"/>
          <w:sz w:val="20"/>
          <w:szCs w:val="20"/>
        </w:rPr>
        <w:t xml:space="preserve">The ESP32 was selected. It gives the largest timing margin for floating-point filter and PID math, its second core can take display and logging off the control loop (the speed risk in Sec. I-B), and it runs at the same 3.3 V as the sensors. The ATmega328P was rejected because 2 KB of SRAM and no FPU leave little margin; the TM4C123 met the technical need but would have required writing the display driver.</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Outcome. </w:t>
      </w:r>
      <w:r>
        <w:rPr>
          <w:rFonts w:ascii="Times New Roman" w:cs="Times New Roman" w:eastAsia="Times New Roman" w:hAnsi="Times New Roman"/>
          <w:sz w:val="20"/>
          <w:szCs w:val="20"/>
        </w:rPr>
        <w:t xml:space="preserve">Pending: the Milestone 1 prototype is not yet functional (Sec. VIII-C).</w:t>
      </w:r>
    </w:p>
    <w:p>
      <w:pPr>
        <w:keepNext w:val="1"/>
        <w:spacing w:after="60" w:lineRule="auto"/>
        <w:rPr>
          <w:rFonts w:ascii="Times New Roman" w:cs="Times New Roman" w:eastAsia="Times New Roman" w:hAnsi="Times New Roman"/>
          <w:i w:val="1"/>
          <w:iCs w:val="1"/>
          <w:sz w:val="20"/>
          <w:szCs w:val="20"/>
        </w:rPr>
      </w:pPr>
      <w:r>
        <w:rPr>
          <w:rFonts w:ascii="Times New Roman" w:cs="Times New Roman" w:eastAsia="Times New Roman" w:hAnsi="Times New Roman"/>
          <w:i w:val="1"/>
          <w:iCs w:val="1"/>
          <w:sz w:val="20"/>
          <w:szCs w:val="20"/>
        </w:rPr>
        <w:t xml:space="preserve">B. DDR-C2: Tilt Sensor</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Decision and requirements. </w:t>
      </w:r>
      <w:r>
        <w:rPr>
          <w:rFonts w:ascii="Times New Roman" w:cs="Times New Roman" w:eastAsia="Times New Roman" w:hAnsi="Times New Roman"/>
          <w:sz w:val="20"/>
          <w:szCs w:val="20"/>
        </w:rPr>
        <w:t xml:space="preserve">Milestone 1 needs a digital, 3.3 V sensor that resolves well under 1° of tilt (S3). Alternatives: the ADXL345 digital accelerometer [3], the MPU-6050 accelerometer-plus-gyroscope [17], and the ADXL335 analog accelerometer [18] read by the ESP32 ADC (Table V).</w:t>
      </w:r>
    </w:p>
    <w:p>
      <w:pPr>
        <w:keepNext w:val="1"/>
        <w:spacing w:before="120" w:after="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TABLE V</w:t>
      </w:r>
    </w:p>
    <w:p>
      <w:pPr>
        <w:keepNext w:val="1"/>
        <w:spacing w:after="60" w:lineRule="auto"/>
        <w:jc w:val="center"/>
        <w:rPr>
          <w:rFonts w:ascii="Times New Roman" w:cs="Times New Roman" w:eastAsia="Times New Roman" w:hAnsi="Times New Roman"/>
          <w:sz w:val="16"/>
          <w:szCs w:val="16"/>
        </w:rPr>
      </w:pPr>
      <w:r>
        <w:rPr>
          <w:rFonts w:ascii="Times New Roman" w:cs="Times New Roman" w:eastAsia="Times New Roman" w:hAnsi="Times New Roman"/>
          <w:smallCaps w:val="1"/>
          <w:sz w:val="16"/>
          <w:szCs w:val="16"/>
        </w:rPr>
        <w:t xml:space="preserve">DDR-C2 Trade-Off: Tilt Sensor</w:t>
      </w:r>
    </w:p>
    <w:tbl>
      <w:tblPr>
        <w:tblW w:w="50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60" w:type="dxa"/>
          <w:bottom w:w="15" w:type="dxa"/>
          <w:right w:w="60" w:type="dxa"/>
        </w:tblCellMar>
        <w:tblLook w:val="04A0" w:firstRow="1" w:lastRow="0" w:firstColumn="1" w:lastColumn="0" w:noHBand="0" w:noVBand="1"/>
      </w:tblPr>
      <w:tblGrid>
        <w:gridCol w:w="1020"/>
        <w:gridCol w:w="1340"/>
        <w:gridCol w:w="1340"/>
        <w:gridCol w:w="1340"/>
      </w:tblGrid>
      <w:tr>
        <w:trPr>
          <w:cantSplit w:val="1"/>
          <w:tblHeader w:val="1"/>
        </w:trPr>
        <w:tc>
          <w:tcPr>
            <w:tcW w:w="102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Criterion</w:t>
            </w:r>
          </w:p>
        </w:tc>
        <w:tc>
          <w:tcPr>
            <w:tcW w:w="13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ADXL345</w:t>
            </w:r>
          </w:p>
        </w:tc>
        <w:tc>
          <w:tcPr>
            <w:tcW w:w="13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MPU-6050</w:t>
            </w:r>
          </w:p>
        </w:tc>
        <w:tc>
          <w:tcPr>
            <w:tcW w:w="13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ADXL335</w:t>
            </w:r>
          </w:p>
        </w:tc>
      </w:tr>
      <w:tr>
        <w:trPr>
          <w:cantSplit w:val="1"/>
        </w:trPr>
        <w:tc>
          <w:tcPr>
            <w:tcW w:w="102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Cost</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Low (breakout)</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Low (breakout)</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Low (breakout)</w:t>
            </w:r>
          </w:p>
        </w:tc>
      </w:tr>
      <w:tr>
        <w:trPr>
          <w:cantSplit w:val="1"/>
        </w:trPr>
        <w:tc>
          <w:tcPr>
            <w:tcW w:w="102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Safety</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2.0–3.6 V supply</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2.375–3.46 V supply</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1.8–3.6 V supply</w:t>
            </w:r>
          </w:p>
        </w:tc>
      </w:tr>
      <w:tr>
        <w:trPr>
          <w:cantSplit w:val="1"/>
        </w:trPr>
        <w:tc>
          <w:tcPr>
            <w:tcW w:w="102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Schedule</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Simple register map</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More configuration</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No bus code; ADC calibration</w:t>
            </w:r>
          </w:p>
        </w:tc>
      </w:tr>
      <w:tr>
        <w:trPr>
          <w:cantSplit w:val="1"/>
        </w:trPr>
        <w:tc>
          <w:tcPr>
            <w:tcW w:w="102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Performance</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3.9 mg/LSB (≈ 0.22°/count); 0.1–3200 Hz; no gyroscope</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Accelerometer and gyroscope, 16-bit</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Analog; limited by ESP32 ADC</w:t>
            </w:r>
          </w:p>
        </w:tc>
      </w:tr>
      <w:tr>
        <w:trPr>
          <w:cantSplit w:val="1"/>
        </w:trPr>
        <w:tc>
          <w:tcPr>
            <w:tcW w:w="102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Risk</w:t>
            </w:r>
          </w:p>
        </w:tc>
        <w:tc>
          <w:tcPr>
            <w:tcW w:w="134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Gyroscope must be added for Milestone 2</w:t>
            </w:r>
          </w:p>
        </w:tc>
        <w:tc>
          <w:tcPr>
            <w:tcW w:w="134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Larger Milestone 1 effort</w:t>
            </w:r>
          </w:p>
        </w:tc>
        <w:tc>
          <w:tcPr>
            <w:tcW w:w="134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ADC nonlinearity and noise</w:t>
            </w:r>
          </w:p>
        </w:tc>
      </w:tr>
    </w:tbl>
    <w:p>
      <w:pPr>
        <w:spacing w:after="0" w:line="120" w:lineRule="auto"/>
        <w:rPr>
          <w:rFonts w:ascii="Times New Roman" w:cs="Times New Roman" w:eastAsia="Times New Roman" w:hAnsi="Times New Roman"/>
          <w:sz w:val="8"/>
          <w:szCs w:val="8"/>
        </w:rPr>
      </w:pP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Choice. </w:t>
      </w:r>
      <w:r>
        <w:rPr>
          <w:rFonts w:ascii="Times New Roman" w:cs="Times New Roman" w:eastAsia="Times New Roman" w:hAnsi="Times New Roman"/>
          <w:sz w:val="20"/>
          <w:szCs w:val="20"/>
        </w:rPr>
        <w:t xml:space="preserve">The ADXL345 was selected for Milestone 1 for its digital output, fine resolution, and 3.3 V operation. Its limitation is now a tracked risk: it measures acceleration only, while the project definition calls for an accelerometer-plus-gyroscope IMU so that a complementary or Kalman filter can reject motion-induced error. A gyroscope must be added, or the sensor replaced with a six-axis IMU, before Milestone 2. The datasheet zero-g offset of up to ±150 mg on X and Y [3] could cause up to about 8.6° of tilt error, so offset calibration is part of Milestone 1.</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Outcome. </w:t>
      </w:r>
      <w:r>
        <w:rPr>
          <w:rFonts w:ascii="Times New Roman" w:cs="Times New Roman" w:eastAsia="Times New Roman" w:hAnsi="Times New Roman"/>
          <w:sz w:val="20"/>
          <w:szCs w:val="20"/>
        </w:rPr>
        <w:t xml:space="preserve">Pending.</w:t>
      </w:r>
    </w:p>
    <w:p>
      <w:pPr>
        <w:keepNext w:val="1"/>
        <w:spacing w:after="60" w:lineRule="auto"/>
        <w:rPr>
          <w:rFonts w:ascii="Times New Roman" w:cs="Times New Roman" w:eastAsia="Times New Roman" w:hAnsi="Times New Roman"/>
          <w:i w:val="1"/>
          <w:iCs w:val="1"/>
          <w:sz w:val="20"/>
          <w:szCs w:val="20"/>
        </w:rPr>
      </w:pPr>
      <w:r>
        <w:rPr>
          <w:rFonts w:ascii="Times New Roman" w:cs="Times New Roman" w:eastAsia="Times New Roman" w:hAnsi="Times New Roman"/>
          <w:i w:val="1"/>
          <w:iCs w:val="1"/>
          <w:sz w:val="20"/>
          <w:szCs w:val="20"/>
        </w:rPr>
        <w:t xml:space="preserve">C. DDR-C3: Local Display</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Decision and requirements. </w:t>
      </w:r>
      <w:r>
        <w:rPr>
          <w:rFonts w:ascii="Times New Roman" w:cs="Times New Roman" w:eastAsia="Times New Roman" w:hAnsi="Times New Roman"/>
          <w:sz w:val="20"/>
          <w:szCs w:val="20"/>
        </w:rPr>
        <w:t xml:space="preserve">Milestone 1 requires sensor data on an on-board display that is readable without a PC, runs from 3.3 V, and uses few pins. Alternatives: an SSD1315 128 × 64 I2C OLED [4], a 16 × 2 character LCD with an I2C backpack, and the serial monitor only (Table VI).</w:t>
      </w:r>
    </w:p>
    <w:p>
      <w:pPr>
        <w:keepNext w:val="1"/>
        <w:spacing w:before="120" w:after="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TABLE VI</w:t>
      </w:r>
    </w:p>
    <w:p>
      <w:pPr>
        <w:keepNext w:val="1"/>
        <w:spacing w:after="60" w:lineRule="auto"/>
        <w:jc w:val="center"/>
        <w:rPr>
          <w:rFonts w:ascii="Times New Roman" w:cs="Times New Roman" w:eastAsia="Times New Roman" w:hAnsi="Times New Roman"/>
          <w:sz w:val="16"/>
          <w:szCs w:val="16"/>
        </w:rPr>
      </w:pPr>
      <w:r>
        <w:rPr>
          <w:rFonts w:ascii="Times New Roman" w:cs="Times New Roman" w:eastAsia="Times New Roman" w:hAnsi="Times New Roman"/>
          <w:smallCaps w:val="1"/>
          <w:sz w:val="16"/>
          <w:szCs w:val="16"/>
        </w:rPr>
        <w:t xml:space="preserve">DDR-C3 Trade-Off: Local Display</w:t>
      </w:r>
    </w:p>
    <w:tbl>
      <w:tblPr>
        <w:tblW w:w="50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60" w:type="dxa"/>
          <w:bottom w:w="15" w:type="dxa"/>
          <w:right w:w="60" w:type="dxa"/>
        </w:tblCellMar>
        <w:tblLook w:val="04A0" w:firstRow="1" w:lastRow="0" w:firstColumn="1" w:lastColumn="0" w:noHBand="0" w:noVBand="1"/>
      </w:tblPr>
      <w:tblGrid>
        <w:gridCol w:w="1020"/>
        <w:gridCol w:w="1340"/>
        <w:gridCol w:w="1340"/>
        <w:gridCol w:w="1340"/>
      </w:tblGrid>
      <w:tr>
        <w:trPr>
          <w:cantSplit w:val="1"/>
          <w:tblHeader w:val="1"/>
        </w:trPr>
        <w:tc>
          <w:tcPr>
            <w:tcW w:w="102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Criterion</w:t>
            </w:r>
          </w:p>
        </w:tc>
        <w:tc>
          <w:tcPr>
            <w:tcW w:w="13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SSD1315 OLED</w:t>
            </w:r>
          </w:p>
        </w:tc>
        <w:tc>
          <w:tcPr>
            <w:tcW w:w="13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16 × 2 LCD</w:t>
            </w:r>
          </w:p>
        </w:tc>
        <w:tc>
          <w:tcPr>
            <w:tcW w:w="13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Serial only</w:t>
            </w:r>
          </w:p>
        </w:tc>
      </w:tr>
      <w:tr>
        <w:trPr>
          <w:cantSplit w:val="1"/>
        </w:trPr>
        <w:tc>
          <w:tcPr>
            <w:tcW w:w="102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Cost</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Low</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Low</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None</w:t>
            </w:r>
          </w:p>
        </w:tc>
      </w:tr>
      <w:tr>
        <w:trPr>
          <w:cantSplit w:val="1"/>
        </w:trPr>
        <w:tc>
          <w:tcPr>
            <w:tcW w:w="102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Safety</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1.65–3.5 V logic; no backlight</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Typically a 5 V module on a 3.3 V bus</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No added hardware</w:t>
            </w:r>
          </w:p>
        </w:tc>
      </w:tr>
      <w:tr>
        <w:trPr>
          <w:cantSplit w:val="1"/>
        </w:trPr>
        <w:tc>
          <w:tcPr>
            <w:tcW w:w="102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Schedule</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Library ready</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Library ready</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Already working</w:t>
            </w:r>
          </w:p>
        </w:tc>
      </w:tr>
      <w:tr>
        <w:trPr>
          <w:cantSplit w:val="1"/>
        </w:trPr>
        <w:tc>
          <w:tcPr>
            <w:tcW w:w="102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Performance</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128 × 64 graphics; full refresh ≈ 24 ms at 400 kHz</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32 characters, text only</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Needs a tethered PC</w:t>
            </w:r>
          </w:p>
        </w:tc>
      </w:tr>
      <w:tr>
        <w:trPr>
          <w:cantSplit w:val="1"/>
        </w:trPr>
        <w:tc>
          <w:tcPr>
            <w:tcW w:w="102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Risk</w:t>
            </w:r>
          </w:p>
        </w:tc>
        <w:tc>
          <w:tcPr>
            <w:tcW w:w="134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1 KB RAM buffer; bus time competes with sensor</w:t>
            </w:r>
          </w:p>
        </w:tc>
        <w:tc>
          <w:tcPr>
            <w:tcW w:w="134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Level mismatch on shared bus</w:t>
            </w:r>
          </w:p>
        </w:tc>
        <w:tc>
          <w:tcPr>
            <w:tcW w:w="134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Fails Milestone 1 requirement</w:t>
            </w:r>
          </w:p>
        </w:tc>
      </w:tr>
    </w:tbl>
    <w:p>
      <w:pPr>
        <w:spacing w:after="0" w:line="120" w:lineRule="auto"/>
        <w:rPr>
          <w:rFonts w:ascii="Times New Roman" w:cs="Times New Roman" w:eastAsia="Times New Roman" w:hAnsi="Times New Roman"/>
          <w:sz w:val="8"/>
          <w:szCs w:val="8"/>
        </w:rPr>
      </w:pP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Choice. </w:t>
      </w:r>
      <w:r>
        <w:rPr>
          <w:rFonts w:ascii="Times New Roman" w:cs="Times New Roman" w:eastAsia="Times New Roman" w:hAnsi="Times New Roman"/>
          <w:sz w:val="20"/>
          <w:szCs w:val="20"/>
        </w:rPr>
        <w:t xml:space="preserve">The OLED was selected: it runs from the 3.3 V rail, adds no wires beyond the existing I2C bus, and its graphics allow a bubble-level view that makes tilt readable at a glance. Its cost is bus time. A full 1024-byte frame takes about 24 ms at 400 kHz (≈ 1050 bytes × 9 clocks ÷ 400 kHz, calculated), which matters once the balance loop shares the bus (DDR-C4).</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Outcome. </w:t>
      </w:r>
      <w:r>
        <w:rPr>
          <w:rFonts w:ascii="Times New Roman" w:cs="Times New Roman" w:eastAsia="Times New Roman" w:hAnsi="Times New Roman"/>
          <w:sz w:val="20"/>
          <w:szCs w:val="20"/>
        </w:rPr>
        <w:t xml:space="preserve">Pending.</w:t>
      </w:r>
    </w:p>
    <w:p>
      <w:pPr>
        <w:keepNext w:val="1"/>
        <w:spacing w:after="60" w:lineRule="auto"/>
        <w:rPr>
          <w:rFonts w:ascii="Times New Roman" w:cs="Times New Roman" w:eastAsia="Times New Roman" w:hAnsi="Times New Roman"/>
          <w:i w:val="1"/>
          <w:iCs w:val="1"/>
          <w:sz w:val="20"/>
          <w:szCs w:val="20"/>
        </w:rPr>
      </w:pPr>
      <w:r>
        <w:rPr>
          <w:rFonts w:ascii="Times New Roman" w:cs="Times New Roman" w:eastAsia="Times New Roman" w:hAnsi="Times New Roman"/>
          <w:i w:val="1"/>
          <w:iCs w:val="1"/>
          <w:sz w:val="20"/>
          <w:szCs w:val="20"/>
        </w:rPr>
        <w:t xml:space="preserve">D. DDR-C4: Sensor and Display Bus</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Decision and requirements. </w:t>
      </w:r>
      <w:r>
        <w:rPr>
          <w:rFonts w:ascii="Times New Roman" w:cs="Times New Roman" w:eastAsia="Times New Roman" w:hAnsi="Times New Roman"/>
          <w:sz w:val="20"/>
          <w:szCs w:val="20"/>
        </w:rPr>
        <w:t xml:space="preserve">The bus must carry accelerometer data at ≥ 100 Hz and display frames at ≥ 10 Hz with the fewest wires and no address conflict. Alternatives: one shared I2C bus at 400 kHz; the ADXL345 on SPI (up to 5 MHz [3]) with the OLED on I2C; or two separate I2C buses using both ESP32 I2C controllers [5] (Table VII).</w:t>
      </w:r>
    </w:p>
    <w:p>
      <w:pPr>
        <w:keepNext w:val="1"/>
        <w:spacing w:before="120" w:after="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TABLE VII</w:t>
      </w:r>
    </w:p>
    <w:p>
      <w:pPr>
        <w:keepNext w:val="1"/>
        <w:spacing w:after="60" w:lineRule="auto"/>
        <w:jc w:val="center"/>
        <w:rPr>
          <w:rFonts w:ascii="Times New Roman" w:cs="Times New Roman" w:eastAsia="Times New Roman" w:hAnsi="Times New Roman"/>
          <w:sz w:val="16"/>
          <w:szCs w:val="16"/>
        </w:rPr>
      </w:pPr>
      <w:r>
        <w:rPr>
          <w:rFonts w:ascii="Times New Roman" w:cs="Times New Roman" w:eastAsia="Times New Roman" w:hAnsi="Times New Roman"/>
          <w:smallCaps w:val="1"/>
          <w:sz w:val="16"/>
          <w:szCs w:val="16"/>
        </w:rPr>
        <w:t xml:space="preserve">DDR-C4 Trade-Off: Sensor and Display Bus</w:t>
      </w:r>
    </w:p>
    <w:tbl>
      <w:tblPr>
        <w:tblW w:w="50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60" w:type="dxa"/>
          <w:bottom w:w="15" w:type="dxa"/>
          <w:right w:w="60" w:type="dxa"/>
        </w:tblCellMar>
        <w:tblLook w:val="04A0" w:firstRow="1" w:lastRow="0" w:firstColumn="1" w:lastColumn="0" w:noHBand="0" w:noVBand="1"/>
      </w:tblPr>
      <w:tblGrid>
        <w:gridCol w:w="1020"/>
        <w:gridCol w:w="1340"/>
        <w:gridCol w:w="1340"/>
        <w:gridCol w:w="1340"/>
      </w:tblGrid>
      <w:tr>
        <w:trPr>
          <w:cantSplit w:val="1"/>
          <w:tblHeader w:val="1"/>
        </w:trPr>
        <w:tc>
          <w:tcPr>
            <w:tcW w:w="102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Criterion</w:t>
            </w:r>
          </w:p>
        </w:tc>
        <w:tc>
          <w:tcPr>
            <w:tcW w:w="13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Shared I2C</w:t>
            </w:r>
          </w:p>
        </w:tc>
        <w:tc>
          <w:tcPr>
            <w:tcW w:w="13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ADXL345 on SPI</w:t>
            </w:r>
          </w:p>
        </w:tc>
        <w:tc>
          <w:tcPr>
            <w:tcW w:w="13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Two I2C buses</w:t>
            </w:r>
          </w:p>
        </w:tc>
      </w:tr>
      <w:tr>
        <w:trPr>
          <w:cantSplit w:val="1"/>
        </w:trPr>
        <w:tc>
          <w:tcPr>
            <w:tcW w:w="102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Cost</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2 signal wires</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4 wires for sensor</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4 signal wires</w:t>
            </w:r>
          </w:p>
        </w:tc>
      </w:tr>
      <w:tr>
        <w:trPr>
          <w:cantSplit w:val="1"/>
        </w:trPr>
        <w:tc>
          <w:tcPr>
            <w:tcW w:w="102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Safety</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All 3.3 V; no difference</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Same</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Same</w:t>
            </w:r>
          </w:p>
        </w:tc>
      </w:tr>
      <w:tr>
        <w:trPr>
          <w:cantSplit w:val="1"/>
        </w:trPr>
        <w:tc>
          <w:tcPr>
            <w:tcW w:w="102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Schedule</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Simplest; fastest to Milestone 1</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SPI driver and CS wiring</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Second bus instance; modest effort</w:t>
            </w:r>
          </w:p>
        </w:tc>
      </w:tr>
      <w:tr>
        <w:trPr>
          <w:cantSplit w:val="1"/>
        </w:trPr>
        <w:tc>
          <w:tcPr>
            <w:tcW w:w="102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Performance</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100 Hz within 800 Hz limit; OLED blocks bus ≈ 24 ms</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Sensor independent of display</w:t>
            </w:r>
          </w:p>
        </w:tc>
        <w:tc>
          <w:tcPr>
            <w:tcW w:w="13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Buses independent</w:t>
            </w:r>
          </w:p>
        </w:tc>
      </w:tr>
      <w:tr>
        <w:trPr>
          <w:cantSplit w:val="1"/>
        </w:trPr>
        <w:tc>
          <w:tcPr>
            <w:tcW w:w="102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Risk</w:t>
            </w:r>
          </w:p>
        </w:tc>
        <w:tc>
          <w:tcPr>
            <w:tcW w:w="134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Contention at control-loop rates</w:t>
            </w:r>
          </w:p>
        </w:tc>
        <w:tc>
          <w:tcPr>
            <w:tcW w:w="134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More pins, more wiring errors</w:t>
            </w:r>
          </w:p>
        </w:tc>
        <w:tc>
          <w:tcPr>
            <w:tcW w:w="134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Low</w:t>
            </w:r>
          </w:p>
        </w:tc>
      </w:tr>
    </w:tbl>
    <w:p>
      <w:pPr>
        <w:spacing w:after="0" w:line="120" w:lineRule="auto"/>
        <w:rPr>
          <w:rFonts w:ascii="Times New Roman" w:cs="Times New Roman" w:eastAsia="Times New Roman" w:hAnsi="Times New Roman"/>
          <w:sz w:val="8"/>
          <w:szCs w:val="8"/>
        </w:rPr>
      </w:pP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Choice. </w:t>
      </w:r>
      <w:r>
        <w:rPr>
          <w:rFonts w:ascii="Times New Roman" w:cs="Times New Roman" w:eastAsia="Times New Roman" w:hAnsi="Times New Roman"/>
          <w:sz w:val="20"/>
          <w:szCs w:val="20"/>
        </w:rPr>
        <w:t xml:space="preserve">A single shared I2C bus was selected for Milestone 1: it needs two signal wires, both parts support 400 kHz Fast-mode [6], their addresses (0x53 and 0x3C) do not conflict, and 100 Hz is well below the 800 Hz output-rate limit the ADXL345 datasheet sets for 400 kHz I2C [3]. The calculated 24 ms OLED refresh would, however, delay several 10 ms sensor reads, so this decision will be revisited before Milestone 2; the leading option is moving the OLED to the ESP32’s second I2C controller and updating it from a task on the second core.</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Outcome. </w:t>
      </w:r>
      <w:r>
        <w:rPr>
          <w:rFonts w:ascii="Times New Roman" w:cs="Times New Roman" w:eastAsia="Times New Roman" w:hAnsi="Times New Roman"/>
          <w:sz w:val="20"/>
          <w:szCs w:val="20"/>
        </w:rPr>
        <w:t xml:space="preserve">Pending.</w:t>
      </w: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course robot DDRs (E, F, ...): same structure; minimum 4 per team across both projects]</w:t>
      </w:r>
    </w:p>
    <w:p w:rsidR="00000000" w:rsidDel="00000000" w:rsidP="00000000" w:rsidRDefault="00000000" w:rsidRPr="00000000" w14:paraId="00000021">
      <w:pPr>
        <w:spacing w:after="8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V. Component and Datasheet Summary</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Tables VIII–X list the datasheet values the capstone design uses. Tables for the gyroscope, motors, motor driver, and battery will be added when those parts are selected.</w:t>
      </w:r>
    </w:p>
    <w:p>
      <w:pPr>
        <w:keepNext w:val="1"/>
        <w:spacing w:before="120" w:after="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TABLE VIII</w:t>
      </w:r>
    </w:p>
    <w:p>
      <w:pPr>
        <w:keepNext w:val="1"/>
        <w:spacing w:after="60" w:lineRule="auto"/>
        <w:jc w:val="center"/>
        <w:rPr>
          <w:rFonts w:ascii="Times New Roman" w:cs="Times New Roman" w:eastAsia="Times New Roman" w:hAnsi="Times New Roman"/>
          <w:sz w:val="16"/>
          <w:szCs w:val="16"/>
        </w:rPr>
      </w:pPr>
      <w:r>
        <w:rPr>
          <w:rFonts w:ascii="Times New Roman" w:cs="Times New Roman" w:eastAsia="Times New Roman" w:hAnsi="Times New Roman"/>
          <w:smallCaps w:val="1"/>
          <w:sz w:val="16"/>
          <w:szCs w:val="16"/>
        </w:rPr>
        <w:t xml:space="preserve">ESP32 Values Used [5]</w:t>
      </w:r>
    </w:p>
    <w:tbl>
      <w:tblPr>
        <w:tblW w:w="50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60" w:type="dxa"/>
          <w:bottom w:w="15" w:type="dxa"/>
          <w:right w:w="60" w:type="dxa"/>
        </w:tblCellMar>
        <w:tblLook w:val="04A0" w:firstRow="1" w:lastRow="0" w:firstColumn="1" w:lastColumn="0" w:noHBand="0" w:noVBand="1"/>
      </w:tblPr>
      <w:tblGrid>
        <w:gridCol w:w="1300"/>
        <w:gridCol w:w="1900"/>
        <w:gridCol w:w="1840"/>
      </w:tblGrid>
      <w:tr>
        <w:trPr>
          <w:cantSplit w:val="1"/>
          <w:tblHeader w:val="1"/>
        </w:trPr>
        <w:tc>
          <w:tcPr>
            <w:tcW w:w="13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Parameter</w:t>
            </w:r>
          </w:p>
        </w:tc>
        <w:tc>
          <w:tcPr>
            <w:tcW w:w="19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Datasheet value</w:t>
            </w:r>
          </w:p>
        </w:tc>
        <w:tc>
          <w:tcPr>
            <w:tcW w:w="18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Used for</w:t>
            </w:r>
          </w:p>
        </w:tc>
      </w:tr>
      <w:tr>
        <w:trPr>
          <w:cantSplit w:val="1"/>
        </w:trPr>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CPU</w:t>
            </w:r>
          </w:p>
        </w:tc>
        <w:tc>
          <w:tcPr>
            <w:tcW w:w="19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2 × Xtensa LX6, ≤ 240 MHz, FPU</w:t>
            </w:r>
          </w:p>
        </w:tc>
        <w:tc>
          <w:tcPr>
            <w:tcW w:w="18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Filter and PID math in floating point</w:t>
            </w:r>
          </w:p>
        </w:tc>
      </w:tr>
      <w:tr>
        <w:trPr>
          <w:cantSplit w:val="1"/>
        </w:trPr>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SRAM</w:t>
            </w:r>
          </w:p>
        </w:tc>
        <w:tc>
          <w:tcPr>
            <w:tcW w:w="19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520 KB</w:t>
            </w:r>
          </w:p>
        </w:tc>
        <w:tc>
          <w:tcPr>
            <w:tcW w:w="18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1 KB OLED frame buffer, logging</w:t>
            </w:r>
          </w:p>
        </w:tc>
      </w:tr>
      <w:tr>
        <w:trPr>
          <w:cantSplit w:val="1"/>
        </w:trPr>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Supply</w:t>
            </w:r>
          </w:p>
        </w:tc>
        <w:tc>
          <w:tcPr>
            <w:tcW w:w="19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3.0–3.6 V</w:t>
            </w:r>
          </w:p>
        </w:tc>
        <w:tc>
          <w:tcPr>
            <w:tcW w:w="18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Shared 3.3 V rail</w:t>
            </w:r>
          </w:p>
        </w:tc>
      </w:tr>
      <w:tr>
        <w:trPr>
          <w:cantSplit w:val="1"/>
        </w:trPr>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I2C</w:t>
            </w:r>
          </w:p>
        </w:tc>
        <w:tc>
          <w:tcPr>
            <w:tcW w:w="19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2 controllers; 100/400 kHz</w:t>
            </w:r>
          </w:p>
        </w:tc>
        <w:tc>
          <w:tcPr>
            <w:tcW w:w="18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Sensor/OLED bus; second bus spare</w:t>
            </w:r>
          </w:p>
        </w:tc>
      </w:tr>
      <w:tr>
        <w:trPr>
          <w:cantSplit w:val="1"/>
        </w:trPr>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PWM</w:t>
            </w:r>
          </w:p>
        </w:tc>
        <w:tc>
          <w:tcPr>
            <w:tcW w:w="19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16 LED PWM channels; motor-control PWM</w:t>
            </w:r>
          </w:p>
        </w:tc>
        <w:tc>
          <w:tcPr>
            <w:tcW w:w="18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Motor driver (Milestone 3)</w:t>
            </w:r>
          </w:p>
        </w:tc>
      </w:tr>
      <w:tr>
        <w:trPr>
          <w:cantSplit w:val="1"/>
        </w:trPr>
        <w:tc>
          <w:tcPr>
            <w:tcW w:w="130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Current</w:t>
            </w:r>
          </w:p>
        </w:tc>
        <w:tc>
          <w:tcPr>
            <w:tcW w:w="190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30–68 mA (240 MHz, radio off)</w:t>
            </w:r>
          </w:p>
        </w:tc>
        <w:tc>
          <w:tcPr>
            <w:tcW w:w="184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Power budget (Table XI)</w:t>
            </w:r>
          </w:p>
        </w:tc>
      </w:tr>
    </w:tbl>
    <w:p>
      <w:pPr>
        <w:spacing w:after="0" w:line="120" w:lineRule="auto"/>
        <w:rPr>
          <w:rFonts w:ascii="Times New Roman" w:cs="Times New Roman" w:eastAsia="Times New Roman" w:hAnsi="Times New Roman"/>
          <w:sz w:val="8"/>
          <w:szCs w:val="8"/>
        </w:rPr>
      </w:pPr>
    </w:p>
    <w:p>
      <w:pPr>
        <w:keepNext w:val="1"/>
        <w:spacing w:before="120" w:after="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TABLE IX</w:t>
      </w:r>
    </w:p>
    <w:p>
      <w:pPr>
        <w:keepNext w:val="1"/>
        <w:spacing w:after="60" w:lineRule="auto"/>
        <w:jc w:val="center"/>
        <w:rPr>
          <w:rFonts w:ascii="Times New Roman" w:cs="Times New Roman" w:eastAsia="Times New Roman" w:hAnsi="Times New Roman"/>
          <w:sz w:val="16"/>
          <w:szCs w:val="16"/>
        </w:rPr>
      </w:pPr>
      <w:r>
        <w:rPr>
          <w:rFonts w:ascii="Times New Roman" w:cs="Times New Roman" w:eastAsia="Times New Roman" w:hAnsi="Times New Roman"/>
          <w:smallCaps w:val="1"/>
          <w:sz w:val="16"/>
          <w:szCs w:val="16"/>
        </w:rPr>
        <w:t xml:space="preserve">ADXL345 Values Used [3]</w:t>
      </w:r>
    </w:p>
    <w:tbl>
      <w:tblPr>
        <w:tblW w:w="50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60" w:type="dxa"/>
          <w:bottom w:w="15" w:type="dxa"/>
          <w:right w:w="60" w:type="dxa"/>
        </w:tblCellMar>
        <w:tblLook w:val="04A0" w:firstRow="1" w:lastRow="0" w:firstColumn="1" w:lastColumn="0" w:noHBand="0" w:noVBand="1"/>
      </w:tblPr>
      <w:tblGrid>
        <w:gridCol w:w="1300"/>
        <w:gridCol w:w="1900"/>
        <w:gridCol w:w="1840"/>
      </w:tblGrid>
      <w:tr>
        <w:trPr>
          <w:cantSplit w:val="1"/>
          <w:tblHeader w:val="1"/>
        </w:trPr>
        <w:tc>
          <w:tcPr>
            <w:tcW w:w="13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Parameter</w:t>
            </w:r>
          </w:p>
        </w:tc>
        <w:tc>
          <w:tcPr>
            <w:tcW w:w="19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Datasheet value</w:t>
            </w:r>
          </w:p>
        </w:tc>
        <w:tc>
          <w:tcPr>
            <w:tcW w:w="18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Used for</w:t>
            </w:r>
          </w:p>
        </w:tc>
      </w:tr>
      <w:tr>
        <w:trPr>
          <w:cantSplit w:val="1"/>
        </w:trPr>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Supply</w:t>
            </w:r>
          </w:p>
        </w:tc>
        <w:tc>
          <w:tcPr>
            <w:tcW w:w="19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2.0–3.6 V (abs. max. 3.9 V)</w:t>
            </w:r>
          </w:p>
        </w:tc>
        <w:tc>
          <w:tcPr>
            <w:tcW w:w="18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3.3 V rail; never 5 V</w:t>
            </w:r>
          </w:p>
        </w:tc>
      </w:tr>
      <w:tr>
        <w:trPr>
          <w:cantSplit w:val="1"/>
        </w:trPr>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Range, scale</w:t>
            </w:r>
          </w:p>
        </w:tc>
        <w:tc>
          <w:tcPr>
            <w:tcW w:w="19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±2 to ±16 g; 3.9 mg/LSB full-res.</w:t>
            </w:r>
          </w:p>
        </w:tc>
        <w:tc>
          <w:tcPr>
            <w:tcW w:w="18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±4 g full-res. (DATA_FORMAT = 0x09)</w:t>
            </w:r>
          </w:p>
        </w:tc>
      </w:tr>
      <w:tr>
        <w:trPr>
          <w:cantSplit w:val="1"/>
        </w:trPr>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Output rate</w:t>
            </w:r>
          </w:p>
        </w:tc>
        <w:tc>
          <w:tcPr>
            <w:tcW w:w="19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0.1–3200 Hz; ≤ 800 Hz at 400 kHz I2C</w:t>
            </w:r>
          </w:p>
        </w:tc>
        <w:tc>
          <w:tcPr>
            <w:tcW w:w="18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100 Hz (BW_RATE = 0x0A)</w:t>
            </w:r>
          </w:p>
        </w:tc>
      </w:tr>
      <w:tr>
        <w:trPr>
          <w:cantSplit w:val="1"/>
        </w:trPr>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Current</w:t>
            </w:r>
          </w:p>
        </w:tc>
        <w:tc>
          <w:tcPr>
            <w:tcW w:w="19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140 µA at 100 Hz; 0.1 µA standby</w:t>
            </w:r>
          </w:p>
        </w:tc>
        <w:tc>
          <w:tcPr>
            <w:tcW w:w="18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Power budget (Table XI)</w:t>
            </w:r>
          </w:p>
        </w:tc>
      </w:tr>
      <w:tr>
        <w:trPr>
          <w:cantSplit w:val="1"/>
        </w:trPr>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Address, ID</w:t>
            </w:r>
          </w:p>
        </w:tc>
        <w:tc>
          <w:tcPr>
            <w:tcW w:w="19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0x53 (SDO low) or 0x1D; DEVID = 0xE5</w:t>
            </w:r>
          </w:p>
        </w:tc>
        <w:tc>
          <w:tcPr>
            <w:tcW w:w="18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Presence check at start-up</w:t>
            </w:r>
          </w:p>
        </w:tc>
      </w:tr>
      <w:tr>
        <w:trPr>
          <w:cantSplit w:val="1"/>
        </w:trPr>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Data registers</w:t>
            </w:r>
          </w:p>
        </w:tc>
        <w:tc>
          <w:tcPr>
            <w:tcW w:w="19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0x32–0x37, low byte first</w:t>
            </w:r>
          </w:p>
        </w:tc>
        <w:tc>
          <w:tcPr>
            <w:tcW w:w="18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Six-byte burst read</w:t>
            </w:r>
          </w:p>
        </w:tc>
      </w:tr>
      <w:tr>
        <w:trPr>
          <w:cantSplit w:val="1"/>
        </w:trPr>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Zero-g offset</w:t>
            </w:r>
          </w:p>
        </w:tc>
        <w:tc>
          <w:tcPr>
            <w:tcW w:w="19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±150 mg (X, Y); ±250 mg (Z)</w:t>
            </w:r>
          </w:p>
        </w:tc>
        <w:tc>
          <w:tcPr>
            <w:tcW w:w="18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Calibration required</w:t>
            </w:r>
          </w:p>
        </w:tc>
      </w:tr>
      <w:tr>
        <w:trPr>
          <w:cantSplit w:val="1"/>
        </w:trPr>
        <w:tc>
          <w:tcPr>
            <w:tcW w:w="130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Noise (X, Y)</w:t>
            </w:r>
          </w:p>
        </w:tc>
        <w:tc>
          <w:tcPr>
            <w:tcW w:w="190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0.75 LSB rms at 100 Hz</w:t>
            </w:r>
          </w:p>
        </w:tc>
        <w:tc>
          <w:tcPr>
            <w:tcW w:w="184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 0.17° rms tilt noise</w:t>
            </w:r>
          </w:p>
        </w:tc>
      </w:tr>
    </w:tbl>
    <w:p>
      <w:pPr>
        <w:spacing w:after="0" w:line="120" w:lineRule="auto"/>
        <w:rPr>
          <w:rFonts w:ascii="Times New Roman" w:cs="Times New Roman" w:eastAsia="Times New Roman" w:hAnsi="Times New Roman"/>
          <w:sz w:val="8"/>
          <w:szCs w:val="8"/>
        </w:rPr>
      </w:pPr>
    </w:p>
    <w:p>
      <w:pPr>
        <w:keepNext w:val="1"/>
        <w:spacing w:before="120" w:after="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TABLE X</w:t>
      </w:r>
    </w:p>
    <w:p>
      <w:pPr>
        <w:keepNext w:val="1"/>
        <w:spacing w:after="60" w:lineRule="auto"/>
        <w:jc w:val="center"/>
        <w:rPr>
          <w:rFonts w:ascii="Times New Roman" w:cs="Times New Roman" w:eastAsia="Times New Roman" w:hAnsi="Times New Roman"/>
          <w:sz w:val="16"/>
          <w:szCs w:val="16"/>
        </w:rPr>
      </w:pPr>
      <w:r>
        <w:rPr>
          <w:rFonts w:ascii="Times New Roman" w:cs="Times New Roman" w:eastAsia="Times New Roman" w:hAnsi="Times New Roman"/>
          <w:smallCaps w:val="1"/>
          <w:sz w:val="16"/>
          <w:szCs w:val="16"/>
        </w:rPr>
        <w:t xml:space="preserve">SSD1315 OLED Values Used [4]</w:t>
      </w:r>
    </w:p>
    <w:tbl>
      <w:tblPr>
        <w:tblW w:w="50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60" w:type="dxa"/>
          <w:bottom w:w="15" w:type="dxa"/>
          <w:right w:w="60" w:type="dxa"/>
        </w:tblCellMar>
        <w:tblLook w:val="04A0" w:firstRow="1" w:lastRow="0" w:firstColumn="1" w:lastColumn="0" w:noHBand="0" w:noVBand="1"/>
      </w:tblPr>
      <w:tblGrid>
        <w:gridCol w:w="1300"/>
        <w:gridCol w:w="1900"/>
        <w:gridCol w:w="1840"/>
      </w:tblGrid>
      <w:tr>
        <w:trPr>
          <w:cantSplit w:val="1"/>
          <w:tblHeader w:val="1"/>
        </w:trPr>
        <w:tc>
          <w:tcPr>
            <w:tcW w:w="13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Parameter</w:t>
            </w:r>
          </w:p>
        </w:tc>
        <w:tc>
          <w:tcPr>
            <w:tcW w:w="19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Datasheet value</w:t>
            </w:r>
          </w:p>
        </w:tc>
        <w:tc>
          <w:tcPr>
            <w:tcW w:w="18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Used for</w:t>
            </w:r>
          </w:p>
        </w:tc>
      </w:tr>
      <w:tr>
        <w:trPr>
          <w:cantSplit w:val="1"/>
        </w:trPr>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Resolution, RAM</w:t>
            </w:r>
          </w:p>
        </w:tc>
        <w:tc>
          <w:tcPr>
            <w:tcW w:w="19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128 × 64; 128 × 64-bit GDDRAM</w:t>
            </w:r>
          </w:p>
        </w:tc>
        <w:tc>
          <w:tcPr>
            <w:tcW w:w="18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1024-byte frame per refresh</w:t>
            </w:r>
          </w:p>
        </w:tc>
      </w:tr>
      <w:tr>
        <w:trPr>
          <w:cantSplit w:val="1"/>
        </w:trPr>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Logic supply</w:t>
            </w:r>
          </w:p>
        </w:tc>
        <w:tc>
          <w:tcPr>
            <w:tcW w:w="19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1.65–3.5 V</w:t>
            </w:r>
          </w:p>
        </w:tc>
        <w:tc>
          <w:tcPr>
            <w:tcW w:w="18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3.3 V rail</w:t>
            </w:r>
          </w:p>
        </w:tc>
      </w:tr>
      <w:tr>
        <w:trPr>
          <w:cantSplit w:val="1"/>
        </w:trPr>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Panel supply</w:t>
            </w:r>
          </w:p>
        </w:tc>
        <w:tc>
          <w:tcPr>
            <w:tcW w:w="19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Internal charge pump, 7.5–9.0 V</w:t>
            </w:r>
          </w:p>
        </w:tc>
        <w:tc>
          <w:tcPr>
            <w:tcW w:w="18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No extra supply needed</w:t>
            </w:r>
          </w:p>
        </w:tc>
      </w:tr>
      <w:tr>
        <w:trPr>
          <w:cantSplit w:val="1"/>
        </w:trPr>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I2C address</w:t>
            </w:r>
          </w:p>
        </w:tc>
        <w:tc>
          <w:tcPr>
            <w:tcW w:w="19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0x3C or 0x3D (SA0)</w:t>
            </w:r>
          </w:p>
        </w:tc>
        <w:tc>
          <w:tcPr>
            <w:tcW w:w="18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0x3C; no conflict with 0x53</w:t>
            </w:r>
          </w:p>
        </w:tc>
      </w:tr>
      <w:tr>
        <w:trPr>
          <w:cantSplit w:val="1"/>
        </w:trPr>
        <w:tc>
          <w:tcPr>
            <w:tcW w:w="13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I2C timing</w:t>
            </w:r>
          </w:p>
        </w:tc>
        <w:tc>
          <w:tcPr>
            <w:tcW w:w="19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Cycle ≥ 2.5 µs (≤ 400 kHz)</w:t>
            </w:r>
          </w:p>
        </w:tc>
        <w:tc>
          <w:tcPr>
            <w:tcW w:w="18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Bus set to 400 kHz</w:t>
            </w:r>
          </w:p>
        </w:tc>
      </w:tr>
      <w:tr>
        <w:trPr>
          <w:cantSplit w:val="1"/>
        </w:trPr>
        <w:tc>
          <w:tcPr>
            <w:tcW w:w="130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Temperature</w:t>
            </w:r>
          </w:p>
        </w:tc>
        <w:tc>
          <w:tcPr>
            <w:tcW w:w="190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−40 to 85 °C</w:t>
            </w:r>
          </w:p>
        </w:tc>
        <w:tc>
          <w:tcPr>
            <w:tcW w:w="184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Indoor use</w:t>
            </w:r>
          </w:p>
        </w:tc>
      </w:tr>
    </w:tbl>
    <w:p>
      <w:pPr>
        <w:spacing w:after="0" w:line="120" w:lineRule="auto"/>
        <w:rPr>
          <w:rFonts w:ascii="Times New Roman" w:cs="Times New Roman" w:eastAsia="Times New Roman" w:hAnsi="Times New Roman"/>
          <w:sz w:val="8"/>
          <w:szCs w:val="8"/>
        </w:rPr>
      </w:pP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course robot: one small table per major component, every datasheet cited]</w:t>
      </w:r>
    </w:p>
    <w:p w:rsidR="00000000" w:rsidDel="00000000" w:rsidP="00000000" w:rsidRDefault="00000000" w:rsidRPr="00000000" w14:paraId="00000023">
      <w:pPr>
        <w:spacing w:after="8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VI. Power Budget</w:t>
      </w:r>
    </w:p>
    <w:p w:rsidR="00000000" w:rsidDel="00000000" w:rsidP="00000000" w:rsidRDefault="00000000" w:rsidRPr="00000000" w14:paraId="00000024">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Estimated</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In Milestone 1 the only rail is the 3.3 V output of the ESP32 board’s regulator, fed from a 5 V USB port. Table XI lists the worst-case loads. The total is about 93 mA. Assuming a linear regulator, as on common ESP32 development boards, the USB port supplies about the same current, leaving about 81% margin against the 500 mA a USB 2.0 port can provide [19]. The board’s USB-to-serial bridge and LED are not included. If the radio were enabled, transmit bursts could reach about 240 mA [5], still within the port limit. Runtime does not apply on USB power; battery, motor, and logic rails will be budgeted once the motors and driver are chosen (Milestone 3).</w:t>
      </w:r>
    </w:p>
    <w:p>
      <w:pPr>
        <w:keepNext w:val="1"/>
        <w:spacing w:before="120" w:after="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TABLE XI</w:t>
      </w:r>
    </w:p>
    <w:p>
      <w:pPr>
        <w:keepNext w:val="1"/>
        <w:spacing w:after="60" w:lineRule="auto"/>
        <w:jc w:val="center"/>
        <w:rPr>
          <w:rFonts w:ascii="Times New Roman" w:cs="Times New Roman" w:eastAsia="Times New Roman" w:hAnsi="Times New Roman"/>
          <w:sz w:val="16"/>
          <w:szCs w:val="16"/>
        </w:rPr>
      </w:pPr>
      <w:r>
        <w:rPr>
          <w:rFonts w:ascii="Times New Roman" w:cs="Times New Roman" w:eastAsia="Times New Roman" w:hAnsi="Times New Roman"/>
          <w:smallCaps w:val="1"/>
          <w:sz w:val="16"/>
          <w:szCs w:val="16"/>
        </w:rPr>
        <w:t xml:space="preserve">Estimated Load, 3.3 V Rail (Milestone 1)</w:t>
      </w:r>
    </w:p>
    <w:tbl>
      <w:tblPr>
        <w:tblW w:w="50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60" w:type="dxa"/>
          <w:bottom w:w="15" w:type="dxa"/>
          <w:right w:w="60" w:type="dxa"/>
        </w:tblCellMar>
        <w:tblLook w:val="04A0" w:firstRow="1" w:lastRow="0" w:firstColumn="1" w:lastColumn="0" w:noHBand="0" w:noVBand="1"/>
      </w:tblPr>
      <w:tblGrid>
        <w:gridCol w:w="1400"/>
        <w:gridCol w:w="1240"/>
        <w:gridCol w:w="800"/>
        <w:gridCol w:w="1600"/>
      </w:tblGrid>
      <w:tr>
        <w:trPr>
          <w:cantSplit w:val="1"/>
          <w:tblHeader w:val="1"/>
        </w:trPr>
        <w:tc>
          <w:tcPr>
            <w:tcW w:w="14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Load</w:t>
            </w:r>
          </w:p>
        </w:tc>
        <w:tc>
          <w:tcPr>
            <w:tcW w:w="12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Condition</w:t>
            </w:r>
          </w:p>
        </w:tc>
        <w:tc>
          <w:tcPr>
            <w:tcW w:w="8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mA</w:t>
            </w:r>
          </w:p>
        </w:tc>
        <w:tc>
          <w:tcPr>
            <w:tcW w:w="16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Basis</w:t>
            </w:r>
          </w:p>
        </w:tc>
      </w:tr>
      <w:tr>
        <w:trPr>
          <w:cantSplit w:val="1"/>
        </w:trPr>
        <w:tc>
          <w:tcPr>
            <w:tcW w:w="14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ESP32</w:t>
            </w:r>
          </w:p>
        </w:tc>
        <w:tc>
          <w:tcPr>
            <w:tcW w:w="12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240 MHz, radio off</w:t>
            </w:r>
          </w:p>
        </w:tc>
        <w:tc>
          <w:tcPr>
            <w:tcW w:w="8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68</w:t>
            </w:r>
          </w:p>
        </w:tc>
        <w:tc>
          <w:tcPr>
            <w:tcW w:w="16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Datasheet max. [5]</w:t>
            </w:r>
          </w:p>
        </w:tc>
      </w:tr>
      <w:tr>
        <w:trPr>
          <w:cantSplit w:val="1"/>
        </w:trPr>
        <w:tc>
          <w:tcPr>
            <w:tcW w:w="14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ADXL345</w:t>
            </w:r>
          </w:p>
        </w:tc>
        <w:tc>
          <w:tcPr>
            <w:tcW w:w="12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100 Hz output rate</w:t>
            </w:r>
          </w:p>
        </w:tc>
        <w:tc>
          <w:tcPr>
            <w:tcW w:w="8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0.14</w:t>
            </w:r>
          </w:p>
        </w:tc>
        <w:tc>
          <w:tcPr>
            <w:tcW w:w="16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Datasheet [3]</w:t>
            </w:r>
          </w:p>
        </w:tc>
      </w:tr>
      <w:tr>
        <w:trPr>
          <w:cantSplit w:val="1"/>
        </w:trPr>
        <w:tc>
          <w:tcPr>
            <w:tcW w:w="14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SSD1315 OLED module</w:t>
            </w:r>
          </w:p>
        </w:tc>
        <w:tc>
          <w:tcPr>
            <w:tcW w:w="12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All pixels on</w:t>
            </w:r>
          </w:p>
        </w:tc>
        <w:tc>
          <w:tcPr>
            <w:tcW w:w="8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25</w:t>
            </w:r>
          </w:p>
        </w:tc>
        <w:tc>
          <w:tcPr>
            <w:tcW w:w="16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Assumed; to be measured</w:t>
            </w:r>
          </w:p>
        </w:tc>
      </w:tr>
      <w:tr>
        <w:trPr>
          <w:cantSplit w:val="1"/>
        </w:trPr>
        <w:tc>
          <w:tcPr>
            <w:tcW w:w="14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Total</w:t>
            </w:r>
          </w:p>
        </w:tc>
        <w:tc>
          <w:tcPr>
            <w:tcW w:w="1240" w:type="dxa"/>
            <w:vAlign w:val="center"/>
          </w:tcPr>
          <w:p>
            <w:pPr>
              <w:keepNext w:val="1"/>
              <w:spacing w:after="0" w:line="228" w:lineRule="auto"/>
              <w:jc w:val="left"/>
              <w:rPr>
                <w:rFonts w:ascii="Times New Roman" w:cs="Times New Roman" w:eastAsia="Times New Roman" w:hAnsi="Times New Roman"/>
                <w:sz w:val="16"/>
                <w:szCs w:val="16"/>
              </w:rPr>
            </w:pPr>
          </w:p>
        </w:tc>
        <w:tc>
          <w:tcPr>
            <w:tcW w:w="8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 93</w:t>
            </w:r>
          </w:p>
        </w:tc>
        <w:tc>
          <w:tcPr>
            <w:tcW w:w="160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Calculated</w:t>
            </w:r>
          </w:p>
        </w:tc>
      </w:tr>
      <w:tr>
        <w:trPr>
          <w:cantSplit w:val="1"/>
        </w:trPr>
        <w:tc>
          <w:tcPr>
            <w:tcW w:w="140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Margin vs. 500 mA USB</w:t>
            </w:r>
          </w:p>
        </w:tc>
        <w:tc>
          <w:tcPr>
            <w:tcW w:w="1240" w:type="dxa"/>
            <w:vAlign w:val="center"/>
          </w:tcPr>
          <w:p>
            <w:pPr>
              <w:spacing w:after="0" w:line="228" w:lineRule="auto"/>
              <w:jc w:val="left"/>
              <w:rPr>
                <w:rFonts w:ascii="Times New Roman" w:cs="Times New Roman" w:eastAsia="Times New Roman" w:hAnsi="Times New Roman"/>
                <w:sz w:val="16"/>
                <w:szCs w:val="16"/>
              </w:rPr>
            </w:pPr>
          </w:p>
        </w:tc>
        <w:tc>
          <w:tcPr>
            <w:tcW w:w="800" w:type="dxa"/>
            <w:vAlign w:val="center"/>
          </w:tcPr>
          <w:p>
            <w:pPr>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 81%</w:t>
            </w:r>
          </w:p>
        </w:tc>
        <w:tc>
          <w:tcPr>
            <w:tcW w:w="160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Calculated</w:t>
            </w:r>
          </w:p>
        </w:tc>
      </w:tr>
    </w:tbl>
    <w:p>
      <w:pPr>
        <w:spacing w:after="0" w:line="120" w:lineRule="auto"/>
        <w:rPr>
          <w:rFonts w:ascii="Times New Roman" w:cs="Times New Roman" w:eastAsia="Times New Roman" w:hAnsi="Times New Roman"/>
          <w:sz w:val="8"/>
          <w:szCs w:val="8"/>
        </w:rPr>
      </w:pP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course robot: worst-case current per load on every rail (12 V node, Pi buck, servo/logic buck); margin per rail; predicted runtime]</w:t>
      </w:r>
    </w:p>
    <w:p w:rsidR="00000000" w:rsidDel="00000000" w:rsidP="00000000" w:rsidRDefault="00000000" w:rsidRPr="00000000" w14:paraId="00000026">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 Measured</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Not yet measured: the Milestone 1 prototype is not yet functional.</w:t>
      </w: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HOW measured: instrument, meter location in the circuit, what the robot was doing; photo of the setup; estimated-vs-measured table; explain every gap over 20 percent (PI 6.2, 6.3)]</w:t>
      </w:r>
    </w:p>
    <w:p w:rsidR="00000000" w:rsidDel="00000000" w:rsidP="00000000" w:rsidRDefault="00000000" w:rsidRPr="00000000" w14:paraId="00000028">
      <w:pPr>
        <w:spacing w:after="8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VII. Build Documentation</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Capstone, Week 1. </w:t>
      </w:r>
      <w:r>
        <w:rPr>
          <w:rFonts w:ascii="Times New Roman" w:cs="Times New Roman" w:eastAsia="Times New Roman" w:hAnsi="Times New Roman"/>
          <w:sz w:val="20"/>
          <w:szCs w:val="20"/>
        </w:rPr>
        <w:t xml:space="preserve">The Milestone 1 prototype was assembled from the ESP32 development board, the ADXL345 breakout, and the SSD1315 OLED module on a common 3.3 V rail and ground and a single I2C bus, as listed in Table XII; Fig. 2 shows the result. The ADXL345 CS pin is tied to 3.3 V to select I2C mode, and SDO is tied to ground to set address 0x53 [3]. The Milestone 1 interconnects are prototype wiring; a permanent harness to IPC/WHMA-A-620 [10] is planned before the motors are added. Fig. 3 is the current schematic.</w:t>
      </w:r>
    </w:p>
    <w:p>
      <w:pPr>
        <w:keepNext w:val="1"/>
        <w:spacing w:before="120" w:after="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TABLE XII</w:t>
      </w:r>
    </w:p>
    <w:p>
      <w:pPr>
        <w:keepNext w:val="1"/>
        <w:spacing w:after="60" w:lineRule="auto"/>
        <w:jc w:val="center"/>
        <w:rPr>
          <w:rFonts w:ascii="Times New Roman" w:cs="Times New Roman" w:eastAsia="Times New Roman" w:hAnsi="Times New Roman"/>
          <w:sz w:val="16"/>
          <w:szCs w:val="16"/>
        </w:rPr>
      </w:pPr>
      <w:r>
        <w:rPr>
          <w:rFonts w:ascii="Times New Roman" w:cs="Times New Roman" w:eastAsia="Times New Roman" w:hAnsi="Times New Roman"/>
          <w:smallCaps w:val="1"/>
          <w:sz w:val="16"/>
          <w:szCs w:val="16"/>
        </w:rPr>
        <w:t xml:space="preserve">Milestone 1 Wiring</w:t>
      </w:r>
    </w:p>
    <w:tbl>
      <w:tblPr>
        <w:tblW w:w="50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60" w:type="dxa"/>
          <w:bottom w:w="15" w:type="dxa"/>
          <w:right w:w="60" w:type="dxa"/>
        </w:tblCellMar>
        <w:tblLook w:val="04A0" w:firstRow="1" w:lastRow="0" w:firstColumn="1" w:lastColumn="0" w:noHBand="0" w:noVBand="1"/>
      </w:tblPr>
      <w:tblGrid>
        <w:gridCol w:w="1000"/>
        <w:gridCol w:w="1000"/>
        <w:gridCol w:w="1000"/>
        <w:gridCol w:w="2040"/>
      </w:tblGrid>
      <w:tr>
        <w:trPr>
          <w:cantSplit w:val="1"/>
          <w:tblHeader w:val="1"/>
        </w:trPr>
        <w:tc>
          <w:tcPr>
            <w:tcW w:w="10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ESP32 pin</w:t>
            </w:r>
          </w:p>
        </w:tc>
        <w:tc>
          <w:tcPr>
            <w:tcW w:w="10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ADXL345</w:t>
            </w:r>
          </w:p>
        </w:tc>
        <w:tc>
          <w:tcPr>
            <w:tcW w:w="10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OLED</w:t>
            </w:r>
          </w:p>
        </w:tc>
        <w:tc>
          <w:tcPr>
            <w:tcW w:w="20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Function</w:t>
            </w:r>
          </w:p>
        </w:tc>
      </w:tr>
      <w:tr>
        <w:trPr>
          <w:cantSplit w:val="1"/>
        </w:trPr>
        <w:tc>
          <w:tcPr>
            <w:tcW w:w="10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3V3</w:t>
            </w:r>
          </w:p>
        </w:tc>
        <w:tc>
          <w:tcPr>
            <w:tcW w:w="10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VCC</w:t>
            </w:r>
          </w:p>
        </w:tc>
        <w:tc>
          <w:tcPr>
            <w:tcW w:w="10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VCC</w:t>
            </w:r>
          </w:p>
        </w:tc>
        <w:tc>
          <w:tcPr>
            <w:tcW w:w="20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3.3 V supply</w:t>
            </w:r>
          </w:p>
        </w:tc>
      </w:tr>
      <w:tr>
        <w:trPr>
          <w:cantSplit w:val="1"/>
        </w:trPr>
        <w:tc>
          <w:tcPr>
            <w:tcW w:w="10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GND</w:t>
            </w:r>
          </w:p>
        </w:tc>
        <w:tc>
          <w:tcPr>
            <w:tcW w:w="10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GND</w:t>
            </w:r>
          </w:p>
        </w:tc>
        <w:tc>
          <w:tcPr>
            <w:tcW w:w="10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GND</w:t>
            </w:r>
          </w:p>
        </w:tc>
        <w:tc>
          <w:tcPr>
            <w:tcW w:w="20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Common ground</w:t>
            </w:r>
          </w:p>
        </w:tc>
      </w:tr>
      <w:tr>
        <w:trPr>
          <w:cantSplit w:val="1"/>
        </w:trPr>
        <w:tc>
          <w:tcPr>
            <w:tcW w:w="10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GPIO21</w:t>
            </w:r>
          </w:p>
        </w:tc>
        <w:tc>
          <w:tcPr>
            <w:tcW w:w="10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SDA</w:t>
            </w:r>
          </w:p>
        </w:tc>
        <w:tc>
          <w:tcPr>
            <w:tcW w:w="10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SDA</w:t>
            </w:r>
          </w:p>
        </w:tc>
        <w:tc>
          <w:tcPr>
            <w:tcW w:w="20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I2C data</w:t>
            </w:r>
          </w:p>
        </w:tc>
      </w:tr>
      <w:tr>
        <w:trPr>
          <w:cantSplit w:val="1"/>
        </w:trPr>
        <w:tc>
          <w:tcPr>
            <w:tcW w:w="10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GPIO22</w:t>
            </w:r>
          </w:p>
        </w:tc>
        <w:tc>
          <w:tcPr>
            <w:tcW w:w="10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SCL</w:t>
            </w:r>
          </w:p>
        </w:tc>
        <w:tc>
          <w:tcPr>
            <w:tcW w:w="10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SCL</w:t>
            </w:r>
          </w:p>
        </w:tc>
        <w:tc>
          <w:tcPr>
            <w:tcW w:w="20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I2C clock</w:t>
            </w:r>
          </w:p>
        </w:tc>
      </w:tr>
      <w:tr>
        <w:trPr>
          <w:cantSplit w:val="1"/>
        </w:trPr>
        <w:tc>
          <w:tcPr>
            <w:tcW w:w="10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3V3</w:t>
            </w:r>
          </w:p>
        </w:tc>
        <w:tc>
          <w:tcPr>
            <w:tcW w:w="10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CS</w:t>
            </w:r>
          </w:p>
        </w:tc>
        <w:tc>
          <w:tcPr>
            <w:tcW w:w="10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w:t>
            </w:r>
          </w:p>
        </w:tc>
        <w:tc>
          <w:tcPr>
            <w:tcW w:w="20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Selects I2C mode</w:t>
            </w:r>
          </w:p>
        </w:tc>
      </w:tr>
      <w:tr>
        <w:trPr>
          <w:cantSplit w:val="1"/>
        </w:trPr>
        <w:tc>
          <w:tcPr>
            <w:tcW w:w="1000" w:type="dxa"/>
            <w:vAlign w:val="center"/>
          </w:tcPr>
          <w:p>
            <w:pPr>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GND</w:t>
            </w:r>
          </w:p>
        </w:tc>
        <w:tc>
          <w:tcPr>
            <w:tcW w:w="1000" w:type="dxa"/>
            <w:vAlign w:val="center"/>
          </w:tcPr>
          <w:p>
            <w:pPr>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SDO</w:t>
            </w:r>
          </w:p>
        </w:tc>
        <w:tc>
          <w:tcPr>
            <w:tcW w:w="1000" w:type="dxa"/>
            <w:vAlign w:val="center"/>
          </w:tcPr>
          <w:p>
            <w:pPr>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w:t>
            </w:r>
          </w:p>
        </w:tc>
        <w:tc>
          <w:tcPr>
            <w:tcW w:w="204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Sets address 0x53</w:t>
            </w:r>
          </w:p>
        </w:tc>
      </w:tr>
    </w:tbl>
    <w:p>
      <w:pPr>
        <w:spacing w:after="0" w:line="120" w:lineRule="auto"/>
        <w:rPr>
          <w:rFonts w:ascii="Times New Roman" w:cs="Times New Roman" w:eastAsia="Times New Roman" w:hAnsi="Times New Roman"/>
          <w:sz w:val="8"/>
          <w:szCs w:val="8"/>
        </w:rPr>
      </w:pPr>
    </w:p>
    <w:p>
      <w:pPr>
        <w:keepNext w:val="1"/>
        <w:spacing w:before="80" w:after="40" w:lineRule="auto"/>
        <w:jc w:val="center"/>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[Insert Fig. 3 here - current schematic export]</w:t>
      </w:r>
    </w:p>
    <w:p>
      <w:pPr>
        <w:spacing w:after="12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Fig. 3. Milestone 1 schematic (export from schematic software).</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Code organization. </w:t>
      </w:r>
      <w:r>
        <w:rPr>
          <w:rFonts w:ascii="Times New Roman" w:cs="Times New Roman" w:eastAsia="Times New Roman" w:hAnsi="Times New Roman"/>
          <w:sz w:val="20"/>
          <w:szCs w:val="20"/>
        </w:rPr>
        <w:t xml:space="preserve">The Milestone 1 firmware is a single Arduino (C++) sketch for the ESP32, organized into sections for pin and timing constants, the ADXL345 register map, low-level I2C helpers, the sensor driver, display drawing, and setup and loop. Start-up runs staged diagnostics (idle-line check, bus scan, OLED detection, ADXL345 ID check, configuration) and reports each over serial, retrying rather than halting when a device is missing. The firmware was drafted with AI assistance [20] and will be split into the course’s modular file convention (Appendix D).</w:t>
      </w: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course robot: build order with photos at each stage; wiring to IPC/WHMA-A-620 with motor ports M3=FL, M1=FR, M2=RR, M4=RL; current schematic export; code organization]</w:t>
      </w:r>
    </w:p>
    <w:p w:rsidR="00000000" w:rsidDel="00000000" w:rsidP="00000000" w:rsidRDefault="00000000" w:rsidRPr="00000000" w14:paraId="0000002A">
      <w:pPr>
        <w:spacing w:after="8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VIII. Testing and Verification</w:t>
      </w:r>
    </w:p>
    <w:p w:rsidR="00000000" w:rsidDel="00000000" w:rsidP="00000000" w:rsidRDefault="00000000" w:rsidRPr="00000000" w14:paraId="0000002B">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Results Against Specifications</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Table XIII lists the Milestone 1 specifications and their test methods. None has been tested yet because the prototype is not yet functional; S4–S9 will be added as their milestones are reached.</w:t>
      </w:r>
    </w:p>
    <w:p>
      <w:pPr>
        <w:keepNext w:val="1"/>
        <w:spacing w:before="120" w:after="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TABLE XIII</w:t>
      </w:r>
    </w:p>
    <w:p>
      <w:pPr>
        <w:keepNext w:val="1"/>
        <w:spacing w:after="60" w:lineRule="auto"/>
        <w:jc w:val="center"/>
        <w:rPr>
          <w:rFonts w:ascii="Times New Roman" w:cs="Times New Roman" w:eastAsia="Times New Roman" w:hAnsi="Times New Roman"/>
          <w:sz w:val="16"/>
          <w:szCs w:val="16"/>
        </w:rPr>
      </w:pPr>
      <w:r>
        <w:rPr>
          <w:rFonts w:ascii="Times New Roman" w:cs="Times New Roman" w:eastAsia="Times New Roman" w:hAnsi="Times New Roman"/>
          <w:smallCaps w:val="1"/>
          <w:sz w:val="16"/>
          <w:szCs w:val="16"/>
        </w:rPr>
        <w:t xml:space="preserve">Results Against Specifications (Capstone)</w:t>
      </w:r>
    </w:p>
    <w:tbl>
      <w:tblPr>
        <w:tblW w:w="50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60" w:type="dxa"/>
          <w:bottom w:w="15" w:type="dxa"/>
          <w:right w:w="60" w:type="dxa"/>
        </w:tblCellMar>
        <w:tblLook w:val="04A0" w:firstRow="1" w:lastRow="0" w:firstColumn="1" w:lastColumn="0" w:noHBand="0" w:noVBand="1"/>
      </w:tblPr>
      <w:tblGrid>
        <w:gridCol w:w="500"/>
        <w:gridCol w:w="2740"/>
        <w:gridCol w:w="1100"/>
        <w:gridCol w:w="700"/>
      </w:tblGrid>
      <w:tr>
        <w:trPr>
          <w:cantSplit w:val="1"/>
          <w:tblHeader w:val="1"/>
        </w:trPr>
        <w:tc>
          <w:tcPr>
            <w:tcW w:w="5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Spec</w:t>
            </w:r>
          </w:p>
        </w:tc>
        <w:tc>
          <w:tcPr>
            <w:tcW w:w="274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Test method</w:t>
            </w:r>
          </w:p>
        </w:tc>
        <w:tc>
          <w:tcPr>
            <w:tcW w:w="11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Result</w:t>
            </w:r>
          </w:p>
        </w:tc>
        <w:tc>
          <w:tcPr>
            <w:tcW w:w="7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P/F</w:t>
            </w:r>
          </w:p>
        </w:tc>
      </w:tr>
      <w:tr>
        <w:trPr>
          <w:cantSplit w:val="1"/>
        </w:trPr>
        <w:tc>
          <w:tcPr>
            <w:tcW w:w="5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S1</w:t>
            </w:r>
          </w:p>
        </w:tc>
        <w:tc>
          <w:tcPr>
            <w:tcW w:w="27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Log a timestamp per sample over serial; compute rate over 60 s</w:t>
            </w:r>
          </w:p>
        </w:tc>
        <w:tc>
          <w:tcPr>
            <w:tcW w:w="11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Pending</w:t>
            </w:r>
          </w:p>
        </w:tc>
        <w:tc>
          <w:tcPr>
            <w:tcW w:w="7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w:t>
            </w:r>
          </w:p>
        </w:tc>
      </w:tr>
      <w:tr>
        <w:trPr>
          <w:cantSplit w:val="1"/>
        </w:trPr>
        <w:tc>
          <w:tcPr>
            <w:tcW w:w="5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S2</w:t>
            </w:r>
          </w:p>
        </w:tc>
        <w:tc>
          <w:tcPr>
            <w:tcW w:w="274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Time each OLED redraw with micros(); count frames over 60 s</w:t>
            </w:r>
          </w:p>
        </w:tc>
        <w:tc>
          <w:tcPr>
            <w:tcW w:w="11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Pending</w:t>
            </w:r>
          </w:p>
        </w:tc>
        <w:tc>
          <w:tcPr>
            <w:tcW w:w="7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w:t>
            </w:r>
          </w:p>
        </w:tc>
      </w:tr>
      <w:tr>
        <w:trPr>
          <w:cantSplit w:val="1"/>
        </w:trPr>
        <w:tc>
          <w:tcPr>
            <w:tcW w:w="500" w:type="dxa"/>
            <w:vAlign w:val="center"/>
          </w:tcPr>
          <w:p>
            <w:pPr>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S3</w:t>
            </w:r>
          </w:p>
        </w:tc>
        <w:tc>
          <w:tcPr>
            <w:tcW w:w="274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Set 0°, ±15°, ±30°, ±45° with a digital angle gauge; average displayed pitch for 30 s at each</w:t>
            </w:r>
          </w:p>
        </w:tc>
        <w:tc>
          <w:tcPr>
            <w:tcW w:w="1100" w:type="dxa"/>
            <w:vAlign w:val="center"/>
          </w:tcPr>
          <w:p>
            <w:pPr>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Pending</w:t>
            </w:r>
          </w:p>
        </w:tc>
        <w:tc>
          <w:tcPr>
            <w:tcW w:w="700" w:type="dxa"/>
            <w:vAlign w:val="center"/>
          </w:tcPr>
          <w:p>
            <w:pPr>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w:t>
            </w:r>
          </w:p>
        </w:tc>
      </w:tr>
    </w:tbl>
    <w:p>
      <w:pPr>
        <w:spacing w:after="0" w:line="120" w:lineRule="auto"/>
        <w:rPr>
          <w:rFonts w:ascii="Times New Roman" w:cs="Times New Roman" w:eastAsia="Times New Roman" w:hAnsi="Times New Roman"/>
          <w:sz w:val="8"/>
          <w:szCs w:val="8"/>
        </w:rPr>
      </w:pP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course robot: one row per spec: test method | measured result | pass/fail]</w:t>
      </w:r>
    </w:p>
    <w:p w:rsidR="00000000" w:rsidDel="00000000" w:rsidP="00000000" w:rsidRDefault="00000000" w:rsidRPr="00000000" w14:paraId="0000002D">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 Experiments</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No experiments were completed in Week 1. The first planned capstone experiment is the static tilt calibration behind S3: the independent variable is the reference angle; the measured values are raw ADXL345 counts and displayed pitch; and the per-axis zero-g offsets fitted from the data will be written to the OFSX, OFSY, and OFSZ registers [3].</w:t>
      </w: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course robot: each experiment (battery gauge calibration, latency, watchdog timing): what varied, what was measured, data table, conclusion]</w:t>
      </w:r>
    </w:p>
    <w:p w:rsidR="00000000" w:rsidDel="00000000" w:rsidP="00000000" w:rsidRDefault="00000000" w:rsidRPr="00000000" w14:paraId="0000002F">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 Failures and Iteration</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Failure 1 (Week 1, capstone). </w:t>
      </w:r>
      <w:r>
        <w:rPr>
          <w:rFonts w:ascii="Times New Roman" w:cs="Times New Roman" w:eastAsia="Times New Roman" w:hAnsi="Times New Roman"/>
          <w:sz w:val="20"/>
          <w:szCs w:val="20"/>
        </w:rPr>
        <w:t xml:space="preserve">The fully wired Milestone 1 prototype is not yet functional; it does not display live accelerometer data. Observed symptom: </w:t>
      </w:r>
      <w:r>
        <w:rPr>
          <w:rFonts w:ascii="Times New Roman" w:cs="Times New Roman" w:eastAsia="Times New Roman" w:hAnsi="Times New Roman"/>
          <w:i w:val="1"/>
          <w:iCs w:val="1"/>
          <w:sz w:val="18"/>
          <w:szCs w:val="18"/>
        </w:rPr>
        <w:t xml:space="preserve">[FILL IN - e.g., blank OLED, “ADXL345 not found” message, or no serial output]</w:t>
      </w:r>
      <w:r>
        <w:rPr>
          <w:rFonts w:ascii="Times New Roman" w:cs="Times New Roman" w:eastAsia="Times New Roman" w:hAnsi="Times New Roman"/>
          <w:sz w:val="20"/>
          <w:szCs w:val="20"/>
        </w:rPr>
        <w:t xml:space="preserve">.</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Isolation plan. </w:t>
      </w:r>
      <w:r>
        <w:rPr>
          <w:rFonts w:ascii="Times New Roman" w:cs="Times New Roman" w:eastAsia="Times New Roman" w:hAnsi="Times New Roman"/>
          <w:sz w:val="20"/>
          <w:szCs w:val="20"/>
        </w:rPr>
        <w:t xml:space="preserve">The firmware reports each bring-up stage over the serial port at 115200 baud: (1) idle levels of SDA and SCL, which should read HIGH from the pull-ups; (2) an I2C bus scan, which should find 0x3C and 0x53; (3) OLED detection and initialization; (4) the ADXL345 ID check (DEVID = 0xE5); and (5) configuration writes. The first stage that fails localizes the fault to power and pull-ups, wiring, address strapping, or configuration. The change made and its result will be recorded here in Week 2.</w:t>
      </w: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course robot: what failed, what you changed, what happened after]</w:t>
      </w:r>
    </w:p>
    <w:p w:rsidR="00000000" w:rsidDel="00000000" w:rsidP="00000000" w:rsidRDefault="00000000" w:rsidRPr="00000000" w14:paraId="00000031">
      <w:pPr>
        <w:spacing w:after="8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IX. Weekly Progress Log</w:t>
      </w:r>
    </w:p>
    <w:p w:rsidR="00000000" w:rsidDel="00000000" w:rsidP="00000000" w:rsidRDefault="00000000" w:rsidRPr="00000000" w14:paraId="00000032">
      <w:pPr>
        <w:spacing w:after="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entry per week, both projects. Every entry BEGINS with your station name. Answer every prompt every week.</w:t>
      </w:r>
    </w:p>
    <w:p w:rsidR="00000000" w:rsidDel="00000000" w:rsidP="00000000" w:rsidRDefault="00000000" w:rsidRPr="00000000" w14:paraId="00000033">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Week 1</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Station: </w:t>
      </w:r>
      <w:r>
        <w:rPr>
          <w:rFonts w:ascii="Times New Roman" w:cs="Times New Roman" w:eastAsia="Times New Roman" w:hAnsi="Times New Roman"/>
          <w:i w:val="1"/>
          <w:iCs w:val="1"/>
          <w:sz w:val="18"/>
          <w:szCs w:val="18"/>
        </w:rPr>
        <w:t xml:space="preserve">[____]</w:t>
      </w:r>
      <w:r>
        <w:rPr>
          <w:rFonts w:ascii="Times New Roman" w:cs="Times New Roman" w:eastAsia="Times New Roman" w:hAnsi="Times New Roman"/>
          <w:sz w:val="20"/>
          <w:szCs w:val="20"/>
        </w:rPr>
        <w:t xml:space="preserve">.</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Robot: </w:t>
      </w:r>
      <w:r>
        <w:rPr>
          <w:rFonts w:ascii="Times New Roman" w:cs="Times New Roman" w:eastAsia="Times New Roman" w:hAnsi="Times New Roman"/>
          <w:i w:val="1"/>
          <w:iCs w:val="1"/>
          <w:sz w:val="18"/>
          <w:szCs w:val="18"/>
        </w:rPr>
        <w:t xml:space="preserve">[FILL IN - done / decided / problems managed / standards used]</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Capstone. Done: </w:t>
      </w:r>
      <w:r>
        <w:rPr>
          <w:rFonts w:ascii="Times New Roman" w:cs="Times New Roman" w:eastAsia="Times New Roman" w:hAnsi="Times New Roman"/>
          <w:sz w:val="20"/>
          <w:szCs w:val="20"/>
        </w:rPr>
        <w:t xml:space="preserve">Assembled the Milestone 1 prototype (ESP32, ADXL345, and SSD1315 OLED on one 3.3 V I2C bus, Table XII) and wrote the Milestone 1 firmware with staged start-up diagnostics.</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Decided: </w:t>
      </w:r>
      <w:r>
        <w:rPr>
          <w:rFonts w:ascii="Times New Roman" w:cs="Times New Roman" w:eastAsia="Times New Roman" w:hAnsi="Times New Roman"/>
          <w:sz w:val="20"/>
          <w:szCs w:val="20"/>
        </w:rPr>
        <w:t xml:space="preserve">ESP32 as the processor, ADXL345 for Milestone 1 sensing, SSD1315 OLED for local display, and a shared 400 kHz I2C bus (DDR-C1 to DDR-C4, Sec. IV).</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Problems managed: </w:t>
      </w:r>
      <w:r>
        <w:rPr>
          <w:rFonts w:ascii="Times New Roman" w:cs="Times New Roman" w:eastAsia="Times New Roman" w:hAnsi="Times New Roman"/>
          <w:sz w:val="20"/>
          <w:szCs w:val="20"/>
        </w:rPr>
        <w:t xml:space="preserve">The prototype is not yet functional; the next step is fault isolation with the firmware diagnostics (Sec. VIII-C). Datasheet review showed that the ADXL345 has no gyroscope, that its zero-g offset can cause up to 8.6° of error, and that an OLED refresh occupies the bus for about 24 ms; all three are tracked as risks (Sec. XI-C).</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Standards used: </w:t>
      </w:r>
      <w:r>
        <w:rPr>
          <w:rFonts w:ascii="Times New Roman" w:cs="Times New Roman" w:eastAsia="Times New Roman" w:hAnsi="Times New Roman"/>
          <w:sz w:val="20"/>
          <w:szCs w:val="20"/>
        </w:rPr>
        <w:t xml:space="preserve">NXP UM10204 I2C [6] for addressing, bus speed, and pull-ups.</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Progress vs. plan: </w:t>
      </w:r>
      <w:r>
        <w:rPr>
          <w:rFonts w:ascii="Times New Roman" w:cs="Times New Roman" w:eastAsia="Times New Roman" w:hAnsi="Times New Roman"/>
          <w:sz w:val="20"/>
          <w:szCs w:val="20"/>
        </w:rPr>
        <w:t xml:space="preserve">Milestone 1 hardware and firmware are complete; the demonstration (live tilt on the OLED) has not yet been achieved.</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Next week’s goal: </w:t>
      </w:r>
      <w:r>
        <w:rPr>
          <w:rFonts w:ascii="Times New Roman" w:cs="Times New Roman" w:eastAsia="Times New Roman" w:hAnsi="Times New Roman"/>
          <w:sz w:val="20"/>
          <w:szCs w:val="20"/>
        </w:rPr>
        <w:t xml:space="preserve">Pass all five bring-up stages, show live pitch and roll on the OLED, calibrate the offsets, and run tests S1–S3.</w:t>
      </w:r>
    </w:p>
    <w:p>
      <w:pPr>
        <w:spacing w:after="10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Photo: </w:t>
      </w:r>
      <w:r>
        <w:rPr>
          <w:rFonts w:ascii="Times New Roman" w:cs="Times New Roman" w:eastAsia="Times New Roman" w:hAnsi="Times New Roman"/>
          <w:sz w:val="20"/>
          <w:szCs w:val="20"/>
        </w:rPr>
        <w:t xml:space="preserve">Fig. 2.</w:t>
      </w:r>
    </w:p>
    <w:p w:rsidR="00000000" w:rsidDel="00000000" w:rsidP="00000000" w:rsidRDefault="00000000" w:rsidRPr="00000000" w14:paraId="00000035">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Week 2</w:t>
      </w:r>
    </w:p>
    <w:p w:rsidR="00000000" w:rsidDel="00000000" w:rsidP="00000000" w:rsidRDefault="00000000" w:rsidRPr="00000000" w14:paraId="00000036">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Station: ____. Robot: done / decided / problems managed / standards used. Capstone: same four, plus progress vs plan and next week's goal. Photo if anything was built or tested]</w:t>
      </w:r>
    </w:p>
    <w:p w:rsidR="00000000" w:rsidDel="00000000" w:rsidP="00000000" w:rsidRDefault="00000000" w:rsidRPr="00000000" w14:paraId="00000037">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Week 3</w:t>
      </w:r>
    </w:p>
    <w:p w:rsidR="00000000" w:rsidDel="00000000" w:rsidP="00000000" w:rsidRDefault="00000000" w:rsidRPr="00000000" w14:paraId="00000038">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Station: ____. Robot: done / decided / problems managed / standards used. Capstone: same four, plus progress vs plan and next week's goal. Photo if anything was built or tested]</w:t>
      </w:r>
    </w:p>
    <w:p w:rsidR="00000000" w:rsidDel="00000000" w:rsidP="00000000" w:rsidRDefault="00000000" w:rsidRPr="00000000" w14:paraId="00000039">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Week 4</w:t>
      </w:r>
    </w:p>
    <w:p w:rsidR="00000000" w:rsidDel="00000000" w:rsidP="00000000" w:rsidRDefault="00000000" w:rsidRPr="00000000" w14:paraId="0000003A">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Station: ____. Robot: done / decided / problems managed / standards used. Capstone: same four, plus progress vs plan and next week's goal. Photo if anything was built or tested]</w:t>
      </w:r>
    </w:p>
    <w:p w:rsidR="00000000" w:rsidDel="00000000" w:rsidP="00000000" w:rsidRDefault="00000000" w:rsidRPr="00000000" w14:paraId="0000003B">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Week 5</w:t>
      </w:r>
    </w:p>
    <w:p w:rsidR="00000000" w:rsidDel="00000000" w:rsidP="00000000" w:rsidRDefault="00000000" w:rsidRPr="00000000" w14:paraId="0000003C">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Station: ____. Robot: done / decided / problems managed / standards used. Capstone: same four, plus progress vs plan and next week's goal. Photo if anything was built or tested]</w:t>
      </w:r>
    </w:p>
    <w:p w:rsidR="00000000" w:rsidDel="00000000" w:rsidP="00000000" w:rsidRDefault="00000000" w:rsidRPr="00000000" w14:paraId="0000003D">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Week 6</w:t>
      </w:r>
    </w:p>
    <w:p w:rsidR="00000000" w:rsidDel="00000000" w:rsidP="00000000" w:rsidRDefault="00000000" w:rsidRPr="00000000" w14:paraId="0000003E">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Station: ____. Robot: done / decided / problems managed / standards used. Capstone: same four, plus progress vs plan and next week's goal. Photo if anything was built or tested]</w:t>
      </w:r>
    </w:p>
    <w:p w:rsidR="00000000" w:rsidDel="00000000" w:rsidP="00000000" w:rsidRDefault="00000000" w:rsidRPr="00000000" w14:paraId="0000003F">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Week 7</w:t>
      </w:r>
    </w:p>
    <w:p w:rsidR="00000000" w:rsidDel="00000000" w:rsidP="00000000" w:rsidRDefault="00000000" w:rsidRPr="00000000" w14:paraId="00000040">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Station: ____. Robot: done / decided / problems managed / standards used. Capstone: same four, plus progress vs plan and next week's goal. Photo if anything was built or tested]</w:t>
      </w:r>
    </w:p>
    <w:p w:rsidR="00000000" w:rsidDel="00000000" w:rsidP="00000000" w:rsidRDefault="00000000" w:rsidRPr="00000000" w14:paraId="00000041">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Week 8</w:t>
      </w:r>
    </w:p>
    <w:p w:rsidR="00000000" w:rsidDel="00000000" w:rsidP="00000000" w:rsidRDefault="00000000" w:rsidRPr="00000000" w14:paraId="00000042">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Station: ____. Robot: done / decided / problems managed / standards used. Capstone: same four, plus progress vs plan and next week's goal. Photo if anything was built or tested]</w:t>
      </w:r>
    </w:p>
    <w:p w:rsidR="00000000" w:rsidDel="00000000" w:rsidP="00000000" w:rsidRDefault="00000000" w:rsidRPr="00000000" w14:paraId="00000043">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Week 9</w:t>
      </w:r>
    </w:p>
    <w:p w:rsidR="00000000" w:rsidDel="00000000" w:rsidP="00000000" w:rsidRDefault="00000000" w:rsidRPr="00000000" w14:paraId="00000044">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Station: ____. Robot: done / decided / problems managed / standards used. Capstone: same four, plus progress vs plan and next week's goal. Photo if anything was built or tested]</w:t>
      </w:r>
    </w:p>
    <w:p w:rsidR="00000000" w:rsidDel="00000000" w:rsidP="00000000" w:rsidRDefault="00000000" w:rsidRPr="00000000" w14:paraId="00000045">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Week 10</w:t>
      </w:r>
    </w:p>
    <w:p w:rsidR="00000000" w:rsidDel="00000000" w:rsidP="00000000" w:rsidRDefault="00000000" w:rsidRPr="00000000" w14:paraId="00000046">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Station: ____. Robot: done / decided / problems managed / standards used. Capstone: same four, plus progress vs plan and next week's goal. Photo if anything was built or tested]</w:t>
      </w:r>
    </w:p>
    <w:p w:rsidR="00000000" w:rsidDel="00000000" w:rsidP="00000000" w:rsidRDefault="00000000" w:rsidRPr="00000000" w14:paraId="00000047">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Week 11</w:t>
      </w:r>
    </w:p>
    <w:p w:rsidR="00000000" w:rsidDel="00000000" w:rsidP="00000000" w:rsidRDefault="00000000" w:rsidRPr="00000000" w14:paraId="00000048">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Station: ____. Robot: done / decided / problems managed / standards used. Capstone: same four, plus progress vs plan and next week's goal. Photo if anything was built or tested]</w:t>
      </w:r>
    </w:p>
    <w:p w:rsidR="00000000" w:rsidDel="00000000" w:rsidP="00000000" w:rsidRDefault="00000000" w:rsidRPr="00000000" w14:paraId="00000049">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Week 12</w:t>
      </w:r>
    </w:p>
    <w:p w:rsidR="00000000" w:rsidDel="00000000" w:rsidP="00000000" w:rsidRDefault="00000000" w:rsidRPr="00000000" w14:paraId="0000004A">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Station: ____. Robot: done / decided / problems managed / standards used. Capstone: same four, plus progress vs plan and next week's goal. Photo if anything was built or tested]</w:t>
      </w:r>
    </w:p>
    <w:p w:rsidR="00000000" w:rsidDel="00000000" w:rsidP="00000000" w:rsidRDefault="00000000" w:rsidRPr="00000000" w14:paraId="0000004B">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Week 13</w:t>
      </w:r>
    </w:p>
    <w:p w:rsidR="00000000" w:rsidDel="00000000" w:rsidP="00000000" w:rsidRDefault="00000000" w:rsidRPr="00000000" w14:paraId="0000004C">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Station: ____. Robot: done / decided / problems managed / standards used. Capstone: same four, plus progress vs plan and next week's goal. Photo if anything was built or tested]</w:t>
      </w:r>
    </w:p>
    <w:p w:rsidR="00000000" w:rsidDel="00000000" w:rsidP="00000000" w:rsidRDefault="00000000" w:rsidRPr="00000000" w14:paraId="0000004D">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Week 14</w:t>
      </w:r>
    </w:p>
    <w:p w:rsidR="00000000" w:rsidDel="00000000" w:rsidP="00000000" w:rsidRDefault="00000000" w:rsidRPr="00000000" w14:paraId="0000004E">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Station: ____. Robot: done / decided / problems managed / standards used. Capstone: same four, plus progress vs plan and next week's goal. Photo if anything was built or tested]</w:t>
      </w:r>
    </w:p>
    <w:p w:rsidR="00000000" w:rsidDel="00000000" w:rsidP="00000000" w:rsidRDefault="00000000" w:rsidRPr="00000000" w14:paraId="0000004F">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Week 15</w:t>
      </w:r>
    </w:p>
    <w:p w:rsidR="00000000" w:rsidDel="00000000" w:rsidP="00000000" w:rsidRDefault="00000000" w:rsidRPr="00000000" w14:paraId="00000050">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Station: ____. Robot: done / decided / problems managed / standards used. Capstone: same four, plus progress vs plan and next week's goal. Photo if anything was built or tested]</w:t>
      </w:r>
    </w:p>
    <w:p w:rsidR="00000000" w:rsidDel="00000000" w:rsidP="00000000" w:rsidRDefault="00000000" w:rsidRPr="00000000" w14:paraId="00000051">
      <w:pPr>
        <w:spacing w:after="8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X. Project Management</w:t>
      </w:r>
    </w:p>
    <w:p w:rsidR="00000000" w:rsidDel="00000000" w:rsidP="00000000" w:rsidRDefault="00000000" w:rsidRPr="00000000" w14:paraId="00000052">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The Plan, Per Project</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Team 8 is Erion Kraja and Yoshihiko Matsui. </w:t>
      </w:r>
      <w:r>
        <w:rPr>
          <w:rFonts w:ascii="Times New Roman" w:cs="Times New Roman" w:eastAsia="Times New Roman" w:hAnsi="Times New Roman"/>
          <w:i w:val="1"/>
          <w:iCs w:val="1"/>
          <w:sz w:val="18"/>
          <w:szCs w:val="18"/>
        </w:rPr>
        <w:t xml:space="preserve">[FILL IN - roles and shared leadership (PI 5.1); when the team meets; how a decision is made (consensus/vote/owner)]</w:t>
      </w:r>
      <w:r>
        <w:rPr>
          <w:rFonts w:ascii="Times New Roman" w:cs="Times New Roman" w:eastAsia="Times New Roman" w:hAnsi="Times New Roman"/>
          <w:sz w:val="20"/>
          <w:szCs w:val="20"/>
        </w:rPr>
        <w:t xml:space="preserve"> Capstone decisions are recorded as DDRs in Appendix C.</w:t>
      </w:r>
    </w:p>
    <w:p>
      <w:pPr>
        <w:spacing w:after="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Capstone milestones:</w:t>
      </w:r>
    </w:p>
    <w:p>
      <w:pPr>
        <w:spacing w:after="40" w:lineRule="auto"/>
        <w:ind w:left="240" w:hanging="24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 Sensing and display: read the ADXL345 and show tilt on the OLED (current).</w:t>
      </w:r>
    </w:p>
    <w:p>
      <w:pPr>
        <w:spacing w:after="40" w:lineRule="auto"/>
        <w:ind w:left="240" w:hanging="24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2) Gyroscope and tilt-estimation filter (complementary, then Kalman).</w:t>
      </w:r>
    </w:p>
    <w:p>
      <w:pPr>
        <w:spacing w:after="40" w:lineRule="auto"/>
        <w:ind w:left="240" w:hanging="24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3) Chassis, motor driver, and motors driven open loop, with fall cut-off.</w:t>
      </w:r>
    </w:p>
    <w:p>
      <w:pPr>
        <w:spacing w:after="40" w:lineRule="auto"/>
        <w:ind w:left="240" w:hanging="24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4) Closed-loop PID balance.</w:t>
      </w:r>
    </w:p>
    <w:p>
      <w:pPr>
        <w:spacing w:after="40" w:lineRule="auto"/>
        <w:ind w:left="240" w:hanging="24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5) Tuning, disturbance tests, and battery runtime.</w:t>
      </w: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target week for each capstone milestone and its mapping to the course M-milestones; course robot task plan]</w:t>
      </w:r>
    </w:p>
    <w:p w:rsidR="00000000" w:rsidDel="00000000" w:rsidP="00000000" w:rsidRDefault="00000000" w:rsidRPr="00000000" w14:paraId="00000054">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 Tracking</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Capstone schedule. </w:t>
      </w:r>
      <w:r>
        <w:rPr>
          <w:rFonts w:ascii="Times New Roman" w:cs="Times New Roman" w:eastAsia="Times New Roman" w:hAnsi="Times New Roman"/>
          <w:sz w:val="20"/>
          <w:szCs w:val="20"/>
        </w:rPr>
        <w:t xml:space="preserve">Week 1: Milestone 1 hardware assembled and firmware written; the Milestone 1 demonstration has not yet been achieved and is the goal for Week 2 (Sec. VIII-C).</w:t>
      </w: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budget vs cost cap, both projects; course robot schedule vs actual]</w:t>
      </w:r>
    </w:p>
    <w:p w:rsidR="00000000" w:rsidDel="00000000" w:rsidP="00000000" w:rsidRDefault="00000000" w:rsidRPr="00000000" w14:paraId="00000056">
      <w:pPr>
        <w:spacing w:after="8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XI. Capstone Project</w:t>
      </w:r>
    </w:p>
    <w:p w:rsidR="00000000" w:rsidDel="00000000" w:rsidP="00000000" w:rsidRDefault="00000000" w:rsidRPr="00000000" w14:paraId="00000057">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Selection</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The team selected the Self-Balancing Two-Wheel Robot </w:t>
      </w:r>
      <w:r>
        <w:rPr>
          <w:rFonts w:ascii="Times New Roman" w:cs="Times New Roman" w:eastAsia="Times New Roman" w:hAnsi="Times New Roman"/>
          <w:i w:val="1"/>
          <w:iCs w:val="1"/>
          <w:sz w:val="18"/>
          <w:szCs w:val="18"/>
        </w:rPr>
        <w:t xml:space="preserve">[FILL IN - from the ideas list or approved equivalent]</w:t>
      </w:r>
      <w:r>
        <w:rPr>
          <w:rFonts w:ascii="Times New Roman" w:cs="Times New Roman" w:eastAsia="Times New Roman" w:hAnsi="Times New Roman"/>
          <w:sz w:val="20"/>
          <w:szCs w:val="20"/>
        </w:rPr>
        <w:t xml:space="preserve">. The project combines control theory, sensing, and mechanics in one system, and it has a clear, observable test of success: the robot either stays upright or falls.</w:t>
      </w: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other projects considered and the selection DDR trade table]</w:t>
      </w:r>
    </w:p>
    <w:p w:rsidR="00000000" w:rsidDel="00000000" w:rsidP="00000000" w:rsidRDefault="00000000" w:rsidRPr="00000000" w14:paraId="00000059">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 Definition</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Need statement. </w:t>
      </w:r>
      <w:r>
        <w:rPr>
          <w:rFonts w:ascii="Times New Roman" w:cs="Times New Roman" w:eastAsia="Times New Roman" w:hAnsi="Times New Roman"/>
          <w:sz w:val="20"/>
          <w:szCs w:val="20"/>
        </w:rPr>
        <w:t xml:space="preserve">Students and instructors need a low-cost, reproducible two-wheeled platform that demonstrates sensing, state estimation, and feedback control of an unstable system (Sec. I-B).</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Requirements. </w:t>
      </w:r>
      <w:r>
        <w:rPr>
          <w:rFonts w:ascii="Times New Roman" w:cs="Times New Roman" w:eastAsia="Times New Roman" w:hAnsi="Times New Roman"/>
          <w:sz w:val="20"/>
          <w:szCs w:val="20"/>
        </w:rPr>
        <w:t xml:space="preserve">Objectives: Sec. I-C. Specifications: Table I. Constraints: Table II. Standards: Table III.</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Scope. </w:t>
      </w:r>
      <w:r>
        <w:rPr>
          <w:rFonts w:ascii="Times New Roman" w:cs="Times New Roman" w:eastAsia="Times New Roman" w:hAnsi="Times New Roman"/>
          <w:sz w:val="20"/>
          <w:szCs w:val="20"/>
        </w:rPr>
        <w:t xml:space="preserve">Mechanical: a lightweight chassis with two geared DC motors, wheels, and an adjustable center of gravity. Electronics and sensors: an IMU (accelerometer and gyroscope) and a motor driver, with an OLED for local display. Coding: a complementary or Kalman filter for tilt estimation and a PID controller to maintain balance.</w:t>
      </w:r>
    </w:p>
    <w:p w:rsidR="00000000" w:rsidDel="00000000" w:rsidP="00000000" w:rsidRDefault="00000000" w:rsidRPr="00000000" w14:paraId="0000005B">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 Progress and Plan</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Progress. </w:t>
      </w:r>
      <w:r>
        <w:rPr>
          <w:rFonts w:ascii="Times New Roman" w:cs="Times New Roman" w:eastAsia="Times New Roman" w:hAnsi="Times New Roman"/>
          <w:sz w:val="20"/>
          <w:szCs w:val="20"/>
        </w:rPr>
        <w:t xml:space="preserve">Milestone 1 prototype assembled and firmware written (Week 1, Sec. IX); not yet functional (Sec. VIII-C). Prototype state: Fig. 2.</w:t>
      </w:r>
    </w:p>
    <w:p>
      <w:pPr>
        <w:spacing w:after="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Risks:</w:t>
      </w:r>
    </w:p>
    <w:p>
      <w:pPr>
        <w:spacing w:after="40" w:lineRule="auto"/>
        <w:ind w:left="240" w:hanging="24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R1) The ADXL345 measures acceleration only; a gyroscope or six-axis IMU is needed before Milestone 2.</w:t>
      </w:r>
    </w:p>
    <w:p>
      <w:pPr>
        <w:spacing w:after="40" w:lineRule="auto"/>
        <w:ind w:left="240" w:hanging="24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R2) Bus and CPU contention: an OLED refresh occupies the I2C bus for about 24 ms, longer than the 10 ms sample period.</w:t>
      </w:r>
    </w:p>
    <w:p>
      <w:pPr>
        <w:spacing w:after="40" w:lineRule="auto"/>
        <w:ind w:left="240" w:hanging="24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R3) Uncalibrated zero-g offset could cause up to 8.6° of tilt error.</w:t>
      </w:r>
    </w:p>
    <w:p>
      <w:pPr>
        <w:spacing w:after="40" w:lineRule="auto"/>
        <w:ind w:left="240" w:hanging="24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R4) Motors and driver are not yet selected; torque, gearbox backlash, and dead band will limit control quality.</w:t>
      </w:r>
    </w:p>
    <w:p>
      <w:pPr>
        <w:spacing w:after="40" w:lineRule="auto"/>
        <w:ind w:left="240" w:hanging="240"/>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R5) Battery safety once a lithium pack is introduced.</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i w:val="1"/>
          <w:iCs w:val="1"/>
          <w:sz w:val="20"/>
          <w:szCs w:val="20"/>
        </w:rPr>
        <w:t xml:space="preserve">Plan. </w:t>
      </w:r>
      <w:r>
        <w:rPr>
          <w:rFonts w:ascii="Times New Roman" w:cs="Times New Roman" w:eastAsia="Times New Roman" w:hAnsi="Times New Roman"/>
          <w:sz w:val="20"/>
          <w:szCs w:val="20"/>
        </w:rPr>
        <w:t xml:space="preserve">Week 2: complete Milestone 1 (bring-up, calibration, S1–S3); then Milestones 2–5 in order. </w:t>
      </w:r>
      <w:r>
        <w:rPr>
          <w:rFonts w:ascii="Times New Roman" w:cs="Times New Roman" w:eastAsia="Times New Roman" w:hAnsi="Times New Roman"/>
          <w:i w:val="1"/>
          <w:iCs w:val="1"/>
          <w:sz w:val="18"/>
          <w:szCs w:val="18"/>
        </w:rPr>
        <w:t xml:space="preserve">[FILL IN - next-semester plan]</w:t>
      </w:r>
    </w:p>
    <w:p w:rsidR="00000000" w:rsidDel="00000000" w:rsidP="00000000" w:rsidRDefault="00000000" w:rsidRPr="00000000" w14:paraId="0000005D">
      <w:pPr>
        <w:spacing w:after="8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XII. Ethics Impact Statement</w:t>
      </w:r>
    </w:p>
    <w:p w:rsidR="00000000" w:rsidDel="00000000" w:rsidP="00000000" w:rsidRDefault="00000000" w:rsidRPr="00000000" w14:paraId="0000005E">
      <w:pPr>
        <w:spacing w:after="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due with Submission 2 (Oct 21); the revised version here is the graded one (Submission 3).</w:t>
      </w:r>
    </w:p>
    <w:p w:rsidR="00000000" w:rsidDel="00000000" w:rsidP="00000000" w:rsidRDefault="00000000" w:rsidRPr="00000000" w14:paraId="0000005F">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Responsibilities</w:t>
      </w:r>
    </w:p>
    <w:p w:rsidR="00000000" w:rsidDel="00000000" w:rsidP="00000000" w:rsidRDefault="00000000" w:rsidRPr="00000000" w14:paraId="00000060">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identify the ethical and professional responsibilities in your projects' engineering situations: operator who cannot see the robot, LiPo energy in a classroom, code others must maintain, honest test reporting (PI 4.1)]</w:t>
      </w:r>
    </w:p>
    <w:p w:rsidR="00000000" w:rsidDel="00000000" w:rsidP="00000000" w:rsidRDefault="00000000" w:rsidRPr="00000000" w14:paraId="00000061">
      <w:pPr>
        <w:spacing w:after="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 An Informed Judgment</w:t>
      </w:r>
    </w:p>
    <w:p w:rsidR="00000000" w:rsidDel="00000000" w:rsidP="00000000" w:rsidRDefault="00000000" w:rsidRPr="00000000" w14:paraId="00000062">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take ONE design judgment you actually made and justify it by weighing its global, economic, environmental, and societal impacts (PI 4.2)]</w:t>
      </w:r>
    </w:p>
    <w:p w:rsidR="00000000" w:rsidDel="00000000" w:rsidP="00000000" w:rsidRDefault="00000000" w:rsidRPr="00000000" w14:paraId="00000063">
      <w:pPr>
        <w:spacing w:after="8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XIII. Bill of Materials</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Capstone parts in the Milestone 1 prototype: ESP32 development board, ADXL345 accelerometer breakout, and SSD1315 128 × 64 I2C OLED module, plus hook-up wire.</w:t>
      </w: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Digikey part numbers, quantities, unit prices, and totals vs cost cap (BOM_Template_Digikey.xlsx); course robot BOM]</w:t>
      </w:r>
    </w:p>
    <w:p w:rsidR="00000000" w:rsidDel="00000000" w:rsidP="00000000" w:rsidRDefault="00000000" w:rsidRPr="00000000" w14:paraId="00000065">
      <w:pPr>
        <w:spacing w:after="8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XIV. Conclusion</w:t>
      </w:r>
    </w:p>
    <w:p w:rsidR="00000000" w:rsidDel="00000000" w:rsidP="00000000" w:rsidRDefault="00000000" w:rsidRPr="00000000" w14:paraId="00000066">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what works, proven by which figure/table; what you would redesign first and why; capstone state at handoff; what you had to learn on your own and how (PI 7.1, 7.2)]</w:t>
      </w:r>
    </w:p>
    <w:p w:rsidR="00000000" w:rsidDel="00000000" w:rsidP="00000000" w:rsidRDefault="00000000" w:rsidRPr="00000000" w14:paraId="00000067">
      <w:pPr>
        <w:spacing w:after="8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References</w:t>
      </w:r>
    </w:p>
    <w:p w:rsidR="00000000" w:rsidDel="00000000" w:rsidP="00000000" w:rsidRDefault="00000000" w:rsidRPr="00000000" w14:paraId="00000068">
      <w:pPr>
        <w:spacing w:after="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Texas Instruments, Tiva TM4C123GH6PM Microcontroller Data Sheet, DS-TM4C123GH6PM, 2014. [Online]. Available: https://www.ti.com</w:t>
      </w:r>
    </w:p>
    <w:p w:rsidR="00000000" w:rsidDel="00000000" w:rsidP="00000000" w:rsidRDefault="00000000" w:rsidRPr="00000000" w14:paraId="00000069">
      <w:pPr>
        <w:spacing w:after="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IEEE Standard for Information Technology - Wireless LAN MAC and PHY Specifications, IEEE Std 802.11-2020.</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[3] Analog Devices, ADXL345 3-Axis, ±2 g/±4 g/±8 g/±16 g Digital Accelerometer Data Sheet, Rev. G, 2022. [Online]. Available: https://www.analog.com/media/en/technical-documentation/data-sheets/adxl345.pdf</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[4] Solomon Systech, SSD1315 128 x 64 Dot Matrix OLED Segment/Common Driver with Controller Data Sheet, Rev. 1.1, 2017.</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[5] Espressif Systems, ESP32 Series Datasheet, Version 5.3. [Online]. Available: https://documentation.espressif.com/esp32_datasheet_en.pdf</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[6] NXP Semiconductors, I2C-bus Specification and User Manual, UM10204, Rev. 7.0, 2021. [Online]. Available: https://www.nxp.com/docs/en/user-guide/UM10204.pdf</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[7] Espressif Systems, Arduino Core for the ESP32. [Online]. Available: https://github.com/espressif/arduino-esp32</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[8] Adafruit Industries, Adafruit_SSD1306 Arduino Library. [Online]. Available: https://github.com/adafruit/Adafruit_SSD1306</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[9] Adafruit Industries, Adafruit GFX Graphics Library. [Online]. Available: https://github.com/adafruit/Adafruit-GFX-Library</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[10] IPC/WHMA-A-620, Requirements and Acceptance for Cable and Wire Harness Assemblies, IPC International.</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[11] Radio Frequency Devices, 47 C.F.R. Part 15.</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[12] USB Implementers Forum, Device Class Definition for Human Interface Devices (HID), Version 1.11, 2001.</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[13] UL Standards &amp; Engagement, UL 1642: Standard for Lithium Batteries.</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[14] United Nations, Manual of Tests and Criteria, Part III, Sub-section 38.3: Lithium Metal and Lithium Ion Batteries.</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[15] IEEE, IEEE Code of Ethics, 2020. [Online]. Available: https://www.ieee.org/about/corporate/governance/p7-8.html</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[16] Microchip Technology, ATmega328P Data Sheet. [Online]. Available: https://www.microchip.com</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[17] InvenSense, MPU-6000 and MPU-6050 Product Specification, Rev. 3.4, 2013.</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[18] Analog Devices, ADXL335 Small, Low Power, 3-Axis ±3 g Accelerometer Data Sheet. [Online]. Available: https://www.analog.com</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[19] USB Implementers Forum, Universal Serial Bus Specification, Revision 2.0, 2000.</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[20] Anthropic, Claude AI assistant, used to draft the Milestone 1 firmware and portions of this report, Oct. 2026. </w:t>
      </w:r>
      <w:r>
        <w:rPr>
          <w:rFonts w:ascii="Times New Roman" w:cs="Times New Roman" w:eastAsia="Times New Roman" w:hAnsi="Times New Roman"/>
          <w:i w:val="1"/>
          <w:iCs w:val="1"/>
          <w:sz w:val="18"/>
          <w:szCs w:val="18"/>
        </w:rPr>
        <w:t xml:space="preserve">[FILL IN - adjust wording/format per course AI policy]</w:t>
      </w: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EPW RULE: add every course robot source (datasheets, standards, libraries, tutorials, images) in IEEE style]</w:t>
      </w:r>
    </w:p>
    <w:p w:rsidR="00000000" w:rsidDel="00000000" w:rsidP="00000000" w:rsidRDefault="00000000" w:rsidRPr="00000000" w14:paraId="0000006B">
      <w:pPr>
        <w:spacing w:after="8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Appendix A: ABET Outcome Questions</w:t>
      </w:r>
    </w:p>
    <w:p w:rsidR="00000000" w:rsidDel="00000000" w:rsidP="00000000" w:rsidRDefault="00000000" w:rsidRPr="00000000" w14:paraId="0000006C">
      <w:pPr>
        <w:spacing w:after="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Answer each in 2-5 sentences with a pointer to the section holding the evidence (example: see Sec. VIII-B, Fig. 12).</w:t>
      </w:r>
    </w:p>
    <w:p w:rsidR="00000000" w:rsidDel="00000000" w:rsidP="00000000" w:rsidRDefault="00000000" w:rsidRPr="00000000" w14:paraId="0000006D">
      <w:pPr>
        <w:spacing w:after="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 (1.1) What engineering problem did you identify, and which mathematics, science, and engineering principles does it involve?</w:t>
      </w:r>
    </w:p>
    <w:p>
      <w:pPr>
        <w:spacing w:after="10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The capstone problem is keeping a two-wheeled inverted pendulum upright, a system that is unstable without control. It draws on rigid-body dynamics (the pendulum model), trigonometry to recover tilt from the gravity vector (Eqs. (2)–(3)), signal processing to fuse accelerometer and gyroscope data, feedback control (PID), and real-time embedded programming. See Sec. I-B and II-B.</w:t>
      </w:r>
    </w:p>
    <w:p w:rsidR="00000000" w:rsidDel="00000000" w:rsidP="00000000" w:rsidRDefault="00000000" w:rsidRPr="00000000" w14:paraId="0000006F">
      <w:pPr>
        <w:spacing w:after="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A.2 (1.2) How did you formulate the problem into requirements and models? Show one equation or model you used.</w:t>
      </w:r>
    </w:p>
    <w:p>
      <w:pPr>
        <w:spacing w:after="10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The problem was formulated as measurable specifications tied to milestones (Table I). The linearized model </w:t>
      </w:r>
      <w:r>
        <w:rPr>
          <w:rFonts w:ascii="Times New Roman" w:cs="Times New Roman" w:eastAsia="Times New Roman" w:hAnsi="Times New Roman"/>
          <w:i w:val="1"/>
          <w:iCs w:val="1"/>
          <w:sz w:val="20"/>
          <w:szCs w:val="20"/>
        </w:rPr>
        <w:t xml:space="preserve">d</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i w:val="1"/>
          <w:iCs w:val="1"/>
          <w:sz w:val="20"/>
          <w:szCs w:val="20"/>
        </w:rPr>
        <w:t xml:space="preserve">θ</w:t>
      </w:r>
      <w:r>
        <w:rPr>
          <w:rFonts w:ascii="Times New Roman" w:cs="Times New Roman" w:eastAsia="Times New Roman" w:hAnsi="Times New Roman"/>
          <w:sz w:val="20"/>
          <w:szCs w:val="20"/>
        </w:rPr>
        <w:t xml:space="preserve">/</w:t>
      </w:r>
      <w:r>
        <w:rPr>
          <w:rFonts w:ascii="Times New Roman" w:cs="Times New Roman" w:eastAsia="Times New Roman" w:hAnsi="Times New Roman"/>
          <w:i w:val="1"/>
          <w:iCs w:val="1"/>
          <w:sz w:val="20"/>
          <w:szCs w:val="20"/>
        </w:rPr>
        <w:t xml:space="preserve">dt</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w:t>
      </w:r>
      <w:r>
        <w:rPr>
          <w:rFonts w:ascii="Times New Roman" w:cs="Times New Roman" w:eastAsia="Times New Roman" w:hAnsi="Times New Roman"/>
          <w:i w:val="1"/>
          <w:iCs w:val="1"/>
          <w:sz w:val="20"/>
          <w:szCs w:val="20"/>
        </w:rPr>
        <w:t xml:space="preserve">g</w:t>
      </w:r>
      <w:r>
        <w:rPr>
          <w:rFonts w:ascii="Times New Roman" w:cs="Times New Roman" w:eastAsia="Times New Roman" w:hAnsi="Times New Roman"/>
          <w:sz w:val="20"/>
          <w:szCs w:val="20"/>
        </w:rPr>
        <w:t xml:space="preserve">/</w:t>
      </w:r>
      <w:r>
        <w:rPr>
          <w:rFonts w:ascii="Times New Roman" w:cs="Times New Roman" w:eastAsia="Times New Roman" w:hAnsi="Times New Roman"/>
          <w:i w:val="1"/>
          <w:iCs w:val="1"/>
          <w:sz w:val="20"/>
          <w:szCs w:val="20"/>
        </w:rPr>
        <w:t xml:space="preserve">L</w:t>
      </w:r>
      <w:r>
        <w:rPr>
          <w:rFonts w:ascii="Times New Roman" w:cs="Times New Roman" w:eastAsia="Times New Roman" w:hAnsi="Times New Roman"/>
          <w:sz w:val="20"/>
          <w:szCs w:val="20"/>
        </w:rPr>
        <w:t xml:space="preserve">)</w:t>
      </w:r>
      <w:r>
        <w:rPr>
          <w:rFonts w:ascii="Times New Roman" w:cs="Times New Roman" w:eastAsia="Times New Roman" w:hAnsi="Times New Roman"/>
          <w:i w:val="1"/>
          <w:iCs w:val="1"/>
          <w:sz w:val="20"/>
          <w:szCs w:val="20"/>
        </w:rPr>
        <w:t xml:space="preserve">θ</w:t>
      </w:r>
      <w:r>
        <w:rPr>
          <w:rFonts w:ascii="Times New Roman" w:cs="Times New Roman" w:eastAsia="Times New Roman" w:hAnsi="Times New Roman"/>
          <w:sz w:val="20"/>
          <w:szCs w:val="20"/>
        </w:rPr>
        <w:t xml:space="preserve"> has an unstable pole at </w:t>
      </w:r>
      <w:r>
        <w:rPr>
          <w:rFonts w:ascii="Times New Roman" w:cs="Times New Roman" w:eastAsia="Times New Roman" w:hAnsi="Times New Roman"/>
          <w:i w:val="1"/>
          <w:iCs w:val="1"/>
          <w:sz w:val="20"/>
          <w:szCs w:val="20"/>
        </w:rPr>
        <w:t xml:space="preserve">s</w:t>
      </w:r>
      <w:r>
        <w:rPr>
          <w:rFonts w:ascii="Times New Roman" w:cs="Times New Roman" w:eastAsia="Times New Roman" w:hAnsi="Times New Roman"/>
          <w:sz w:val="20"/>
          <w:szCs w:val="20"/>
        </w:rPr>
        <w:t xml:space="preserve"> = √(</w:t>
      </w:r>
      <w:r>
        <w:rPr>
          <w:rFonts w:ascii="Times New Roman" w:cs="Times New Roman" w:eastAsia="Times New Roman" w:hAnsi="Times New Roman"/>
          <w:i w:val="1"/>
          <w:iCs w:val="1"/>
          <w:sz w:val="20"/>
          <w:szCs w:val="20"/>
        </w:rPr>
        <w:t xml:space="preserve">g</w:t>
      </w:r>
      <w:r>
        <w:rPr>
          <w:rFonts w:ascii="Times New Roman" w:cs="Times New Roman" w:eastAsia="Times New Roman" w:hAnsi="Times New Roman"/>
          <w:sz w:val="20"/>
          <w:szCs w:val="20"/>
        </w:rPr>
        <w:t xml:space="preserve">/</w:t>
      </w:r>
      <w:r>
        <w:rPr>
          <w:rFonts w:ascii="Times New Roman" w:cs="Times New Roman" w:eastAsia="Times New Roman" w:hAnsi="Times New Roman"/>
          <w:i w:val="1"/>
          <w:iCs w:val="1"/>
          <w:sz w:val="20"/>
          <w:szCs w:val="20"/>
        </w:rPr>
        <w:t xml:space="preserve">L</w:t>
      </w:r>
      <w:r>
        <w:rPr>
          <w:rFonts w:ascii="Times New Roman" w:cs="Times New Roman" w:eastAsia="Times New Roman" w:hAnsi="Times New Roman"/>
          <w:sz w:val="20"/>
          <w:szCs w:val="20"/>
        </w:rPr>
        <w:t xml:space="preserve">) ≈ 9.9 rad/s for an assumed </w:t>
      </w:r>
      <w:r>
        <w:rPr>
          <w:rFonts w:ascii="Times New Roman" w:cs="Times New Roman" w:eastAsia="Times New Roman" w:hAnsi="Times New Roman"/>
          <w:i w:val="1"/>
          <w:iCs w:val="1"/>
          <w:sz w:val="20"/>
          <w:szCs w:val="20"/>
        </w:rPr>
        <w:t xml:space="preserve">L</w:t>
      </w:r>
      <w:r>
        <w:rPr>
          <w:rFonts w:ascii="Times New Roman" w:cs="Times New Roman" w:eastAsia="Times New Roman" w:hAnsi="Times New Roman"/>
          <w:sz w:val="20"/>
          <w:szCs w:val="20"/>
        </w:rPr>
        <w:t xml:space="preserve"> = 0.10 m, which drove the ≥ 100 Hz loop-rate target (S6); tilt is measured with (2). See Sec. I-B, I-C, and II-B.</w:t>
      </w:r>
    </w:p>
    <w:p w:rsidR="00000000" w:rsidDel="00000000" w:rsidP="00000000" w:rsidRDefault="00000000" w:rsidRPr="00000000" w14:paraId="00000071">
      <w:pPr>
        <w:spacing w:after="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A.3 (1.3) Describe one complex problem you solved end to end and the verified result.</w:t>
      </w:r>
    </w:p>
    <w:p w:rsidR="00000000" w:rsidDel="00000000" w:rsidP="00000000" w:rsidRDefault="00000000" w:rsidRPr="00000000" w14:paraId="00000072">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answer + section pointer]</w:t>
      </w:r>
    </w:p>
    <w:p w:rsidR="00000000" w:rsidDel="00000000" w:rsidP="00000000" w:rsidRDefault="00000000" w:rsidRPr="00000000" w14:paraId="00000073">
      <w:pPr>
        <w:spacing w:after="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A.4 (2.1) Where are your design objectives, realistic constraints, functions, and specifications stated?</w:t>
      </w:r>
    </w:p>
    <w:p>
      <w:pPr>
        <w:spacing w:after="10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Objectives: Sec. I-C. Functions: Sec. II-B. Specifications: Sec. III-A, Table I. Constraints: Sec. III-B, Table II.</w:t>
      </w:r>
    </w:p>
    <w:p w:rsidR="00000000" w:rsidDel="00000000" w:rsidP="00000000" w:rsidRDefault="00000000" w:rsidRPr="00000000" w14:paraId="00000075">
      <w:pPr>
        <w:spacing w:after="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A.5 (2.2) Which design did you select among several concepts, and how did needs, objectives, and constraints drive the choice?</w:t>
      </w:r>
    </w:p>
    <w:p>
      <w:pPr>
        <w:spacing w:after="10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The ESP32 was selected over the ATmega328P and TM4C123 because the speed of the balance loop is the main risk (Sec. IV-A, Table IV). A shared I2C bus was selected for Milestone 1 but flagged for revision because of display contention (Sec. IV-D, Table VII).</w:t>
      </w:r>
    </w:p>
    <w:p w:rsidR="00000000" w:rsidDel="00000000" w:rsidP="00000000" w:rsidRDefault="00000000" w:rsidRPr="00000000" w14:paraId="00000077">
      <w:pPr>
        <w:spacing w:after="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A.6 (2.3) How did your design consider public health, safety, and welfare, and global, cultural, social, environmental, and economic factors?</w:t>
      </w:r>
    </w:p>
    <w:p w:rsidR="00000000" w:rsidDel="00000000" w:rsidP="00000000" w:rsidRDefault="00000000" w:rsidRPr="00000000" w14:paraId="00000078">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answer + section pointer]</w:t>
      </w:r>
    </w:p>
    <w:p w:rsidR="00000000" w:rsidDel="00000000" w:rsidP="00000000" w:rsidRDefault="00000000" w:rsidRPr="00000000" w14:paraId="00000079">
      <w:pPr>
        <w:spacing w:after="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A.7 (3.1) Where did you communicate technical results to a technical audience?</w:t>
      </w:r>
    </w:p>
    <w:p w:rsidR="00000000" w:rsidDel="00000000" w:rsidP="00000000" w:rsidRDefault="00000000" w:rsidRPr="00000000" w14:paraId="0000007A">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answer + section pointer]</w:t>
      </w:r>
    </w:p>
    <w:p w:rsidR="00000000" w:rsidDel="00000000" w:rsidP="00000000" w:rsidRDefault="00000000" w:rsidRPr="00000000" w14:paraId="0000007B">
      <w:pPr>
        <w:spacing w:after="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A.8 (3.2) Where is your plain-language description a non-engineer can understand?</w:t>
      </w:r>
    </w:p>
    <w:p>
      <w:pPr>
        <w:spacing w:after="10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Sec. I-A gives the plain-language description of the capstone robot.</w:t>
      </w:r>
    </w:p>
    <w:p w:rsidR="00000000" w:rsidDel="00000000" w:rsidP="00000000" w:rsidRDefault="00000000" w:rsidRPr="00000000" w14:paraId="0000007D">
      <w:pPr>
        <w:spacing w:after="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A.9 (4.1) What ethical and professional responsibilities did you recognize in your engineering situations?</w:t>
      </w:r>
    </w:p>
    <w:p w:rsidR="00000000" w:rsidDel="00000000" w:rsidP="00000000" w:rsidRDefault="00000000" w:rsidRPr="00000000" w14:paraId="0000007E">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answer + section pointer]</w:t>
      </w:r>
    </w:p>
    <w:p w:rsidR="00000000" w:rsidDel="00000000" w:rsidP="00000000" w:rsidRDefault="00000000" w:rsidRPr="00000000" w14:paraId="0000007F">
      <w:pPr>
        <w:spacing w:after="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A.10 (4.2) What informed judgment did you make considering global, economic, environmental, and societal impacts?</w:t>
      </w:r>
    </w:p>
    <w:p w:rsidR="00000000" w:rsidDel="00000000" w:rsidP="00000000" w:rsidRDefault="00000000" w:rsidRPr="00000000" w14:paraId="00000080">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answer + section pointer]</w:t>
      </w:r>
    </w:p>
    <w:p w:rsidR="00000000" w:rsidDel="00000000" w:rsidP="00000000" w:rsidRDefault="00000000" w:rsidRPr="00000000" w14:paraId="00000081">
      <w:pPr>
        <w:spacing w:after="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A.11 (5.1) How did your team share leadership and keep the environment collaborative and inclusive? Give instances.</w:t>
      </w:r>
    </w:p>
    <w:p w:rsidR="00000000" w:rsidDel="00000000" w:rsidP="00000000" w:rsidRDefault="00000000" w:rsidRPr="00000000" w14:paraId="00000082">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answer + section pointer]</w:t>
      </w:r>
    </w:p>
    <w:p w:rsidR="00000000" w:rsidDel="00000000" w:rsidP="00000000" w:rsidRDefault="00000000" w:rsidRPr="00000000" w14:paraId="00000083">
      <w:pPr>
        <w:spacing w:after="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A.12 (5.2) How did the team set goals, plan tasks, and meet objectives? Point to the milestone record.</w:t>
      </w:r>
    </w:p>
    <w:p>
      <w:pPr>
        <w:spacing w:after="10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Goals are set as five capstone milestones (Sec. X-A), each with measurable specifications (Table I). Weekly progress is recorded in Sec. IX and compared with the plan in Sec. X-B; as of Week 1, Milestone 1 hardware and firmware are complete and the demonstration is pending.</w:t>
      </w:r>
    </w:p>
    <w:p w:rsidR="00000000" w:rsidDel="00000000" w:rsidP="00000000" w:rsidRDefault="00000000" w:rsidRPr="00000000" w14:paraId="00000085">
      <w:pPr>
        <w:spacing w:after="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A.13 (6.1) Which experiment did you develop, and what data was it designed to produce?</w:t>
      </w:r>
    </w:p>
    <w:p w:rsidR="00000000" w:rsidDel="00000000" w:rsidP="00000000" w:rsidRDefault="00000000" w:rsidRPr="00000000" w14:paraId="00000086">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answer + section pointer]</w:t>
      </w:r>
    </w:p>
    <w:p w:rsidR="00000000" w:rsidDel="00000000" w:rsidP="00000000" w:rsidRDefault="00000000" w:rsidRPr="00000000" w14:paraId="00000087">
      <w:pPr>
        <w:spacing w:after="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A.14 (6.2) Where did you conduct it and collect the data appropriately?</w:t>
      </w:r>
    </w:p>
    <w:p w:rsidR="00000000" w:rsidDel="00000000" w:rsidP="00000000" w:rsidRDefault="00000000" w:rsidRPr="00000000" w14:paraId="00000088">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answer + section pointer]</w:t>
      </w:r>
    </w:p>
    <w:p w:rsidR="00000000" w:rsidDel="00000000" w:rsidP="00000000" w:rsidRDefault="00000000" w:rsidRPr="00000000" w14:paraId="00000089">
      <w:pPr>
        <w:spacing w:after="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A.15 (6.3) What substantiated conclusion did the data support?</w:t>
      </w:r>
    </w:p>
    <w:p w:rsidR="00000000" w:rsidDel="00000000" w:rsidP="00000000" w:rsidRDefault="00000000" w:rsidRPr="00000000" w14:paraId="0000008A">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answer + section pointer]</w:t>
      </w:r>
    </w:p>
    <w:p w:rsidR="00000000" w:rsidDel="00000000" w:rsidP="00000000" w:rsidRDefault="00000000" w:rsidRPr="00000000" w14:paraId="0000008B">
      <w:pPr>
        <w:spacing w:after="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A.16 (7.1) What new knowledge did you acquire on your own, and by what learning strategy?</w:t>
      </w:r>
    </w:p>
    <w:p w:rsidR="00000000" w:rsidDel="00000000" w:rsidP="00000000" w:rsidRDefault="00000000" w:rsidRPr="00000000" w14:paraId="0000008C">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answer + section pointer]</w:t>
      </w:r>
    </w:p>
    <w:p w:rsidR="00000000" w:rsidDel="00000000" w:rsidP="00000000" w:rsidRDefault="00000000" w:rsidRPr="00000000" w14:paraId="0000008D">
      <w:pPr>
        <w:spacing w:after="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A.17 (7.2) Where did you apply that new knowledge to solve a problem?</w:t>
      </w:r>
    </w:p>
    <w:p w:rsidR="00000000" w:rsidDel="00000000" w:rsidP="00000000" w:rsidRDefault="00000000" w:rsidRPr="00000000" w14:paraId="0000008E">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answer + section pointer]</w:t>
      </w:r>
    </w:p>
    <w:p w:rsidR="00000000" w:rsidDel="00000000" w:rsidP="00000000" w:rsidRDefault="00000000" w:rsidRPr="00000000" w14:paraId="0000008F">
      <w:pPr>
        <w:spacing w:after="8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Appendix B: Full BOMs (Digikey Format)</w:t>
      </w:r>
    </w:p>
    <w:p w:rsidR="00000000" w:rsidDel="00000000" w:rsidP="00000000" w:rsidRDefault="00000000" w:rsidRPr="00000000" w14:paraId="00000090">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[FILL IN - attach or reference the workbook files]</w:t>
      </w:r>
    </w:p>
    <w:p w:rsidR="00000000" w:rsidDel="00000000" w:rsidP="00000000" w:rsidRDefault="00000000" w:rsidRPr="00000000" w14:paraId="00000091">
      <w:pPr>
        <w:spacing w:after="8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Appendix C: Design Decision Record Log</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Table XIV logs every DDR; the full records with trade tables are in Sec. IV-A to IV-D (Tables IV–VII).</w:t>
      </w:r>
    </w:p>
    <w:p>
      <w:pPr>
        <w:keepNext w:val="1"/>
        <w:spacing w:before="120" w:after="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TABLE XIV</w:t>
      </w:r>
    </w:p>
    <w:p>
      <w:pPr>
        <w:keepNext w:val="1"/>
        <w:spacing w:after="60" w:lineRule="auto"/>
        <w:jc w:val="center"/>
        <w:rPr>
          <w:rFonts w:ascii="Times New Roman" w:cs="Times New Roman" w:eastAsia="Times New Roman" w:hAnsi="Times New Roman"/>
          <w:sz w:val="16"/>
          <w:szCs w:val="16"/>
        </w:rPr>
      </w:pPr>
      <w:r>
        <w:rPr>
          <w:rFonts w:ascii="Times New Roman" w:cs="Times New Roman" w:eastAsia="Times New Roman" w:hAnsi="Times New Roman"/>
          <w:smallCaps w:val="1"/>
          <w:sz w:val="16"/>
          <w:szCs w:val="16"/>
        </w:rPr>
        <w:t xml:space="preserve">Design Decision Record Log</w:t>
      </w:r>
    </w:p>
    <w:tbl>
      <w:tblPr>
        <w:tblW w:w="50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60" w:type="dxa"/>
          <w:bottom w:w="15" w:type="dxa"/>
          <w:right w:w="60" w:type="dxa"/>
        </w:tblCellMar>
        <w:tblLook w:val="04A0" w:firstRow="1" w:lastRow="0" w:firstColumn="1" w:lastColumn="0" w:noHBand="0" w:noVBand="1"/>
      </w:tblPr>
      <w:tblGrid>
        <w:gridCol w:w="620"/>
        <w:gridCol w:w="520"/>
        <w:gridCol w:w="1620"/>
        <w:gridCol w:w="1680"/>
        <w:gridCol w:w="600"/>
      </w:tblGrid>
      <w:tr>
        <w:trPr>
          <w:cantSplit w:val="1"/>
          <w:tblHeader w:val="1"/>
        </w:trPr>
        <w:tc>
          <w:tcPr>
            <w:tcW w:w="62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ID</w:t>
            </w:r>
          </w:p>
        </w:tc>
        <w:tc>
          <w:tcPr>
            <w:tcW w:w="52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Week</w:t>
            </w:r>
          </w:p>
        </w:tc>
        <w:tc>
          <w:tcPr>
            <w:tcW w:w="162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Decision</w:t>
            </w:r>
          </w:p>
        </w:tc>
        <w:tc>
          <w:tcPr>
            <w:tcW w:w="168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Status</w:t>
            </w:r>
          </w:p>
        </w:tc>
        <w:tc>
          <w:tcPr>
            <w:tcW w:w="6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sz w:val="16"/>
                <w:szCs w:val="16"/>
              </w:rPr>
              <w:t xml:space="preserve">Sec.</w:t>
            </w:r>
          </w:p>
        </w:tc>
      </w:tr>
      <w:tr>
        <w:trPr>
          <w:cantSplit w:val="1"/>
        </w:trPr>
        <w:tc>
          <w:tcPr>
            <w:tcW w:w="62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C1</w:t>
            </w:r>
          </w:p>
        </w:tc>
        <w:tc>
          <w:tcPr>
            <w:tcW w:w="52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1</w:t>
            </w:r>
          </w:p>
        </w:tc>
        <w:tc>
          <w:tcPr>
            <w:tcW w:w="162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Microcontroller: ESP32</w:t>
            </w:r>
          </w:p>
        </w:tc>
        <w:tc>
          <w:tcPr>
            <w:tcW w:w="168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Adopted; outcome pending</w:t>
            </w:r>
          </w:p>
        </w:tc>
        <w:tc>
          <w:tcPr>
            <w:tcW w:w="6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IV-A</w:t>
            </w:r>
          </w:p>
        </w:tc>
      </w:tr>
      <w:tr>
        <w:trPr>
          <w:cantSplit w:val="1"/>
        </w:trPr>
        <w:tc>
          <w:tcPr>
            <w:tcW w:w="62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C2</w:t>
            </w:r>
          </w:p>
        </w:tc>
        <w:tc>
          <w:tcPr>
            <w:tcW w:w="52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1</w:t>
            </w:r>
          </w:p>
        </w:tc>
        <w:tc>
          <w:tcPr>
            <w:tcW w:w="162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Tilt sensor: ADXL345</w:t>
            </w:r>
          </w:p>
        </w:tc>
        <w:tc>
          <w:tcPr>
            <w:tcW w:w="168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Adopted for Milestone 1; gyroscope needed</w:t>
            </w:r>
          </w:p>
        </w:tc>
        <w:tc>
          <w:tcPr>
            <w:tcW w:w="6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IV-B</w:t>
            </w:r>
          </w:p>
        </w:tc>
      </w:tr>
      <w:tr>
        <w:trPr>
          <w:cantSplit w:val="1"/>
        </w:trPr>
        <w:tc>
          <w:tcPr>
            <w:tcW w:w="62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C3</w:t>
            </w:r>
          </w:p>
        </w:tc>
        <w:tc>
          <w:tcPr>
            <w:tcW w:w="52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1</w:t>
            </w:r>
          </w:p>
        </w:tc>
        <w:tc>
          <w:tcPr>
            <w:tcW w:w="162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Display: SSD1315 OLED</w:t>
            </w:r>
          </w:p>
        </w:tc>
        <w:tc>
          <w:tcPr>
            <w:tcW w:w="1680" w:type="dxa"/>
            <w:vAlign w:val="center"/>
          </w:tcPr>
          <w:p>
            <w:pPr>
              <w:keepNext w:val="1"/>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Adopted</w:t>
            </w:r>
          </w:p>
        </w:tc>
        <w:tc>
          <w:tcPr>
            <w:tcW w:w="600" w:type="dxa"/>
            <w:vAlign w:val="center"/>
          </w:tcPr>
          <w:p>
            <w:pPr>
              <w:keepNext w:val="1"/>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IV-C</w:t>
            </w:r>
          </w:p>
        </w:tc>
      </w:tr>
      <w:tr>
        <w:trPr>
          <w:cantSplit w:val="1"/>
        </w:trPr>
        <w:tc>
          <w:tcPr>
            <w:tcW w:w="620" w:type="dxa"/>
            <w:vAlign w:val="center"/>
          </w:tcPr>
          <w:p>
            <w:pPr>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C4</w:t>
            </w:r>
          </w:p>
        </w:tc>
        <w:tc>
          <w:tcPr>
            <w:tcW w:w="520" w:type="dxa"/>
            <w:vAlign w:val="center"/>
          </w:tcPr>
          <w:p>
            <w:pPr>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1</w:t>
            </w:r>
          </w:p>
        </w:tc>
        <w:tc>
          <w:tcPr>
            <w:tcW w:w="162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Bus: shared 400 kHz I2C</w:t>
            </w:r>
          </w:p>
        </w:tc>
        <w:tc>
          <w:tcPr>
            <w:tcW w:w="1680" w:type="dxa"/>
            <w:vAlign w:val="center"/>
          </w:tcPr>
          <w:p>
            <w:pPr>
              <w:spacing w:after="0" w:line="228" w:lineRule="auto"/>
              <w:jc w:val="left"/>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Adopted for Milestone 1; revisit</w:t>
            </w:r>
          </w:p>
        </w:tc>
        <w:tc>
          <w:tcPr>
            <w:tcW w:w="600" w:type="dxa"/>
            <w:vAlign w:val="center"/>
          </w:tcPr>
          <w:p>
            <w:pPr>
              <w:spacing w:after="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Pr>
              <w:t xml:space="preserve">IV-D</w:t>
            </w:r>
          </w:p>
        </w:tc>
      </w:tr>
    </w:tbl>
    <w:p>
      <w:pPr>
        <w:spacing w:after="0" w:line="120" w:lineRule="auto"/>
        <w:rPr>
          <w:rFonts w:ascii="Times New Roman" w:cs="Times New Roman" w:eastAsia="Times New Roman" w:hAnsi="Times New Roman"/>
          <w:sz w:val="8"/>
          <w:szCs w:val="8"/>
        </w:rPr>
      </w:pP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course robot: all robot DDRs in full, including trade tables]</w:t>
      </w:r>
    </w:p>
    <w:p w:rsidR="00000000" w:rsidDel="00000000" w:rsidP="00000000" w:rsidRDefault="00000000" w:rsidRPr="00000000" w14:paraId="00000093">
      <w:pPr>
        <w:spacing w:after="8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Appendix D: Code Listing Pointer</w:t>
      </w:r>
    </w:p>
    <w:p>
      <w:pPr>
        <w:spacing w:after="8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Capstone firmware: milestone1_tilt_display.ino, a single Arduino sketch for the ESP32, at </w:t>
      </w:r>
      <w:r>
        <w:rPr>
          <w:rFonts w:ascii="Times New Roman" w:cs="Times New Roman" w:eastAsia="Times New Roman" w:hAnsi="Times New Roman"/>
          <w:i w:val="1"/>
          <w:iCs w:val="1"/>
          <w:sz w:val="18"/>
          <w:szCs w:val="18"/>
        </w:rPr>
        <w:t xml:space="preserve">[FILL IN - repository or folder path]</w:t>
      </w:r>
      <w:r>
        <w:rPr>
          <w:rFonts w:ascii="Times New Roman" w:cs="Times New Roman" w:eastAsia="Times New Roman" w:hAnsi="Times New Roman"/>
          <w:sz w:val="20"/>
          <w:szCs w:val="20"/>
        </w:rPr>
        <w:t xml:space="preserve">. Planned modular split: main (setup and loop), my_defines.h (pins, timing, ADXL345 register addresses), my_gvars.h (filtered acceleration and tilt angles), my_procs.h (I2C, ADXL345, and display routines), and my_includes.h (library headers).</w:t>
      </w:r>
    </w:p>
    <w:p>
      <w:pPr>
        <w:spacing w:after="100" w:lineRule="auto"/>
        <w:jc w:val="both"/>
        <w:rPr>
          <w:rFonts w:ascii="Times New Roman" w:cs="Times New Roman" w:eastAsia="Times New Roman" w:hAnsi="Times New Roman"/>
          <w:i w:val="1"/>
          <w:iCs w:val="1"/>
          <w:sz w:val="18"/>
          <w:szCs w:val="18"/>
        </w:rPr>
      </w:pPr>
      <w:r>
        <w:rPr>
          <w:rFonts w:ascii="Times New Roman" w:cs="Times New Roman" w:eastAsia="Times New Roman" w:hAnsi="Times New Roman"/>
          <w:i w:val="1"/>
          <w:iCs w:val="1"/>
          <w:sz w:val="18"/>
          <w:szCs w:val="18"/>
        </w:rPr>
        <w:t xml:space="preserve">[FILL IN - course robot: repository or folder path; files per the modular convention]</w:t>
      </w:r>
    </w:p>
    <w:p w:rsidR="00000000" w:rsidDel="00000000" w:rsidP="00000000" w:rsidRDefault="00000000" w:rsidRPr="00000000" w14:paraId="00000095">
      <w:pPr>
        <w:spacing w:after="100" w:lineRule="auto"/>
        <w:jc w:val="both"/>
        <w:rPr>
          <w:rFonts w:ascii="Times New Roman" w:cs="Times New Roman" w:eastAsia="Times New Roman" w:hAnsi="Times New Roman"/>
          <w:i w:val="1"/>
          <w:iCs w:val="1"/>
          <w:sz w:val="18"/>
          <w:szCs w:val="18"/>
        </w:rPr>
      </w:pPr>
      <w:r w:rsidDel="00000000" w:rsidR="00000000" w:rsidRPr="00000000">
        <w:rPr>
          <w:rtl w:val="0"/>
        </w:rPr>
      </w:r>
    </w:p>
    <w:sectPr>
      <w:type w:val="continuous"/>
      <w:pgSz w:h="15840" w:w="12240" w:orient="portrait"/>
      <w:pgMar w:bottom="1440" w:top="1080" w:left="900" w:right="900" w:header="720" w:footer="720"/>
      <w:cols w:equalWidth="0" w:num="2">
        <w:col w:space="360" w:w="5040"/>
        <w:col w:space="0" w:w="5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Fig1" Type="http://schemas.openxmlformats.org/officeDocument/2006/relationships/image" Target="media/fig1_block_diagram.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0x010100EC191506608FB74096BBBBDD8FC8534A</vt:lpwstr>
  </property>
  <property fmtid="{D5CDD505-2E9C-101B-9397-08002B2CF9AE}" pid="3" name="MediaServiceImageTags">
    <vt:lpwstr>MediaServiceImageTags</vt:lpwstr>
  </property>
</Properties>
</file>