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C37DE9" w14:textId="77777777" w:rsidR="00701933" w:rsidRDefault="00701933" w:rsidP="00B262B0">
      <w:pPr>
        <w:pStyle w:val="Tytu"/>
        <w:spacing w:before="240" w:after="60"/>
        <w:contextualSpacing w:val="0"/>
        <w:jc w:val="center"/>
        <w:rPr>
          <w:rFonts w:asciiTheme="minorHAnsi" w:hAnsiTheme="minorHAnsi" w:cstheme="minorHAnsi"/>
          <w:b/>
          <w:bCs/>
          <w:color w:val="262626" w:themeColor="text1" w:themeTint="D9"/>
          <w:w w:val="96"/>
          <w:sz w:val="28"/>
          <w:szCs w:val="28"/>
        </w:rPr>
      </w:pPr>
    </w:p>
    <w:p w14:paraId="2B48A265" w14:textId="6DFC8FD6" w:rsidR="00730FC3" w:rsidRPr="004D3FC5" w:rsidRDefault="00730FC3" w:rsidP="00701933">
      <w:pPr>
        <w:pStyle w:val="Tytu"/>
        <w:spacing w:before="240" w:after="120"/>
        <w:contextualSpacing w:val="0"/>
        <w:jc w:val="center"/>
        <w:rPr>
          <w:rFonts w:asciiTheme="minorHAnsi" w:hAnsiTheme="minorHAnsi" w:cstheme="minorHAnsi"/>
          <w:b/>
          <w:bCs/>
          <w:color w:val="262626" w:themeColor="text1" w:themeTint="D9"/>
          <w:sz w:val="28"/>
          <w:szCs w:val="28"/>
        </w:rPr>
      </w:pPr>
      <w:bookmarkStart w:id="0" w:name="_GoBack"/>
      <w:bookmarkEnd w:id="0"/>
      <w:r w:rsidRPr="004D3FC5">
        <w:rPr>
          <w:rFonts w:asciiTheme="minorHAnsi" w:hAnsiTheme="minorHAnsi" w:cstheme="minorHAnsi"/>
          <w:b/>
          <w:bCs/>
          <w:color w:val="262626" w:themeColor="text1" w:themeTint="D9"/>
          <w:w w:val="96"/>
          <w:sz w:val="28"/>
          <w:szCs w:val="28"/>
        </w:rPr>
        <w:t xml:space="preserve">OFERTA </w:t>
      </w:r>
      <w:r w:rsidR="00B262B0">
        <w:rPr>
          <w:rFonts w:asciiTheme="minorHAnsi" w:hAnsiTheme="minorHAnsi" w:cstheme="minorHAnsi"/>
          <w:b/>
          <w:bCs/>
          <w:color w:val="262626" w:themeColor="text1" w:themeTint="D9"/>
          <w:w w:val="96"/>
          <w:sz w:val="28"/>
          <w:szCs w:val="28"/>
        </w:rPr>
        <w:t xml:space="preserve">SZKOLEŃ </w:t>
      </w:r>
      <w:r w:rsidR="00643A9D" w:rsidRPr="004D3FC5">
        <w:rPr>
          <w:rFonts w:asciiTheme="minorHAnsi" w:hAnsiTheme="minorHAnsi" w:cstheme="minorHAnsi"/>
          <w:b/>
          <w:bCs/>
          <w:color w:val="262626" w:themeColor="text1" w:themeTint="D9"/>
          <w:w w:val="96"/>
          <w:sz w:val="28"/>
          <w:szCs w:val="28"/>
        </w:rPr>
        <w:t>FIRMY ANGLOKOM</w:t>
      </w:r>
    </w:p>
    <w:p w14:paraId="3B673269" w14:textId="6DC557FE" w:rsidR="00643A9D" w:rsidRPr="00B262B0" w:rsidRDefault="00B262B0" w:rsidP="00B262B0">
      <w:pPr>
        <w:tabs>
          <w:tab w:val="center" w:pos="4677"/>
          <w:tab w:val="left" w:pos="8370"/>
        </w:tabs>
        <w:spacing w:after="200"/>
        <w:jc w:val="center"/>
        <w:rPr>
          <w:b/>
          <w:bCs/>
          <w:color w:val="262626" w:themeColor="text1" w:themeTint="D9"/>
          <w:sz w:val="32"/>
          <w:szCs w:val="32"/>
        </w:rPr>
      </w:pPr>
      <w:bookmarkStart w:id="1" w:name="OLE_LINK14"/>
      <w:bookmarkStart w:id="2" w:name="OLE_LINK15"/>
      <w:bookmarkStart w:id="3" w:name="OLE_LINK16"/>
      <w:r w:rsidRPr="00B262B0">
        <w:rPr>
          <w:b/>
          <w:bCs/>
          <w:color w:val="262626" w:themeColor="text1" w:themeTint="D9"/>
          <w:sz w:val="32"/>
          <w:szCs w:val="32"/>
        </w:rPr>
        <w:t>KOMUNIKACJA I KOMPETENCJE MIĘDZYKULTUROWE</w:t>
      </w:r>
    </w:p>
    <w:p w14:paraId="536F660E" w14:textId="185048B9" w:rsidR="00643A9D" w:rsidRPr="004D3FC5" w:rsidRDefault="00643A9D">
      <w:pPr>
        <w:spacing w:after="200"/>
        <w:rPr>
          <w:color w:val="262626" w:themeColor="text1" w:themeTint="D9"/>
        </w:rPr>
      </w:pPr>
    </w:p>
    <w:p w14:paraId="0515614B" w14:textId="6949ED9D" w:rsidR="00643A9D" w:rsidRPr="004D3FC5" w:rsidRDefault="00B57BE2" w:rsidP="00B57BE2">
      <w:pPr>
        <w:spacing w:after="200"/>
        <w:jc w:val="center"/>
        <w:rPr>
          <w:i/>
          <w:color w:val="262626" w:themeColor="text1" w:themeTint="D9"/>
          <w:sz w:val="28"/>
          <w:szCs w:val="28"/>
        </w:rPr>
      </w:pPr>
      <w:r w:rsidRPr="004D3FC5">
        <w:rPr>
          <w:i/>
          <w:color w:val="262626" w:themeColor="text1" w:themeTint="D9"/>
          <w:sz w:val="28"/>
          <w:szCs w:val="28"/>
        </w:rPr>
        <w:t>Kompetencje komunikacyjne są niezbędne zarówno w budowaniu dobrych relacji ze współpracownikami, jak i klientami oraz partnerami biznesowymi.</w:t>
      </w:r>
    </w:p>
    <w:p w14:paraId="6288FAAB" w14:textId="5107FCF3" w:rsidR="00B57BE2" w:rsidRPr="004D3FC5" w:rsidRDefault="00B57BE2">
      <w:pPr>
        <w:spacing w:after="200"/>
        <w:rPr>
          <w:color w:val="262626" w:themeColor="text1" w:themeTint="D9"/>
        </w:rPr>
      </w:pPr>
    </w:p>
    <w:p w14:paraId="6EC2AA55" w14:textId="77777777" w:rsidR="00780FA3" w:rsidRPr="004D3FC5" w:rsidRDefault="00780FA3">
      <w:pPr>
        <w:spacing w:after="200"/>
        <w:rPr>
          <w:color w:val="262626" w:themeColor="text1" w:themeTint="D9"/>
        </w:rPr>
      </w:pPr>
    </w:p>
    <w:sdt>
      <w:sdtPr>
        <w:rPr>
          <w:rFonts w:asciiTheme="minorHAnsi" w:eastAsiaTheme="minorHAnsi" w:hAnsiTheme="minorHAnsi" w:cstheme="minorBidi"/>
          <w:color w:val="262626" w:themeColor="text1" w:themeTint="D9"/>
          <w:sz w:val="22"/>
          <w:szCs w:val="22"/>
          <w:lang w:eastAsia="en-US"/>
        </w:rPr>
        <w:id w:val="-2098475600"/>
        <w:docPartObj>
          <w:docPartGallery w:val="Table of Contents"/>
          <w:docPartUnique/>
        </w:docPartObj>
      </w:sdtPr>
      <w:sdtEndPr>
        <w:rPr>
          <w:b/>
          <w:bCs/>
        </w:rPr>
      </w:sdtEndPr>
      <w:sdtContent>
        <w:p w14:paraId="19BF0ABE" w14:textId="10BA4F96" w:rsidR="00643A9D" w:rsidRPr="004D3FC5" w:rsidRDefault="00643A9D" w:rsidP="008010AA">
          <w:pPr>
            <w:pStyle w:val="Nagwekspisutreci"/>
            <w:spacing w:after="240"/>
            <w:rPr>
              <w:rFonts w:asciiTheme="minorHAnsi" w:hAnsiTheme="minorHAnsi" w:cstheme="minorHAnsi"/>
              <w:b/>
              <w:bCs/>
              <w:color w:val="262626" w:themeColor="text1" w:themeTint="D9"/>
              <w:sz w:val="28"/>
              <w:szCs w:val="28"/>
            </w:rPr>
          </w:pPr>
          <w:r w:rsidRPr="004D3FC5">
            <w:rPr>
              <w:rFonts w:asciiTheme="minorHAnsi" w:hAnsiTheme="minorHAnsi" w:cstheme="minorHAnsi"/>
              <w:b/>
              <w:bCs/>
              <w:color w:val="262626" w:themeColor="text1" w:themeTint="D9"/>
              <w:sz w:val="28"/>
              <w:szCs w:val="28"/>
            </w:rPr>
            <w:t>Spis treści</w:t>
          </w:r>
        </w:p>
        <w:p w14:paraId="74C95D64" w14:textId="564EB612" w:rsidR="00617CEC" w:rsidRDefault="00643A9D">
          <w:pPr>
            <w:pStyle w:val="Spistreci1"/>
            <w:rPr>
              <w:rFonts w:eastAsiaTheme="minorEastAsia"/>
              <w:noProof/>
              <w:lang w:eastAsia="pl-PL"/>
            </w:rPr>
          </w:pPr>
          <w:r w:rsidRPr="004D3FC5">
            <w:rPr>
              <w:color w:val="262626" w:themeColor="text1" w:themeTint="D9"/>
            </w:rPr>
            <w:fldChar w:fldCharType="begin"/>
          </w:r>
          <w:r w:rsidRPr="004D3FC5">
            <w:rPr>
              <w:color w:val="262626" w:themeColor="text1" w:themeTint="D9"/>
            </w:rPr>
            <w:instrText xml:space="preserve"> TOC \o "1-3" \h \z \u </w:instrText>
          </w:r>
          <w:r w:rsidRPr="004D3FC5">
            <w:rPr>
              <w:color w:val="262626" w:themeColor="text1" w:themeTint="D9"/>
            </w:rPr>
            <w:fldChar w:fldCharType="separate"/>
          </w:r>
          <w:hyperlink w:anchor="_Toc200372432" w:history="1">
            <w:r w:rsidR="00617CEC" w:rsidRPr="008D1F89">
              <w:rPr>
                <w:rStyle w:val="Hipercze"/>
                <w:noProof/>
              </w:rPr>
              <w:t>1.</w:t>
            </w:r>
            <w:r w:rsidR="00617CEC">
              <w:rPr>
                <w:rFonts w:eastAsiaTheme="minorEastAsia"/>
                <w:noProof/>
                <w:lang w:eastAsia="pl-PL"/>
              </w:rPr>
              <w:tab/>
            </w:r>
            <w:r w:rsidR="00617CEC" w:rsidRPr="008D1F89">
              <w:rPr>
                <w:rStyle w:val="Hipercze"/>
                <w:noProof/>
              </w:rPr>
              <w:t>Komunikacja międzykulturowa i różnice pragmatyczne w biznesie</w:t>
            </w:r>
            <w:r w:rsidR="00617CEC">
              <w:rPr>
                <w:noProof/>
                <w:webHidden/>
              </w:rPr>
              <w:tab/>
            </w:r>
            <w:r w:rsidR="00617CEC">
              <w:rPr>
                <w:noProof/>
                <w:webHidden/>
              </w:rPr>
              <w:fldChar w:fldCharType="begin"/>
            </w:r>
            <w:r w:rsidR="00617CEC">
              <w:rPr>
                <w:noProof/>
                <w:webHidden/>
              </w:rPr>
              <w:instrText xml:space="preserve"> PAGEREF _Toc200372432 \h </w:instrText>
            </w:r>
            <w:r w:rsidR="00617CEC">
              <w:rPr>
                <w:noProof/>
                <w:webHidden/>
              </w:rPr>
            </w:r>
            <w:r w:rsidR="00617CEC">
              <w:rPr>
                <w:noProof/>
                <w:webHidden/>
              </w:rPr>
              <w:fldChar w:fldCharType="separate"/>
            </w:r>
            <w:r w:rsidR="00DD4355">
              <w:rPr>
                <w:noProof/>
                <w:webHidden/>
              </w:rPr>
              <w:t>2</w:t>
            </w:r>
            <w:r w:rsidR="00617CEC">
              <w:rPr>
                <w:noProof/>
                <w:webHidden/>
              </w:rPr>
              <w:fldChar w:fldCharType="end"/>
            </w:r>
          </w:hyperlink>
        </w:p>
        <w:p w14:paraId="6C10C1B5" w14:textId="3B111DED" w:rsidR="00617CEC" w:rsidRDefault="00DB0299">
          <w:pPr>
            <w:pStyle w:val="Spistreci1"/>
            <w:rPr>
              <w:rFonts w:eastAsiaTheme="minorEastAsia"/>
              <w:noProof/>
              <w:lang w:eastAsia="pl-PL"/>
            </w:rPr>
          </w:pPr>
          <w:hyperlink w:anchor="_Toc200372433" w:history="1">
            <w:r w:rsidR="00617CEC" w:rsidRPr="008D1F89">
              <w:rPr>
                <w:rStyle w:val="Hipercze"/>
                <w:noProof/>
              </w:rPr>
              <w:t>2.</w:t>
            </w:r>
            <w:r w:rsidR="00617CEC">
              <w:rPr>
                <w:rFonts w:eastAsiaTheme="minorEastAsia"/>
                <w:noProof/>
                <w:lang w:eastAsia="pl-PL"/>
              </w:rPr>
              <w:tab/>
            </w:r>
            <w:r w:rsidR="00617CEC" w:rsidRPr="008D1F89">
              <w:rPr>
                <w:rStyle w:val="Hipercze"/>
                <w:noProof/>
              </w:rPr>
              <w:t>Różnice kulturowe a zarządzanie</w:t>
            </w:r>
            <w:r w:rsidR="00617CEC">
              <w:rPr>
                <w:noProof/>
                <w:webHidden/>
              </w:rPr>
              <w:tab/>
            </w:r>
            <w:r w:rsidR="00617CEC">
              <w:rPr>
                <w:noProof/>
                <w:webHidden/>
              </w:rPr>
              <w:fldChar w:fldCharType="begin"/>
            </w:r>
            <w:r w:rsidR="00617CEC">
              <w:rPr>
                <w:noProof/>
                <w:webHidden/>
              </w:rPr>
              <w:instrText xml:space="preserve"> PAGEREF _Toc200372433 \h </w:instrText>
            </w:r>
            <w:r w:rsidR="00617CEC">
              <w:rPr>
                <w:noProof/>
                <w:webHidden/>
              </w:rPr>
            </w:r>
            <w:r w:rsidR="00617CEC">
              <w:rPr>
                <w:noProof/>
                <w:webHidden/>
              </w:rPr>
              <w:fldChar w:fldCharType="separate"/>
            </w:r>
            <w:r w:rsidR="00DD4355">
              <w:rPr>
                <w:noProof/>
                <w:webHidden/>
              </w:rPr>
              <w:t>3</w:t>
            </w:r>
            <w:r w:rsidR="00617CEC">
              <w:rPr>
                <w:noProof/>
                <w:webHidden/>
              </w:rPr>
              <w:fldChar w:fldCharType="end"/>
            </w:r>
          </w:hyperlink>
        </w:p>
        <w:p w14:paraId="59E42AAC" w14:textId="4BDFEB10" w:rsidR="00617CEC" w:rsidRDefault="00DB0299">
          <w:pPr>
            <w:pStyle w:val="Spistreci1"/>
            <w:rPr>
              <w:rFonts w:eastAsiaTheme="minorEastAsia"/>
              <w:noProof/>
              <w:lang w:eastAsia="pl-PL"/>
            </w:rPr>
          </w:pPr>
          <w:hyperlink w:anchor="_Toc200372434" w:history="1">
            <w:r w:rsidR="00617CEC" w:rsidRPr="008D1F89">
              <w:rPr>
                <w:rStyle w:val="Hipercze"/>
                <w:noProof/>
              </w:rPr>
              <w:t>3.</w:t>
            </w:r>
            <w:r w:rsidR="00617CEC">
              <w:rPr>
                <w:rFonts w:eastAsiaTheme="minorEastAsia"/>
                <w:noProof/>
                <w:lang w:eastAsia="pl-PL"/>
              </w:rPr>
              <w:tab/>
            </w:r>
            <w:r w:rsidR="00617CEC" w:rsidRPr="008D1F89">
              <w:rPr>
                <w:rStyle w:val="Hipercze"/>
                <w:noProof/>
              </w:rPr>
              <w:t>Komunikacja międzykulturowa - kontekst azjatycki</w:t>
            </w:r>
            <w:r w:rsidR="00617CEC">
              <w:rPr>
                <w:noProof/>
                <w:webHidden/>
              </w:rPr>
              <w:tab/>
            </w:r>
            <w:r w:rsidR="00617CEC">
              <w:rPr>
                <w:noProof/>
                <w:webHidden/>
              </w:rPr>
              <w:fldChar w:fldCharType="begin"/>
            </w:r>
            <w:r w:rsidR="00617CEC">
              <w:rPr>
                <w:noProof/>
                <w:webHidden/>
              </w:rPr>
              <w:instrText xml:space="preserve"> PAGEREF _Toc200372434 \h </w:instrText>
            </w:r>
            <w:r w:rsidR="00617CEC">
              <w:rPr>
                <w:noProof/>
                <w:webHidden/>
              </w:rPr>
            </w:r>
            <w:r w:rsidR="00617CEC">
              <w:rPr>
                <w:noProof/>
                <w:webHidden/>
              </w:rPr>
              <w:fldChar w:fldCharType="separate"/>
            </w:r>
            <w:r w:rsidR="00DD4355">
              <w:rPr>
                <w:noProof/>
                <w:webHidden/>
              </w:rPr>
              <w:t>4</w:t>
            </w:r>
            <w:r w:rsidR="00617CEC">
              <w:rPr>
                <w:noProof/>
                <w:webHidden/>
              </w:rPr>
              <w:fldChar w:fldCharType="end"/>
            </w:r>
          </w:hyperlink>
        </w:p>
        <w:p w14:paraId="2145F44F" w14:textId="6924D7AF" w:rsidR="00617CEC" w:rsidRDefault="00DB0299">
          <w:pPr>
            <w:pStyle w:val="Spistreci1"/>
            <w:rPr>
              <w:rFonts w:eastAsiaTheme="minorEastAsia"/>
              <w:noProof/>
              <w:lang w:eastAsia="pl-PL"/>
            </w:rPr>
          </w:pPr>
          <w:hyperlink w:anchor="_Toc200372435" w:history="1">
            <w:r w:rsidR="00617CEC" w:rsidRPr="008D1F89">
              <w:rPr>
                <w:rStyle w:val="Hipercze"/>
                <w:noProof/>
              </w:rPr>
              <w:t>4.</w:t>
            </w:r>
            <w:r w:rsidR="00617CEC">
              <w:rPr>
                <w:rFonts w:eastAsiaTheme="minorEastAsia"/>
                <w:noProof/>
                <w:lang w:eastAsia="pl-PL"/>
              </w:rPr>
              <w:tab/>
            </w:r>
            <w:r w:rsidR="00617CEC" w:rsidRPr="008D1F89">
              <w:rPr>
                <w:rStyle w:val="Hipercze"/>
                <w:noProof/>
              </w:rPr>
              <w:t>Negocjacje biznesowe - kontekst azjatycki</w:t>
            </w:r>
            <w:r w:rsidR="00617CEC">
              <w:rPr>
                <w:noProof/>
                <w:webHidden/>
              </w:rPr>
              <w:tab/>
            </w:r>
            <w:r w:rsidR="00617CEC">
              <w:rPr>
                <w:noProof/>
                <w:webHidden/>
              </w:rPr>
              <w:fldChar w:fldCharType="begin"/>
            </w:r>
            <w:r w:rsidR="00617CEC">
              <w:rPr>
                <w:noProof/>
                <w:webHidden/>
              </w:rPr>
              <w:instrText xml:space="preserve"> PAGEREF _Toc200372435 \h </w:instrText>
            </w:r>
            <w:r w:rsidR="00617CEC">
              <w:rPr>
                <w:noProof/>
                <w:webHidden/>
              </w:rPr>
            </w:r>
            <w:r w:rsidR="00617CEC">
              <w:rPr>
                <w:noProof/>
                <w:webHidden/>
              </w:rPr>
              <w:fldChar w:fldCharType="separate"/>
            </w:r>
            <w:r w:rsidR="00DD4355">
              <w:rPr>
                <w:noProof/>
                <w:webHidden/>
              </w:rPr>
              <w:t>5</w:t>
            </w:r>
            <w:r w:rsidR="00617CEC">
              <w:rPr>
                <w:noProof/>
                <w:webHidden/>
              </w:rPr>
              <w:fldChar w:fldCharType="end"/>
            </w:r>
          </w:hyperlink>
        </w:p>
        <w:p w14:paraId="13BA3CCA" w14:textId="74C7651E" w:rsidR="00617CEC" w:rsidRDefault="00DB0299">
          <w:pPr>
            <w:pStyle w:val="Spistreci1"/>
            <w:rPr>
              <w:rFonts w:eastAsiaTheme="minorEastAsia"/>
              <w:noProof/>
              <w:lang w:eastAsia="pl-PL"/>
            </w:rPr>
          </w:pPr>
          <w:hyperlink w:anchor="_Toc200372436" w:history="1">
            <w:r w:rsidR="00617CEC" w:rsidRPr="008D1F89">
              <w:rPr>
                <w:rStyle w:val="Hipercze"/>
                <w:noProof/>
              </w:rPr>
              <w:t>5.</w:t>
            </w:r>
            <w:r w:rsidR="00617CEC">
              <w:rPr>
                <w:rFonts w:eastAsiaTheme="minorEastAsia"/>
                <w:noProof/>
                <w:lang w:eastAsia="pl-PL"/>
              </w:rPr>
              <w:tab/>
            </w:r>
            <w:r w:rsidR="00617CEC" w:rsidRPr="008D1F89">
              <w:rPr>
                <w:rStyle w:val="Hipercze"/>
                <w:noProof/>
              </w:rPr>
              <w:t>Komunikacja z chińskimi podmiotami - biznesowy kurs językowy</w:t>
            </w:r>
            <w:r w:rsidR="00617CEC">
              <w:rPr>
                <w:noProof/>
                <w:webHidden/>
              </w:rPr>
              <w:tab/>
            </w:r>
            <w:r w:rsidR="00617CEC">
              <w:rPr>
                <w:noProof/>
                <w:webHidden/>
              </w:rPr>
              <w:fldChar w:fldCharType="begin"/>
            </w:r>
            <w:r w:rsidR="00617CEC">
              <w:rPr>
                <w:noProof/>
                <w:webHidden/>
              </w:rPr>
              <w:instrText xml:space="preserve"> PAGEREF _Toc200372436 \h </w:instrText>
            </w:r>
            <w:r w:rsidR="00617CEC">
              <w:rPr>
                <w:noProof/>
                <w:webHidden/>
              </w:rPr>
            </w:r>
            <w:r w:rsidR="00617CEC">
              <w:rPr>
                <w:noProof/>
                <w:webHidden/>
              </w:rPr>
              <w:fldChar w:fldCharType="separate"/>
            </w:r>
            <w:r w:rsidR="00DD4355">
              <w:rPr>
                <w:noProof/>
                <w:webHidden/>
              </w:rPr>
              <w:t>6</w:t>
            </w:r>
            <w:r w:rsidR="00617CEC">
              <w:rPr>
                <w:noProof/>
                <w:webHidden/>
              </w:rPr>
              <w:fldChar w:fldCharType="end"/>
            </w:r>
          </w:hyperlink>
        </w:p>
        <w:p w14:paraId="6ABACCCC" w14:textId="483D4006" w:rsidR="00617CEC" w:rsidRDefault="00DB0299">
          <w:pPr>
            <w:pStyle w:val="Spistreci1"/>
            <w:rPr>
              <w:rFonts w:eastAsiaTheme="minorEastAsia"/>
              <w:noProof/>
              <w:lang w:eastAsia="pl-PL"/>
            </w:rPr>
          </w:pPr>
          <w:hyperlink w:anchor="_Toc200372437" w:history="1">
            <w:r w:rsidR="00617CEC" w:rsidRPr="008D1F89">
              <w:rPr>
                <w:rStyle w:val="Hipercze"/>
                <w:noProof/>
              </w:rPr>
              <w:t>6.</w:t>
            </w:r>
            <w:r w:rsidR="00617CEC">
              <w:rPr>
                <w:rFonts w:eastAsiaTheme="minorEastAsia"/>
                <w:noProof/>
                <w:lang w:eastAsia="pl-PL"/>
              </w:rPr>
              <w:tab/>
            </w:r>
            <w:r w:rsidR="00617CEC" w:rsidRPr="008D1F89">
              <w:rPr>
                <w:rStyle w:val="Hipercze"/>
                <w:noProof/>
              </w:rPr>
              <w:t>Komunikacja biznesowa z elementami savoir vivre’u</w:t>
            </w:r>
            <w:r w:rsidR="00617CEC">
              <w:rPr>
                <w:noProof/>
                <w:webHidden/>
              </w:rPr>
              <w:tab/>
            </w:r>
            <w:r w:rsidR="00617CEC">
              <w:rPr>
                <w:noProof/>
                <w:webHidden/>
              </w:rPr>
              <w:fldChar w:fldCharType="begin"/>
            </w:r>
            <w:r w:rsidR="00617CEC">
              <w:rPr>
                <w:noProof/>
                <w:webHidden/>
              </w:rPr>
              <w:instrText xml:space="preserve"> PAGEREF _Toc200372437 \h </w:instrText>
            </w:r>
            <w:r w:rsidR="00617CEC">
              <w:rPr>
                <w:noProof/>
                <w:webHidden/>
              </w:rPr>
            </w:r>
            <w:r w:rsidR="00617CEC">
              <w:rPr>
                <w:noProof/>
                <w:webHidden/>
              </w:rPr>
              <w:fldChar w:fldCharType="separate"/>
            </w:r>
            <w:r w:rsidR="00DD4355">
              <w:rPr>
                <w:noProof/>
                <w:webHidden/>
              </w:rPr>
              <w:t>7</w:t>
            </w:r>
            <w:r w:rsidR="00617CEC">
              <w:rPr>
                <w:noProof/>
                <w:webHidden/>
              </w:rPr>
              <w:fldChar w:fldCharType="end"/>
            </w:r>
          </w:hyperlink>
        </w:p>
        <w:p w14:paraId="1B4FAFE3" w14:textId="28B5BF12" w:rsidR="00617CEC" w:rsidRDefault="00DB0299">
          <w:pPr>
            <w:pStyle w:val="Spistreci1"/>
            <w:rPr>
              <w:rFonts w:eastAsiaTheme="minorEastAsia"/>
              <w:noProof/>
              <w:lang w:eastAsia="pl-PL"/>
            </w:rPr>
          </w:pPr>
          <w:hyperlink w:anchor="_Toc200372438" w:history="1">
            <w:r w:rsidR="00617CEC" w:rsidRPr="008D1F89">
              <w:rPr>
                <w:rStyle w:val="Hipercze"/>
                <w:noProof/>
              </w:rPr>
              <w:t>7.</w:t>
            </w:r>
            <w:r w:rsidR="00617CEC">
              <w:rPr>
                <w:rFonts w:eastAsiaTheme="minorEastAsia"/>
                <w:noProof/>
                <w:lang w:eastAsia="pl-PL"/>
              </w:rPr>
              <w:tab/>
            </w:r>
            <w:r w:rsidR="00617CEC" w:rsidRPr="008D1F89">
              <w:rPr>
                <w:rStyle w:val="Hipercze"/>
                <w:noProof/>
              </w:rPr>
              <w:t>Komunikacja managerska</w:t>
            </w:r>
            <w:r w:rsidR="00617CEC">
              <w:rPr>
                <w:noProof/>
                <w:webHidden/>
              </w:rPr>
              <w:tab/>
            </w:r>
            <w:r w:rsidR="00617CEC">
              <w:rPr>
                <w:noProof/>
                <w:webHidden/>
              </w:rPr>
              <w:fldChar w:fldCharType="begin"/>
            </w:r>
            <w:r w:rsidR="00617CEC">
              <w:rPr>
                <w:noProof/>
                <w:webHidden/>
              </w:rPr>
              <w:instrText xml:space="preserve"> PAGEREF _Toc200372438 \h </w:instrText>
            </w:r>
            <w:r w:rsidR="00617CEC">
              <w:rPr>
                <w:noProof/>
                <w:webHidden/>
              </w:rPr>
            </w:r>
            <w:r w:rsidR="00617CEC">
              <w:rPr>
                <w:noProof/>
                <w:webHidden/>
              </w:rPr>
              <w:fldChar w:fldCharType="separate"/>
            </w:r>
            <w:r w:rsidR="00DD4355">
              <w:rPr>
                <w:noProof/>
                <w:webHidden/>
              </w:rPr>
              <w:t>8</w:t>
            </w:r>
            <w:r w:rsidR="00617CEC">
              <w:rPr>
                <w:noProof/>
                <w:webHidden/>
              </w:rPr>
              <w:fldChar w:fldCharType="end"/>
            </w:r>
          </w:hyperlink>
        </w:p>
        <w:p w14:paraId="5B1B6204" w14:textId="600C1E47" w:rsidR="00617CEC" w:rsidRDefault="00DB0299">
          <w:pPr>
            <w:pStyle w:val="Spistreci1"/>
            <w:rPr>
              <w:rFonts w:eastAsiaTheme="minorEastAsia"/>
              <w:noProof/>
              <w:lang w:eastAsia="pl-PL"/>
            </w:rPr>
          </w:pPr>
          <w:hyperlink w:anchor="_Toc200372439" w:history="1">
            <w:r w:rsidR="00617CEC" w:rsidRPr="008D1F89">
              <w:rPr>
                <w:rStyle w:val="Hipercze"/>
                <w:noProof/>
              </w:rPr>
              <w:t>8.</w:t>
            </w:r>
            <w:r w:rsidR="00617CEC">
              <w:rPr>
                <w:rFonts w:eastAsiaTheme="minorEastAsia"/>
                <w:noProof/>
                <w:lang w:eastAsia="pl-PL"/>
              </w:rPr>
              <w:tab/>
            </w:r>
            <w:r w:rsidR="00617CEC" w:rsidRPr="008D1F89">
              <w:rPr>
                <w:rStyle w:val="Hipercze"/>
                <w:noProof/>
              </w:rPr>
              <w:t>Komunikacja interpersonalna i jej wpływ na funkcjonowanie firmy</w:t>
            </w:r>
            <w:r w:rsidR="00617CEC">
              <w:rPr>
                <w:noProof/>
                <w:webHidden/>
              </w:rPr>
              <w:tab/>
            </w:r>
            <w:r w:rsidR="00617CEC">
              <w:rPr>
                <w:noProof/>
                <w:webHidden/>
              </w:rPr>
              <w:fldChar w:fldCharType="begin"/>
            </w:r>
            <w:r w:rsidR="00617CEC">
              <w:rPr>
                <w:noProof/>
                <w:webHidden/>
              </w:rPr>
              <w:instrText xml:space="preserve"> PAGEREF _Toc200372439 \h </w:instrText>
            </w:r>
            <w:r w:rsidR="00617CEC">
              <w:rPr>
                <w:noProof/>
                <w:webHidden/>
              </w:rPr>
            </w:r>
            <w:r w:rsidR="00617CEC">
              <w:rPr>
                <w:noProof/>
                <w:webHidden/>
              </w:rPr>
              <w:fldChar w:fldCharType="separate"/>
            </w:r>
            <w:r w:rsidR="00DD4355">
              <w:rPr>
                <w:noProof/>
                <w:webHidden/>
              </w:rPr>
              <w:t>9</w:t>
            </w:r>
            <w:r w:rsidR="00617CEC">
              <w:rPr>
                <w:noProof/>
                <w:webHidden/>
              </w:rPr>
              <w:fldChar w:fldCharType="end"/>
            </w:r>
          </w:hyperlink>
        </w:p>
        <w:p w14:paraId="448C2964" w14:textId="2DD684A9" w:rsidR="00617CEC" w:rsidRDefault="00DB0299">
          <w:pPr>
            <w:pStyle w:val="Spistreci1"/>
            <w:rPr>
              <w:rFonts w:eastAsiaTheme="minorEastAsia"/>
              <w:noProof/>
              <w:lang w:eastAsia="pl-PL"/>
            </w:rPr>
          </w:pPr>
          <w:hyperlink w:anchor="_Toc200372440" w:history="1">
            <w:r w:rsidR="00617CEC" w:rsidRPr="008D1F89">
              <w:rPr>
                <w:rStyle w:val="Hipercze"/>
                <w:noProof/>
              </w:rPr>
              <w:t>9.</w:t>
            </w:r>
            <w:r w:rsidR="00617CEC">
              <w:rPr>
                <w:rFonts w:eastAsiaTheme="minorEastAsia"/>
                <w:noProof/>
                <w:lang w:eastAsia="pl-PL"/>
              </w:rPr>
              <w:tab/>
            </w:r>
            <w:r w:rsidR="00617CEC" w:rsidRPr="008D1F89">
              <w:rPr>
                <w:rStyle w:val="Hipercze"/>
                <w:noProof/>
              </w:rPr>
              <w:t>Asertywność w komunikacji</w:t>
            </w:r>
            <w:r w:rsidR="00617CEC">
              <w:rPr>
                <w:noProof/>
                <w:webHidden/>
              </w:rPr>
              <w:tab/>
            </w:r>
            <w:r w:rsidR="00617CEC">
              <w:rPr>
                <w:noProof/>
                <w:webHidden/>
              </w:rPr>
              <w:fldChar w:fldCharType="begin"/>
            </w:r>
            <w:r w:rsidR="00617CEC">
              <w:rPr>
                <w:noProof/>
                <w:webHidden/>
              </w:rPr>
              <w:instrText xml:space="preserve"> PAGEREF _Toc200372440 \h </w:instrText>
            </w:r>
            <w:r w:rsidR="00617CEC">
              <w:rPr>
                <w:noProof/>
                <w:webHidden/>
              </w:rPr>
            </w:r>
            <w:r w:rsidR="00617CEC">
              <w:rPr>
                <w:noProof/>
                <w:webHidden/>
              </w:rPr>
              <w:fldChar w:fldCharType="separate"/>
            </w:r>
            <w:r w:rsidR="00DD4355">
              <w:rPr>
                <w:noProof/>
                <w:webHidden/>
              </w:rPr>
              <w:t>10</w:t>
            </w:r>
            <w:r w:rsidR="00617CEC">
              <w:rPr>
                <w:noProof/>
                <w:webHidden/>
              </w:rPr>
              <w:fldChar w:fldCharType="end"/>
            </w:r>
          </w:hyperlink>
        </w:p>
        <w:p w14:paraId="501CB76C" w14:textId="7B500ECB" w:rsidR="00617CEC" w:rsidRDefault="00DB0299">
          <w:pPr>
            <w:pStyle w:val="Spistreci1"/>
            <w:rPr>
              <w:rFonts w:eastAsiaTheme="minorEastAsia"/>
              <w:noProof/>
              <w:lang w:eastAsia="pl-PL"/>
            </w:rPr>
          </w:pPr>
          <w:hyperlink w:anchor="_Toc200372441" w:history="1">
            <w:r w:rsidR="00617CEC" w:rsidRPr="008D1F89">
              <w:rPr>
                <w:rStyle w:val="Hipercze"/>
                <w:noProof/>
              </w:rPr>
              <w:t>10.</w:t>
            </w:r>
            <w:r w:rsidR="00617CEC">
              <w:rPr>
                <w:rFonts w:eastAsiaTheme="minorEastAsia"/>
                <w:noProof/>
                <w:lang w:eastAsia="pl-PL"/>
              </w:rPr>
              <w:tab/>
            </w:r>
            <w:r w:rsidR="00617CEC" w:rsidRPr="008D1F89">
              <w:rPr>
                <w:rStyle w:val="Hipercze"/>
                <w:noProof/>
              </w:rPr>
              <w:t>Lęk i zahamowanie w komunikacji w języku obcym</w:t>
            </w:r>
            <w:r w:rsidR="00617CEC">
              <w:rPr>
                <w:noProof/>
                <w:webHidden/>
              </w:rPr>
              <w:tab/>
            </w:r>
            <w:r w:rsidR="00617CEC">
              <w:rPr>
                <w:noProof/>
                <w:webHidden/>
              </w:rPr>
              <w:fldChar w:fldCharType="begin"/>
            </w:r>
            <w:r w:rsidR="00617CEC">
              <w:rPr>
                <w:noProof/>
                <w:webHidden/>
              </w:rPr>
              <w:instrText xml:space="preserve"> PAGEREF _Toc200372441 \h </w:instrText>
            </w:r>
            <w:r w:rsidR="00617CEC">
              <w:rPr>
                <w:noProof/>
                <w:webHidden/>
              </w:rPr>
            </w:r>
            <w:r w:rsidR="00617CEC">
              <w:rPr>
                <w:noProof/>
                <w:webHidden/>
              </w:rPr>
              <w:fldChar w:fldCharType="separate"/>
            </w:r>
            <w:r w:rsidR="00DD4355">
              <w:rPr>
                <w:noProof/>
                <w:webHidden/>
              </w:rPr>
              <w:t>11</w:t>
            </w:r>
            <w:r w:rsidR="00617CEC">
              <w:rPr>
                <w:noProof/>
                <w:webHidden/>
              </w:rPr>
              <w:fldChar w:fldCharType="end"/>
            </w:r>
          </w:hyperlink>
        </w:p>
        <w:p w14:paraId="78B578C2" w14:textId="49971E32" w:rsidR="00617CEC" w:rsidRDefault="00DB0299">
          <w:pPr>
            <w:pStyle w:val="Spistreci1"/>
            <w:rPr>
              <w:rFonts w:eastAsiaTheme="minorEastAsia"/>
              <w:noProof/>
              <w:lang w:eastAsia="pl-PL"/>
            </w:rPr>
          </w:pPr>
          <w:hyperlink w:anchor="_Toc200372442" w:history="1">
            <w:r w:rsidR="00617CEC" w:rsidRPr="008D1F89">
              <w:rPr>
                <w:rStyle w:val="Hipercze"/>
                <w:noProof/>
              </w:rPr>
              <w:t>11.</w:t>
            </w:r>
            <w:r w:rsidR="00617CEC">
              <w:rPr>
                <w:rFonts w:eastAsiaTheme="minorEastAsia"/>
                <w:noProof/>
                <w:lang w:eastAsia="pl-PL"/>
              </w:rPr>
              <w:tab/>
            </w:r>
            <w:r w:rsidR="00617CEC" w:rsidRPr="008D1F89">
              <w:rPr>
                <w:rStyle w:val="Hipercze"/>
                <w:noProof/>
              </w:rPr>
              <w:t>Problemy dorosłych w nauce języków - jak je rozpoznać i z nimi walczyć</w:t>
            </w:r>
            <w:r w:rsidR="00617CEC">
              <w:rPr>
                <w:noProof/>
                <w:webHidden/>
              </w:rPr>
              <w:tab/>
            </w:r>
            <w:r w:rsidR="00617CEC">
              <w:rPr>
                <w:noProof/>
                <w:webHidden/>
              </w:rPr>
              <w:fldChar w:fldCharType="begin"/>
            </w:r>
            <w:r w:rsidR="00617CEC">
              <w:rPr>
                <w:noProof/>
                <w:webHidden/>
              </w:rPr>
              <w:instrText xml:space="preserve"> PAGEREF _Toc200372442 \h </w:instrText>
            </w:r>
            <w:r w:rsidR="00617CEC">
              <w:rPr>
                <w:noProof/>
                <w:webHidden/>
              </w:rPr>
            </w:r>
            <w:r w:rsidR="00617CEC">
              <w:rPr>
                <w:noProof/>
                <w:webHidden/>
              </w:rPr>
              <w:fldChar w:fldCharType="separate"/>
            </w:r>
            <w:r w:rsidR="00DD4355">
              <w:rPr>
                <w:noProof/>
                <w:webHidden/>
              </w:rPr>
              <w:t>12</w:t>
            </w:r>
            <w:r w:rsidR="00617CEC">
              <w:rPr>
                <w:noProof/>
                <w:webHidden/>
              </w:rPr>
              <w:fldChar w:fldCharType="end"/>
            </w:r>
          </w:hyperlink>
        </w:p>
        <w:p w14:paraId="64E6921A" w14:textId="33FC7F21" w:rsidR="00617CEC" w:rsidRDefault="00DB0299">
          <w:pPr>
            <w:pStyle w:val="Spistreci1"/>
            <w:rPr>
              <w:rFonts w:eastAsiaTheme="minorEastAsia"/>
              <w:noProof/>
              <w:lang w:eastAsia="pl-PL"/>
            </w:rPr>
          </w:pPr>
          <w:hyperlink w:anchor="_Toc200372443" w:history="1">
            <w:r w:rsidR="00617CEC" w:rsidRPr="008D1F89">
              <w:rPr>
                <w:rStyle w:val="Hipercze"/>
                <w:noProof/>
              </w:rPr>
              <w:t>12.</w:t>
            </w:r>
            <w:r w:rsidR="00617CEC">
              <w:rPr>
                <w:rFonts w:eastAsiaTheme="minorEastAsia"/>
                <w:noProof/>
                <w:lang w:eastAsia="pl-PL"/>
              </w:rPr>
              <w:tab/>
            </w:r>
            <w:r w:rsidR="00617CEC" w:rsidRPr="008D1F89">
              <w:rPr>
                <w:rStyle w:val="Hipercze"/>
                <w:noProof/>
              </w:rPr>
              <w:t>Webinary - szybka forma rozwoju kompetencji</w:t>
            </w:r>
            <w:r w:rsidR="00617CEC">
              <w:rPr>
                <w:noProof/>
                <w:webHidden/>
              </w:rPr>
              <w:tab/>
            </w:r>
            <w:r w:rsidR="00617CEC">
              <w:rPr>
                <w:noProof/>
                <w:webHidden/>
              </w:rPr>
              <w:fldChar w:fldCharType="begin"/>
            </w:r>
            <w:r w:rsidR="00617CEC">
              <w:rPr>
                <w:noProof/>
                <w:webHidden/>
              </w:rPr>
              <w:instrText xml:space="preserve"> PAGEREF _Toc200372443 \h </w:instrText>
            </w:r>
            <w:r w:rsidR="00617CEC">
              <w:rPr>
                <w:noProof/>
                <w:webHidden/>
              </w:rPr>
            </w:r>
            <w:r w:rsidR="00617CEC">
              <w:rPr>
                <w:noProof/>
                <w:webHidden/>
              </w:rPr>
              <w:fldChar w:fldCharType="separate"/>
            </w:r>
            <w:r w:rsidR="00DD4355">
              <w:rPr>
                <w:noProof/>
                <w:webHidden/>
              </w:rPr>
              <w:t>13</w:t>
            </w:r>
            <w:r w:rsidR="00617CEC">
              <w:rPr>
                <w:noProof/>
                <w:webHidden/>
              </w:rPr>
              <w:fldChar w:fldCharType="end"/>
            </w:r>
          </w:hyperlink>
        </w:p>
        <w:p w14:paraId="510BCB80" w14:textId="60D55FCE" w:rsidR="00643A9D" w:rsidRPr="004D3FC5" w:rsidRDefault="00643A9D">
          <w:pPr>
            <w:rPr>
              <w:color w:val="262626" w:themeColor="text1" w:themeTint="D9"/>
            </w:rPr>
          </w:pPr>
          <w:r w:rsidRPr="004D3FC5">
            <w:rPr>
              <w:b/>
              <w:bCs/>
              <w:color w:val="262626" w:themeColor="text1" w:themeTint="D9"/>
            </w:rPr>
            <w:fldChar w:fldCharType="end"/>
          </w:r>
        </w:p>
      </w:sdtContent>
    </w:sdt>
    <w:p w14:paraId="347B9C4D" w14:textId="77777777" w:rsidR="00617CEC" w:rsidRDefault="00617CEC">
      <w:pPr>
        <w:spacing w:after="200"/>
        <w:rPr>
          <w:color w:val="262626" w:themeColor="text1" w:themeTint="D9"/>
          <w:sz w:val="24"/>
          <w:szCs w:val="24"/>
        </w:rPr>
      </w:pPr>
    </w:p>
    <w:p w14:paraId="7F294799" w14:textId="77777777" w:rsidR="00617CEC" w:rsidRDefault="00617CEC">
      <w:pPr>
        <w:spacing w:after="200"/>
        <w:rPr>
          <w:color w:val="262626" w:themeColor="text1" w:themeTint="D9"/>
          <w:sz w:val="24"/>
          <w:szCs w:val="24"/>
        </w:rPr>
      </w:pPr>
    </w:p>
    <w:p w14:paraId="479C5118" w14:textId="3A0B2533" w:rsidR="00617CEC" w:rsidRDefault="00617CEC" w:rsidP="00617CEC">
      <w:pPr>
        <w:spacing w:after="200"/>
        <w:jc w:val="right"/>
        <w:rPr>
          <w:color w:val="262626" w:themeColor="text1" w:themeTint="D9"/>
          <w:sz w:val="24"/>
          <w:szCs w:val="24"/>
        </w:rPr>
      </w:pPr>
      <w:r w:rsidRPr="00617CEC">
        <w:rPr>
          <w:color w:val="262626" w:themeColor="text1" w:themeTint="D9"/>
          <w:sz w:val="24"/>
          <w:szCs w:val="24"/>
        </w:rPr>
        <w:t>Oferta ważna do 31 grudnia 2025 r.</w:t>
      </w:r>
    </w:p>
    <w:p w14:paraId="7A2DF32E" w14:textId="77777777" w:rsidR="00617CEC" w:rsidRDefault="00617CEC">
      <w:pPr>
        <w:spacing w:after="200"/>
        <w:rPr>
          <w:color w:val="262626" w:themeColor="text1" w:themeTint="D9"/>
          <w:sz w:val="24"/>
          <w:szCs w:val="24"/>
        </w:rPr>
      </w:pPr>
    </w:p>
    <w:p w14:paraId="65382B69" w14:textId="54090C69" w:rsidR="008010AA" w:rsidRPr="004D3FC5" w:rsidRDefault="008010AA">
      <w:pPr>
        <w:spacing w:after="200"/>
        <w:rPr>
          <w:rFonts w:eastAsiaTheme="majorEastAsia" w:cstheme="majorBidi"/>
          <w:b/>
          <w:bCs/>
          <w:color w:val="262626" w:themeColor="text1" w:themeTint="D9"/>
          <w:sz w:val="24"/>
          <w:szCs w:val="24"/>
        </w:rPr>
      </w:pPr>
      <w:r w:rsidRPr="004D3FC5">
        <w:rPr>
          <w:color w:val="262626" w:themeColor="text1" w:themeTint="D9"/>
          <w:sz w:val="24"/>
          <w:szCs w:val="24"/>
        </w:rPr>
        <w:br w:type="page"/>
      </w:r>
    </w:p>
    <w:p w14:paraId="104D2B05" w14:textId="70344A99" w:rsidR="001B48CA" w:rsidRPr="004D3FC5" w:rsidRDefault="00855543" w:rsidP="00855543">
      <w:pPr>
        <w:pStyle w:val="Nagwek1"/>
        <w:tabs>
          <w:tab w:val="left" w:pos="426"/>
        </w:tabs>
        <w:rPr>
          <w:rFonts w:asciiTheme="minorHAnsi" w:hAnsiTheme="minorHAnsi"/>
          <w:color w:val="262626" w:themeColor="text1" w:themeTint="D9"/>
          <w:sz w:val="24"/>
          <w:szCs w:val="24"/>
        </w:rPr>
      </w:pPr>
      <w:bookmarkStart w:id="4" w:name="_Toc200372432"/>
      <w:r w:rsidRPr="004D3FC5">
        <w:rPr>
          <w:rFonts w:asciiTheme="minorHAnsi" w:hAnsiTheme="minorHAnsi"/>
          <w:color w:val="262626" w:themeColor="text1" w:themeTint="D9"/>
          <w:sz w:val="24"/>
          <w:szCs w:val="24"/>
        </w:rPr>
        <w:lastRenderedPageBreak/>
        <w:t>1.</w:t>
      </w:r>
      <w:r w:rsidRPr="004D3FC5">
        <w:rPr>
          <w:rFonts w:asciiTheme="minorHAnsi" w:hAnsiTheme="minorHAnsi"/>
          <w:color w:val="262626" w:themeColor="text1" w:themeTint="D9"/>
          <w:sz w:val="24"/>
          <w:szCs w:val="24"/>
        </w:rPr>
        <w:tab/>
      </w:r>
      <w:r w:rsidR="00820FCA" w:rsidRPr="004D3FC5">
        <w:rPr>
          <w:rFonts w:asciiTheme="minorHAnsi" w:hAnsiTheme="minorHAnsi"/>
          <w:color w:val="262626" w:themeColor="text1" w:themeTint="D9"/>
          <w:sz w:val="24"/>
          <w:szCs w:val="24"/>
        </w:rPr>
        <w:t>Komunikacja międzykulturowa i różnice pragmatyczne w biznesie</w:t>
      </w:r>
      <w:bookmarkEnd w:id="4"/>
    </w:p>
    <w:p w14:paraId="3540CF72" w14:textId="373590CB" w:rsidR="00855543" w:rsidRPr="004D3FC5" w:rsidRDefault="00855543" w:rsidP="00D845B8">
      <w:pPr>
        <w:spacing w:line="288" w:lineRule="auto"/>
        <w:ind w:firstLine="426"/>
        <w:jc w:val="both"/>
        <w:rPr>
          <w:color w:val="262626" w:themeColor="text1" w:themeTint="D9"/>
        </w:rPr>
      </w:pPr>
    </w:p>
    <w:bookmarkEnd w:id="1"/>
    <w:bookmarkEnd w:id="2"/>
    <w:bookmarkEnd w:id="3"/>
    <w:p w14:paraId="199C1FF9" w14:textId="6FA1B43E" w:rsidR="00D845B8" w:rsidRPr="004D3FC5" w:rsidRDefault="002325BF" w:rsidP="00D845B8">
      <w:pPr>
        <w:spacing w:line="288" w:lineRule="auto"/>
        <w:jc w:val="both"/>
        <w:rPr>
          <w:color w:val="262626" w:themeColor="text1" w:themeTint="D9"/>
        </w:rPr>
      </w:pPr>
      <w:r w:rsidRPr="004D3FC5">
        <w:rPr>
          <w:color w:val="262626" w:themeColor="text1" w:themeTint="D9"/>
        </w:rPr>
        <w:t>Szkolenie koncentruje się na tym, jak odmienne normy kulturowe wpływają na rozumienie wypowiedzi i intencji w międzynarodowym środowisku pracy. Uczestnicy nauczą się identyfikować i unikać błędów pragmatycznych, które często prowadzą do nieporozumień. Zajęcia mają charakter praktyczny: praca na scenkach sytuacyjnych (</w:t>
      </w:r>
      <w:proofErr w:type="spellStart"/>
      <w:r w:rsidRPr="004D3FC5">
        <w:rPr>
          <w:color w:val="262626" w:themeColor="text1" w:themeTint="D9"/>
        </w:rPr>
        <w:t>case</w:t>
      </w:r>
      <w:proofErr w:type="spellEnd"/>
      <w:r w:rsidRPr="004D3FC5">
        <w:rPr>
          <w:color w:val="262626" w:themeColor="text1" w:themeTint="D9"/>
        </w:rPr>
        <w:t xml:space="preserve"> </w:t>
      </w:r>
      <w:proofErr w:type="spellStart"/>
      <w:r w:rsidRPr="004D3FC5">
        <w:rPr>
          <w:color w:val="262626" w:themeColor="text1" w:themeTint="D9"/>
        </w:rPr>
        <w:t>studies</w:t>
      </w:r>
      <w:proofErr w:type="spellEnd"/>
      <w:r w:rsidRPr="004D3FC5">
        <w:rPr>
          <w:color w:val="262626" w:themeColor="text1" w:themeTint="D9"/>
        </w:rPr>
        <w:t>), analiza materiałów wideo, burze mózgów i testy indywidualne.</w:t>
      </w:r>
    </w:p>
    <w:p w14:paraId="298CA1FD" w14:textId="249B1897" w:rsidR="008E2FA9" w:rsidRPr="004D3FC5" w:rsidRDefault="008E2FA9" w:rsidP="00D845B8">
      <w:pPr>
        <w:spacing w:line="288" w:lineRule="auto"/>
        <w:jc w:val="both"/>
        <w:rPr>
          <w:color w:val="262626" w:themeColor="text1" w:themeTint="D9"/>
        </w:rPr>
      </w:pPr>
    </w:p>
    <w:p w14:paraId="5D96E08E" w14:textId="2FD34104" w:rsidR="008E2FA9" w:rsidRPr="004D3FC5" w:rsidRDefault="008E2FA9" w:rsidP="00C51B6C">
      <w:pPr>
        <w:spacing w:after="60" w:line="288" w:lineRule="auto"/>
        <w:jc w:val="both"/>
        <w:rPr>
          <w:color w:val="262626" w:themeColor="text1" w:themeTint="D9"/>
        </w:rPr>
      </w:pPr>
      <w:r w:rsidRPr="004D3FC5">
        <w:rPr>
          <w:b/>
          <w:color w:val="262626" w:themeColor="text1" w:themeTint="D9"/>
        </w:rPr>
        <w:t>Forma:</w:t>
      </w:r>
      <w:r w:rsidRPr="004D3FC5">
        <w:rPr>
          <w:color w:val="262626" w:themeColor="text1" w:themeTint="D9"/>
        </w:rPr>
        <w:t xml:space="preserve"> online lub stacjonarnie.</w:t>
      </w:r>
    </w:p>
    <w:p w14:paraId="2ABABF52" w14:textId="6B311595" w:rsidR="008E2FA9" w:rsidRPr="004D3FC5" w:rsidRDefault="008E2FA9" w:rsidP="00C51B6C">
      <w:pPr>
        <w:spacing w:after="60" w:line="288" w:lineRule="auto"/>
        <w:jc w:val="both"/>
        <w:rPr>
          <w:color w:val="262626" w:themeColor="text1" w:themeTint="D9"/>
        </w:rPr>
      </w:pPr>
      <w:r w:rsidRPr="004D3FC5">
        <w:rPr>
          <w:b/>
          <w:color w:val="262626" w:themeColor="text1" w:themeTint="D9"/>
        </w:rPr>
        <w:t>Czas trwania:</w:t>
      </w:r>
      <w:r w:rsidRPr="004D3FC5">
        <w:rPr>
          <w:color w:val="262626" w:themeColor="text1" w:themeTint="D9"/>
        </w:rPr>
        <w:t xml:space="preserve"> 1 sesja (2 godziny zegarowe).</w:t>
      </w:r>
    </w:p>
    <w:p w14:paraId="5328FDEC" w14:textId="77777777" w:rsidR="008E2FA9" w:rsidRPr="004D3FC5" w:rsidRDefault="008E2FA9" w:rsidP="00C51B6C">
      <w:pPr>
        <w:spacing w:after="60" w:line="288" w:lineRule="auto"/>
        <w:jc w:val="both"/>
        <w:rPr>
          <w:color w:val="262626" w:themeColor="text1" w:themeTint="D9"/>
        </w:rPr>
      </w:pPr>
      <w:r w:rsidRPr="004D3FC5">
        <w:rPr>
          <w:b/>
          <w:color w:val="262626" w:themeColor="text1" w:themeTint="D9"/>
        </w:rPr>
        <w:t>Język szkolenia:</w:t>
      </w:r>
      <w:r w:rsidRPr="004D3FC5">
        <w:rPr>
          <w:color w:val="262626" w:themeColor="text1" w:themeTint="D9"/>
        </w:rPr>
        <w:t xml:space="preserve"> polski lub angielski.</w:t>
      </w:r>
    </w:p>
    <w:p w14:paraId="127BFC90" w14:textId="3CEFB614" w:rsidR="008E2FA9" w:rsidRPr="004D3FC5" w:rsidRDefault="008E2FA9" w:rsidP="008E2FA9">
      <w:pPr>
        <w:spacing w:line="288" w:lineRule="auto"/>
        <w:jc w:val="both"/>
        <w:rPr>
          <w:b/>
          <w:color w:val="262626" w:themeColor="text1" w:themeTint="D9"/>
        </w:rPr>
      </w:pPr>
      <w:r w:rsidRPr="004D3FC5">
        <w:rPr>
          <w:b/>
          <w:color w:val="262626" w:themeColor="text1" w:themeTint="D9"/>
        </w:rPr>
        <w:t>Cena (grupa do 10 osób):</w:t>
      </w:r>
    </w:p>
    <w:p w14:paraId="1C76EA9A" w14:textId="7F54C94E" w:rsidR="008E2FA9" w:rsidRPr="004D3FC5" w:rsidRDefault="008E2FA9" w:rsidP="008E2FA9">
      <w:pPr>
        <w:pStyle w:val="Akapitzlist"/>
        <w:numPr>
          <w:ilvl w:val="0"/>
          <w:numId w:val="5"/>
        </w:numPr>
        <w:spacing w:line="288" w:lineRule="auto"/>
        <w:ind w:left="426" w:hanging="426"/>
        <w:jc w:val="both"/>
        <w:rPr>
          <w:color w:val="262626" w:themeColor="text1" w:themeTint="D9"/>
        </w:rPr>
      </w:pPr>
      <w:r w:rsidRPr="004D3FC5">
        <w:rPr>
          <w:color w:val="262626" w:themeColor="text1" w:themeTint="D9"/>
        </w:rPr>
        <w:t>w języku polskim: 2000,00 zł netto</w:t>
      </w:r>
      <w:r w:rsidR="00842958">
        <w:rPr>
          <w:color w:val="262626" w:themeColor="text1" w:themeTint="D9"/>
        </w:rPr>
        <w:t>.</w:t>
      </w:r>
    </w:p>
    <w:p w14:paraId="031ECAE2" w14:textId="38F8A023" w:rsidR="008E2FA9" w:rsidRPr="004D3FC5" w:rsidRDefault="008E2FA9" w:rsidP="008E2FA9">
      <w:pPr>
        <w:pStyle w:val="Akapitzlist"/>
        <w:numPr>
          <w:ilvl w:val="0"/>
          <w:numId w:val="5"/>
        </w:numPr>
        <w:spacing w:line="288" w:lineRule="auto"/>
        <w:ind w:left="426" w:hanging="426"/>
        <w:jc w:val="both"/>
        <w:rPr>
          <w:color w:val="262626" w:themeColor="text1" w:themeTint="D9"/>
        </w:rPr>
      </w:pPr>
      <w:r w:rsidRPr="004D3FC5">
        <w:rPr>
          <w:color w:val="262626" w:themeColor="text1" w:themeTint="D9"/>
        </w:rPr>
        <w:t>w języku angielskim: 2600,00 zł netto</w:t>
      </w:r>
      <w:r w:rsidR="00842958">
        <w:rPr>
          <w:color w:val="262626" w:themeColor="text1" w:themeTint="D9"/>
        </w:rPr>
        <w:t>.</w:t>
      </w:r>
    </w:p>
    <w:p w14:paraId="6D0B18EB" w14:textId="13FBAEDE" w:rsidR="008E2FA9" w:rsidRPr="004D3FC5" w:rsidRDefault="008E2FA9" w:rsidP="008E2FA9">
      <w:pPr>
        <w:pStyle w:val="Akapitzlist"/>
        <w:numPr>
          <w:ilvl w:val="0"/>
          <w:numId w:val="5"/>
        </w:numPr>
        <w:spacing w:line="288" w:lineRule="auto"/>
        <w:ind w:left="426" w:hanging="426"/>
        <w:jc w:val="both"/>
        <w:rPr>
          <w:color w:val="262626" w:themeColor="text1" w:themeTint="D9"/>
        </w:rPr>
      </w:pPr>
      <w:r w:rsidRPr="004D3FC5">
        <w:rPr>
          <w:color w:val="262626" w:themeColor="text1" w:themeTint="D9"/>
        </w:rPr>
        <w:t>koszt dojazdu trenera w przypadku formy stacjonarnej</w:t>
      </w:r>
      <w:r w:rsidR="00842958">
        <w:rPr>
          <w:color w:val="262626" w:themeColor="text1" w:themeTint="D9"/>
        </w:rPr>
        <w:t>.</w:t>
      </w:r>
    </w:p>
    <w:p w14:paraId="7E0713E0" w14:textId="26142FFE" w:rsidR="008E2FA9" w:rsidRPr="004D3FC5" w:rsidRDefault="008E2FA9" w:rsidP="00D845B8">
      <w:pPr>
        <w:spacing w:line="288" w:lineRule="auto"/>
        <w:jc w:val="both"/>
        <w:rPr>
          <w:color w:val="262626" w:themeColor="text1" w:themeTint="D9"/>
        </w:rPr>
      </w:pPr>
    </w:p>
    <w:p w14:paraId="7391AE50" w14:textId="77777777" w:rsidR="008E2FA9" w:rsidRPr="004D3FC5" w:rsidRDefault="008E2FA9" w:rsidP="008E2FA9">
      <w:pPr>
        <w:spacing w:line="288" w:lineRule="auto"/>
        <w:jc w:val="both"/>
        <w:rPr>
          <w:b/>
          <w:color w:val="262626" w:themeColor="text1" w:themeTint="D9"/>
        </w:rPr>
      </w:pPr>
      <w:r w:rsidRPr="004D3FC5">
        <w:rPr>
          <w:b/>
          <w:color w:val="262626" w:themeColor="text1" w:themeTint="D9"/>
        </w:rPr>
        <w:t>Dla kogo?</w:t>
      </w:r>
    </w:p>
    <w:p w14:paraId="36D91CF0" w14:textId="64256BFB" w:rsidR="008E2FA9" w:rsidRPr="004D3FC5" w:rsidRDefault="008E2FA9" w:rsidP="008E2FA9">
      <w:pPr>
        <w:spacing w:line="288" w:lineRule="auto"/>
        <w:jc w:val="both"/>
        <w:rPr>
          <w:color w:val="262626" w:themeColor="text1" w:themeTint="D9"/>
        </w:rPr>
      </w:pPr>
      <w:r w:rsidRPr="004D3FC5">
        <w:rPr>
          <w:color w:val="262626" w:themeColor="text1" w:themeTint="D9"/>
        </w:rPr>
        <w:t>Menedżerowie i pracownicy średniego szczebla współpracujący z partnerami zagranicznymi lub w środowisku wielokulturowym.</w:t>
      </w:r>
    </w:p>
    <w:p w14:paraId="4237EFFD" w14:textId="77777777" w:rsidR="008E2FA9" w:rsidRPr="004D3FC5" w:rsidRDefault="008E2FA9" w:rsidP="008E2FA9">
      <w:pPr>
        <w:spacing w:line="288" w:lineRule="auto"/>
        <w:jc w:val="both"/>
        <w:rPr>
          <w:color w:val="262626" w:themeColor="text1" w:themeTint="D9"/>
        </w:rPr>
      </w:pPr>
    </w:p>
    <w:p w14:paraId="76FE9DB7" w14:textId="77777777" w:rsidR="008E2FA9" w:rsidRPr="004D3FC5" w:rsidRDefault="008E2FA9" w:rsidP="008E2FA9">
      <w:pPr>
        <w:spacing w:line="288" w:lineRule="auto"/>
        <w:jc w:val="both"/>
        <w:rPr>
          <w:b/>
          <w:color w:val="262626" w:themeColor="text1" w:themeTint="D9"/>
        </w:rPr>
      </w:pPr>
      <w:r w:rsidRPr="004D3FC5">
        <w:rPr>
          <w:b/>
          <w:color w:val="262626" w:themeColor="text1" w:themeTint="D9"/>
        </w:rPr>
        <w:t>Korzyści dla firmy:</w:t>
      </w:r>
    </w:p>
    <w:p w14:paraId="01D92189" w14:textId="2EC10F35" w:rsidR="008E2FA9" w:rsidRPr="004D3FC5" w:rsidRDefault="008E2FA9" w:rsidP="008E2FA9">
      <w:pPr>
        <w:pStyle w:val="Akapitzlist"/>
        <w:numPr>
          <w:ilvl w:val="0"/>
          <w:numId w:val="6"/>
        </w:numPr>
        <w:spacing w:line="288" w:lineRule="auto"/>
        <w:jc w:val="both"/>
        <w:rPr>
          <w:color w:val="262626" w:themeColor="text1" w:themeTint="D9"/>
        </w:rPr>
      </w:pPr>
      <w:r w:rsidRPr="004D3FC5">
        <w:rPr>
          <w:color w:val="262626" w:themeColor="text1" w:themeTint="D9"/>
        </w:rPr>
        <w:t>Lepsza skuteczność w kontaktach międzynarodowych.</w:t>
      </w:r>
    </w:p>
    <w:p w14:paraId="438948A8" w14:textId="203DE198" w:rsidR="008E2FA9" w:rsidRPr="004D3FC5" w:rsidRDefault="008E2FA9" w:rsidP="008E2FA9">
      <w:pPr>
        <w:pStyle w:val="Akapitzlist"/>
        <w:numPr>
          <w:ilvl w:val="0"/>
          <w:numId w:val="6"/>
        </w:numPr>
        <w:spacing w:line="288" w:lineRule="auto"/>
        <w:jc w:val="both"/>
        <w:rPr>
          <w:color w:val="262626" w:themeColor="text1" w:themeTint="D9"/>
        </w:rPr>
      </w:pPr>
      <w:r w:rsidRPr="004D3FC5">
        <w:rPr>
          <w:color w:val="262626" w:themeColor="text1" w:themeTint="D9"/>
        </w:rPr>
        <w:t>Mniej nieporozumień i konfliktów kulturowych.</w:t>
      </w:r>
    </w:p>
    <w:p w14:paraId="6F81F013" w14:textId="01B0E7B9" w:rsidR="008E2FA9" w:rsidRPr="004D3FC5" w:rsidRDefault="008E2FA9" w:rsidP="008E2FA9">
      <w:pPr>
        <w:pStyle w:val="Akapitzlist"/>
        <w:numPr>
          <w:ilvl w:val="0"/>
          <w:numId w:val="6"/>
        </w:numPr>
        <w:spacing w:line="288" w:lineRule="auto"/>
        <w:jc w:val="both"/>
        <w:rPr>
          <w:color w:val="262626" w:themeColor="text1" w:themeTint="D9"/>
        </w:rPr>
      </w:pPr>
      <w:r w:rsidRPr="004D3FC5">
        <w:rPr>
          <w:color w:val="262626" w:themeColor="text1" w:themeTint="D9"/>
        </w:rPr>
        <w:t>Większa pewność komunikacyjna pracowników.</w:t>
      </w:r>
    </w:p>
    <w:p w14:paraId="52735D47" w14:textId="6C668AA0" w:rsidR="00E76658" w:rsidRPr="004D3FC5" w:rsidRDefault="00E76658" w:rsidP="00252530">
      <w:pPr>
        <w:spacing w:line="288" w:lineRule="auto"/>
        <w:jc w:val="both"/>
        <w:rPr>
          <w:color w:val="262626" w:themeColor="text1" w:themeTint="D9"/>
        </w:rPr>
      </w:pPr>
    </w:p>
    <w:p w14:paraId="29F16277" w14:textId="77777777" w:rsidR="007C15B9" w:rsidRPr="004D3FC5" w:rsidRDefault="007C15B9">
      <w:pPr>
        <w:spacing w:after="200"/>
        <w:rPr>
          <w:color w:val="262626" w:themeColor="text1" w:themeTint="D9"/>
        </w:rPr>
      </w:pPr>
      <w:r w:rsidRPr="004D3FC5">
        <w:rPr>
          <w:color w:val="262626" w:themeColor="text1" w:themeTint="D9"/>
        </w:rPr>
        <w:br w:type="page"/>
      </w:r>
    </w:p>
    <w:p w14:paraId="52B105B5" w14:textId="64F687E2" w:rsidR="007C15B9" w:rsidRPr="004D3FC5" w:rsidRDefault="00CE416B" w:rsidP="00CE416B">
      <w:pPr>
        <w:pStyle w:val="Nagwek1"/>
        <w:tabs>
          <w:tab w:val="left" w:pos="426"/>
        </w:tabs>
        <w:ind w:left="426" w:hanging="426"/>
        <w:rPr>
          <w:rFonts w:asciiTheme="minorHAnsi" w:hAnsiTheme="minorHAnsi"/>
          <w:color w:val="262626" w:themeColor="text1" w:themeTint="D9"/>
          <w:sz w:val="24"/>
          <w:szCs w:val="24"/>
        </w:rPr>
      </w:pPr>
      <w:bookmarkStart w:id="5" w:name="_Toc200372433"/>
      <w:r w:rsidRPr="004D3FC5">
        <w:rPr>
          <w:rFonts w:asciiTheme="minorHAnsi" w:hAnsiTheme="minorHAnsi"/>
          <w:color w:val="262626" w:themeColor="text1" w:themeTint="D9"/>
          <w:sz w:val="24"/>
          <w:szCs w:val="24"/>
        </w:rPr>
        <w:lastRenderedPageBreak/>
        <w:t>2.</w:t>
      </w:r>
      <w:r w:rsidRPr="004D3FC5">
        <w:rPr>
          <w:rFonts w:asciiTheme="minorHAnsi" w:hAnsiTheme="minorHAnsi"/>
          <w:color w:val="262626" w:themeColor="text1" w:themeTint="D9"/>
          <w:sz w:val="24"/>
          <w:szCs w:val="24"/>
        </w:rPr>
        <w:tab/>
      </w:r>
      <w:r w:rsidR="004C6B18" w:rsidRPr="004D3FC5">
        <w:rPr>
          <w:rFonts w:asciiTheme="minorHAnsi" w:hAnsiTheme="minorHAnsi"/>
          <w:color w:val="262626" w:themeColor="text1" w:themeTint="D9"/>
          <w:sz w:val="24"/>
          <w:szCs w:val="24"/>
        </w:rPr>
        <w:t>Różnice kulturowe a zarządzanie</w:t>
      </w:r>
      <w:bookmarkEnd w:id="5"/>
    </w:p>
    <w:p w14:paraId="42E21D25" w14:textId="77777777" w:rsidR="007C15B9" w:rsidRPr="004D3FC5" w:rsidRDefault="007C15B9" w:rsidP="007C15B9">
      <w:pPr>
        <w:spacing w:line="288" w:lineRule="auto"/>
        <w:ind w:firstLine="426"/>
        <w:jc w:val="both"/>
        <w:rPr>
          <w:color w:val="262626" w:themeColor="text1" w:themeTint="D9"/>
        </w:rPr>
      </w:pPr>
    </w:p>
    <w:p w14:paraId="7784F911" w14:textId="4AB8117A" w:rsidR="007C15B9" w:rsidRPr="004D3FC5" w:rsidRDefault="004C6B18" w:rsidP="004C6B18">
      <w:pPr>
        <w:spacing w:line="288" w:lineRule="auto"/>
        <w:ind w:left="426"/>
        <w:jc w:val="both"/>
        <w:rPr>
          <w:color w:val="262626" w:themeColor="text1" w:themeTint="D9"/>
        </w:rPr>
      </w:pPr>
      <w:r w:rsidRPr="004D3FC5">
        <w:rPr>
          <w:color w:val="262626" w:themeColor="text1" w:themeTint="D9"/>
        </w:rPr>
        <w:t xml:space="preserve">Szkolenie wyjaśnia, jak odmienne systemy wartości i normy kulturowe wpływają na styl zarządzania, relacje w zespole i decyzje biznesowe. Uczestnicy poznają typologię kultur (m.in. wg </w:t>
      </w:r>
      <w:proofErr w:type="spellStart"/>
      <w:r w:rsidRPr="004D3FC5">
        <w:rPr>
          <w:color w:val="262626" w:themeColor="text1" w:themeTint="D9"/>
        </w:rPr>
        <w:t>Hofstede'a</w:t>
      </w:r>
      <w:proofErr w:type="spellEnd"/>
      <w:r w:rsidRPr="004D3FC5">
        <w:rPr>
          <w:color w:val="262626" w:themeColor="text1" w:themeTint="D9"/>
        </w:rPr>
        <w:t xml:space="preserve">, </w:t>
      </w:r>
      <w:proofErr w:type="spellStart"/>
      <w:r w:rsidRPr="004D3FC5">
        <w:rPr>
          <w:color w:val="262626" w:themeColor="text1" w:themeTint="D9"/>
        </w:rPr>
        <w:t>Trompenaarsa</w:t>
      </w:r>
      <w:proofErr w:type="spellEnd"/>
      <w:r w:rsidRPr="004D3FC5">
        <w:rPr>
          <w:color w:val="262626" w:themeColor="text1" w:themeTint="D9"/>
        </w:rPr>
        <w:t>), a także nauczą się rozpoznawać i odpowiednio reagować na różnice kulturowe w środowisku pracy. Część warsztatowa obejmuje analizę przypadków (</w:t>
      </w:r>
      <w:proofErr w:type="spellStart"/>
      <w:r w:rsidRPr="004D3FC5">
        <w:rPr>
          <w:color w:val="262626" w:themeColor="text1" w:themeTint="D9"/>
        </w:rPr>
        <w:t>case</w:t>
      </w:r>
      <w:proofErr w:type="spellEnd"/>
      <w:r w:rsidRPr="004D3FC5">
        <w:rPr>
          <w:color w:val="262626" w:themeColor="text1" w:themeTint="D9"/>
        </w:rPr>
        <w:t xml:space="preserve"> </w:t>
      </w:r>
      <w:proofErr w:type="spellStart"/>
      <w:r w:rsidRPr="004D3FC5">
        <w:rPr>
          <w:color w:val="262626" w:themeColor="text1" w:themeTint="D9"/>
        </w:rPr>
        <w:t>studies</w:t>
      </w:r>
      <w:proofErr w:type="spellEnd"/>
      <w:r w:rsidRPr="004D3FC5">
        <w:rPr>
          <w:color w:val="262626" w:themeColor="text1" w:themeTint="D9"/>
        </w:rPr>
        <w:t>), burze mózgów i ćwiczenia zespołowe, co pozwala od razu przełożyć teorię na praktykę.</w:t>
      </w:r>
    </w:p>
    <w:p w14:paraId="1C67478E" w14:textId="77777777" w:rsidR="00C51B6C" w:rsidRPr="004D3FC5" w:rsidRDefault="00C51B6C" w:rsidP="00C51B6C">
      <w:pPr>
        <w:spacing w:line="288" w:lineRule="auto"/>
        <w:jc w:val="both"/>
        <w:rPr>
          <w:color w:val="262626" w:themeColor="text1" w:themeTint="D9"/>
        </w:rPr>
      </w:pPr>
    </w:p>
    <w:p w14:paraId="4130E455" w14:textId="77777777" w:rsidR="00C51B6C" w:rsidRPr="004D3FC5" w:rsidRDefault="00C51B6C" w:rsidP="00C51B6C">
      <w:pPr>
        <w:spacing w:after="60" w:line="288" w:lineRule="auto"/>
        <w:ind w:left="426"/>
        <w:jc w:val="both"/>
        <w:rPr>
          <w:color w:val="262626" w:themeColor="text1" w:themeTint="D9"/>
        </w:rPr>
      </w:pPr>
      <w:r w:rsidRPr="004D3FC5">
        <w:rPr>
          <w:b/>
          <w:color w:val="262626" w:themeColor="text1" w:themeTint="D9"/>
        </w:rPr>
        <w:t>Forma:</w:t>
      </w:r>
      <w:r w:rsidRPr="004D3FC5">
        <w:rPr>
          <w:color w:val="262626" w:themeColor="text1" w:themeTint="D9"/>
        </w:rPr>
        <w:t xml:space="preserve"> online lub stacjonarnie.</w:t>
      </w:r>
    </w:p>
    <w:p w14:paraId="0BB4713D" w14:textId="59E6B2C5" w:rsidR="00C51B6C" w:rsidRPr="004D3FC5" w:rsidRDefault="00C51B6C" w:rsidP="00C51B6C">
      <w:pPr>
        <w:spacing w:after="60" w:line="288" w:lineRule="auto"/>
        <w:ind w:left="426"/>
        <w:jc w:val="both"/>
        <w:rPr>
          <w:color w:val="262626" w:themeColor="text1" w:themeTint="D9"/>
        </w:rPr>
      </w:pPr>
      <w:r w:rsidRPr="004D3FC5">
        <w:rPr>
          <w:b/>
          <w:color w:val="262626" w:themeColor="text1" w:themeTint="D9"/>
        </w:rPr>
        <w:t>Czas trwania:</w:t>
      </w:r>
      <w:r w:rsidRPr="004D3FC5">
        <w:rPr>
          <w:color w:val="262626" w:themeColor="text1" w:themeTint="D9"/>
        </w:rPr>
        <w:t xml:space="preserve"> cykl 4 sesji po 2 godziny zegarowe (łącznie 8 godzin).</w:t>
      </w:r>
    </w:p>
    <w:p w14:paraId="2468FB44" w14:textId="77777777" w:rsidR="00C51B6C" w:rsidRPr="004D3FC5" w:rsidRDefault="00C51B6C" w:rsidP="00C51B6C">
      <w:pPr>
        <w:spacing w:after="60" w:line="288" w:lineRule="auto"/>
        <w:ind w:left="426"/>
        <w:jc w:val="both"/>
        <w:rPr>
          <w:color w:val="262626" w:themeColor="text1" w:themeTint="D9"/>
        </w:rPr>
      </w:pPr>
      <w:r w:rsidRPr="004D3FC5">
        <w:rPr>
          <w:b/>
          <w:color w:val="262626" w:themeColor="text1" w:themeTint="D9"/>
        </w:rPr>
        <w:t>Język szkolenia:</w:t>
      </w:r>
      <w:r w:rsidRPr="004D3FC5">
        <w:rPr>
          <w:color w:val="262626" w:themeColor="text1" w:themeTint="D9"/>
        </w:rPr>
        <w:t xml:space="preserve"> polski lub angielski.</w:t>
      </w:r>
    </w:p>
    <w:p w14:paraId="6A7C2BD4" w14:textId="77777777" w:rsidR="00C51B6C" w:rsidRPr="004D3FC5" w:rsidRDefault="00C51B6C" w:rsidP="00C51B6C">
      <w:pPr>
        <w:spacing w:line="288" w:lineRule="auto"/>
        <w:ind w:left="426"/>
        <w:jc w:val="both"/>
        <w:rPr>
          <w:b/>
          <w:color w:val="262626" w:themeColor="text1" w:themeTint="D9"/>
        </w:rPr>
      </w:pPr>
      <w:r w:rsidRPr="004D3FC5">
        <w:rPr>
          <w:b/>
          <w:color w:val="262626" w:themeColor="text1" w:themeTint="D9"/>
        </w:rPr>
        <w:t>Cena (grupa do 10 osób):</w:t>
      </w:r>
    </w:p>
    <w:p w14:paraId="38AA52D6" w14:textId="6A19889D" w:rsidR="00C51B6C" w:rsidRPr="004D3FC5" w:rsidRDefault="00C51B6C" w:rsidP="00FC1A95">
      <w:pPr>
        <w:pStyle w:val="Akapitzlist"/>
        <w:numPr>
          <w:ilvl w:val="0"/>
          <w:numId w:val="5"/>
        </w:numPr>
        <w:spacing w:line="288" w:lineRule="auto"/>
        <w:ind w:left="851" w:hanging="426"/>
        <w:jc w:val="both"/>
        <w:rPr>
          <w:color w:val="262626" w:themeColor="text1" w:themeTint="D9"/>
        </w:rPr>
      </w:pPr>
      <w:r w:rsidRPr="004D3FC5">
        <w:rPr>
          <w:color w:val="262626" w:themeColor="text1" w:themeTint="D9"/>
        </w:rPr>
        <w:t>w języku polskim: 2000,00 zł netto</w:t>
      </w:r>
      <w:r w:rsidR="00FC1A95" w:rsidRPr="004D3FC5">
        <w:rPr>
          <w:color w:val="262626" w:themeColor="text1" w:themeTint="D9"/>
        </w:rPr>
        <w:t xml:space="preserve"> (8000,00 zł za cały cykl).</w:t>
      </w:r>
    </w:p>
    <w:p w14:paraId="7938A804" w14:textId="6D827000" w:rsidR="00C51B6C" w:rsidRPr="004D3FC5" w:rsidRDefault="00C51B6C" w:rsidP="00FC1A95">
      <w:pPr>
        <w:pStyle w:val="Akapitzlist"/>
        <w:numPr>
          <w:ilvl w:val="0"/>
          <w:numId w:val="5"/>
        </w:numPr>
        <w:spacing w:line="288" w:lineRule="auto"/>
        <w:ind w:left="851" w:hanging="426"/>
        <w:jc w:val="both"/>
        <w:rPr>
          <w:color w:val="262626" w:themeColor="text1" w:themeTint="D9"/>
        </w:rPr>
      </w:pPr>
      <w:r w:rsidRPr="004D3FC5">
        <w:rPr>
          <w:color w:val="262626" w:themeColor="text1" w:themeTint="D9"/>
        </w:rPr>
        <w:t>w języku angielskim: 2600,00 zł netto</w:t>
      </w:r>
      <w:r w:rsidR="00FC1A95" w:rsidRPr="004D3FC5">
        <w:rPr>
          <w:color w:val="262626" w:themeColor="text1" w:themeTint="D9"/>
        </w:rPr>
        <w:t xml:space="preserve"> (10 400,00 zł za cały cykl).</w:t>
      </w:r>
    </w:p>
    <w:p w14:paraId="0D929E36" w14:textId="3A62191C" w:rsidR="00C51B6C" w:rsidRPr="004D3FC5" w:rsidRDefault="00C51B6C" w:rsidP="00C51B6C">
      <w:pPr>
        <w:pStyle w:val="Akapitzlist"/>
        <w:numPr>
          <w:ilvl w:val="0"/>
          <w:numId w:val="5"/>
        </w:numPr>
        <w:spacing w:line="288" w:lineRule="auto"/>
        <w:ind w:left="851" w:hanging="426"/>
        <w:jc w:val="both"/>
        <w:rPr>
          <w:color w:val="262626" w:themeColor="text1" w:themeTint="D9"/>
        </w:rPr>
      </w:pPr>
      <w:r w:rsidRPr="004D3FC5">
        <w:rPr>
          <w:color w:val="262626" w:themeColor="text1" w:themeTint="D9"/>
        </w:rPr>
        <w:t>koszt dojazdu trenera w przypadku formy stacjonarnej</w:t>
      </w:r>
      <w:r w:rsidR="00FC1A95" w:rsidRPr="004D3FC5">
        <w:rPr>
          <w:color w:val="262626" w:themeColor="text1" w:themeTint="D9"/>
        </w:rPr>
        <w:t>.</w:t>
      </w:r>
    </w:p>
    <w:p w14:paraId="4CCC41BA" w14:textId="77777777" w:rsidR="00C51B6C" w:rsidRPr="004D3FC5" w:rsidRDefault="00C51B6C" w:rsidP="00C51B6C">
      <w:pPr>
        <w:spacing w:line="288" w:lineRule="auto"/>
        <w:ind w:left="426"/>
        <w:jc w:val="both"/>
        <w:rPr>
          <w:color w:val="262626" w:themeColor="text1" w:themeTint="D9"/>
        </w:rPr>
      </w:pPr>
    </w:p>
    <w:p w14:paraId="53025AAE" w14:textId="77777777" w:rsidR="00C51B6C" w:rsidRPr="004D3FC5" w:rsidRDefault="00C51B6C" w:rsidP="00C51B6C">
      <w:pPr>
        <w:spacing w:line="288" w:lineRule="auto"/>
        <w:ind w:left="426"/>
        <w:jc w:val="both"/>
        <w:rPr>
          <w:b/>
          <w:color w:val="262626" w:themeColor="text1" w:themeTint="D9"/>
        </w:rPr>
      </w:pPr>
      <w:r w:rsidRPr="004D3FC5">
        <w:rPr>
          <w:b/>
          <w:color w:val="262626" w:themeColor="text1" w:themeTint="D9"/>
        </w:rPr>
        <w:t>Dla kogo?</w:t>
      </w:r>
    </w:p>
    <w:p w14:paraId="1C5DA473" w14:textId="0F08418E" w:rsidR="00C51B6C" w:rsidRPr="004D3FC5" w:rsidRDefault="00FC1A95" w:rsidP="00C51B6C">
      <w:pPr>
        <w:spacing w:line="288" w:lineRule="auto"/>
        <w:ind w:left="426"/>
        <w:jc w:val="both"/>
        <w:rPr>
          <w:color w:val="262626" w:themeColor="text1" w:themeTint="D9"/>
        </w:rPr>
      </w:pPr>
      <w:r w:rsidRPr="004D3FC5">
        <w:rPr>
          <w:color w:val="262626" w:themeColor="text1" w:themeTint="D9"/>
        </w:rPr>
        <w:t>Menedżerowie, liderzy zespołów, działy HR i specjaliści odpowiedzialni za współpracę międzynarodową.</w:t>
      </w:r>
    </w:p>
    <w:p w14:paraId="4F7A7E15" w14:textId="77777777" w:rsidR="00C51B6C" w:rsidRPr="004D3FC5" w:rsidRDefault="00C51B6C" w:rsidP="00C51B6C">
      <w:pPr>
        <w:spacing w:line="288" w:lineRule="auto"/>
        <w:ind w:left="426"/>
        <w:jc w:val="both"/>
        <w:rPr>
          <w:color w:val="262626" w:themeColor="text1" w:themeTint="D9"/>
        </w:rPr>
      </w:pPr>
    </w:p>
    <w:p w14:paraId="2943CF36" w14:textId="77777777" w:rsidR="00C51B6C" w:rsidRPr="004D3FC5" w:rsidRDefault="00C51B6C" w:rsidP="00C51B6C">
      <w:pPr>
        <w:spacing w:line="288" w:lineRule="auto"/>
        <w:ind w:left="426"/>
        <w:jc w:val="both"/>
        <w:rPr>
          <w:b/>
          <w:color w:val="262626" w:themeColor="text1" w:themeTint="D9"/>
        </w:rPr>
      </w:pPr>
      <w:r w:rsidRPr="004D3FC5">
        <w:rPr>
          <w:b/>
          <w:color w:val="262626" w:themeColor="text1" w:themeTint="D9"/>
        </w:rPr>
        <w:t>Korzyści dla firmy:</w:t>
      </w:r>
    </w:p>
    <w:p w14:paraId="39EF89AF" w14:textId="5F63BEDD" w:rsidR="00FC1A95" w:rsidRPr="004D3FC5" w:rsidRDefault="00FC1A95" w:rsidP="00FC1A95">
      <w:pPr>
        <w:pStyle w:val="Akapitzlist"/>
        <w:numPr>
          <w:ilvl w:val="0"/>
          <w:numId w:val="6"/>
        </w:numPr>
        <w:spacing w:line="288" w:lineRule="auto"/>
        <w:ind w:left="851" w:hanging="425"/>
        <w:jc w:val="both"/>
        <w:rPr>
          <w:color w:val="262626" w:themeColor="text1" w:themeTint="D9"/>
        </w:rPr>
      </w:pPr>
      <w:r w:rsidRPr="004D3FC5">
        <w:rPr>
          <w:color w:val="262626" w:themeColor="text1" w:themeTint="D9"/>
        </w:rPr>
        <w:t>Skuteczniejsze zarządzanie zespołami wielokulturowymi.</w:t>
      </w:r>
    </w:p>
    <w:p w14:paraId="4E7B2D28" w14:textId="76849803" w:rsidR="00FC1A95" w:rsidRPr="004D3FC5" w:rsidRDefault="00FC1A95" w:rsidP="00FC1A95">
      <w:pPr>
        <w:pStyle w:val="Akapitzlist"/>
        <w:numPr>
          <w:ilvl w:val="0"/>
          <w:numId w:val="6"/>
        </w:numPr>
        <w:spacing w:line="288" w:lineRule="auto"/>
        <w:ind w:left="851" w:hanging="425"/>
        <w:jc w:val="both"/>
        <w:rPr>
          <w:color w:val="262626" w:themeColor="text1" w:themeTint="D9"/>
        </w:rPr>
      </w:pPr>
      <w:r w:rsidRPr="004D3FC5">
        <w:rPr>
          <w:color w:val="262626" w:themeColor="text1" w:themeTint="D9"/>
        </w:rPr>
        <w:t>Lepsze przygotowanie kadry do pracy w środowisku globalnym.</w:t>
      </w:r>
    </w:p>
    <w:p w14:paraId="256E914E" w14:textId="5A1F51FC" w:rsidR="00C51B6C" w:rsidRPr="004D3FC5" w:rsidRDefault="00FC1A95" w:rsidP="00FC1A95">
      <w:pPr>
        <w:pStyle w:val="Akapitzlist"/>
        <w:numPr>
          <w:ilvl w:val="0"/>
          <w:numId w:val="6"/>
        </w:numPr>
        <w:spacing w:line="288" w:lineRule="auto"/>
        <w:ind w:left="851" w:hanging="425"/>
        <w:jc w:val="both"/>
        <w:rPr>
          <w:color w:val="262626" w:themeColor="text1" w:themeTint="D9"/>
        </w:rPr>
      </w:pPr>
      <w:r w:rsidRPr="004D3FC5">
        <w:rPr>
          <w:color w:val="262626" w:themeColor="text1" w:themeTint="D9"/>
        </w:rPr>
        <w:t>Zwiększenie efektywności komunikacji między</w:t>
      </w:r>
      <w:r w:rsidR="009B3031">
        <w:rPr>
          <w:color w:val="262626" w:themeColor="text1" w:themeTint="D9"/>
        </w:rPr>
        <w:t>wy</w:t>
      </w:r>
      <w:r w:rsidRPr="004D3FC5">
        <w:rPr>
          <w:color w:val="262626" w:themeColor="text1" w:themeTint="D9"/>
        </w:rPr>
        <w:t>działowej i międzynarodowej.</w:t>
      </w:r>
    </w:p>
    <w:p w14:paraId="389D1E96" w14:textId="7F6113C7" w:rsidR="004C6B18" w:rsidRPr="004D3FC5" w:rsidRDefault="004C6B18" w:rsidP="004C6B18">
      <w:pPr>
        <w:rPr>
          <w:b/>
          <w:color w:val="262626" w:themeColor="text1" w:themeTint="D9"/>
        </w:rPr>
      </w:pPr>
    </w:p>
    <w:p w14:paraId="4A40ABEF" w14:textId="3998B7D2" w:rsidR="004C6B18" w:rsidRPr="004D3FC5" w:rsidRDefault="004C6B18" w:rsidP="004C6B18">
      <w:pPr>
        <w:rPr>
          <w:b/>
          <w:color w:val="262626" w:themeColor="text1" w:themeTint="D9"/>
        </w:rPr>
      </w:pPr>
    </w:p>
    <w:p w14:paraId="32D0CBDB" w14:textId="77777777" w:rsidR="004C6B18" w:rsidRPr="004D3FC5" w:rsidRDefault="004C6B18" w:rsidP="004C6B18">
      <w:pPr>
        <w:rPr>
          <w:b/>
          <w:color w:val="262626" w:themeColor="text1" w:themeTint="D9"/>
        </w:rPr>
      </w:pPr>
    </w:p>
    <w:p w14:paraId="2F298D99" w14:textId="4B120B5A" w:rsidR="00252530" w:rsidRPr="004D3FC5" w:rsidRDefault="00252530">
      <w:pPr>
        <w:spacing w:after="200"/>
        <w:rPr>
          <w:color w:val="262626" w:themeColor="text1" w:themeTint="D9"/>
        </w:rPr>
      </w:pPr>
      <w:r w:rsidRPr="004D3FC5">
        <w:rPr>
          <w:color w:val="262626" w:themeColor="text1" w:themeTint="D9"/>
        </w:rPr>
        <w:br w:type="page"/>
      </w:r>
    </w:p>
    <w:p w14:paraId="40EEFB26" w14:textId="627C11BD" w:rsidR="005F5556" w:rsidRPr="004D3FC5" w:rsidRDefault="005F5556" w:rsidP="005F5556">
      <w:pPr>
        <w:pStyle w:val="Nagwek1"/>
        <w:tabs>
          <w:tab w:val="left" w:pos="426"/>
        </w:tabs>
        <w:ind w:left="426" w:hanging="426"/>
        <w:rPr>
          <w:rFonts w:asciiTheme="minorHAnsi" w:hAnsiTheme="minorHAnsi"/>
          <w:color w:val="262626" w:themeColor="text1" w:themeTint="D9"/>
          <w:sz w:val="24"/>
          <w:szCs w:val="24"/>
        </w:rPr>
      </w:pPr>
      <w:bookmarkStart w:id="6" w:name="_Toc200372434"/>
      <w:r w:rsidRPr="004D3FC5">
        <w:rPr>
          <w:rFonts w:asciiTheme="minorHAnsi" w:hAnsiTheme="minorHAnsi"/>
          <w:color w:val="262626" w:themeColor="text1" w:themeTint="D9"/>
          <w:sz w:val="24"/>
          <w:szCs w:val="24"/>
        </w:rPr>
        <w:lastRenderedPageBreak/>
        <w:t>3.</w:t>
      </w:r>
      <w:r w:rsidRPr="004D3FC5">
        <w:rPr>
          <w:rFonts w:asciiTheme="minorHAnsi" w:hAnsiTheme="minorHAnsi"/>
          <w:color w:val="262626" w:themeColor="text1" w:themeTint="D9"/>
          <w:sz w:val="24"/>
          <w:szCs w:val="24"/>
        </w:rPr>
        <w:tab/>
      </w:r>
      <w:r w:rsidR="000B3DA3" w:rsidRPr="004D3FC5">
        <w:rPr>
          <w:rFonts w:asciiTheme="minorHAnsi" w:hAnsiTheme="minorHAnsi"/>
          <w:color w:val="262626" w:themeColor="text1" w:themeTint="D9"/>
          <w:sz w:val="24"/>
          <w:szCs w:val="24"/>
        </w:rPr>
        <w:t>Komunikacja międzykulturowa</w:t>
      </w:r>
      <w:r w:rsidRPr="004D3FC5">
        <w:rPr>
          <w:rFonts w:asciiTheme="minorHAnsi" w:hAnsiTheme="minorHAnsi"/>
          <w:color w:val="262626" w:themeColor="text1" w:themeTint="D9"/>
          <w:sz w:val="24"/>
          <w:szCs w:val="24"/>
        </w:rPr>
        <w:t xml:space="preserve"> - </w:t>
      </w:r>
      <w:r w:rsidR="000B3DA3" w:rsidRPr="004D3FC5">
        <w:rPr>
          <w:rFonts w:asciiTheme="minorHAnsi" w:hAnsiTheme="minorHAnsi"/>
          <w:color w:val="262626" w:themeColor="text1" w:themeTint="D9"/>
          <w:sz w:val="24"/>
          <w:szCs w:val="24"/>
        </w:rPr>
        <w:t>kontekst azjatycki</w:t>
      </w:r>
      <w:bookmarkEnd w:id="6"/>
    </w:p>
    <w:p w14:paraId="2B25B780" w14:textId="77777777" w:rsidR="005F5556" w:rsidRPr="004D3FC5" w:rsidRDefault="005F5556" w:rsidP="005F5556">
      <w:pPr>
        <w:spacing w:line="288" w:lineRule="auto"/>
        <w:ind w:firstLine="426"/>
        <w:jc w:val="both"/>
        <w:rPr>
          <w:color w:val="262626" w:themeColor="text1" w:themeTint="D9"/>
        </w:rPr>
      </w:pPr>
    </w:p>
    <w:p w14:paraId="2F34A04F" w14:textId="65648A91" w:rsidR="005F5556" w:rsidRPr="004D3FC5" w:rsidRDefault="002E3C9B" w:rsidP="002E3C9B">
      <w:pPr>
        <w:spacing w:line="288" w:lineRule="auto"/>
        <w:ind w:left="426"/>
        <w:jc w:val="both"/>
        <w:rPr>
          <w:color w:val="262626" w:themeColor="text1" w:themeTint="D9"/>
        </w:rPr>
      </w:pPr>
      <w:r w:rsidRPr="004D3FC5">
        <w:rPr>
          <w:color w:val="262626" w:themeColor="text1" w:themeTint="D9"/>
        </w:rPr>
        <w:t>Szkolenie poświęcone jest zrozumieniu specyfiki komunikacyjnej rynków azjatyckich, w szczególności Chin. Uczestnicy poznają kluczowe różnice kulturowe dotyczące wartości, sposobów wyrażania intencji, zasad hierarchii oraz roli milczenia i niebezpośredniości w komunikacji. Poruszone zostaną także zagadnienia dyplomacji, etykiety i negocjacji w kontekście relacji Europa-</w:t>
      </w:r>
      <w:r w:rsidR="00842958">
        <w:rPr>
          <w:color w:val="262626" w:themeColor="text1" w:themeTint="D9"/>
        </w:rPr>
        <w:t>A</w:t>
      </w:r>
      <w:r w:rsidRPr="004D3FC5">
        <w:rPr>
          <w:color w:val="262626" w:themeColor="text1" w:themeTint="D9"/>
        </w:rPr>
        <w:t>zja. Zajęcia prowadzone są w formie warsztatowej z wykorzystaniem scenariuszy rozmów, analizą sytuacji kryzysowych i materiałów wideo.</w:t>
      </w:r>
    </w:p>
    <w:p w14:paraId="7657B4BB" w14:textId="4475D898" w:rsidR="002E3C9B" w:rsidRPr="004D3FC5" w:rsidRDefault="002E3C9B" w:rsidP="005F5556">
      <w:pPr>
        <w:spacing w:line="288" w:lineRule="auto"/>
        <w:jc w:val="both"/>
        <w:rPr>
          <w:color w:val="262626" w:themeColor="text1" w:themeTint="D9"/>
        </w:rPr>
      </w:pPr>
    </w:p>
    <w:p w14:paraId="326E8BC5" w14:textId="77777777" w:rsidR="00B563CF" w:rsidRPr="004D3FC5" w:rsidRDefault="00B563CF" w:rsidP="00B563CF">
      <w:pPr>
        <w:spacing w:after="60" w:line="288" w:lineRule="auto"/>
        <w:ind w:left="426"/>
        <w:jc w:val="both"/>
        <w:rPr>
          <w:color w:val="262626" w:themeColor="text1" w:themeTint="D9"/>
        </w:rPr>
      </w:pPr>
      <w:r w:rsidRPr="004D3FC5">
        <w:rPr>
          <w:b/>
          <w:color w:val="262626" w:themeColor="text1" w:themeTint="D9"/>
        </w:rPr>
        <w:t>Forma:</w:t>
      </w:r>
      <w:r w:rsidRPr="004D3FC5">
        <w:rPr>
          <w:color w:val="262626" w:themeColor="text1" w:themeTint="D9"/>
        </w:rPr>
        <w:t xml:space="preserve"> online lub stacjonarnie.</w:t>
      </w:r>
    </w:p>
    <w:p w14:paraId="55F4E0A7" w14:textId="3FFD607B" w:rsidR="00B563CF" w:rsidRPr="004D3FC5" w:rsidRDefault="00B563CF" w:rsidP="00B563CF">
      <w:pPr>
        <w:spacing w:after="60" w:line="288" w:lineRule="auto"/>
        <w:ind w:left="426"/>
        <w:jc w:val="both"/>
        <w:rPr>
          <w:color w:val="262626" w:themeColor="text1" w:themeTint="D9"/>
        </w:rPr>
      </w:pPr>
      <w:r w:rsidRPr="004D3FC5">
        <w:rPr>
          <w:b/>
          <w:color w:val="262626" w:themeColor="text1" w:themeTint="D9"/>
        </w:rPr>
        <w:t>Czas trwania:</w:t>
      </w:r>
      <w:r w:rsidRPr="004D3FC5">
        <w:rPr>
          <w:color w:val="262626" w:themeColor="text1" w:themeTint="D9"/>
        </w:rPr>
        <w:t xml:space="preserve"> </w:t>
      </w:r>
      <w:r w:rsidR="000B3DA3" w:rsidRPr="004D3FC5">
        <w:rPr>
          <w:color w:val="262626" w:themeColor="text1" w:themeTint="D9"/>
        </w:rPr>
        <w:t>1 sesja (2 godziny zegarowe)</w:t>
      </w:r>
      <w:r w:rsidRPr="004D3FC5">
        <w:rPr>
          <w:color w:val="262626" w:themeColor="text1" w:themeTint="D9"/>
        </w:rPr>
        <w:t>.</w:t>
      </w:r>
    </w:p>
    <w:p w14:paraId="2E5B4993" w14:textId="31B3FC94" w:rsidR="00B563CF" w:rsidRPr="004D3FC5" w:rsidRDefault="00B563CF" w:rsidP="00B563CF">
      <w:pPr>
        <w:spacing w:after="60" w:line="288" w:lineRule="auto"/>
        <w:ind w:left="426"/>
        <w:jc w:val="both"/>
        <w:rPr>
          <w:color w:val="262626" w:themeColor="text1" w:themeTint="D9"/>
        </w:rPr>
      </w:pPr>
      <w:r w:rsidRPr="004D3FC5">
        <w:rPr>
          <w:b/>
          <w:color w:val="262626" w:themeColor="text1" w:themeTint="D9"/>
        </w:rPr>
        <w:t>Język szkolenia:</w:t>
      </w:r>
      <w:r w:rsidRPr="004D3FC5">
        <w:rPr>
          <w:color w:val="262626" w:themeColor="text1" w:themeTint="D9"/>
        </w:rPr>
        <w:t xml:space="preserve"> </w:t>
      </w:r>
      <w:r w:rsidR="000B3DA3" w:rsidRPr="004D3FC5">
        <w:rPr>
          <w:color w:val="262626" w:themeColor="text1" w:themeTint="D9"/>
        </w:rPr>
        <w:t>polski, angielski lub angielsko-chiński</w:t>
      </w:r>
      <w:r w:rsidRPr="004D3FC5">
        <w:rPr>
          <w:color w:val="262626" w:themeColor="text1" w:themeTint="D9"/>
        </w:rPr>
        <w:t>.</w:t>
      </w:r>
    </w:p>
    <w:p w14:paraId="7F225D3F" w14:textId="77777777" w:rsidR="00B563CF" w:rsidRPr="004D3FC5" w:rsidRDefault="00B563CF" w:rsidP="00B563CF">
      <w:pPr>
        <w:spacing w:line="288" w:lineRule="auto"/>
        <w:ind w:left="426"/>
        <w:jc w:val="both"/>
        <w:rPr>
          <w:b/>
          <w:color w:val="262626" w:themeColor="text1" w:themeTint="D9"/>
        </w:rPr>
      </w:pPr>
      <w:r w:rsidRPr="004D3FC5">
        <w:rPr>
          <w:b/>
          <w:color w:val="262626" w:themeColor="text1" w:themeTint="D9"/>
        </w:rPr>
        <w:t>Cena (grupa do 10 osób):</w:t>
      </w:r>
    </w:p>
    <w:p w14:paraId="646039B6" w14:textId="305D0A8F" w:rsidR="00B563CF" w:rsidRPr="004D3FC5" w:rsidRDefault="00B563CF" w:rsidP="00B563CF">
      <w:pPr>
        <w:pStyle w:val="Akapitzlist"/>
        <w:numPr>
          <w:ilvl w:val="0"/>
          <w:numId w:val="5"/>
        </w:numPr>
        <w:spacing w:line="288" w:lineRule="auto"/>
        <w:ind w:left="851" w:hanging="426"/>
        <w:jc w:val="both"/>
        <w:rPr>
          <w:color w:val="262626" w:themeColor="text1" w:themeTint="D9"/>
        </w:rPr>
      </w:pPr>
      <w:r w:rsidRPr="004D3FC5">
        <w:rPr>
          <w:color w:val="262626" w:themeColor="text1" w:themeTint="D9"/>
        </w:rPr>
        <w:t>w języku polskim: 2</w:t>
      </w:r>
      <w:r w:rsidR="000B3DA3" w:rsidRPr="004D3FC5">
        <w:rPr>
          <w:color w:val="262626" w:themeColor="text1" w:themeTint="D9"/>
        </w:rPr>
        <w:t>5</w:t>
      </w:r>
      <w:r w:rsidRPr="004D3FC5">
        <w:rPr>
          <w:color w:val="262626" w:themeColor="text1" w:themeTint="D9"/>
        </w:rPr>
        <w:t>00,00 zł netto.</w:t>
      </w:r>
    </w:p>
    <w:p w14:paraId="5A92F6D3" w14:textId="58066746" w:rsidR="00B563CF" w:rsidRPr="004D3FC5" w:rsidRDefault="00B563CF" w:rsidP="00B563CF">
      <w:pPr>
        <w:pStyle w:val="Akapitzlist"/>
        <w:numPr>
          <w:ilvl w:val="0"/>
          <w:numId w:val="5"/>
        </w:numPr>
        <w:spacing w:line="288" w:lineRule="auto"/>
        <w:ind w:left="851" w:hanging="426"/>
        <w:jc w:val="both"/>
        <w:rPr>
          <w:color w:val="262626" w:themeColor="text1" w:themeTint="D9"/>
        </w:rPr>
      </w:pPr>
      <w:r w:rsidRPr="004D3FC5">
        <w:rPr>
          <w:color w:val="262626" w:themeColor="text1" w:themeTint="D9"/>
        </w:rPr>
        <w:t xml:space="preserve">w języku angielskim: </w:t>
      </w:r>
      <w:r w:rsidR="00C62495" w:rsidRPr="004D3FC5">
        <w:rPr>
          <w:color w:val="262626" w:themeColor="text1" w:themeTint="D9"/>
        </w:rPr>
        <w:t>3200</w:t>
      </w:r>
      <w:r w:rsidRPr="004D3FC5">
        <w:rPr>
          <w:color w:val="262626" w:themeColor="text1" w:themeTint="D9"/>
        </w:rPr>
        <w:t>,00 zł netto.</w:t>
      </w:r>
    </w:p>
    <w:p w14:paraId="08B4D980" w14:textId="68E0BC5C" w:rsidR="00C62495" w:rsidRPr="004D3FC5" w:rsidRDefault="00C62495" w:rsidP="00C62495">
      <w:pPr>
        <w:pStyle w:val="Akapitzlist"/>
        <w:numPr>
          <w:ilvl w:val="0"/>
          <w:numId w:val="5"/>
        </w:numPr>
        <w:spacing w:line="288" w:lineRule="auto"/>
        <w:ind w:left="851" w:hanging="426"/>
        <w:jc w:val="both"/>
        <w:rPr>
          <w:color w:val="262626" w:themeColor="text1" w:themeTint="D9"/>
        </w:rPr>
      </w:pPr>
      <w:r w:rsidRPr="004D3FC5">
        <w:rPr>
          <w:color w:val="262626" w:themeColor="text1" w:themeTint="D9"/>
        </w:rPr>
        <w:t>w języku angielsko-chińskim: 4000,00 zł netto.</w:t>
      </w:r>
    </w:p>
    <w:p w14:paraId="5313D238" w14:textId="77777777" w:rsidR="00B563CF" w:rsidRPr="004D3FC5" w:rsidRDefault="00B563CF" w:rsidP="00B563CF">
      <w:pPr>
        <w:pStyle w:val="Akapitzlist"/>
        <w:numPr>
          <w:ilvl w:val="0"/>
          <w:numId w:val="5"/>
        </w:numPr>
        <w:spacing w:line="288" w:lineRule="auto"/>
        <w:ind w:left="851" w:hanging="426"/>
        <w:jc w:val="both"/>
        <w:rPr>
          <w:color w:val="262626" w:themeColor="text1" w:themeTint="D9"/>
        </w:rPr>
      </w:pPr>
      <w:r w:rsidRPr="004D3FC5">
        <w:rPr>
          <w:color w:val="262626" w:themeColor="text1" w:themeTint="D9"/>
        </w:rPr>
        <w:t>koszt dojazdu trenera w przypadku formy stacjonarnej.</w:t>
      </w:r>
    </w:p>
    <w:p w14:paraId="3A7498D1" w14:textId="77777777" w:rsidR="00B563CF" w:rsidRPr="004D3FC5" w:rsidRDefault="00B563CF" w:rsidP="00B563CF">
      <w:pPr>
        <w:spacing w:line="288" w:lineRule="auto"/>
        <w:ind w:left="426"/>
        <w:jc w:val="both"/>
        <w:rPr>
          <w:color w:val="262626" w:themeColor="text1" w:themeTint="D9"/>
        </w:rPr>
      </w:pPr>
    </w:p>
    <w:p w14:paraId="2617680A" w14:textId="77777777" w:rsidR="00B563CF" w:rsidRPr="004D3FC5" w:rsidRDefault="00B563CF" w:rsidP="00B563CF">
      <w:pPr>
        <w:spacing w:line="288" w:lineRule="auto"/>
        <w:ind w:left="426"/>
        <w:jc w:val="both"/>
        <w:rPr>
          <w:b/>
          <w:color w:val="262626" w:themeColor="text1" w:themeTint="D9"/>
        </w:rPr>
      </w:pPr>
      <w:r w:rsidRPr="004D3FC5">
        <w:rPr>
          <w:b/>
          <w:color w:val="262626" w:themeColor="text1" w:themeTint="D9"/>
        </w:rPr>
        <w:t>Dla kogo?</w:t>
      </w:r>
    </w:p>
    <w:p w14:paraId="6AFF0080" w14:textId="09A0B847" w:rsidR="00B563CF" w:rsidRPr="004D3FC5" w:rsidRDefault="00C62495" w:rsidP="00B563CF">
      <w:pPr>
        <w:spacing w:line="288" w:lineRule="auto"/>
        <w:ind w:left="426"/>
        <w:jc w:val="both"/>
        <w:rPr>
          <w:color w:val="262626" w:themeColor="text1" w:themeTint="D9"/>
        </w:rPr>
      </w:pPr>
      <w:r w:rsidRPr="004D3FC5">
        <w:rPr>
          <w:color w:val="262626" w:themeColor="text1" w:themeTint="D9"/>
        </w:rPr>
        <w:t>Pracownicy średniego i wyższego szczebla, którzy utrzymują relacje z partnerami z Azji lub planują ekspansję firmy na te rynki.</w:t>
      </w:r>
    </w:p>
    <w:p w14:paraId="53C32988" w14:textId="77777777" w:rsidR="00B563CF" w:rsidRPr="004D3FC5" w:rsidRDefault="00B563CF" w:rsidP="00B563CF">
      <w:pPr>
        <w:spacing w:line="288" w:lineRule="auto"/>
        <w:ind w:left="426"/>
        <w:jc w:val="both"/>
        <w:rPr>
          <w:color w:val="262626" w:themeColor="text1" w:themeTint="D9"/>
        </w:rPr>
      </w:pPr>
    </w:p>
    <w:p w14:paraId="011D2A24" w14:textId="77777777" w:rsidR="00B563CF" w:rsidRPr="004D3FC5" w:rsidRDefault="00B563CF" w:rsidP="00B563CF">
      <w:pPr>
        <w:spacing w:line="288" w:lineRule="auto"/>
        <w:ind w:left="426"/>
        <w:jc w:val="both"/>
        <w:rPr>
          <w:b/>
          <w:color w:val="262626" w:themeColor="text1" w:themeTint="D9"/>
        </w:rPr>
      </w:pPr>
      <w:r w:rsidRPr="004D3FC5">
        <w:rPr>
          <w:b/>
          <w:color w:val="262626" w:themeColor="text1" w:themeTint="D9"/>
        </w:rPr>
        <w:t>Korzyści dla firmy:</w:t>
      </w:r>
    </w:p>
    <w:p w14:paraId="6B09BA59" w14:textId="275D9BD0" w:rsidR="00C62495" w:rsidRPr="004D3FC5" w:rsidRDefault="00C62495" w:rsidP="00C62495">
      <w:pPr>
        <w:pStyle w:val="Akapitzlist"/>
        <w:numPr>
          <w:ilvl w:val="0"/>
          <w:numId w:val="6"/>
        </w:numPr>
        <w:spacing w:line="288" w:lineRule="auto"/>
        <w:ind w:left="851" w:hanging="425"/>
        <w:jc w:val="both"/>
        <w:rPr>
          <w:color w:val="262626" w:themeColor="text1" w:themeTint="D9"/>
        </w:rPr>
      </w:pPr>
      <w:r w:rsidRPr="004D3FC5">
        <w:rPr>
          <w:color w:val="262626" w:themeColor="text1" w:themeTint="D9"/>
        </w:rPr>
        <w:t>Lepsze zrozumienie kulturowego kontekstu działań partnerów azjatyckich.</w:t>
      </w:r>
    </w:p>
    <w:p w14:paraId="59F03296" w14:textId="56CA41E6" w:rsidR="00C62495" w:rsidRPr="004D3FC5" w:rsidRDefault="00C62495" w:rsidP="00C62495">
      <w:pPr>
        <w:pStyle w:val="Akapitzlist"/>
        <w:numPr>
          <w:ilvl w:val="0"/>
          <w:numId w:val="6"/>
        </w:numPr>
        <w:spacing w:line="288" w:lineRule="auto"/>
        <w:ind w:left="851" w:hanging="425"/>
        <w:jc w:val="both"/>
        <w:rPr>
          <w:color w:val="262626" w:themeColor="text1" w:themeTint="D9"/>
        </w:rPr>
      </w:pPr>
      <w:r w:rsidRPr="004D3FC5">
        <w:rPr>
          <w:color w:val="262626" w:themeColor="text1" w:themeTint="D9"/>
        </w:rPr>
        <w:t xml:space="preserve">Umiejętność dostosowania języka i </w:t>
      </w:r>
      <w:proofErr w:type="spellStart"/>
      <w:r w:rsidRPr="004D3FC5">
        <w:rPr>
          <w:color w:val="262626" w:themeColor="text1" w:themeTint="D9"/>
        </w:rPr>
        <w:t>zachowań</w:t>
      </w:r>
      <w:proofErr w:type="spellEnd"/>
      <w:r w:rsidRPr="004D3FC5">
        <w:rPr>
          <w:color w:val="262626" w:themeColor="text1" w:themeTint="D9"/>
        </w:rPr>
        <w:t xml:space="preserve"> do oczekiwań kulturowych.</w:t>
      </w:r>
    </w:p>
    <w:p w14:paraId="3D1BD40D" w14:textId="1BC49D1D" w:rsidR="00B563CF" w:rsidRPr="004D3FC5" w:rsidRDefault="00C62495" w:rsidP="00C62495">
      <w:pPr>
        <w:pStyle w:val="Akapitzlist"/>
        <w:numPr>
          <w:ilvl w:val="0"/>
          <w:numId w:val="6"/>
        </w:numPr>
        <w:spacing w:line="288" w:lineRule="auto"/>
        <w:ind w:left="851" w:hanging="425"/>
        <w:jc w:val="both"/>
        <w:rPr>
          <w:color w:val="262626" w:themeColor="text1" w:themeTint="D9"/>
        </w:rPr>
      </w:pPr>
      <w:r w:rsidRPr="004D3FC5">
        <w:rPr>
          <w:color w:val="262626" w:themeColor="text1" w:themeTint="D9"/>
        </w:rPr>
        <w:t>Większa skuteczność w komunikacji i negocjacjach z Azjatami.</w:t>
      </w:r>
    </w:p>
    <w:p w14:paraId="61B59CE5" w14:textId="7238D0ED" w:rsidR="008179C3" w:rsidRPr="004D3FC5" w:rsidRDefault="008179C3">
      <w:pPr>
        <w:spacing w:after="200"/>
        <w:rPr>
          <w:color w:val="262626" w:themeColor="text1" w:themeTint="D9"/>
        </w:rPr>
      </w:pPr>
      <w:r w:rsidRPr="004D3FC5">
        <w:rPr>
          <w:color w:val="262626" w:themeColor="text1" w:themeTint="D9"/>
        </w:rPr>
        <w:br w:type="page"/>
      </w:r>
    </w:p>
    <w:p w14:paraId="0BB4022E" w14:textId="413390FF" w:rsidR="00897D0F" w:rsidRPr="004D3FC5" w:rsidRDefault="00F9387A" w:rsidP="00897D0F">
      <w:pPr>
        <w:pStyle w:val="Nagwek1"/>
        <w:tabs>
          <w:tab w:val="left" w:pos="426"/>
        </w:tabs>
        <w:ind w:left="426" w:hanging="426"/>
        <w:rPr>
          <w:rFonts w:asciiTheme="minorHAnsi" w:hAnsiTheme="minorHAnsi"/>
          <w:color w:val="262626" w:themeColor="text1" w:themeTint="D9"/>
          <w:sz w:val="24"/>
          <w:szCs w:val="24"/>
        </w:rPr>
      </w:pPr>
      <w:bookmarkStart w:id="7" w:name="_Toc200372435"/>
      <w:r w:rsidRPr="004D3FC5">
        <w:rPr>
          <w:rFonts w:asciiTheme="minorHAnsi" w:hAnsiTheme="minorHAnsi"/>
          <w:color w:val="262626" w:themeColor="text1" w:themeTint="D9"/>
          <w:sz w:val="24"/>
          <w:szCs w:val="24"/>
        </w:rPr>
        <w:lastRenderedPageBreak/>
        <w:t>4</w:t>
      </w:r>
      <w:r w:rsidR="00897D0F" w:rsidRPr="004D3FC5">
        <w:rPr>
          <w:rFonts w:asciiTheme="minorHAnsi" w:hAnsiTheme="minorHAnsi"/>
          <w:color w:val="262626" w:themeColor="text1" w:themeTint="D9"/>
          <w:sz w:val="24"/>
          <w:szCs w:val="24"/>
        </w:rPr>
        <w:t>.</w:t>
      </w:r>
      <w:r w:rsidR="00897D0F" w:rsidRPr="004D3FC5">
        <w:rPr>
          <w:rFonts w:asciiTheme="minorHAnsi" w:hAnsiTheme="minorHAnsi"/>
          <w:color w:val="262626" w:themeColor="text1" w:themeTint="D9"/>
          <w:sz w:val="24"/>
          <w:szCs w:val="24"/>
        </w:rPr>
        <w:tab/>
      </w:r>
      <w:r w:rsidR="00236104" w:rsidRPr="004D3FC5">
        <w:rPr>
          <w:rFonts w:asciiTheme="minorHAnsi" w:hAnsiTheme="minorHAnsi"/>
          <w:color w:val="262626" w:themeColor="text1" w:themeTint="D9"/>
          <w:sz w:val="24"/>
          <w:szCs w:val="24"/>
        </w:rPr>
        <w:t>Negocjacje biznesowe</w:t>
      </w:r>
      <w:r w:rsidR="00897D0F" w:rsidRPr="004D3FC5">
        <w:rPr>
          <w:rFonts w:asciiTheme="minorHAnsi" w:hAnsiTheme="minorHAnsi"/>
          <w:color w:val="262626" w:themeColor="text1" w:themeTint="D9"/>
          <w:sz w:val="24"/>
          <w:szCs w:val="24"/>
        </w:rPr>
        <w:t xml:space="preserve"> - </w:t>
      </w:r>
      <w:r w:rsidR="00236104" w:rsidRPr="004D3FC5">
        <w:rPr>
          <w:rFonts w:asciiTheme="minorHAnsi" w:hAnsiTheme="minorHAnsi"/>
          <w:color w:val="262626" w:themeColor="text1" w:themeTint="D9"/>
          <w:sz w:val="24"/>
          <w:szCs w:val="24"/>
        </w:rPr>
        <w:t>kontekst azjatycki</w:t>
      </w:r>
      <w:bookmarkEnd w:id="7"/>
    </w:p>
    <w:p w14:paraId="13C443F4" w14:textId="1BCEFCD6" w:rsidR="00897D0F" w:rsidRPr="004D3FC5" w:rsidRDefault="00897D0F" w:rsidP="00897D0F">
      <w:pPr>
        <w:spacing w:line="288" w:lineRule="auto"/>
        <w:ind w:firstLine="426"/>
        <w:jc w:val="both"/>
        <w:rPr>
          <w:color w:val="262626" w:themeColor="text1" w:themeTint="D9"/>
        </w:rPr>
      </w:pPr>
    </w:p>
    <w:p w14:paraId="2424D017" w14:textId="58A06CA4" w:rsidR="00897D0F" w:rsidRPr="004D3FC5" w:rsidRDefault="00236104" w:rsidP="00236104">
      <w:pPr>
        <w:spacing w:line="288" w:lineRule="auto"/>
        <w:ind w:left="426"/>
        <w:jc w:val="both"/>
        <w:rPr>
          <w:color w:val="262626" w:themeColor="text1" w:themeTint="D9"/>
        </w:rPr>
      </w:pPr>
      <w:r w:rsidRPr="004D3FC5">
        <w:rPr>
          <w:color w:val="262626" w:themeColor="text1" w:themeTint="D9"/>
        </w:rPr>
        <w:t>Szkolenie przygotowuje do prowadzenia negocjacji z partnerami z Azji, szczególnie z Chin. Uczestnicy poznają kluczowe różnice kulturowe, które wpływają na sposób argumentacji, przebieg rozmów i podejmowanie decyzji. Program obejmuje elementy komunikacji werbalnej i niewerbalnej, dyplomacji, a także ćwiczenia z zakresu przygotowania i prowadzenia spotkania biznesowego. Integralną częścią szkolenia jest mini kurs podstawowych zwrotów w języku chińskim, wspierających budowanie relacji.</w:t>
      </w:r>
    </w:p>
    <w:p w14:paraId="5041E7B2" w14:textId="409CE566" w:rsidR="00236104" w:rsidRPr="004D3FC5" w:rsidRDefault="00236104" w:rsidP="00897D0F">
      <w:pPr>
        <w:spacing w:line="288" w:lineRule="auto"/>
        <w:jc w:val="both"/>
        <w:rPr>
          <w:color w:val="262626" w:themeColor="text1" w:themeTint="D9"/>
        </w:rPr>
      </w:pPr>
    </w:p>
    <w:p w14:paraId="6A9CA2DC" w14:textId="77777777" w:rsidR="00236104" w:rsidRPr="004D3FC5" w:rsidRDefault="00236104" w:rsidP="00236104">
      <w:pPr>
        <w:spacing w:after="60" w:line="288" w:lineRule="auto"/>
        <w:ind w:left="426"/>
        <w:jc w:val="both"/>
        <w:rPr>
          <w:color w:val="262626" w:themeColor="text1" w:themeTint="D9"/>
        </w:rPr>
      </w:pPr>
      <w:r w:rsidRPr="004D3FC5">
        <w:rPr>
          <w:b/>
          <w:color w:val="262626" w:themeColor="text1" w:themeTint="D9"/>
        </w:rPr>
        <w:t>Forma:</w:t>
      </w:r>
      <w:r w:rsidRPr="004D3FC5">
        <w:rPr>
          <w:color w:val="262626" w:themeColor="text1" w:themeTint="D9"/>
        </w:rPr>
        <w:t xml:space="preserve"> online lub stacjonarnie.</w:t>
      </w:r>
    </w:p>
    <w:p w14:paraId="1620B581" w14:textId="77777777" w:rsidR="00236104" w:rsidRPr="004D3FC5" w:rsidRDefault="00236104" w:rsidP="00236104">
      <w:pPr>
        <w:spacing w:after="60" w:line="288" w:lineRule="auto"/>
        <w:ind w:left="426"/>
        <w:jc w:val="both"/>
        <w:rPr>
          <w:color w:val="262626" w:themeColor="text1" w:themeTint="D9"/>
        </w:rPr>
      </w:pPr>
      <w:r w:rsidRPr="004D3FC5">
        <w:rPr>
          <w:b/>
          <w:color w:val="262626" w:themeColor="text1" w:themeTint="D9"/>
        </w:rPr>
        <w:t>Czas trwania:</w:t>
      </w:r>
      <w:r w:rsidRPr="004D3FC5">
        <w:rPr>
          <w:color w:val="262626" w:themeColor="text1" w:themeTint="D9"/>
        </w:rPr>
        <w:t xml:space="preserve"> 1 sesja (2 godziny zegarowe).</w:t>
      </w:r>
    </w:p>
    <w:p w14:paraId="7FDFD8B2" w14:textId="77777777" w:rsidR="00236104" w:rsidRPr="004D3FC5" w:rsidRDefault="00236104" w:rsidP="00236104">
      <w:pPr>
        <w:spacing w:after="60" w:line="288" w:lineRule="auto"/>
        <w:ind w:left="426"/>
        <w:jc w:val="both"/>
        <w:rPr>
          <w:color w:val="262626" w:themeColor="text1" w:themeTint="D9"/>
        </w:rPr>
      </w:pPr>
      <w:r w:rsidRPr="004D3FC5">
        <w:rPr>
          <w:b/>
          <w:color w:val="262626" w:themeColor="text1" w:themeTint="D9"/>
        </w:rPr>
        <w:t>Język szkolenia:</w:t>
      </w:r>
      <w:r w:rsidRPr="004D3FC5">
        <w:rPr>
          <w:color w:val="262626" w:themeColor="text1" w:themeTint="D9"/>
        </w:rPr>
        <w:t xml:space="preserve"> polski, angielski lub angielsko-chiński.</w:t>
      </w:r>
    </w:p>
    <w:p w14:paraId="498925C4" w14:textId="77777777" w:rsidR="00236104" w:rsidRPr="004D3FC5" w:rsidRDefault="00236104" w:rsidP="00236104">
      <w:pPr>
        <w:spacing w:line="288" w:lineRule="auto"/>
        <w:ind w:left="426"/>
        <w:jc w:val="both"/>
        <w:rPr>
          <w:b/>
          <w:color w:val="262626" w:themeColor="text1" w:themeTint="D9"/>
        </w:rPr>
      </w:pPr>
      <w:r w:rsidRPr="004D3FC5">
        <w:rPr>
          <w:b/>
          <w:color w:val="262626" w:themeColor="text1" w:themeTint="D9"/>
        </w:rPr>
        <w:t>Cena (grupa do 10 osób):</w:t>
      </w:r>
    </w:p>
    <w:p w14:paraId="2D7AA8D8" w14:textId="77777777" w:rsidR="00236104" w:rsidRPr="004D3FC5" w:rsidRDefault="00236104" w:rsidP="00236104">
      <w:pPr>
        <w:pStyle w:val="Akapitzlist"/>
        <w:numPr>
          <w:ilvl w:val="0"/>
          <w:numId w:val="5"/>
        </w:numPr>
        <w:spacing w:line="288" w:lineRule="auto"/>
        <w:ind w:left="851" w:hanging="426"/>
        <w:jc w:val="both"/>
        <w:rPr>
          <w:color w:val="262626" w:themeColor="text1" w:themeTint="D9"/>
        </w:rPr>
      </w:pPr>
      <w:r w:rsidRPr="004D3FC5">
        <w:rPr>
          <w:color w:val="262626" w:themeColor="text1" w:themeTint="D9"/>
        </w:rPr>
        <w:t>w języku polskim: 2500,00 zł netto.</w:t>
      </w:r>
    </w:p>
    <w:p w14:paraId="55AC3BBC" w14:textId="77777777" w:rsidR="00236104" w:rsidRPr="004D3FC5" w:rsidRDefault="00236104" w:rsidP="00236104">
      <w:pPr>
        <w:pStyle w:val="Akapitzlist"/>
        <w:numPr>
          <w:ilvl w:val="0"/>
          <w:numId w:val="5"/>
        </w:numPr>
        <w:spacing w:line="288" w:lineRule="auto"/>
        <w:ind w:left="851" w:hanging="426"/>
        <w:jc w:val="both"/>
        <w:rPr>
          <w:color w:val="262626" w:themeColor="text1" w:themeTint="D9"/>
        </w:rPr>
      </w:pPr>
      <w:r w:rsidRPr="004D3FC5">
        <w:rPr>
          <w:color w:val="262626" w:themeColor="text1" w:themeTint="D9"/>
        </w:rPr>
        <w:t>w języku angielskim: 3200,00 zł netto.</w:t>
      </w:r>
    </w:p>
    <w:p w14:paraId="4B7C9042" w14:textId="77777777" w:rsidR="00236104" w:rsidRPr="004D3FC5" w:rsidRDefault="00236104" w:rsidP="00236104">
      <w:pPr>
        <w:pStyle w:val="Akapitzlist"/>
        <w:numPr>
          <w:ilvl w:val="0"/>
          <w:numId w:val="5"/>
        </w:numPr>
        <w:spacing w:line="288" w:lineRule="auto"/>
        <w:ind w:left="851" w:hanging="426"/>
        <w:jc w:val="both"/>
        <w:rPr>
          <w:color w:val="262626" w:themeColor="text1" w:themeTint="D9"/>
        </w:rPr>
      </w:pPr>
      <w:r w:rsidRPr="004D3FC5">
        <w:rPr>
          <w:color w:val="262626" w:themeColor="text1" w:themeTint="D9"/>
        </w:rPr>
        <w:t>w języku angielsko-chińskim: 4000,00 zł netto.</w:t>
      </w:r>
    </w:p>
    <w:p w14:paraId="04B72293" w14:textId="77777777" w:rsidR="00236104" w:rsidRPr="004D3FC5" w:rsidRDefault="00236104" w:rsidP="00236104">
      <w:pPr>
        <w:pStyle w:val="Akapitzlist"/>
        <w:numPr>
          <w:ilvl w:val="0"/>
          <w:numId w:val="5"/>
        </w:numPr>
        <w:spacing w:line="288" w:lineRule="auto"/>
        <w:ind w:left="851" w:hanging="426"/>
        <w:jc w:val="both"/>
        <w:rPr>
          <w:color w:val="262626" w:themeColor="text1" w:themeTint="D9"/>
        </w:rPr>
      </w:pPr>
      <w:r w:rsidRPr="004D3FC5">
        <w:rPr>
          <w:color w:val="262626" w:themeColor="text1" w:themeTint="D9"/>
        </w:rPr>
        <w:t>koszt dojazdu trenera w przypadku formy stacjonarnej.</w:t>
      </w:r>
    </w:p>
    <w:p w14:paraId="00B618C7" w14:textId="77777777" w:rsidR="00236104" w:rsidRPr="004D3FC5" w:rsidRDefault="00236104" w:rsidP="00236104">
      <w:pPr>
        <w:spacing w:line="288" w:lineRule="auto"/>
        <w:ind w:left="426"/>
        <w:jc w:val="both"/>
        <w:rPr>
          <w:color w:val="262626" w:themeColor="text1" w:themeTint="D9"/>
        </w:rPr>
      </w:pPr>
    </w:p>
    <w:p w14:paraId="64E146AF" w14:textId="77777777" w:rsidR="00236104" w:rsidRPr="004D3FC5" w:rsidRDefault="00236104" w:rsidP="00236104">
      <w:pPr>
        <w:spacing w:line="288" w:lineRule="auto"/>
        <w:ind w:left="426"/>
        <w:jc w:val="both"/>
        <w:rPr>
          <w:b/>
          <w:color w:val="262626" w:themeColor="text1" w:themeTint="D9"/>
        </w:rPr>
      </w:pPr>
      <w:r w:rsidRPr="004D3FC5">
        <w:rPr>
          <w:b/>
          <w:color w:val="262626" w:themeColor="text1" w:themeTint="D9"/>
        </w:rPr>
        <w:t>Dla kogo?</w:t>
      </w:r>
    </w:p>
    <w:p w14:paraId="316190DA" w14:textId="3CE0CBF8" w:rsidR="00236104" w:rsidRPr="004D3FC5" w:rsidRDefault="00236104" w:rsidP="00236104">
      <w:pPr>
        <w:spacing w:line="288" w:lineRule="auto"/>
        <w:ind w:left="426"/>
        <w:jc w:val="both"/>
        <w:rPr>
          <w:color w:val="262626" w:themeColor="text1" w:themeTint="D9"/>
        </w:rPr>
      </w:pPr>
      <w:r w:rsidRPr="004D3FC5">
        <w:rPr>
          <w:color w:val="262626" w:themeColor="text1" w:themeTint="D9"/>
        </w:rPr>
        <w:t>Osoby prowadzące negocjacje lub kontakty handlowe z partnerami azjatyckimi, działy eksportu, zakupy, zarząd.</w:t>
      </w:r>
    </w:p>
    <w:p w14:paraId="06FEC202" w14:textId="77777777" w:rsidR="00236104" w:rsidRPr="004D3FC5" w:rsidRDefault="00236104" w:rsidP="00236104">
      <w:pPr>
        <w:spacing w:line="288" w:lineRule="auto"/>
        <w:ind w:left="426"/>
        <w:jc w:val="both"/>
        <w:rPr>
          <w:color w:val="262626" w:themeColor="text1" w:themeTint="D9"/>
        </w:rPr>
      </w:pPr>
    </w:p>
    <w:p w14:paraId="76656CCA" w14:textId="77777777" w:rsidR="00236104" w:rsidRPr="004D3FC5" w:rsidRDefault="00236104" w:rsidP="00236104">
      <w:pPr>
        <w:spacing w:line="288" w:lineRule="auto"/>
        <w:ind w:left="426"/>
        <w:jc w:val="both"/>
        <w:rPr>
          <w:b/>
          <w:color w:val="262626" w:themeColor="text1" w:themeTint="D9"/>
        </w:rPr>
      </w:pPr>
      <w:r w:rsidRPr="004D3FC5">
        <w:rPr>
          <w:b/>
          <w:color w:val="262626" w:themeColor="text1" w:themeTint="D9"/>
        </w:rPr>
        <w:t>Korzyści dla firmy:</w:t>
      </w:r>
    </w:p>
    <w:p w14:paraId="331152C4" w14:textId="5ABFCE1C" w:rsidR="00236104" w:rsidRPr="004D3FC5" w:rsidRDefault="00236104" w:rsidP="00236104">
      <w:pPr>
        <w:pStyle w:val="Akapitzlist"/>
        <w:numPr>
          <w:ilvl w:val="0"/>
          <w:numId w:val="6"/>
        </w:numPr>
        <w:spacing w:line="288" w:lineRule="auto"/>
        <w:ind w:left="851" w:hanging="425"/>
        <w:jc w:val="both"/>
        <w:rPr>
          <w:color w:val="262626" w:themeColor="text1" w:themeTint="D9"/>
        </w:rPr>
      </w:pPr>
      <w:r w:rsidRPr="004D3FC5">
        <w:rPr>
          <w:color w:val="262626" w:themeColor="text1" w:themeTint="D9"/>
        </w:rPr>
        <w:t>Skuteczniejsze prowadzenie negocjacji z partnerami z Azji.</w:t>
      </w:r>
    </w:p>
    <w:p w14:paraId="4D88B3F8" w14:textId="359A68EA" w:rsidR="00236104" w:rsidRPr="004D3FC5" w:rsidRDefault="00236104" w:rsidP="00236104">
      <w:pPr>
        <w:pStyle w:val="Akapitzlist"/>
        <w:numPr>
          <w:ilvl w:val="0"/>
          <w:numId w:val="6"/>
        </w:numPr>
        <w:spacing w:line="288" w:lineRule="auto"/>
        <w:ind w:left="851" w:hanging="425"/>
        <w:jc w:val="both"/>
        <w:rPr>
          <w:color w:val="262626" w:themeColor="text1" w:themeTint="D9"/>
        </w:rPr>
      </w:pPr>
      <w:r w:rsidRPr="004D3FC5">
        <w:rPr>
          <w:color w:val="262626" w:themeColor="text1" w:themeTint="D9"/>
        </w:rPr>
        <w:t>Zwiększenie szans na pomyślne zamknięcie transakcji.</w:t>
      </w:r>
    </w:p>
    <w:p w14:paraId="448B0A80" w14:textId="328D9782" w:rsidR="00236104" w:rsidRPr="004D3FC5" w:rsidRDefault="00236104" w:rsidP="00236104">
      <w:pPr>
        <w:pStyle w:val="Akapitzlist"/>
        <w:numPr>
          <w:ilvl w:val="0"/>
          <w:numId w:val="6"/>
        </w:numPr>
        <w:spacing w:line="288" w:lineRule="auto"/>
        <w:ind w:left="851" w:hanging="425"/>
        <w:jc w:val="both"/>
        <w:rPr>
          <w:color w:val="262626" w:themeColor="text1" w:themeTint="D9"/>
        </w:rPr>
      </w:pPr>
      <w:r w:rsidRPr="004D3FC5">
        <w:rPr>
          <w:color w:val="262626" w:themeColor="text1" w:themeTint="D9"/>
        </w:rPr>
        <w:t>Umiejętność budowania długofalowych relacji z kontrahentami azjatyckimi.</w:t>
      </w:r>
    </w:p>
    <w:p w14:paraId="48240A31" w14:textId="52D6A547" w:rsidR="00236104" w:rsidRPr="004D3FC5" w:rsidRDefault="00236104" w:rsidP="00236104">
      <w:pPr>
        <w:pStyle w:val="Akapitzlist"/>
        <w:numPr>
          <w:ilvl w:val="0"/>
          <w:numId w:val="6"/>
        </w:numPr>
        <w:spacing w:line="288" w:lineRule="auto"/>
        <w:ind w:left="851" w:hanging="425"/>
        <w:jc w:val="both"/>
        <w:rPr>
          <w:color w:val="262626" w:themeColor="text1" w:themeTint="D9"/>
        </w:rPr>
      </w:pPr>
      <w:r w:rsidRPr="004D3FC5">
        <w:rPr>
          <w:color w:val="262626" w:themeColor="text1" w:themeTint="D9"/>
        </w:rPr>
        <w:t>Wzmocnienie pozycji negocjacyjnej poprzez zrozumienie kontekstu kulturowego.</w:t>
      </w:r>
    </w:p>
    <w:p w14:paraId="08B3F6A2" w14:textId="35234257" w:rsidR="00954550" w:rsidRPr="004D3FC5" w:rsidRDefault="00954550">
      <w:pPr>
        <w:spacing w:after="200"/>
        <w:rPr>
          <w:color w:val="262626" w:themeColor="text1" w:themeTint="D9"/>
        </w:rPr>
      </w:pPr>
      <w:r w:rsidRPr="004D3FC5">
        <w:rPr>
          <w:color w:val="262626" w:themeColor="text1" w:themeTint="D9"/>
        </w:rPr>
        <w:br w:type="page"/>
      </w:r>
    </w:p>
    <w:p w14:paraId="3ABC2496" w14:textId="4521708B" w:rsidR="00954550" w:rsidRPr="004D3FC5" w:rsidRDefault="003A21BB" w:rsidP="00954550">
      <w:pPr>
        <w:pStyle w:val="Nagwek1"/>
        <w:tabs>
          <w:tab w:val="left" w:pos="426"/>
        </w:tabs>
        <w:ind w:left="426" w:hanging="426"/>
        <w:rPr>
          <w:rFonts w:asciiTheme="minorHAnsi" w:hAnsiTheme="minorHAnsi"/>
          <w:color w:val="262626" w:themeColor="text1" w:themeTint="D9"/>
          <w:sz w:val="24"/>
          <w:szCs w:val="24"/>
        </w:rPr>
      </w:pPr>
      <w:bookmarkStart w:id="8" w:name="_Toc200372436"/>
      <w:r w:rsidRPr="004D3FC5">
        <w:rPr>
          <w:rFonts w:asciiTheme="minorHAnsi" w:hAnsiTheme="minorHAnsi"/>
          <w:color w:val="262626" w:themeColor="text1" w:themeTint="D9"/>
          <w:sz w:val="24"/>
          <w:szCs w:val="24"/>
        </w:rPr>
        <w:lastRenderedPageBreak/>
        <w:t>5</w:t>
      </w:r>
      <w:r w:rsidR="00954550" w:rsidRPr="004D3FC5">
        <w:rPr>
          <w:rFonts w:asciiTheme="minorHAnsi" w:hAnsiTheme="minorHAnsi"/>
          <w:color w:val="262626" w:themeColor="text1" w:themeTint="D9"/>
          <w:sz w:val="24"/>
          <w:szCs w:val="24"/>
        </w:rPr>
        <w:t>.</w:t>
      </w:r>
      <w:r w:rsidR="00954550" w:rsidRPr="004D3FC5">
        <w:rPr>
          <w:rFonts w:asciiTheme="minorHAnsi" w:hAnsiTheme="minorHAnsi"/>
          <w:color w:val="262626" w:themeColor="text1" w:themeTint="D9"/>
          <w:sz w:val="24"/>
          <w:szCs w:val="24"/>
        </w:rPr>
        <w:tab/>
      </w:r>
      <w:r w:rsidR="005C4B8D" w:rsidRPr="004D3FC5">
        <w:rPr>
          <w:rFonts w:asciiTheme="minorHAnsi" w:hAnsiTheme="minorHAnsi"/>
          <w:color w:val="262626" w:themeColor="text1" w:themeTint="D9"/>
          <w:sz w:val="24"/>
          <w:szCs w:val="24"/>
        </w:rPr>
        <w:t>Komunikacja z chińskimi podmiotami</w:t>
      </w:r>
      <w:r w:rsidR="00954550" w:rsidRPr="004D3FC5">
        <w:rPr>
          <w:rFonts w:asciiTheme="minorHAnsi" w:hAnsiTheme="minorHAnsi"/>
          <w:color w:val="262626" w:themeColor="text1" w:themeTint="D9"/>
          <w:sz w:val="24"/>
          <w:szCs w:val="24"/>
        </w:rPr>
        <w:t xml:space="preserve"> -</w:t>
      </w:r>
      <w:r w:rsidR="005C4B8D" w:rsidRPr="004D3FC5">
        <w:rPr>
          <w:rFonts w:asciiTheme="minorHAnsi" w:hAnsiTheme="minorHAnsi"/>
          <w:color w:val="262626" w:themeColor="text1" w:themeTint="D9"/>
          <w:sz w:val="24"/>
          <w:szCs w:val="24"/>
        </w:rPr>
        <w:t xml:space="preserve"> biznesowy kurs językowy</w:t>
      </w:r>
      <w:bookmarkEnd w:id="8"/>
    </w:p>
    <w:p w14:paraId="5ED46B67" w14:textId="29154D6E" w:rsidR="00954550" w:rsidRPr="004D3FC5" w:rsidRDefault="00954550" w:rsidP="00954550">
      <w:pPr>
        <w:spacing w:line="288" w:lineRule="auto"/>
        <w:ind w:firstLine="426"/>
        <w:jc w:val="both"/>
        <w:rPr>
          <w:color w:val="262626" w:themeColor="text1" w:themeTint="D9"/>
        </w:rPr>
      </w:pPr>
    </w:p>
    <w:p w14:paraId="3148327A" w14:textId="77777777" w:rsidR="00056F0C" w:rsidRPr="004D3FC5" w:rsidRDefault="00056F0C" w:rsidP="00954550">
      <w:pPr>
        <w:spacing w:line="288" w:lineRule="auto"/>
        <w:ind w:firstLine="426"/>
        <w:jc w:val="both"/>
        <w:rPr>
          <w:color w:val="262626" w:themeColor="text1" w:themeTint="D9"/>
        </w:rPr>
      </w:pPr>
    </w:p>
    <w:p w14:paraId="16293140" w14:textId="5CDE346C" w:rsidR="00954550" w:rsidRPr="004D3FC5" w:rsidRDefault="003A21BB" w:rsidP="004C454B">
      <w:pPr>
        <w:spacing w:line="288" w:lineRule="auto"/>
        <w:ind w:left="425"/>
        <w:jc w:val="both"/>
        <w:rPr>
          <w:color w:val="262626" w:themeColor="text1" w:themeTint="D9"/>
        </w:rPr>
      </w:pPr>
      <w:r w:rsidRPr="004D3FC5">
        <w:rPr>
          <w:color w:val="262626" w:themeColor="text1" w:themeTint="D9"/>
        </w:rPr>
        <w:t>Szkolenie ma na celu intensywny kurs języka chińskiego z elementami języka biznesowego na poziomie podstawowym oraz (w zależności od poziomu grupy) na wyższych poziomach. Podczas trwania kursu, poza licznymi biznesowymi scenkami rodzajowymi służącymi do nawiązania podstawowej komunikacji w języku chińskim, uczestnicy nauczą się właściwie zwracać do chińskich podmiotów biznesowych oraz pisać maile i właściwie je adresować. Ponadto omówione zostaną również kwestie właściwego doboru słownictwa podczas nazywania produktów wprowadzanych na rynek azjatycki oraz panujących tam norm kulturowych, niezbędnych do zgłębienia przed rozpoczęciem ekspansji firmy na rynek azjatycki.</w:t>
      </w:r>
      <w:r w:rsidR="00954550" w:rsidRPr="004D3FC5">
        <w:rPr>
          <w:color w:val="262626" w:themeColor="text1" w:themeTint="D9"/>
        </w:rPr>
        <w:t xml:space="preserve"> Szkolenie ma charakter interaktywny i warsztatowy, z elementami mini wykładu.</w:t>
      </w:r>
    </w:p>
    <w:p w14:paraId="7DC5B205" w14:textId="77777777" w:rsidR="004C454B" w:rsidRPr="004D3FC5" w:rsidRDefault="004C454B" w:rsidP="004C454B">
      <w:pPr>
        <w:rPr>
          <w:b/>
          <w:color w:val="262626" w:themeColor="text1" w:themeTint="D9"/>
        </w:rPr>
      </w:pPr>
    </w:p>
    <w:p w14:paraId="59EDCAB7" w14:textId="77777777" w:rsidR="004C454B" w:rsidRPr="004D3FC5" w:rsidRDefault="004C454B" w:rsidP="004C454B">
      <w:pPr>
        <w:spacing w:after="60" w:line="288" w:lineRule="auto"/>
        <w:ind w:left="426"/>
        <w:jc w:val="both"/>
        <w:rPr>
          <w:color w:val="262626" w:themeColor="text1" w:themeTint="D9"/>
        </w:rPr>
      </w:pPr>
      <w:r w:rsidRPr="004D3FC5">
        <w:rPr>
          <w:b/>
          <w:color w:val="262626" w:themeColor="text1" w:themeTint="D9"/>
        </w:rPr>
        <w:t>Forma:</w:t>
      </w:r>
      <w:r w:rsidRPr="004D3FC5">
        <w:rPr>
          <w:color w:val="262626" w:themeColor="text1" w:themeTint="D9"/>
        </w:rPr>
        <w:t xml:space="preserve"> online lub stacjonarnie.</w:t>
      </w:r>
    </w:p>
    <w:p w14:paraId="1286BF53" w14:textId="153B4C4C" w:rsidR="004C454B" w:rsidRPr="004D3FC5" w:rsidRDefault="004C454B" w:rsidP="004C454B">
      <w:pPr>
        <w:spacing w:after="60" w:line="288" w:lineRule="auto"/>
        <w:ind w:left="426"/>
        <w:jc w:val="both"/>
        <w:rPr>
          <w:color w:val="262626" w:themeColor="text1" w:themeTint="D9"/>
        </w:rPr>
      </w:pPr>
      <w:r w:rsidRPr="004D3FC5">
        <w:rPr>
          <w:b/>
          <w:color w:val="262626" w:themeColor="text1" w:themeTint="D9"/>
        </w:rPr>
        <w:t>Czas trwania:</w:t>
      </w:r>
      <w:r w:rsidRPr="004D3FC5">
        <w:rPr>
          <w:color w:val="262626" w:themeColor="text1" w:themeTint="D9"/>
        </w:rPr>
        <w:t xml:space="preserve"> 1 godzina zegarowa (możliwość kursu cyklicznego).</w:t>
      </w:r>
    </w:p>
    <w:p w14:paraId="56669BC2" w14:textId="7F26EBDD" w:rsidR="004C454B" w:rsidRPr="004D3FC5" w:rsidRDefault="004C454B" w:rsidP="004C454B">
      <w:pPr>
        <w:spacing w:after="60" w:line="288" w:lineRule="auto"/>
        <w:ind w:left="426"/>
        <w:jc w:val="both"/>
        <w:rPr>
          <w:color w:val="262626" w:themeColor="text1" w:themeTint="D9"/>
        </w:rPr>
      </w:pPr>
      <w:r w:rsidRPr="004D3FC5">
        <w:rPr>
          <w:b/>
          <w:color w:val="262626" w:themeColor="text1" w:themeTint="D9"/>
        </w:rPr>
        <w:t>Język szkolenia:</w:t>
      </w:r>
      <w:r w:rsidRPr="004D3FC5">
        <w:rPr>
          <w:color w:val="262626" w:themeColor="text1" w:themeTint="D9"/>
        </w:rPr>
        <w:t xml:space="preserve"> angielsko-chiński.</w:t>
      </w:r>
    </w:p>
    <w:p w14:paraId="39723BB1" w14:textId="3BE996C3" w:rsidR="004C454B" w:rsidRPr="004D3FC5" w:rsidRDefault="004C454B" w:rsidP="004C454B">
      <w:pPr>
        <w:spacing w:line="288" w:lineRule="auto"/>
        <w:ind w:left="426"/>
        <w:jc w:val="both"/>
        <w:rPr>
          <w:b/>
          <w:color w:val="262626" w:themeColor="text1" w:themeTint="D9"/>
        </w:rPr>
      </w:pPr>
      <w:r w:rsidRPr="004D3FC5">
        <w:rPr>
          <w:b/>
          <w:color w:val="262626" w:themeColor="text1" w:themeTint="D9"/>
        </w:rPr>
        <w:t>Cena (grupa do 6 osób):</w:t>
      </w:r>
    </w:p>
    <w:p w14:paraId="6E68C373" w14:textId="7290DC1D" w:rsidR="004C454B" w:rsidRPr="004D3FC5" w:rsidRDefault="004C454B" w:rsidP="004C454B">
      <w:pPr>
        <w:pStyle w:val="Akapitzlist"/>
        <w:numPr>
          <w:ilvl w:val="0"/>
          <w:numId w:val="5"/>
        </w:numPr>
        <w:spacing w:line="288" w:lineRule="auto"/>
        <w:ind w:left="851" w:hanging="426"/>
        <w:jc w:val="both"/>
        <w:rPr>
          <w:color w:val="262626" w:themeColor="text1" w:themeTint="D9"/>
        </w:rPr>
      </w:pPr>
      <w:r w:rsidRPr="004D3FC5">
        <w:rPr>
          <w:color w:val="262626" w:themeColor="text1" w:themeTint="D9"/>
        </w:rPr>
        <w:t>300,00 zł netto za godzinę.</w:t>
      </w:r>
    </w:p>
    <w:p w14:paraId="483E476A" w14:textId="77777777" w:rsidR="004C454B" w:rsidRPr="004D3FC5" w:rsidRDefault="004C454B" w:rsidP="004C454B">
      <w:pPr>
        <w:pStyle w:val="Akapitzlist"/>
        <w:numPr>
          <w:ilvl w:val="0"/>
          <w:numId w:val="5"/>
        </w:numPr>
        <w:spacing w:line="288" w:lineRule="auto"/>
        <w:ind w:left="851" w:hanging="426"/>
        <w:jc w:val="both"/>
        <w:rPr>
          <w:color w:val="262626" w:themeColor="text1" w:themeTint="D9"/>
        </w:rPr>
      </w:pPr>
      <w:r w:rsidRPr="004D3FC5">
        <w:rPr>
          <w:color w:val="262626" w:themeColor="text1" w:themeTint="D9"/>
        </w:rPr>
        <w:t>koszt dojazdu trenera w przypadku formy stacjonarnej.</w:t>
      </w:r>
    </w:p>
    <w:p w14:paraId="18467D76" w14:textId="77777777" w:rsidR="004C454B" w:rsidRPr="004D3FC5" w:rsidRDefault="004C454B" w:rsidP="004C454B">
      <w:pPr>
        <w:spacing w:line="288" w:lineRule="auto"/>
        <w:ind w:left="426"/>
        <w:jc w:val="both"/>
        <w:rPr>
          <w:color w:val="262626" w:themeColor="text1" w:themeTint="D9"/>
        </w:rPr>
      </w:pPr>
    </w:p>
    <w:p w14:paraId="6347C413" w14:textId="77777777" w:rsidR="004C454B" w:rsidRPr="004D3FC5" w:rsidRDefault="004C454B" w:rsidP="004C454B">
      <w:pPr>
        <w:spacing w:line="288" w:lineRule="auto"/>
        <w:ind w:left="426"/>
        <w:jc w:val="both"/>
        <w:rPr>
          <w:b/>
          <w:color w:val="262626" w:themeColor="text1" w:themeTint="D9"/>
        </w:rPr>
      </w:pPr>
      <w:r w:rsidRPr="004D3FC5">
        <w:rPr>
          <w:b/>
          <w:color w:val="262626" w:themeColor="text1" w:themeTint="D9"/>
        </w:rPr>
        <w:t>Dla kogo?</w:t>
      </w:r>
    </w:p>
    <w:p w14:paraId="5339ED2F" w14:textId="2AAF455B" w:rsidR="004C454B" w:rsidRPr="004D3FC5" w:rsidRDefault="004C454B" w:rsidP="004C454B">
      <w:pPr>
        <w:spacing w:line="288" w:lineRule="auto"/>
        <w:ind w:left="426"/>
        <w:jc w:val="both"/>
        <w:rPr>
          <w:color w:val="262626" w:themeColor="text1" w:themeTint="D9"/>
        </w:rPr>
      </w:pPr>
      <w:r w:rsidRPr="004D3FC5">
        <w:rPr>
          <w:color w:val="262626" w:themeColor="text1" w:themeTint="D9"/>
        </w:rPr>
        <w:t>Działy eksportu, zespoły handlowe, osoby odpowiedzialne za kontakty z Chinami lub przygotowujące się do wejścia na ten rynek.</w:t>
      </w:r>
    </w:p>
    <w:p w14:paraId="704D0D92" w14:textId="77777777" w:rsidR="004C454B" w:rsidRPr="004D3FC5" w:rsidRDefault="004C454B" w:rsidP="004C454B">
      <w:pPr>
        <w:spacing w:line="288" w:lineRule="auto"/>
        <w:ind w:left="426"/>
        <w:jc w:val="both"/>
        <w:rPr>
          <w:color w:val="262626" w:themeColor="text1" w:themeTint="D9"/>
        </w:rPr>
      </w:pPr>
    </w:p>
    <w:p w14:paraId="570E90A6" w14:textId="77777777" w:rsidR="004C454B" w:rsidRPr="004D3FC5" w:rsidRDefault="004C454B" w:rsidP="004C454B">
      <w:pPr>
        <w:spacing w:line="288" w:lineRule="auto"/>
        <w:ind w:left="426"/>
        <w:jc w:val="both"/>
        <w:rPr>
          <w:b/>
          <w:color w:val="262626" w:themeColor="text1" w:themeTint="D9"/>
        </w:rPr>
      </w:pPr>
      <w:r w:rsidRPr="004D3FC5">
        <w:rPr>
          <w:b/>
          <w:color w:val="262626" w:themeColor="text1" w:themeTint="D9"/>
        </w:rPr>
        <w:t>Korzyści dla firmy:</w:t>
      </w:r>
    </w:p>
    <w:p w14:paraId="2C179249" w14:textId="3695B165" w:rsidR="004C454B" w:rsidRPr="004D3FC5" w:rsidRDefault="004C454B" w:rsidP="004C454B">
      <w:pPr>
        <w:pStyle w:val="Akapitzlist"/>
        <w:numPr>
          <w:ilvl w:val="0"/>
          <w:numId w:val="6"/>
        </w:numPr>
        <w:spacing w:line="288" w:lineRule="auto"/>
        <w:ind w:left="851" w:hanging="425"/>
        <w:jc w:val="both"/>
        <w:rPr>
          <w:color w:val="262626" w:themeColor="text1" w:themeTint="D9"/>
        </w:rPr>
      </w:pPr>
      <w:r w:rsidRPr="004D3FC5">
        <w:rPr>
          <w:color w:val="262626" w:themeColor="text1" w:themeTint="D9"/>
        </w:rPr>
        <w:t>Umiejętność rozpoczęcia komunikacji z chińskimi partnerami w ich języku.</w:t>
      </w:r>
    </w:p>
    <w:p w14:paraId="6B1860D8" w14:textId="668CEBC5" w:rsidR="004C454B" w:rsidRPr="004D3FC5" w:rsidRDefault="004C454B" w:rsidP="004C454B">
      <w:pPr>
        <w:pStyle w:val="Akapitzlist"/>
        <w:numPr>
          <w:ilvl w:val="0"/>
          <w:numId w:val="6"/>
        </w:numPr>
        <w:spacing w:line="288" w:lineRule="auto"/>
        <w:ind w:left="851" w:hanging="425"/>
        <w:jc w:val="both"/>
        <w:rPr>
          <w:color w:val="262626" w:themeColor="text1" w:themeTint="D9"/>
        </w:rPr>
      </w:pPr>
      <w:r w:rsidRPr="004D3FC5">
        <w:rPr>
          <w:color w:val="262626" w:themeColor="text1" w:themeTint="D9"/>
        </w:rPr>
        <w:t>Lepsze zrozumienie kulturowego kontekstu językowego.</w:t>
      </w:r>
    </w:p>
    <w:p w14:paraId="7CEFCE48" w14:textId="0329BA25" w:rsidR="004C454B" w:rsidRPr="004D3FC5" w:rsidRDefault="004C454B" w:rsidP="004C454B">
      <w:pPr>
        <w:pStyle w:val="Akapitzlist"/>
        <w:numPr>
          <w:ilvl w:val="0"/>
          <w:numId w:val="6"/>
        </w:numPr>
        <w:spacing w:line="288" w:lineRule="auto"/>
        <w:ind w:left="851" w:hanging="425"/>
        <w:jc w:val="both"/>
        <w:rPr>
          <w:color w:val="262626" w:themeColor="text1" w:themeTint="D9"/>
        </w:rPr>
      </w:pPr>
      <w:r w:rsidRPr="004D3FC5">
        <w:rPr>
          <w:color w:val="262626" w:themeColor="text1" w:themeTint="D9"/>
        </w:rPr>
        <w:t>Profesjonalna obsługa klientów i kontrahentów z Chin.</w:t>
      </w:r>
    </w:p>
    <w:p w14:paraId="424007B8" w14:textId="77777777" w:rsidR="004C454B" w:rsidRPr="004D3FC5" w:rsidRDefault="004C454B" w:rsidP="004C454B">
      <w:pPr>
        <w:rPr>
          <w:b/>
          <w:color w:val="262626" w:themeColor="text1" w:themeTint="D9"/>
        </w:rPr>
      </w:pPr>
    </w:p>
    <w:p w14:paraId="40CD6C23" w14:textId="77777777" w:rsidR="004C454B" w:rsidRPr="004D3FC5" w:rsidRDefault="004C454B" w:rsidP="004C454B">
      <w:pPr>
        <w:rPr>
          <w:b/>
          <w:color w:val="262626" w:themeColor="text1" w:themeTint="D9"/>
        </w:rPr>
      </w:pPr>
    </w:p>
    <w:p w14:paraId="24B4C34C" w14:textId="38D79073" w:rsidR="00B01BAE" w:rsidRPr="004D3FC5" w:rsidRDefault="00B01BAE">
      <w:pPr>
        <w:spacing w:after="200"/>
        <w:rPr>
          <w:color w:val="262626" w:themeColor="text1" w:themeTint="D9"/>
        </w:rPr>
      </w:pPr>
      <w:r w:rsidRPr="004D3FC5">
        <w:rPr>
          <w:color w:val="262626" w:themeColor="text1" w:themeTint="D9"/>
        </w:rPr>
        <w:br w:type="page"/>
      </w:r>
    </w:p>
    <w:p w14:paraId="01E97B4E" w14:textId="43C26C91" w:rsidR="00B01BAE" w:rsidRPr="004D3FC5" w:rsidRDefault="00B01BAE" w:rsidP="00B01BAE">
      <w:pPr>
        <w:pStyle w:val="Nagwek1"/>
        <w:tabs>
          <w:tab w:val="left" w:pos="426"/>
        </w:tabs>
        <w:ind w:left="426" w:hanging="426"/>
        <w:rPr>
          <w:rFonts w:asciiTheme="minorHAnsi" w:hAnsiTheme="minorHAnsi"/>
          <w:color w:val="262626" w:themeColor="text1" w:themeTint="D9"/>
          <w:sz w:val="24"/>
          <w:szCs w:val="24"/>
        </w:rPr>
      </w:pPr>
      <w:bookmarkStart w:id="9" w:name="_Toc200372437"/>
      <w:r w:rsidRPr="004D3FC5">
        <w:rPr>
          <w:rFonts w:asciiTheme="minorHAnsi" w:hAnsiTheme="minorHAnsi"/>
          <w:color w:val="262626" w:themeColor="text1" w:themeTint="D9"/>
          <w:sz w:val="24"/>
          <w:szCs w:val="24"/>
        </w:rPr>
        <w:lastRenderedPageBreak/>
        <w:t>6.</w:t>
      </w:r>
      <w:r w:rsidRPr="004D3FC5">
        <w:rPr>
          <w:rFonts w:asciiTheme="minorHAnsi" w:hAnsiTheme="minorHAnsi"/>
          <w:color w:val="262626" w:themeColor="text1" w:themeTint="D9"/>
          <w:sz w:val="24"/>
          <w:szCs w:val="24"/>
        </w:rPr>
        <w:tab/>
      </w:r>
      <w:r w:rsidR="006348FF">
        <w:rPr>
          <w:rFonts w:asciiTheme="minorHAnsi" w:hAnsiTheme="minorHAnsi"/>
          <w:color w:val="262626" w:themeColor="text1" w:themeTint="D9"/>
          <w:sz w:val="24"/>
          <w:szCs w:val="24"/>
        </w:rPr>
        <w:t>K</w:t>
      </w:r>
      <w:r w:rsidR="0078474B" w:rsidRPr="004D3FC5">
        <w:rPr>
          <w:rFonts w:asciiTheme="minorHAnsi" w:hAnsiTheme="minorHAnsi"/>
          <w:color w:val="262626" w:themeColor="text1" w:themeTint="D9"/>
          <w:sz w:val="24"/>
          <w:szCs w:val="24"/>
        </w:rPr>
        <w:t>omunikacj</w:t>
      </w:r>
      <w:r w:rsidR="006348FF">
        <w:rPr>
          <w:rFonts w:asciiTheme="minorHAnsi" w:hAnsiTheme="minorHAnsi"/>
          <w:color w:val="262626" w:themeColor="text1" w:themeTint="D9"/>
          <w:sz w:val="24"/>
          <w:szCs w:val="24"/>
        </w:rPr>
        <w:t>a</w:t>
      </w:r>
      <w:r w:rsidR="0078474B" w:rsidRPr="004D3FC5">
        <w:rPr>
          <w:rFonts w:asciiTheme="minorHAnsi" w:hAnsiTheme="minorHAnsi"/>
          <w:color w:val="262626" w:themeColor="text1" w:themeTint="D9"/>
          <w:sz w:val="24"/>
          <w:szCs w:val="24"/>
        </w:rPr>
        <w:t xml:space="preserve"> </w:t>
      </w:r>
      <w:r w:rsidR="006348FF" w:rsidRPr="004D3FC5">
        <w:rPr>
          <w:rFonts w:asciiTheme="minorHAnsi" w:hAnsiTheme="minorHAnsi"/>
          <w:color w:val="262626" w:themeColor="text1" w:themeTint="D9"/>
          <w:sz w:val="24"/>
          <w:szCs w:val="24"/>
        </w:rPr>
        <w:t>biznesow</w:t>
      </w:r>
      <w:r w:rsidR="006348FF">
        <w:rPr>
          <w:rFonts w:asciiTheme="minorHAnsi" w:hAnsiTheme="minorHAnsi"/>
          <w:color w:val="262626" w:themeColor="text1" w:themeTint="D9"/>
          <w:sz w:val="24"/>
          <w:szCs w:val="24"/>
        </w:rPr>
        <w:t>a</w:t>
      </w:r>
      <w:r w:rsidR="006348FF" w:rsidRPr="004D3FC5">
        <w:rPr>
          <w:rFonts w:asciiTheme="minorHAnsi" w:hAnsiTheme="minorHAnsi"/>
          <w:color w:val="262626" w:themeColor="text1" w:themeTint="D9"/>
          <w:sz w:val="24"/>
          <w:szCs w:val="24"/>
        </w:rPr>
        <w:t xml:space="preserve"> </w:t>
      </w:r>
      <w:r w:rsidR="0078474B" w:rsidRPr="004D3FC5">
        <w:rPr>
          <w:rFonts w:asciiTheme="minorHAnsi" w:hAnsiTheme="minorHAnsi"/>
          <w:color w:val="262626" w:themeColor="text1" w:themeTint="D9"/>
          <w:sz w:val="24"/>
          <w:szCs w:val="24"/>
        </w:rPr>
        <w:t xml:space="preserve">z elementami savoir </w:t>
      </w:r>
      <w:proofErr w:type="spellStart"/>
      <w:r w:rsidR="0078474B" w:rsidRPr="004D3FC5">
        <w:rPr>
          <w:rFonts w:asciiTheme="minorHAnsi" w:hAnsiTheme="minorHAnsi"/>
          <w:color w:val="262626" w:themeColor="text1" w:themeTint="D9"/>
          <w:sz w:val="24"/>
          <w:szCs w:val="24"/>
        </w:rPr>
        <w:t>vivre’u</w:t>
      </w:r>
      <w:bookmarkEnd w:id="9"/>
      <w:proofErr w:type="spellEnd"/>
    </w:p>
    <w:p w14:paraId="752C0C24" w14:textId="677D0748" w:rsidR="00B01BAE" w:rsidRPr="004D3FC5" w:rsidRDefault="00B01BAE" w:rsidP="00B01BAE">
      <w:pPr>
        <w:spacing w:line="288" w:lineRule="auto"/>
        <w:ind w:firstLine="426"/>
        <w:jc w:val="both"/>
        <w:rPr>
          <w:color w:val="262626" w:themeColor="text1" w:themeTint="D9"/>
        </w:rPr>
      </w:pPr>
    </w:p>
    <w:p w14:paraId="428D3344" w14:textId="77777777" w:rsidR="00056F0C" w:rsidRPr="004D3FC5" w:rsidRDefault="00056F0C" w:rsidP="00B01BAE">
      <w:pPr>
        <w:spacing w:line="288" w:lineRule="auto"/>
        <w:ind w:firstLine="426"/>
        <w:jc w:val="both"/>
        <w:rPr>
          <w:color w:val="262626" w:themeColor="text1" w:themeTint="D9"/>
        </w:rPr>
      </w:pPr>
    </w:p>
    <w:p w14:paraId="220828EC" w14:textId="02E53C0C" w:rsidR="00B01BAE" w:rsidRPr="004D3FC5" w:rsidRDefault="007C418C" w:rsidP="007C418C">
      <w:pPr>
        <w:spacing w:line="288" w:lineRule="auto"/>
        <w:ind w:left="426"/>
        <w:jc w:val="both"/>
        <w:rPr>
          <w:color w:val="262626" w:themeColor="text1" w:themeTint="D9"/>
        </w:rPr>
      </w:pPr>
      <w:r w:rsidRPr="004D3FC5">
        <w:rPr>
          <w:color w:val="262626" w:themeColor="text1" w:themeTint="D9"/>
        </w:rPr>
        <w:t xml:space="preserve">Skuteczna komunikacja biznesowa to nie tylko precyzyjne formułowanie wypowiedzi, ale także umiejętność dostosowania formy i tonu do sytuacji, odbiorcy i kontekstu kulturowego. Szkolenie łączy zasady etykiety językowej i komunikacyjnej z praktycznymi ćwiczeniami. Uczestnicy poznają normy </w:t>
      </w:r>
      <w:proofErr w:type="spellStart"/>
      <w:r w:rsidRPr="004D3FC5">
        <w:rPr>
          <w:color w:val="262626" w:themeColor="text1" w:themeTint="D9"/>
        </w:rPr>
        <w:t>zachowań</w:t>
      </w:r>
      <w:proofErr w:type="spellEnd"/>
      <w:r w:rsidRPr="004D3FC5">
        <w:rPr>
          <w:color w:val="262626" w:themeColor="text1" w:themeTint="D9"/>
        </w:rPr>
        <w:t xml:space="preserve"> w kontaktach biznesowych, zasady korespondencji, autoprezentacji, a także błędy, których należy unikać. W ramach zajęć analizowane są przykłady rzeczywistych sytuacji - w tym także z rynków międzynarodowych.</w:t>
      </w:r>
    </w:p>
    <w:p w14:paraId="77F052AD" w14:textId="50AD0124" w:rsidR="007C418C" w:rsidRPr="004D3FC5" w:rsidRDefault="007C418C" w:rsidP="00B01BAE">
      <w:pPr>
        <w:spacing w:line="288" w:lineRule="auto"/>
        <w:jc w:val="both"/>
        <w:rPr>
          <w:color w:val="262626" w:themeColor="text1" w:themeTint="D9"/>
        </w:rPr>
      </w:pPr>
    </w:p>
    <w:p w14:paraId="32EF623A" w14:textId="77777777" w:rsidR="0078474B" w:rsidRPr="004D3FC5" w:rsidRDefault="0078474B" w:rsidP="0078474B">
      <w:pPr>
        <w:spacing w:after="60" w:line="288" w:lineRule="auto"/>
        <w:ind w:left="426"/>
        <w:jc w:val="both"/>
        <w:rPr>
          <w:color w:val="262626" w:themeColor="text1" w:themeTint="D9"/>
        </w:rPr>
      </w:pPr>
      <w:r w:rsidRPr="004D3FC5">
        <w:rPr>
          <w:b/>
          <w:color w:val="262626" w:themeColor="text1" w:themeTint="D9"/>
        </w:rPr>
        <w:t>Forma:</w:t>
      </w:r>
      <w:r w:rsidRPr="004D3FC5">
        <w:rPr>
          <w:color w:val="262626" w:themeColor="text1" w:themeTint="D9"/>
        </w:rPr>
        <w:t xml:space="preserve"> online lub stacjonarnie.</w:t>
      </w:r>
    </w:p>
    <w:p w14:paraId="2498152D" w14:textId="78055A66" w:rsidR="0078474B" w:rsidRPr="004D3FC5" w:rsidRDefault="0078474B" w:rsidP="0078474B">
      <w:pPr>
        <w:spacing w:after="60" w:line="288" w:lineRule="auto"/>
        <w:ind w:left="426"/>
        <w:jc w:val="both"/>
        <w:rPr>
          <w:color w:val="262626" w:themeColor="text1" w:themeTint="D9"/>
        </w:rPr>
      </w:pPr>
      <w:r w:rsidRPr="004D3FC5">
        <w:rPr>
          <w:b/>
          <w:color w:val="262626" w:themeColor="text1" w:themeTint="D9"/>
        </w:rPr>
        <w:t>Czas trwania:</w:t>
      </w:r>
      <w:r w:rsidRPr="004D3FC5">
        <w:rPr>
          <w:color w:val="262626" w:themeColor="text1" w:themeTint="D9"/>
        </w:rPr>
        <w:t xml:space="preserve"> 1 sesja (2 godziny zegarowe).</w:t>
      </w:r>
    </w:p>
    <w:p w14:paraId="79712B79" w14:textId="6087A60E" w:rsidR="0078474B" w:rsidRPr="004D3FC5" w:rsidRDefault="0078474B" w:rsidP="0078474B">
      <w:pPr>
        <w:spacing w:after="60" w:line="288" w:lineRule="auto"/>
        <w:ind w:left="426"/>
        <w:jc w:val="both"/>
        <w:rPr>
          <w:color w:val="262626" w:themeColor="text1" w:themeTint="D9"/>
        </w:rPr>
      </w:pPr>
      <w:r w:rsidRPr="004D3FC5">
        <w:rPr>
          <w:b/>
          <w:color w:val="262626" w:themeColor="text1" w:themeTint="D9"/>
        </w:rPr>
        <w:t>Język szkolenia:</w:t>
      </w:r>
      <w:r w:rsidRPr="004D3FC5">
        <w:rPr>
          <w:color w:val="262626" w:themeColor="text1" w:themeTint="D9"/>
        </w:rPr>
        <w:t xml:space="preserve"> polski lub angielski.</w:t>
      </w:r>
    </w:p>
    <w:p w14:paraId="059DAFC8" w14:textId="7FF60911" w:rsidR="0078474B" w:rsidRPr="004D3FC5" w:rsidRDefault="0078474B" w:rsidP="0078474B">
      <w:pPr>
        <w:spacing w:line="288" w:lineRule="auto"/>
        <w:ind w:left="426"/>
        <w:jc w:val="both"/>
        <w:rPr>
          <w:b/>
          <w:color w:val="262626" w:themeColor="text1" w:themeTint="D9"/>
        </w:rPr>
      </w:pPr>
      <w:r w:rsidRPr="004D3FC5">
        <w:rPr>
          <w:b/>
          <w:color w:val="262626" w:themeColor="text1" w:themeTint="D9"/>
        </w:rPr>
        <w:t>Cena (grupa do 10 osób):</w:t>
      </w:r>
    </w:p>
    <w:p w14:paraId="62A139DD" w14:textId="13EABE15" w:rsidR="0078474B" w:rsidRPr="004D3FC5" w:rsidRDefault="0078474B" w:rsidP="0078474B">
      <w:pPr>
        <w:pStyle w:val="Akapitzlist"/>
        <w:numPr>
          <w:ilvl w:val="0"/>
          <w:numId w:val="5"/>
        </w:numPr>
        <w:spacing w:line="288" w:lineRule="auto"/>
        <w:ind w:left="851" w:hanging="426"/>
        <w:jc w:val="both"/>
        <w:rPr>
          <w:color w:val="262626" w:themeColor="text1" w:themeTint="D9"/>
        </w:rPr>
      </w:pPr>
      <w:r w:rsidRPr="004D3FC5">
        <w:rPr>
          <w:color w:val="262626" w:themeColor="text1" w:themeTint="D9"/>
        </w:rPr>
        <w:t>w języku polskim: 2500,00 zł netto.</w:t>
      </w:r>
    </w:p>
    <w:p w14:paraId="0D6D31A6" w14:textId="150926FE" w:rsidR="0078474B" w:rsidRPr="004D3FC5" w:rsidRDefault="0078474B" w:rsidP="0078474B">
      <w:pPr>
        <w:pStyle w:val="Akapitzlist"/>
        <w:numPr>
          <w:ilvl w:val="0"/>
          <w:numId w:val="5"/>
        </w:numPr>
        <w:spacing w:line="288" w:lineRule="auto"/>
        <w:ind w:left="851" w:hanging="426"/>
        <w:jc w:val="both"/>
        <w:rPr>
          <w:color w:val="262626" w:themeColor="text1" w:themeTint="D9"/>
        </w:rPr>
      </w:pPr>
      <w:r w:rsidRPr="004D3FC5">
        <w:rPr>
          <w:color w:val="262626" w:themeColor="text1" w:themeTint="D9"/>
        </w:rPr>
        <w:t>w języku angielskim: 32</w:t>
      </w:r>
      <w:r w:rsidR="00651CB5" w:rsidRPr="004D3FC5">
        <w:rPr>
          <w:color w:val="262626" w:themeColor="text1" w:themeTint="D9"/>
        </w:rPr>
        <w:t>0</w:t>
      </w:r>
      <w:r w:rsidRPr="004D3FC5">
        <w:rPr>
          <w:color w:val="262626" w:themeColor="text1" w:themeTint="D9"/>
        </w:rPr>
        <w:t>0,00 zł netto.</w:t>
      </w:r>
    </w:p>
    <w:p w14:paraId="3116644E" w14:textId="77777777" w:rsidR="0078474B" w:rsidRPr="004D3FC5" w:rsidRDefault="0078474B" w:rsidP="0078474B">
      <w:pPr>
        <w:pStyle w:val="Akapitzlist"/>
        <w:numPr>
          <w:ilvl w:val="0"/>
          <w:numId w:val="5"/>
        </w:numPr>
        <w:spacing w:line="288" w:lineRule="auto"/>
        <w:ind w:left="851" w:hanging="426"/>
        <w:jc w:val="both"/>
        <w:rPr>
          <w:color w:val="262626" w:themeColor="text1" w:themeTint="D9"/>
        </w:rPr>
      </w:pPr>
      <w:r w:rsidRPr="004D3FC5">
        <w:rPr>
          <w:color w:val="262626" w:themeColor="text1" w:themeTint="D9"/>
        </w:rPr>
        <w:t>koszt dojazdu trenera w przypadku formy stacjonarnej.</w:t>
      </w:r>
    </w:p>
    <w:p w14:paraId="4312C440" w14:textId="77777777" w:rsidR="0078474B" w:rsidRPr="004D3FC5" w:rsidRDefault="0078474B" w:rsidP="0078474B">
      <w:pPr>
        <w:spacing w:line="288" w:lineRule="auto"/>
        <w:ind w:left="426"/>
        <w:jc w:val="both"/>
        <w:rPr>
          <w:color w:val="262626" w:themeColor="text1" w:themeTint="D9"/>
        </w:rPr>
      </w:pPr>
    </w:p>
    <w:p w14:paraId="41FFA2C4" w14:textId="77777777" w:rsidR="0078474B" w:rsidRPr="004D3FC5" w:rsidRDefault="0078474B" w:rsidP="0078474B">
      <w:pPr>
        <w:spacing w:line="288" w:lineRule="auto"/>
        <w:ind w:left="426"/>
        <w:jc w:val="both"/>
        <w:rPr>
          <w:b/>
          <w:color w:val="262626" w:themeColor="text1" w:themeTint="D9"/>
        </w:rPr>
      </w:pPr>
      <w:r w:rsidRPr="004D3FC5">
        <w:rPr>
          <w:b/>
          <w:color w:val="262626" w:themeColor="text1" w:themeTint="D9"/>
        </w:rPr>
        <w:t>Dla kogo?</w:t>
      </w:r>
    </w:p>
    <w:p w14:paraId="0714190A" w14:textId="077C043B" w:rsidR="0078474B" w:rsidRPr="004D3FC5" w:rsidRDefault="0078474B" w:rsidP="0078474B">
      <w:pPr>
        <w:spacing w:line="288" w:lineRule="auto"/>
        <w:ind w:left="426"/>
        <w:jc w:val="both"/>
        <w:rPr>
          <w:color w:val="262626" w:themeColor="text1" w:themeTint="D9"/>
        </w:rPr>
      </w:pPr>
      <w:r w:rsidRPr="004D3FC5">
        <w:rPr>
          <w:color w:val="262626" w:themeColor="text1" w:themeTint="D9"/>
        </w:rPr>
        <w:t>Działy sprzedaży, PR, obsługi klienta, administracji i wszystkie osoby reprezentujące firmę w kontaktach wewnętrznych i zewnętrznych.</w:t>
      </w:r>
    </w:p>
    <w:p w14:paraId="29115453" w14:textId="77777777" w:rsidR="0078474B" w:rsidRPr="004D3FC5" w:rsidRDefault="0078474B" w:rsidP="0078474B">
      <w:pPr>
        <w:spacing w:line="288" w:lineRule="auto"/>
        <w:ind w:left="426"/>
        <w:jc w:val="both"/>
        <w:rPr>
          <w:color w:val="262626" w:themeColor="text1" w:themeTint="D9"/>
        </w:rPr>
      </w:pPr>
    </w:p>
    <w:p w14:paraId="18DCB6C4" w14:textId="77777777" w:rsidR="0078474B" w:rsidRPr="004D3FC5" w:rsidRDefault="0078474B" w:rsidP="0078474B">
      <w:pPr>
        <w:spacing w:line="288" w:lineRule="auto"/>
        <w:ind w:left="426"/>
        <w:jc w:val="both"/>
        <w:rPr>
          <w:b/>
          <w:color w:val="262626" w:themeColor="text1" w:themeTint="D9"/>
        </w:rPr>
      </w:pPr>
      <w:r w:rsidRPr="004D3FC5">
        <w:rPr>
          <w:b/>
          <w:color w:val="262626" w:themeColor="text1" w:themeTint="D9"/>
        </w:rPr>
        <w:t>Korzyści dla firmy:</w:t>
      </w:r>
    </w:p>
    <w:p w14:paraId="5BCDB6B0" w14:textId="6ACE8357" w:rsidR="0078474B" w:rsidRPr="004D3FC5" w:rsidRDefault="0078474B" w:rsidP="0078474B">
      <w:pPr>
        <w:pStyle w:val="Akapitzlist"/>
        <w:numPr>
          <w:ilvl w:val="0"/>
          <w:numId w:val="6"/>
        </w:numPr>
        <w:spacing w:line="288" w:lineRule="auto"/>
        <w:ind w:left="851" w:hanging="425"/>
        <w:jc w:val="both"/>
        <w:rPr>
          <w:color w:val="262626" w:themeColor="text1" w:themeTint="D9"/>
        </w:rPr>
      </w:pPr>
      <w:r w:rsidRPr="004D3FC5">
        <w:rPr>
          <w:color w:val="262626" w:themeColor="text1" w:themeTint="D9"/>
        </w:rPr>
        <w:t>Lepsza jakość i skuteczność komunikacji pisemnej i ustnej.</w:t>
      </w:r>
    </w:p>
    <w:p w14:paraId="0C9952BD" w14:textId="3B8B24FB" w:rsidR="0078474B" w:rsidRPr="004D3FC5" w:rsidRDefault="0078474B" w:rsidP="0078474B">
      <w:pPr>
        <w:pStyle w:val="Akapitzlist"/>
        <w:numPr>
          <w:ilvl w:val="0"/>
          <w:numId w:val="6"/>
        </w:numPr>
        <w:spacing w:line="288" w:lineRule="auto"/>
        <w:ind w:left="851" w:hanging="425"/>
        <w:jc w:val="both"/>
        <w:rPr>
          <w:color w:val="262626" w:themeColor="text1" w:themeTint="D9"/>
        </w:rPr>
      </w:pPr>
      <w:r w:rsidRPr="004D3FC5">
        <w:rPr>
          <w:color w:val="262626" w:themeColor="text1" w:themeTint="D9"/>
        </w:rPr>
        <w:t>Wzrost profesjonalizmu w kontaktach z klientami i partnerami.</w:t>
      </w:r>
    </w:p>
    <w:p w14:paraId="055C92B5" w14:textId="4ECEC2CB" w:rsidR="0078474B" w:rsidRPr="004D3FC5" w:rsidRDefault="0078474B" w:rsidP="0078474B">
      <w:pPr>
        <w:pStyle w:val="Akapitzlist"/>
        <w:numPr>
          <w:ilvl w:val="0"/>
          <w:numId w:val="6"/>
        </w:numPr>
        <w:spacing w:line="288" w:lineRule="auto"/>
        <w:ind w:left="851" w:hanging="425"/>
        <w:jc w:val="both"/>
        <w:rPr>
          <w:color w:val="262626" w:themeColor="text1" w:themeTint="D9"/>
        </w:rPr>
      </w:pPr>
      <w:r w:rsidRPr="004D3FC5">
        <w:rPr>
          <w:color w:val="262626" w:themeColor="text1" w:themeTint="D9"/>
        </w:rPr>
        <w:t>Umiejętność dostosowania stylu do różnych odbiorców i sytuacji.</w:t>
      </w:r>
    </w:p>
    <w:p w14:paraId="18119F97" w14:textId="77777777" w:rsidR="0078474B" w:rsidRPr="004D3FC5" w:rsidRDefault="0078474B" w:rsidP="00B01BAE">
      <w:pPr>
        <w:spacing w:line="288" w:lineRule="auto"/>
        <w:jc w:val="both"/>
        <w:rPr>
          <w:color w:val="262626" w:themeColor="text1" w:themeTint="D9"/>
        </w:rPr>
      </w:pPr>
    </w:p>
    <w:p w14:paraId="05014614" w14:textId="600A57BC" w:rsidR="00C357A5" w:rsidRPr="004D3FC5" w:rsidRDefault="00C357A5">
      <w:pPr>
        <w:spacing w:after="200"/>
        <w:rPr>
          <w:color w:val="262626" w:themeColor="text1" w:themeTint="D9"/>
        </w:rPr>
      </w:pPr>
      <w:r w:rsidRPr="004D3FC5">
        <w:rPr>
          <w:color w:val="262626" w:themeColor="text1" w:themeTint="D9"/>
        </w:rPr>
        <w:br w:type="page"/>
      </w:r>
    </w:p>
    <w:p w14:paraId="5E452076" w14:textId="5DD831BA" w:rsidR="00C357A5" w:rsidRPr="004D3FC5" w:rsidRDefault="00C357A5" w:rsidP="00C357A5">
      <w:pPr>
        <w:pStyle w:val="Nagwek1"/>
        <w:tabs>
          <w:tab w:val="left" w:pos="426"/>
        </w:tabs>
        <w:ind w:left="426" w:hanging="426"/>
        <w:rPr>
          <w:rFonts w:asciiTheme="minorHAnsi" w:hAnsiTheme="minorHAnsi"/>
          <w:color w:val="262626" w:themeColor="text1" w:themeTint="D9"/>
          <w:sz w:val="24"/>
          <w:szCs w:val="24"/>
        </w:rPr>
      </w:pPr>
      <w:bookmarkStart w:id="10" w:name="_Toc200372438"/>
      <w:r w:rsidRPr="004D3FC5">
        <w:rPr>
          <w:rFonts w:asciiTheme="minorHAnsi" w:hAnsiTheme="minorHAnsi"/>
          <w:color w:val="262626" w:themeColor="text1" w:themeTint="D9"/>
          <w:sz w:val="24"/>
          <w:szCs w:val="24"/>
        </w:rPr>
        <w:lastRenderedPageBreak/>
        <w:t>7.</w:t>
      </w:r>
      <w:r w:rsidRPr="004D3FC5">
        <w:rPr>
          <w:rFonts w:asciiTheme="minorHAnsi" w:hAnsiTheme="minorHAnsi"/>
          <w:color w:val="262626" w:themeColor="text1" w:themeTint="D9"/>
          <w:sz w:val="24"/>
          <w:szCs w:val="24"/>
        </w:rPr>
        <w:tab/>
      </w:r>
      <w:r w:rsidR="00F4103D" w:rsidRPr="004D3FC5">
        <w:rPr>
          <w:rFonts w:asciiTheme="minorHAnsi" w:hAnsiTheme="minorHAnsi"/>
          <w:color w:val="262626" w:themeColor="text1" w:themeTint="D9"/>
          <w:sz w:val="24"/>
          <w:szCs w:val="24"/>
        </w:rPr>
        <w:t>Komunikacja managerska</w:t>
      </w:r>
      <w:bookmarkEnd w:id="10"/>
    </w:p>
    <w:p w14:paraId="1CFB41A9" w14:textId="280D0775" w:rsidR="00C357A5" w:rsidRPr="004D3FC5" w:rsidRDefault="00C357A5" w:rsidP="00C357A5">
      <w:pPr>
        <w:spacing w:line="288" w:lineRule="auto"/>
        <w:ind w:firstLine="426"/>
        <w:jc w:val="both"/>
        <w:rPr>
          <w:color w:val="262626" w:themeColor="text1" w:themeTint="D9"/>
        </w:rPr>
      </w:pPr>
    </w:p>
    <w:p w14:paraId="16E3E40E" w14:textId="77777777" w:rsidR="00056F0C" w:rsidRPr="004D3FC5" w:rsidRDefault="00056F0C" w:rsidP="00C357A5">
      <w:pPr>
        <w:spacing w:line="288" w:lineRule="auto"/>
        <w:ind w:firstLine="426"/>
        <w:jc w:val="both"/>
        <w:rPr>
          <w:color w:val="262626" w:themeColor="text1" w:themeTint="D9"/>
        </w:rPr>
      </w:pPr>
    </w:p>
    <w:p w14:paraId="6E12AE5C" w14:textId="3360AD1C" w:rsidR="00C357A5" w:rsidRPr="004D3FC5" w:rsidRDefault="00651CB5" w:rsidP="00651CB5">
      <w:pPr>
        <w:spacing w:line="288" w:lineRule="auto"/>
        <w:ind w:left="426"/>
        <w:jc w:val="both"/>
        <w:rPr>
          <w:color w:val="262626" w:themeColor="text1" w:themeTint="D9"/>
        </w:rPr>
      </w:pPr>
      <w:r w:rsidRPr="004D3FC5">
        <w:rPr>
          <w:color w:val="262626" w:themeColor="text1" w:themeTint="D9"/>
        </w:rPr>
        <w:t>Szkolenie koncentruje się na rozwijaniu kluczowych kompetencji komunikacyjnych osób zarządzających zespołami. Uczestnicy uczą się, jak efektywnie przekazywać informacje, udzielać konstruktywnej informacji zwrotnej, prowadzić rozmowy oceniające oraz jak komunikować się w</w:t>
      </w:r>
      <w:r w:rsidR="00842958">
        <w:rPr>
          <w:color w:val="262626" w:themeColor="text1" w:themeTint="D9"/>
        </w:rPr>
        <w:t> </w:t>
      </w:r>
      <w:r w:rsidRPr="004D3FC5">
        <w:rPr>
          <w:color w:val="262626" w:themeColor="text1" w:themeTint="D9"/>
        </w:rPr>
        <w:t>sytuacjach trudnych i konfliktowych. Część warsztatowa obejmuje symulacje rozmów, analizę studiów przypadków oraz ćwiczenia z zakresu komunikacji niewerbalnej i aktywnego słuchania.</w:t>
      </w:r>
    </w:p>
    <w:p w14:paraId="1B8D0387" w14:textId="77777777" w:rsidR="00651CB5" w:rsidRPr="004D3FC5" w:rsidRDefault="00651CB5" w:rsidP="00651CB5">
      <w:pPr>
        <w:spacing w:line="288" w:lineRule="auto"/>
        <w:ind w:left="426"/>
        <w:jc w:val="both"/>
        <w:rPr>
          <w:color w:val="262626" w:themeColor="text1" w:themeTint="D9"/>
        </w:rPr>
      </w:pPr>
    </w:p>
    <w:p w14:paraId="3635EF92" w14:textId="77777777" w:rsidR="00651CB5" w:rsidRPr="004D3FC5" w:rsidRDefault="00651CB5" w:rsidP="00651CB5">
      <w:pPr>
        <w:spacing w:after="60" w:line="288" w:lineRule="auto"/>
        <w:ind w:left="426"/>
        <w:jc w:val="both"/>
        <w:rPr>
          <w:color w:val="262626" w:themeColor="text1" w:themeTint="D9"/>
        </w:rPr>
      </w:pPr>
      <w:r w:rsidRPr="004D3FC5">
        <w:rPr>
          <w:b/>
          <w:color w:val="262626" w:themeColor="text1" w:themeTint="D9"/>
        </w:rPr>
        <w:t>Forma:</w:t>
      </w:r>
      <w:r w:rsidRPr="004D3FC5">
        <w:rPr>
          <w:color w:val="262626" w:themeColor="text1" w:themeTint="D9"/>
        </w:rPr>
        <w:t xml:space="preserve"> online lub stacjonarnie.</w:t>
      </w:r>
    </w:p>
    <w:p w14:paraId="4E347860" w14:textId="77777777" w:rsidR="00651CB5" w:rsidRPr="004D3FC5" w:rsidRDefault="00651CB5" w:rsidP="00651CB5">
      <w:pPr>
        <w:spacing w:after="60" w:line="288" w:lineRule="auto"/>
        <w:ind w:left="426"/>
        <w:jc w:val="both"/>
        <w:rPr>
          <w:color w:val="262626" w:themeColor="text1" w:themeTint="D9"/>
        </w:rPr>
      </w:pPr>
      <w:r w:rsidRPr="004D3FC5">
        <w:rPr>
          <w:b/>
          <w:color w:val="262626" w:themeColor="text1" w:themeTint="D9"/>
        </w:rPr>
        <w:t>Czas trwania:</w:t>
      </w:r>
      <w:r w:rsidRPr="004D3FC5">
        <w:rPr>
          <w:color w:val="262626" w:themeColor="text1" w:themeTint="D9"/>
        </w:rPr>
        <w:t xml:space="preserve"> 1 sesja (2 godziny zegarowe).</w:t>
      </w:r>
    </w:p>
    <w:p w14:paraId="4DFAC787" w14:textId="77777777" w:rsidR="00651CB5" w:rsidRPr="004D3FC5" w:rsidRDefault="00651CB5" w:rsidP="00651CB5">
      <w:pPr>
        <w:spacing w:after="60" w:line="288" w:lineRule="auto"/>
        <w:ind w:left="426"/>
        <w:jc w:val="both"/>
        <w:rPr>
          <w:color w:val="262626" w:themeColor="text1" w:themeTint="D9"/>
        </w:rPr>
      </w:pPr>
      <w:r w:rsidRPr="004D3FC5">
        <w:rPr>
          <w:b/>
          <w:color w:val="262626" w:themeColor="text1" w:themeTint="D9"/>
        </w:rPr>
        <w:t>Język szkolenia:</w:t>
      </w:r>
      <w:r w:rsidRPr="004D3FC5">
        <w:rPr>
          <w:color w:val="262626" w:themeColor="text1" w:themeTint="D9"/>
        </w:rPr>
        <w:t xml:space="preserve"> polski lub angielski.</w:t>
      </w:r>
    </w:p>
    <w:p w14:paraId="28C558EA" w14:textId="77777777" w:rsidR="00651CB5" w:rsidRPr="004D3FC5" w:rsidRDefault="00651CB5" w:rsidP="00651CB5">
      <w:pPr>
        <w:spacing w:line="288" w:lineRule="auto"/>
        <w:ind w:left="426"/>
        <w:jc w:val="both"/>
        <w:rPr>
          <w:b/>
          <w:color w:val="262626" w:themeColor="text1" w:themeTint="D9"/>
        </w:rPr>
      </w:pPr>
      <w:r w:rsidRPr="004D3FC5">
        <w:rPr>
          <w:b/>
          <w:color w:val="262626" w:themeColor="text1" w:themeTint="D9"/>
        </w:rPr>
        <w:t>Cena (grupa do 10 osób):</w:t>
      </w:r>
    </w:p>
    <w:p w14:paraId="35F0DECD" w14:textId="1604B0FE" w:rsidR="00651CB5" w:rsidRPr="004D3FC5" w:rsidRDefault="00651CB5" w:rsidP="00651CB5">
      <w:pPr>
        <w:pStyle w:val="Akapitzlist"/>
        <w:numPr>
          <w:ilvl w:val="0"/>
          <w:numId w:val="5"/>
        </w:numPr>
        <w:spacing w:line="288" w:lineRule="auto"/>
        <w:ind w:left="851" w:hanging="426"/>
        <w:jc w:val="both"/>
        <w:rPr>
          <w:color w:val="262626" w:themeColor="text1" w:themeTint="D9"/>
        </w:rPr>
      </w:pPr>
      <w:r w:rsidRPr="004D3FC5">
        <w:rPr>
          <w:color w:val="262626" w:themeColor="text1" w:themeTint="D9"/>
        </w:rPr>
        <w:t>w języku polskim: 2000,00 zł netto.</w:t>
      </w:r>
    </w:p>
    <w:p w14:paraId="74A0377C" w14:textId="03D2EA06" w:rsidR="00651CB5" w:rsidRPr="004D3FC5" w:rsidRDefault="00651CB5" w:rsidP="00651CB5">
      <w:pPr>
        <w:pStyle w:val="Akapitzlist"/>
        <w:numPr>
          <w:ilvl w:val="0"/>
          <w:numId w:val="5"/>
        </w:numPr>
        <w:spacing w:line="288" w:lineRule="auto"/>
        <w:ind w:left="851" w:hanging="426"/>
        <w:jc w:val="both"/>
        <w:rPr>
          <w:color w:val="262626" w:themeColor="text1" w:themeTint="D9"/>
        </w:rPr>
      </w:pPr>
      <w:r w:rsidRPr="004D3FC5">
        <w:rPr>
          <w:color w:val="262626" w:themeColor="text1" w:themeTint="D9"/>
        </w:rPr>
        <w:t>w języku angielskim: 2600,00 zł netto.</w:t>
      </w:r>
    </w:p>
    <w:p w14:paraId="417D8828" w14:textId="77777777" w:rsidR="00651CB5" w:rsidRPr="004D3FC5" w:rsidRDefault="00651CB5" w:rsidP="00651CB5">
      <w:pPr>
        <w:pStyle w:val="Akapitzlist"/>
        <w:numPr>
          <w:ilvl w:val="0"/>
          <w:numId w:val="5"/>
        </w:numPr>
        <w:spacing w:line="288" w:lineRule="auto"/>
        <w:ind w:left="851" w:hanging="426"/>
        <w:jc w:val="both"/>
        <w:rPr>
          <w:color w:val="262626" w:themeColor="text1" w:themeTint="D9"/>
        </w:rPr>
      </w:pPr>
      <w:r w:rsidRPr="004D3FC5">
        <w:rPr>
          <w:color w:val="262626" w:themeColor="text1" w:themeTint="D9"/>
        </w:rPr>
        <w:t>koszt dojazdu trenera w przypadku formy stacjonarnej.</w:t>
      </w:r>
    </w:p>
    <w:p w14:paraId="07DD46F8" w14:textId="77777777" w:rsidR="00651CB5" w:rsidRPr="004D3FC5" w:rsidRDefault="00651CB5" w:rsidP="00651CB5">
      <w:pPr>
        <w:spacing w:line="288" w:lineRule="auto"/>
        <w:ind w:left="426"/>
        <w:jc w:val="both"/>
        <w:rPr>
          <w:color w:val="262626" w:themeColor="text1" w:themeTint="D9"/>
        </w:rPr>
      </w:pPr>
    </w:p>
    <w:p w14:paraId="4EF842CD" w14:textId="77777777" w:rsidR="00651CB5" w:rsidRPr="004D3FC5" w:rsidRDefault="00651CB5" w:rsidP="00651CB5">
      <w:pPr>
        <w:spacing w:line="288" w:lineRule="auto"/>
        <w:ind w:left="426"/>
        <w:jc w:val="both"/>
        <w:rPr>
          <w:b/>
          <w:color w:val="262626" w:themeColor="text1" w:themeTint="D9"/>
        </w:rPr>
      </w:pPr>
      <w:r w:rsidRPr="004D3FC5">
        <w:rPr>
          <w:b/>
          <w:color w:val="262626" w:themeColor="text1" w:themeTint="D9"/>
        </w:rPr>
        <w:t>Dla kogo?</w:t>
      </w:r>
    </w:p>
    <w:p w14:paraId="2527A0D8" w14:textId="5B4BCBBB" w:rsidR="00651CB5" w:rsidRPr="004D3FC5" w:rsidRDefault="00651CB5" w:rsidP="00651CB5">
      <w:pPr>
        <w:spacing w:line="288" w:lineRule="auto"/>
        <w:ind w:left="426"/>
        <w:jc w:val="both"/>
        <w:rPr>
          <w:color w:val="262626" w:themeColor="text1" w:themeTint="D9"/>
        </w:rPr>
      </w:pPr>
      <w:r w:rsidRPr="004D3FC5">
        <w:rPr>
          <w:color w:val="262626" w:themeColor="text1" w:themeTint="D9"/>
        </w:rPr>
        <w:t>Kadra zarządzająca na wszystkich szczeblach, liderzy projektów, team leaderzy.</w:t>
      </w:r>
    </w:p>
    <w:p w14:paraId="7C52474C" w14:textId="77777777" w:rsidR="00651CB5" w:rsidRPr="004D3FC5" w:rsidRDefault="00651CB5" w:rsidP="00651CB5">
      <w:pPr>
        <w:spacing w:line="288" w:lineRule="auto"/>
        <w:ind w:left="426"/>
        <w:jc w:val="both"/>
        <w:rPr>
          <w:color w:val="262626" w:themeColor="text1" w:themeTint="D9"/>
        </w:rPr>
      </w:pPr>
    </w:p>
    <w:p w14:paraId="7B861DBA" w14:textId="77777777" w:rsidR="00651CB5" w:rsidRPr="004D3FC5" w:rsidRDefault="00651CB5" w:rsidP="00651CB5">
      <w:pPr>
        <w:spacing w:line="288" w:lineRule="auto"/>
        <w:ind w:left="426"/>
        <w:jc w:val="both"/>
        <w:rPr>
          <w:b/>
          <w:color w:val="262626" w:themeColor="text1" w:themeTint="D9"/>
        </w:rPr>
      </w:pPr>
      <w:r w:rsidRPr="004D3FC5">
        <w:rPr>
          <w:b/>
          <w:color w:val="262626" w:themeColor="text1" w:themeTint="D9"/>
        </w:rPr>
        <w:t>Korzyści dla firmy:</w:t>
      </w:r>
    </w:p>
    <w:p w14:paraId="20EA6F00" w14:textId="5964BFD3" w:rsidR="00652A94" w:rsidRPr="004D3FC5" w:rsidRDefault="00652A94" w:rsidP="00652A94">
      <w:pPr>
        <w:pStyle w:val="Akapitzlist"/>
        <w:numPr>
          <w:ilvl w:val="0"/>
          <w:numId w:val="6"/>
        </w:numPr>
        <w:spacing w:line="288" w:lineRule="auto"/>
        <w:ind w:left="851" w:hanging="425"/>
        <w:jc w:val="both"/>
        <w:rPr>
          <w:color w:val="262626" w:themeColor="text1" w:themeTint="D9"/>
        </w:rPr>
      </w:pPr>
      <w:r w:rsidRPr="004D3FC5">
        <w:rPr>
          <w:color w:val="262626" w:themeColor="text1" w:themeTint="D9"/>
        </w:rPr>
        <w:t>Poprawa efektywności komunikacji w zespole.</w:t>
      </w:r>
    </w:p>
    <w:p w14:paraId="0E43E8A4" w14:textId="543B22FA" w:rsidR="00652A94" w:rsidRPr="004D3FC5" w:rsidRDefault="00652A94" w:rsidP="00652A94">
      <w:pPr>
        <w:pStyle w:val="Akapitzlist"/>
        <w:numPr>
          <w:ilvl w:val="0"/>
          <w:numId w:val="6"/>
        </w:numPr>
        <w:spacing w:line="288" w:lineRule="auto"/>
        <w:ind w:left="851" w:hanging="425"/>
        <w:jc w:val="both"/>
        <w:rPr>
          <w:color w:val="262626" w:themeColor="text1" w:themeTint="D9"/>
        </w:rPr>
      </w:pPr>
      <w:r w:rsidRPr="004D3FC5">
        <w:rPr>
          <w:color w:val="262626" w:themeColor="text1" w:themeTint="D9"/>
        </w:rPr>
        <w:t>Lepsze zarządzanie relacjami i sytuacjami konfliktowymi.</w:t>
      </w:r>
    </w:p>
    <w:p w14:paraId="68208131" w14:textId="5E40A335" w:rsidR="00651CB5" w:rsidRPr="004D3FC5" w:rsidRDefault="00652A94" w:rsidP="00652A94">
      <w:pPr>
        <w:pStyle w:val="Akapitzlist"/>
        <w:numPr>
          <w:ilvl w:val="0"/>
          <w:numId w:val="6"/>
        </w:numPr>
        <w:spacing w:line="288" w:lineRule="auto"/>
        <w:ind w:left="851" w:hanging="425"/>
        <w:jc w:val="both"/>
        <w:rPr>
          <w:color w:val="262626" w:themeColor="text1" w:themeTint="D9"/>
        </w:rPr>
      </w:pPr>
      <w:r w:rsidRPr="004D3FC5">
        <w:rPr>
          <w:color w:val="262626" w:themeColor="text1" w:themeTint="D9"/>
        </w:rPr>
        <w:t>Większe zaangażowanie i motywacja pracowników dzięki lepszej informacji zwrotnej</w:t>
      </w:r>
      <w:r w:rsidR="00651CB5" w:rsidRPr="004D3FC5">
        <w:rPr>
          <w:color w:val="262626" w:themeColor="text1" w:themeTint="D9"/>
        </w:rPr>
        <w:t>.</w:t>
      </w:r>
    </w:p>
    <w:p w14:paraId="42092079" w14:textId="77777777" w:rsidR="00651CB5" w:rsidRPr="004D3FC5" w:rsidRDefault="00651CB5" w:rsidP="00651CB5">
      <w:pPr>
        <w:spacing w:line="288" w:lineRule="auto"/>
        <w:jc w:val="both"/>
        <w:rPr>
          <w:color w:val="262626" w:themeColor="text1" w:themeTint="D9"/>
        </w:rPr>
      </w:pPr>
    </w:p>
    <w:p w14:paraId="07D4B658" w14:textId="2294EF85" w:rsidR="00632F4E" w:rsidRPr="004D3FC5" w:rsidRDefault="00632F4E">
      <w:pPr>
        <w:spacing w:after="200"/>
        <w:rPr>
          <w:color w:val="262626" w:themeColor="text1" w:themeTint="D9"/>
        </w:rPr>
      </w:pPr>
      <w:r w:rsidRPr="004D3FC5">
        <w:rPr>
          <w:color w:val="262626" w:themeColor="text1" w:themeTint="D9"/>
        </w:rPr>
        <w:br w:type="page"/>
      </w:r>
    </w:p>
    <w:p w14:paraId="398F311A" w14:textId="3646F3ED" w:rsidR="00632F4E" w:rsidRPr="004D3FC5" w:rsidRDefault="00632F4E" w:rsidP="00632F4E">
      <w:pPr>
        <w:pStyle w:val="Nagwek1"/>
        <w:tabs>
          <w:tab w:val="left" w:pos="426"/>
        </w:tabs>
        <w:ind w:left="426" w:hanging="426"/>
        <w:rPr>
          <w:rFonts w:asciiTheme="minorHAnsi" w:hAnsiTheme="minorHAnsi"/>
          <w:color w:val="262626" w:themeColor="text1" w:themeTint="D9"/>
          <w:sz w:val="24"/>
          <w:szCs w:val="24"/>
        </w:rPr>
      </w:pPr>
      <w:bookmarkStart w:id="11" w:name="_Toc200372439"/>
      <w:r w:rsidRPr="004D3FC5">
        <w:rPr>
          <w:rFonts w:asciiTheme="minorHAnsi" w:hAnsiTheme="minorHAnsi"/>
          <w:color w:val="262626" w:themeColor="text1" w:themeTint="D9"/>
          <w:sz w:val="24"/>
          <w:szCs w:val="24"/>
        </w:rPr>
        <w:lastRenderedPageBreak/>
        <w:t>8.</w:t>
      </w:r>
      <w:r w:rsidRPr="004D3FC5">
        <w:rPr>
          <w:rFonts w:asciiTheme="minorHAnsi" w:hAnsiTheme="minorHAnsi"/>
          <w:color w:val="262626" w:themeColor="text1" w:themeTint="D9"/>
          <w:sz w:val="24"/>
          <w:szCs w:val="24"/>
        </w:rPr>
        <w:tab/>
      </w:r>
      <w:r w:rsidR="00C43616" w:rsidRPr="004D3FC5">
        <w:rPr>
          <w:rFonts w:asciiTheme="minorHAnsi" w:hAnsiTheme="minorHAnsi"/>
          <w:color w:val="262626" w:themeColor="text1" w:themeTint="D9"/>
          <w:sz w:val="24"/>
          <w:szCs w:val="24"/>
        </w:rPr>
        <w:t>Komunikacja interpersonalna i jej wpływ na funkcjonowanie firmy</w:t>
      </w:r>
      <w:bookmarkEnd w:id="11"/>
    </w:p>
    <w:p w14:paraId="455B883D" w14:textId="3B3FA650" w:rsidR="00632F4E" w:rsidRPr="004D3FC5" w:rsidRDefault="00632F4E" w:rsidP="00632F4E">
      <w:pPr>
        <w:spacing w:line="288" w:lineRule="auto"/>
        <w:ind w:firstLine="426"/>
        <w:jc w:val="both"/>
        <w:rPr>
          <w:color w:val="262626" w:themeColor="text1" w:themeTint="D9"/>
        </w:rPr>
      </w:pPr>
    </w:p>
    <w:p w14:paraId="35E44118" w14:textId="0B3DBA88" w:rsidR="00632F4E" w:rsidRPr="004D3FC5" w:rsidRDefault="00C43616" w:rsidP="00C43616">
      <w:pPr>
        <w:spacing w:line="288" w:lineRule="auto"/>
        <w:ind w:left="426"/>
        <w:jc w:val="both"/>
        <w:rPr>
          <w:color w:val="262626" w:themeColor="text1" w:themeTint="D9"/>
        </w:rPr>
      </w:pPr>
      <w:r w:rsidRPr="004D3FC5">
        <w:rPr>
          <w:color w:val="262626" w:themeColor="text1" w:themeTint="D9"/>
        </w:rPr>
        <w:t>Szkolenie pomaga uczestnikom zrozumieć, jak jakość codziennej komunikacji wpływa na atmosferę, efektywność i współpracę w zespole. Uczestnicy uczą się identyfikować bariery komunikacyjne, unikać błędów interpretacyjnych, rozwijać umiejętność aktywnego słuchania oraz dostosowywać styl komunikacji do różnych osobowości. Program zawiera praktyczne ćwiczenia, analizę realnych sytuacji oraz testy samooceny stylów komunikacyjnych.</w:t>
      </w:r>
    </w:p>
    <w:p w14:paraId="1D3A6046" w14:textId="77777777" w:rsidR="00C43616" w:rsidRPr="004D3FC5" w:rsidRDefault="00C43616" w:rsidP="00C43616">
      <w:pPr>
        <w:spacing w:line="288" w:lineRule="auto"/>
        <w:ind w:left="426"/>
        <w:jc w:val="both"/>
        <w:rPr>
          <w:color w:val="262626" w:themeColor="text1" w:themeTint="D9"/>
        </w:rPr>
      </w:pPr>
    </w:p>
    <w:p w14:paraId="638C0D28" w14:textId="77777777" w:rsidR="00C43616" w:rsidRPr="004D3FC5" w:rsidRDefault="00C43616" w:rsidP="00C43616">
      <w:pPr>
        <w:spacing w:after="60" w:line="288" w:lineRule="auto"/>
        <w:ind w:left="426"/>
        <w:jc w:val="both"/>
        <w:rPr>
          <w:color w:val="262626" w:themeColor="text1" w:themeTint="D9"/>
        </w:rPr>
      </w:pPr>
      <w:r w:rsidRPr="004D3FC5">
        <w:rPr>
          <w:b/>
          <w:color w:val="262626" w:themeColor="text1" w:themeTint="D9"/>
        </w:rPr>
        <w:t>Forma:</w:t>
      </w:r>
      <w:r w:rsidRPr="004D3FC5">
        <w:rPr>
          <w:color w:val="262626" w:themeColor="text1" w:themeTint="D9"/>
        </w:rPr>
        <w:t xml:space="preserve"> online lub stacjonarnie.</w:t>
      </w:r>
    </w:p>
    <w:p w14:paraId="0EE1AC6C" w14:textId="77777777" w:rsidR="00C43616" w:rsidRPr="004D3FC5" w:rsidRDefault="00C43616" w:rsidP="00C43616">
      <w:pPr>
        <w:spacing w:after="60" w:line="288" w:lineRule="auto"/>
        <w:ind w:left="426"/>
        <w:jc w:val="both"/>
        <w:rPr>
          <w:color w:val="262626" w:themeColor="text1" w:themeTint="D9"/>
        </w:rPr>
      </w:pPr>
      <w:r w:rsidRPr="004D3FC5">
        <w:rPr>
          <w:b/>
          <w:color w:val="262626" w:themeColor="text1" w:themeTint="D9"/>
        </w:rPr>
        <w:t>Czas trwania:</w:t>
      </w:r>
      <w:r w:rsidRPr="004D3FC5">
        <w:rPr>
          <w:color w:val="262626" w:themeColor="text1" w:themeTint="D9"/>
        </w:rPr>
        <w:t xml:space="preserve"> 1 sesja (2 godziny zegarowe).</w:t>
      </w:r>
    </w:p>
    <w:p w14:paraId="02A06C80" w14:textId="77777777" w:rsidR="00C43616" w:rsidRPr="004D3FC5" w:rsidRDefault="00C43616" w:rsidP="00C43616">
      <w:pPr>
        <w:spacing w:after="60" w:line="288" w:lineRule="auto"/>
        <w:ind w:left="426"/>
        <w:jc w:val="both"/>
        <w:rPr>
          <w:color w:val="262626" w:themeColor="text1" w:themeTint="D9"/>
        </w:rPr>
      </w:pPr>
      <w:r w:rsidRPr="004D3FC5">
        <w:rPr>
          <w:b/>
          <w:color w:val="262626" w:themeColor="text1" w:themeTint="D9"/>
        </w:rPr>
        <w:t>Język szkolenia:</w:t>
      </w:r>
      <w:r w:rsidRPr="004D3FC5">
        <w:rPr>
          <w:color w:val="262626" w:themeColor="text1" w:themeTint="D9"/>
        </w:rPr>
        <w:t xml:space="preserve"> polski lub angielski.</w:t>
      </w:r>
    </w:p>
    <w:p w14:paraId="5F6F25FE" w14:textId="77777777" w:rsidR="00C43616" w:rsidRPr="004D3FC5" w:rsidRDefault="00C43616" w:rsidP="00C43616">
      <w:pPr>
        <w:spacing w:line="288" w:lineRule="auto"/>
        <w:ind w:left="426"/>
        <w:jc w:val="both"/>
        <w:rPr>
          <w:b/>
          <w:color w:val="262626" w:themeColor="text1" w:themeTint="D9"/>
        </w:rPr>
      </w:pPr>
      <w:r w:rsidRPr="004D3FC5">
        <w:rPr>
          <w:b/>
          <w:color w:val="262626" w:themeColor="text1" w:themeTint="D9"/>
        </w:rPr>
        <w:t>Cena (grupa do 10 osób):</w:t>
      </w:r>
    </w:p>
    <w:p w14:paraId="461163A8" w14:textId="77777777" w:rsidR="00C43616" w:rsidRPr="004D3FC5" w:rsidRDefault="00C43616" w:rsidP="00C43616">
      <w:pPr>
        <w:pStyle w:val="Akapitzlist"/>
        <w:numPr>
          <w:ilvl w:val="0"/>
          <w:numId w:val="5"/>
        </w:numPr>
        <w:spacing w:line="288" w:lineRule="auto"/>
        <w:ind w:left="851" w:hanging="426"/>
        <w:jc w:val="both"/>
        <w:rPr>
          <w:color w:val="262626" w:themeColor="text1" w:themeTint="D9"/>
        </w:rPr>
      </w:pPr>
      <w:r w:rsidRPr="004D3FC5">
        <w:rPr>
          <w:color w:val="262626" w:themeColor="text1" w:themeTint="D9"/>
        </w:rPr>
        <w:t>w języku polskim: 2000,00 zł netto.</w:t>
      </w:r>
    </w:p>
    <w:p w14:paraId="24290178" w14:textId="77777777" w:rsidR="00C43616" w:rsidRPr="004D3FC5" w:rsidRDefault="00C43616" w:rsidP="00C43616">
      <w:pPr>
        <w:pStyle w:val="Akapitzlist"/>
        <w:numPr>
          <w:ilvl w:val="0"/>
          <w:numId w:val="5"/>
        </w:numPr>
        <w:spacing w:line="288" w:lineRule="auto"/>
        <w:ind w:left="851" w:hanging="426"/>
        <w:jc w:val="both"/>
        <w:rPr>
          <w:color w:val="262626" w:themeColor="text1" w:themeTint="D9"/>
        </w:rPr>
      </w:pPr>
      <w:r w:rsidRPr="004D3FC5">
        <w:rPr>
          <w:color w:val="262626" w:themeColor="text1" w:themeTint="D9"/>
        </w:rPr>
        <w:t>w języku angielskim: 2600,00 zł netto.</w:t>
      </w:r>
    </w:p>
    <w:p w14:paraId="542A1F7A" w14:textId="77777777" w:rsidR="00C43616" w:rsidRPr="004D3FC5" w:rsidRDefault="00C43616" w:rsidP="00C43616">
      <w:pPr>
        <w:pStyle w:val="Akapitzlist"/>
        <w:numPr>
          <w:ilvl w:val="0"/>
          <w:numId w:val="5"/>
        </w:numPr>
        <w:spacing w:line="288" w:lineRule="auto"/>
        <w:ind w:left="851" w:hanging="426"/>
        <w:jc w:val="both"/>
        <w:rPr>
          <w:color w:val="262626" w:themeColor="text1" w:themeTint="D9"/>
        </w:rPr>
      </w:pPr>
      <w:r w:rsidRPr="004D3FC5">
        <w:rPr>
          <w:color w:val="262626" w:themeColor="text1" w:themeTint="D9"/>
        </w:rPr>
        <w:t>koszt dojazdu trenera w przypadku formy stacjonarnej.</w:t>
      </w:r>
    </w:p>
    <w:p w14:paraId="6F065EB7" w14:textId="77777777" w:rsidR="00C43616" w:rsidRPr="004D3FC5" w:rsidRDefault="00C43616" w:rsidP="00C43616">
      <w:pPr>
        <w:spacing w:line="288" w:lineRule="auto"/>
        <w:ind w:left="426"/>
        <w:jc w:val="both"/>
        <w:rPr>
          <w:color w:val="262626" w:themeColor="text1" w:themeTint="D9"/>
        </w:rPr>
      </w:pPr>
    </w:p>
    <w:p w14:paraId="626C72B0" w14:textId="77777777" w:rsidR="00C43616" w:rsidRPr="004D3FC5" w:rsidRDefault="00C43616" w:rsidP="00C43616">
      <w:pPr>
        <w:spacing w:line="288" w:lineRule="auto"/>
        <w:ind w:left="426"/>
        <w:jc w:val="both"/>
        <w:rPr>
          <w:b/>
          <w:color w:val="262626" w:themeColor="text1" w:themeTint="D9"/>
        </w:rPr>
      </w:pPr>
      <w:r w:rsidRPr="004D3FC5">
        <w:rPr>
          <w:b/>
          <w:color w:val="262626" w:themeColor="text1" w:themeTint="D9"/>
        </w:rPr>
        <w:t>Dla kogo?</w:t>
      </w:r>
    </w:p>
    <w:p w14:paraId="7578AC77" w14:textId="48294649" w:rsidR="00C43616" w:rsidRPr="004D3FC5" w:rsidRDefault="00C43616" w:rsidP="00C43616">
      <w:pPr>
        <w:spacing w:line="288" w:lineRule="auto"/>
        <w:ind w:left="426"/>
        <w:jc w:val="both"/>
        <w:rPr>
          <w:color w:val="262626" w:themeColor="text1" w:themeTint="D9"/>
        </w:rPr>
      </w:pPr>
      <w:r w:rsidRPr="004D3FC5">
        <w:rPr>
          <w:color w:val="262626" w:themeColor="text1" w:themeTint="D9"/>
        </w:rPr>
        <w:t>Pracownicy wszystkich działów i szczebli, w szczególności osoby pracujące zespołowo lub w obsłudze klienta.</w:t>
      </w:r>
    </w:p>
    <w:p w14:paraId="317D4BF7" w14:textId="77777777" w:rsidR="00C43616" w:rsidRPr="004D3FC5" w:rsidRDefault="00C43616" w:rsidP="00C43616">
      <w:pPr>
        <w:spacing w:line="288" w:lineRule="auto"/>
        <w:ind w:left="426"/>
        <w:jc w:val="both"/>
        <w:rPr>
          <w:color w:val="262626" w:themeColor="text1" w:themeTint="D9"/>
        </w:rPr>
      </w:pPr>
    </w:p>
    <w:p w14:paraId="2ED80A97" w14:textId="77777777" w:rsidR="00C43616" w:rsidRPr="004D3FC5" w:rsidRDefault="00C43616" w:rsidP="00C43616">
      <w:pPr>
        <w:spacing w:line="288" w:lineRule="auto"/>
        <w:ind w:left="426"/>
        <w:jc w:val="both"/>
        <w:rPr>
          <w:b/>
          <w:color w:val="262626" w:themeColor="text1" w:themeTint="D9"/>
        </w:rPr>
      </w:pPr>
      <w:r w:rsidRPr="004D3FC5">
        <w:rPr>
          <w:b/>
          <w:color w:val="262626" w:themeColor="text1" w:themeTint="D9"/>
        </w:rPr>
        <w:t>Korzyści dla firmy:</w:t>
      </w:r>
    </w:p>
    <w:p w14:paraId="17A84900" w14:textId="55350B2B" w:rsidR="00C43616" w:rsidRPr="004D3FC5" w:rsidRDefault="00C43616" w:rsidP="00C43616">
      <w:pPr>
        <w:pStyle w:val="Akapitzlist"/>
        <w:numPr>
          <w:ilvl w:val="0"/>
          <w:numId w:val="6"/>
        </w:numPr>
        <w:spacing w:line="288" w:lineRule="auto"/>
        <w:ind w:left="851" w:hanging="425"/>
        <w:jc w:val="both"/>
        <w:rPr>
          <w:color w:val="262626" w:themeColor="text1" w:themeTint="D9"/>
        </w:rPr>
      </w:pPr>
      <w:r w:rsidRPr="004D3FC5">
        <w:rPr>
          <w:color w:val="262626" w:themeColor="text1" w:themeTint="D9"/>
        </w:rPr>
        <w:t>Lepsza współpraca w zespołach i między działami.</w:t>
      </w:r>
    </w:p>
    <w:p w14:paraId="1C738E0B" w14:textId="090BDFAD" w:rsidR="00C43616" w:rsidRPr="004D3FC5" w:rsidRDefault="00C43616" w:rsidP="00C43616">
      <w:pPr>
        <w:pStyle w:val="Akapitzlist"/>
        <w:numPr>
          <w:ilvl w:val="0"/>
          <w:numId w:val="6"/>
        </w:numPr>
        <w:spacing w:line="288" w:lineRule="auto"/>
        <w:ind w:left="851" w:hanging="425"/>
        <w:jc w:val="both"/>
        <w:rPr>
          <w:color w:val="262626" w:themeColor="text1" w:themeTint="D9"/>
        </w:rPr>
      </w:pPr>
      <w:r w:rsidRPr="004D3FC5">
        <w:rPr>
          <w:color w:val="262626" w:themeColor="text1" w:themeTint="D9"/>
        </w:rPr>
        <w:t>Zmniejszenie liczby nieporozumień i konfliktów.</w:t>
      </w:r>
    </w:p>
    <w:p w14:paraId="6382A9C9" w14:textId="7A9D6FFF" w:rsidR="00C43616" w:rsidRPr="004D3FC5" w:rsidRDefault="00C43616" w:rsidP="00C43616">
      <w:pPr>
        <w:pStyle w:val="Akapitzlist"/>
        <w:numPr>
          <w:ilvl w:val="0"/>
          <w:numId w:val="6"/>
        </w:numPr>
        <w:spacing w:line="288" w:lineRule="auto"/>
        <w:ind w:left="851" w:hanging="425"/>
        <w:jc w:val="both"/>
        <w:rPr>
          <w:color w:val="262626" w:themeColor="text1" w:themeTint="D9"/>
        </w:rPr>
      </w:pPr>
      <w:r w:rsidRPr="004D3FC5">
        <w:rPr>
          <w:color w:val="262626" w:themeColor="text1" w:themeTint="D9"/>
        </w:rPr>
        <w:t>Wzrost zaangażowania i komfortu pracy w zespole.</w:t>
      </w:r>
    </w:p>
    <w:p w14:paraId="46B595B0" w14:textId="434E25AF" w:rsidR="007F1B8D" w:rsidRPr="004D3FC5" w:rsidRDefault="007F1B8D">
      <w:pPr>
        <w:spacing w:after="200"/>
        <w:rPr>
          <w:color w:val="262626" w:themeColor="text1" w:themeTint="D9"/>
        </w:rPr>
      </w:pPr>
      <w:r w:rsidRPr="004D3FC5">
        <w:rPr>
          <w:color w:val="262626" w:themeColor="text1" w:themeTint="D9"/>
        </w:rPr>
        <w:br w:type="page"/>
      </w:r>
    </w:p>
    <w:p w14:paraId="34C5D38A" w14:textId="74FBCAC1" w:rsidR="007F1B8D" w:rsidRPr="004D3FC5" w:rsidRDefault="007C2F47" w:rsidP="007F1B8D">
      <w:pPr>
        <w:pStyle w:val="Nagwek1"/>
        <w:tabs>
          <w:tab w:val="left" w:pos="426"/>
        </w:tabs>
        <w:ind w:left="426" w:hanging="426"/>
        <w:rPr>
          <w:rFonts w:asciiTheme="minorHAnsi" w:hAnsiTheme="minorHAnsi"/>
          <w:color w:val="262626" w:themeColor="text1" w:themeTint="D9"/>
          <w:sz w:val="24"/>
          <w:szCs w:val="24"/>
        </w:rPr>
      </w:pPr>
      <w:bookmarkStart w:id="12" w:name="_Toc200372440"/>
      <w:r w:rsidRPr="004D3FC5">
        <w:rPr>
          <w:rFonts w:asciiTheme="minorHAnsi" w:hAnsiTheme="minorHAnsi"/>
          <w:color w:val="262626" w:themeColor="text1" w:themeTint="D9"/>
          <w:sz w:val="24"/>
          <w:szCs w:val="24"/>
        </w:rPr>
        <w:lastRenderedPageBreak/>
        <w:t>9.</w:t>
      </w:r>
      <w:r w:rsidRPr="004D3FC5">
        <w:rPr>
          <w:rFonts w:asciiTheme="minorHAnsi" w:hAnsiTheme="minorHAnsi"/>
          <w:color w:val="262626" w:themeColor="text1" w:themeTint="D9"/>
          <w:sz w:val="24"/>
          <w:szCs w:val="24"/>
        </w:rPr>
        <w:tab/>
      </w:r>
      <w:r w:rsidR="00C43616" w:rsidRPr="004D3FC5">
        <w:rPr>
          <w:rFonts w:asciiTheme="minorHAnsi" w:hAnsiTheme="minorHAnsi"/>
          <w:color w:val="262626" w:themeColor="text1" w:themeTint="D9"/>
          <w:sz w:val="24"/>
          <w:szCs w:val="24"/>
        </w:rPr>
        <w:t>Asertywność w komunikacji</w:t>
      </w:r>
      <w:bookmarkEnd w:id="12"/>
    </w:p>
    <w:p w14:paraId="24511F64" w14:textId="2695544D" w:rsidR="007F1B8D" w:rsidRPr="004D3FC5" w:rsidRDefault="007F1B8D" w:rsidP="007F1B8D">
      <w:pPr>
        <w:spacing w:line="288" w:lineRule="auto"/>
        <w:ind w:firstLine="426"/>
        <w:jc w:val="both"/>
        <w:rPr>
          <w:color w:val="262626" w:themeColor="text1" w:themeTint="D9"/>
        </w:rPr>
      </w:pPr>
    </w:p>
    <w:p w14:paraId="18D13A1F" w14:textId="223BEAE5" w:rsidR="007F1B8D" w:rsidRPr="004D3FC5" w:rsidRDefault="00C43616" w:rsidP="00C43616">
      <w:pPr>
        <w:spacing w:line="288" w:lineRule="auto"/>
        <w:ind w:left="426"/>
        <w:jc w:val="both"/>
        <w:rPr>
          <w:color w:val="262626" w:themeColor="text1" w:themeTint="D9"/>
        </w:rPr>
      </w:pPr>
      <w:r w:rsidRPr="004D3FC5">
        <w:rPr>
          <w:color w:val="262626" w:themeColor="text1" w:themeTint="D9"/>
        </w:rPr>
        <w:t>Szkolenie skupia się na rozwijaniu umiejętności wyrażania własnych opinii, potrzeb i granic w sposób stanowczy, ale szanujący innych. Uczestnicy identyfikują własny styl komunikacji, uczą się rozróżniać zachowania bierne, agresywne i asertywne oraz ćwiczą reagowanie w sytuacjach trudnych: odmowa, przyjmowanie krytyki, przekazywanie informacji zwrotnej. Program zawiera praktyczne scenki, testy asertywności i ćwiczenia indywidualne.</w:t>
      </w:r>
    </w:p>
    <w:p w14:paraId="7FF7FD61" w14:textId="77777777" w:rsidR="00386722" w:rsidRPr="004D3FC5" w:rsidRDefault="00386722" w:rsidP="00386722">
      <w:pPr>
        <w:spacing w:line="288" w:lineRule="auto"/>
        <w:ind w:left="426"/>
        <w:jc w:val="both"/>
        <w:rPr>
          <w:color w:val="262626" w:themeColor="text1" w:themeTint="D9"/>
        </w:rPr>
      </w:pPr>
    </w:p>
    <w:p w14:paraId="67C080C0" w14:textId="77777777" w:rsidR="00386722" w:rsidRPr="004D3FC5" w:rsidRDefault="00386722" w:rsidP="00386722">
      <w:pPr>
        <w:spacing w:after="60" w:line="288" w:lineRule="auto"/>
        <w:ind w:left="426"/>
        <w:jc w:val="both"/>
        <w:rPr>
          <w:color w:val="262626" w:themeColor="text1" w:themeTint="D9"/>
        </w:rPr>
      </w:pPr>
      <w:r w:rsidRPr="004D3FC5">
        <w:rPr>
          <w:b/>
          <w:color w:val="262626" w:themeColor="text1" w:themeTint="D9"/>
        </w:rPr>
        <w:t>Forma:</w:t>
      </w:r>
      <w:r w:rsidRPr="004D3FC5">
        <w:rPr>
          <w:color w:val="262626" w:themeColor="text1" w:themeTint="D9"/>
        </w:rPr>
        <w:t xml:space="preserve"> online lub stacjonarnie.</w:t>
      </w:r>
    </w:p>
    <w:p w14:paraId="5F18322B" w14:textId="55043EF3" w:rsidR="00386722" w:rsidRPr="004D3FC5" w:rsidRDefault="00386722" w:rsidP="00386722">
      <w:pPr>
        <w:spacing w:after="60" w:line="288" w:lineRule="auto"/>
        <w:ind w:left="426"/>
        <w:jc w:val="both"/>
        <w:rPr>
          <w:color w:val="262626" w:themeColor="text1" w:themeTint="D9"/>
        </w:rPr>
      </w:pPr>
      <w:r w:rsidRPr="004D3FC5">
        <w:rPr>
          <w:b/>
          <w:color w:val="262626" w:themeColor="text1" w:themeTint="D9"/>
        </w:rPr>
        <w:t>Czas trwania:</w:t>
      </w:r>
      <w:r w:rsidRPr="004D3FC5">
        <w:rPr>
          <w:color w:val="262626" w:themeColor="text1" w:themeTint="D9"/>
        </w:rPr>
        <w:t xml:space="preserve"> 2 sesje po 2 godziny (łącznie 4 godziny zegarowe).</w:t>
      </w:r>
    </w:p>
    <w:p w14:paraId="3E499574" w14:textId="77777777" w:rsidR="00386722" w:rsidRPr="004D3FC5" w:rsidRDefault="00386722" w:rsidP="00386722">
      <w:pPr>
        <w:spacing w:after="60" w:line="288" w:lineRule="auto"/>
        <w:ind w:left="426"/>
        <w:jc w:val="both"/>
        <w:rPr>
          <w:color w:val="262626" w:themeColor="text1" w:themeTint="D9"/>
        </w:rPr>
      </w:pPr>
      <w:r w:rsidRPr="004D3FC5">
        <w:rPr>
          <w:b/>
          <w:color w:val="262626" w:themeColor="text1" w:themeTint="D9"/>
        </w:rPr>
        <w:t>Język szkolenia:</w:t>
      </w:r>
      <w:r w:rsidRPr="004D3FC5">
        <w:rPr>
          <w:color w:val="262626" w:themeColor="text1" w:themeTint="D9"/>
        </w:rPr>
        <w:t xml:space="preserve"> polski lub angielski.</w:t>
      </w:r>
    </w:p>
    <w:p w14:paraId="27F76A52" w14:textId="77777777" w:rsidR="00386722" w:rsidRPr="004D3FC5" w:rsidRDefault="00386722" w:rsidP="00386722">
      <w:pPr>
        <w:spacing w:line="288" w:lineRule="auto"/>
        <w:ind w:left="426"/>
        <w:jc w:val="both"/>
        <w:rPr>
          <w:b/>
          <w:color w:val="262626" w:themeColor="text1" w:themeTint="D9"/>
        </w:rPr>
      </w:pPr>
      <w:r w:rsidRPr="004D3FC5">
        <w:rPr>
          <w:b/>
          <w:color w:val="262626" w:themeColor="text1" w:themeTint="D9"/>
        </w:rPr>
        <w:t>Cena (grupa do 10 osób):</w:t>
      </w:r>
    </w:p>
    <w:p w14:paraId="59B683D6" w14:textId="7DDD5CFF" w:rsidR="00386722" w:rsidRPr="004D3FC5" w:rsidRDefault="00386722" w:rsidP="00386722">
      <w:pPr>
        <w:pStyle w:val="Akapitzlist"/>
        <w:numPr>
          <w:ilvl w:val="0"/>
          <w:numId w:val="5"/>
        </w:numPr>
        <w:spacing w:line="288" w:lineRule="auto"/>
        <w:ind w:left="851" w:hanging="426"/>
        <w:jc w:val="both"/>
        <w:rPr>
          <w:color w:val="262626" w:themeColor="text1" w:themeTint="D9"/>
        </w:rPr>
      </w:pPr>
      <w:r w:rsidRPr="004D3FC5">
        <w:rPr>
          <w:color w:val="262626" w:themeColor="text1" w:themeTint="D9"/>
        </w:rPr>
        <w:t>w języku polskim: 3500,00 zł netto.</w:t>
      </w:r>
    </w:p>
    <w:p w14:paraId="49EC7D7C" w14:textId="14103D44" w:rsidR="00386722" w:rsidRPr="004D3FC5" w:rsidRDefault="00386722" w:rsidP="00386722">
      <w:pPr>
        <w:pStyle w:val="Akapitzlist"/>
        <w:numPr>
          <w:ilvl w:val="0"/>
          <w:numId w:val="5"/>
        </w:numPr>
        <w:spacing w:line="288" w:lineRule="auto"/>
        <w:ind w:left="851" w:hanging="426"/>
        <w:jc w:val="both"/>
        <w:rPr>
          <w:color w:val="262626" w:themeColor="text1" w:themeTint="D9"/>
        </w:rPr>
      </w:pPr>
      <w:r w:rsidRPr="004D3FC5">
        <w:rPr>
          <w:color w:val="262626" w:themeColor="text1" w:themeTint="D9"/>
        </w:rPr>
        <w:t>w języku angielskim: 4500,00 zł netto.</w:t>
      </w:r>
    </w:p>
    <w:p w14:paraId="1096E899" w14:textId="77777777" w:rsidR="00386722" w:rsidRPr="004D3FC5" w:rsidRDefault="00386722" w:rsidP="00386722">
      <w:pPr>
        <w:pStyle w:val="Akapitzlist"/>
        <w:numPr>
          <w:ilvl w:val="0"/>
          <w:numId w:val="5"/>
        </w:numPr>
        <w:spacing w:line="288" w:lineRule="auto"/>
        <w:ind w:left="851" w:hanging="426"/>
        <w:jc w:val="both"/>
        <w:rPr>
          <w:color w:val="262626" w:themeColor="text1" w:themeTint="D9"/>
        </w:rPr>
      </w:pPr>
      <w:r w:rsidRPr="004D3FC5">
        <w:rPr>
          <w:color w:val="262626" w:themeColor="text1" w:themeTint="D9"/>
        </w:rPr>
        <w:t>koszt dojazdu trenera w przypadku formy stacjonarnej.</w:t>
      </w:r>
    </w:p>
    <w:p w14:paraId="0865F44D" w14:textId="77777777" w:rsidR="00386722" w:rsidRPr="004D3FC5" w:rsidRDefault="00386722" w:rsidP="00386722">
      <w:pPr>
        <w:spacing w:line="288" w:lineRule="auto"/>
        <w:ind w:left="426"/>
        <w:jc w:val="both"/>
        <w:rPr>
          <w:color w:val="262626" w:themeColor="text1" w:themeTint="D9"/>
        </w:rPr>
      </w:pPr>
    </w:p>
    <w:p w14:paraId="4A59E2B9" w14:textId="77777777" w:rsidR="00386722" w:rsidRPr="004D3FC5" w:rsidRDefault="00386722" w:rsidP="00386722">
      <w:pPr>
        <w:spacing w:line="288" w:lineRule="auto"/>
        <w:ind w:left="426"/>
        <w:jc w:val="both"/>
        <w:rPr>
          <w:b/>
          <w:color w:val="262626" w:themeColor="text1" w:themeTint="D9"/>
        </w:rPr>
      </w:pPr>
      <w:r w:rsidRPr="004D3FC5">
        <w:rPr>
          <w:b/>
          <w:color w:val="262626" w:themeColor="text1" w:themeTint="D9"/>
        </w:rPr>
        <w:t>Dla kogo?</w:t>
      </w:r>
    </w:p>
    <w:p w14:paraId="755BA83F" w14:textId="7834D103" w:rsidR="00386722" w:rsidRPr="004D3FC5" w:rsidRDefault="00386722" w:rsidP="00386722">
      <w:pPr>
        <w:spacing w:line="288" w:lineRule="auto"/>
        <w:ind w:left="426"/>
        <w:jc w:val="both"/>
        <w:rPr>
          <w:color w:val="262626" w:themeColor="text1" w:themeTint="D9"/>
        </w:rPr>
      </w:pPr>
      <w:r w:rsidRPr="004D3FC5">
        <w:rPr>
          <w:color w:val="262626" w:themeColor="text1" w:themeTint="D9"/>
        </w:rPr>
        <w:t>Pracownicy wszystkich szczebli, szczególnie osoby odpowiedzialne za kontakty z klientami, zarządzanie zespołem lub obsługę wewnętrzną.</w:t>
      </w:r>
    </w:p>
    <w:p w14:paraId="58527F4F" w14:textId="77777777" w:rsidR="00386722" w:rsidRPr="004D3FC5" w:rsidRDefault="00386722" w:rsidP="00386722">
      <w:pPr>
        <w:spacing w:line="288" w:lineRule="auto"/>
        <w:ind w:left="426"/>
        <w:jc w:val="both"/>
        <w:rPr>
          <w:color w:val="262626" w:themeColor="text1" w:themeTint="D9"/>
        </w:rPr>
      </w:pPr>
    </w:p>
    <w:p w14:paraId="6FEACE71" w14:textId="77777777" w:rsidR="00386722" w:rsidRPr="004D3FC5" w:rsidRDefault="00386722" w:rsidP="00386722">
      <w:pPr>
        <w:spacing w:line="288" w:lineRule="auto"/>
        <w:ind w:left="426"/>
        <w:jc w:val="both"/>
        <w:rPr>
          <w:b/>
          <w:color w:val="262626" w:themeColor="text1" w:themeTint="D9"/>
        </w:rPr>
      </w:pPr>
      <w:r w:rsidRPr="004D3FC5">
        <w:rPr>
          <w:b/>
          <w:color w:val="262626" w:themeColor="text1" w:themeTint="D9"/>
        </w:rPr>
        <w:t>Korzyści dla firmy:</w:t>
      </w:r>
    </w:p>
    <w:p w14:paraId="58D28D96" w14:textId="6AB748DD" w:rsidR="00386722" w:rsidRPr="004D3FC5" w:rsidRDefault="00386722" w:rsidP="00386722">
      <w:pPr>
        <w:pStyle w:val="Akapitzlist"/>
        <w:numPr>
          <w:ilvl w:val="0"/>
          <w:numId w:val="6"/>
        </w:numPr>
        <w:spacing w:line="288" w:lineRule="auto"/>
        <w:ind w:left="851" w:hanging="425"/>
        <w:jc w:val="both"/>
        <w:rPr>
          <w:color w:val="262626" w:themeColor="text1" w:themeTint="D9"/>
        </w:rPr>
      </w:pPr>
      <w:r w:rsidRPr="004D3FC5">
        <w:rPr>
          <w:color w:val="262626" w:themeColor="text1" w:themeTint="D9"/>
        </w:rPr>
        <w:t>Większa skuteczność w komunikowaniu oczekiwań i granic.</w:t>
      </w:r>
    </w:p>
    <w:p w14:paraId="1A54AA96" w14:textId="61E7835C" w:rsidR="00386722" w:rsidRPr="004D3FC5" w:rsidRDefault="00386722" w:rsidP="00386722">
      <w:pPr>
        <w:pStyle w:val="Akapitzlist"/>
        <w:numPr>
          <w:ilvl w:val="0"/>
          <w:numId w:val="6"/>
        </w:numPr>
        <w:spacing w:line="288" w:lineRule="auto"/>
        <w:ind w:left="851" w:hanging="425"/>
        <w:jc w:val="both"/>
        <w:rPr>
          <w:color w:val="262626" w:themeColor="text1" w:themeTint="D9"/>
        </w:rPr>
      </w:pPr>
      <w:r w:rsidRPr="004D3FC5">
        <w:rPr>
          <w:color w:val="262626" w:themeColor="text1" w:themeTint="D9"/>
        </w:rPr>
        <w:t>Redukcja stresu związanego z komunikacją trudnych treści.</w:t>
      </w:r>
    </w:p>
    <w:p w14:paraId="6D859F3F" w14:textId="3D20ED1F" w:rsidR="00386722" w:rsidRPr="004D3FC5" w:rsidRDefault="00386722" w:rsidP="00386722">
      <w:pPr>
        <w:pStyle w:val="Akapitzlist"/>
        <w:numPr>
          <w:ilvl w:val="0"/>
          <w:numId w:val="6"/>
        </w:numPr>
        <w:spacing w:line="288" w:lineRule="auto"/>
        <w:ind w:left="851" w:hanging="425"/>
        <w:jc w:val="both"/>
        <w:rPr>
          <w:color w:val="262626" w:themeColor="text1" w:themeTint="D9"/>
        </w:rPr>
      </w:pPr>
      <w:r w:rsidRPr="004D3FC5">
        <w:rPr>
          <w:color w:val="262626" w:themeColor="text1" w:themeTint="D9"/>
        </w:rPr>
        <w:t>Poprawa relacji w zespole i w kontaktach z klientami.</w:t>
      </w:r>
    </w:p>
    <w:p w14:paraId="28087F9F" w14:textId="563F7F32" w:rsidR="001D2113" w:rsidRPr="004D3FC5" w:rsidRDefault="001D2113">
      <w:pPr>
        <w:spacing w:after="200"/>
        <w:rPr>
          <w:color w:val="262626" w:themeColor="text1" w:themeTint="D9"/>
        </w:rPr>
      </w:pPr>
      <w:r w:rsidRPr="004D3FC5">
        <w:rPr>
          <w:color w:val="262626" w:themeColor="text1" w:themeTint="D9"/>
        </w:rPr>
        <w:br w:type="page"/>
      </w:r>
    </w:p>
    <w:p w14:paraId="456B3322" w14:textId="67E44F6B" w:rsidR="001D2113" w:rsidRPr="004D3FC5" w:rsidRDefault="00247E8B" w:rsidP="00247E8B">
      <w:pPr>
        <w:pStyle w:val="Nagwek1"/>
        <w:tabs>
          <w:tab w:val="left" w:pos="426"/>
        </w:tabs>
        <w:ind w:left="426" w:hanging="426"/>
        <w:rPr>
          <w:rFonts w:asciiTheme="minorHAnsi" w:hAnsiTheme="minorHAnsi"/>
          <w:color w:val="262626" w:themeColor="text1" w:themeTint="D9"/>
          <w:sz w:val="24"/>
          <w:szCs w:val="24"/>
        </w:rPr>
      </w:pPr>
      <w:bookmarkStart w:id="13" w:name="_Toc200372441"/>
      <w:r w:rsidRPr="004D3FC5">
        <w:rPr>
          <w:rFonts w:asciiTheme="minorHAnsi" w:hAnsiTheme="minorHAnsi"/>
          <w:color w:val="262626" w:themeColor="text1" w:themeTint="D9"/>
          <w:sz w:val="24"/>
          <w:szCs w:val="24"/>
        </w:rPr>
        <w:lastRenderedPageBreak/>
        <w:t>10.</w:t>
      </w:r>
      <w:r w:rsidRPr="004D3FC5">
        <w:rPr>
          <w:rFonts w:asciiTheme="minorHAnsi" w:hAnsiTheme="minorHAnsi"/>
          <w:color w:val="262626" w:themeColor="text1" w:themeTint="D9"/>
          <w:sz w:val="24"/>
          <w:szCs w:val="24"/>
        </w:rPr>
        <w:tab/>
      </w:r>
      <w:r w:rsidR="00470B51" w:rsidRPr="004D3FC5">
        <w:rPr>
          <w:rFonts w:asciiTheme="minorHAnsi" w:hAnsiTheme="minorHAnsi"/>
          <w:color w:val="262626" w:themeColor="text1" w:themeTint="D9"/>
          <w:sz w:val="24"/>
          <w:szCs w:val="24"/>
        </w:rPr>
        <w:t>Lęk i zahamowanie w komunikacji w języku obcym</w:t>
      </w:r>
      <w:bookmarkEnd w:id="13"/>
    </w:p>
    <w:p w14:paraId="29243C6E" w14:textId="77777777" w:rsidR="00DD59B4" w:rsidRPr="004D3FC5" w:rsidRDefault="00DD59B4" w:rsidP="001D2113">
      <w:pPr>
        <w:spacing w:line="288" w:lineRule="auto"/>
        <w:ind w:firstLine="426"/>
        <w:jc w:val="both"/>
        <w:rPr>
          <w:color w:val="262626" w:themeColor="text1" w:themeTint="D9"/>
        </w:rPr>
      </w:pPr>
    </w:p>
    <w:p w14:paraId="69001CAD" w14:textId="46D06DFB" w:rsidR="001D2113" w:rsidRPr="004D3FC5" w:rsidRDefault="00470B51" w:rsidP="00470B51">
      <w:pPr>
        <w:spacing w:line="288" w:lineRule="auto"/>
        <w:ind w:left="426"/>
        <w:jc w:val="both"/>
        <w:rPr>
          <w:color w:val="262626" w:themeColor="text1" w:themeTint="D9"/>
        </w:rPr>
      </w:pPr>
      <w:r w:rsidRPr="004D3FC5">
        <w:rPr>
          <w:color w:val="262626" w:themeColor="text1" w:themeTint="D9"/>
        </w:rPr>
        <w:t>Szkolenie adresowane jest do osób, które odczuwają stres, niepewność lub blokadę podczas posługiwania się językiem obcym – szczególnie w sytuacjach zawodowych. Uczestnicy identyfikują źródła swoich obaw, poznają psychologiczne mechanizmy lęku językowego oraz uczą się technik radzenia sobie z nim. Zajęcia zawierają elementy treningu komunikacyjnego, ćwiczenia oswajające oraz strategie zwiększające pewność siebie w interakcjach językowych.</w:t>
      </w:r>
    </w:p>
    <w:p w14:paraId="34F48509" w14:textId="77777777" w:rsidR="00470B51" w:rsidRPr="004D3FC5" w:rsidRDefault="00470B51" w:rsidP="00470B51">
      <w:pPr>
        <w:spacing w:line="288" w:lineRule="auto"/>
        <w:ind w:left="426"/>
        <w:jc w:val="both"/>
        <w:rPr>
          <w:color w:val="262626" w:themeColor="text1" w:themeTint="D9"/>
        </w:rPr>
      </w:pPr>
    </w:p>
    <w:p w14:paraId="23A08011" w14:textId="77777777" w:rsidR="00470B51" w:rsidRPr="004D3FC5" w:rsidRDefault="00470B51" w:rsidP="00470B51">
      <w:pPr>
        <w:spacing w:after="60" w:line="288" w:lineRule="auto"/>
        <w:ind w:left="426"/>
        <w:jc w:val="both"/>
        <w:rPr>
          <w:color w:val="262626" w:themeColor="text1" w:themeTint="D9"/>
        </w:rPr>
      </w:pPr>
      <w:r w:rsidRPr="004D3FC5">
        <w:rPr>
          <w:b/>
          <w:color w:val="262626" w:themeColor="text1" w:themeTint="D9"/>
        </w:rPr>
        <w:t>Forma:</w:t>
      </w:r>
      <w:r w:rsidRPr="004D3FC5">
        <w:rPr>
          <w:color w:val="262626" w:themeColor="text1" w:themeTint="D9"/>
        </w:rPr>
        <w:t xml:space="preserve"> online lub stacjonarnie.</w:t>
      </w:r>
    </w:p>
    <w:p w14:paraId="5F5DBED3" w14:textId="3CC059BE" w:rsidR="00470B51" w:rsidRPr="004D3FC5" w:rsidRDefault="00470B51" w:rsidP="00470B51">
      <w:pPr>
        <w:spacing w:after="60" w:line="288" w:lineRule="auto"/>
        <w:ind w:left="426"/>
        <w:jc w:val="both"/>
        <w:rPr>
          <w:color w:val="262626" w:themeColor="text1" w:themeTint="D9"/>
        </w:rPr>
      </w:pPr>
      <w:r w:rsidRPr="004D3FC5">
        <w:rPr>
          <w:b/>
          <w:color w:val="262626" w:themeColor="text1" w:themeTint="D9"/>
        </w:rPr>
        <w:t>Czas trwania:</w:t>
      </w:r>
      <w:r w:rsidRPr="004D3FC5">
        <w:rPr>
          <w:color w:val="262626" w:themeColor="text1" w:themeTint="D9"/>
        </w:rPr>
        <w:t xml:space="preserve"> 1 sesja (2 godziny zegarowe).</w:t>
      </w:r>
    </w:p>
    <w:p w14:paraId="2A6E9CC4" w14:textId="77777777" w:rsidR="00470B51" w:rsidRPr="004D3FC5" w:rsidRDefault="00470B51" w:rsidP="00470B51">
      <w:pPr>
        <w:spacing w:after="60" w:line="288" w:lineRule="auto"/>
        <w:ind w:left="426"/>
        <w:jc w:val="both"/>
        <w:rPr>
          <w:color w:val="262626" w:themeColor="text1" w:themeTint="D9"/>
        </w:rPr>
      </w:pPr>
      <w:r w:rsidRPr="004D3FC5">
        <w:rPr>
          <w:b/>
          <w:color w:val="262626" w:themeColor="text1" w:themeTint="D9"/>
        </w:rPr>
        <w:t>Język szkolenia:</w:t>
      </w:r>
      <w:r w:rsidRPr="004D3FC5">
        <w:rPr>
          <w:color w:val="262626" w:themeColor="text1" w:themeTint="D9"/>
        </w:rPr>
        <w:t xml:space="preserve"> polski lub angielski.</w:t>
      </w:r>
    </w:p>
    <w:p w14:paraId="7080C532" w14:textId="77777777" w:rsidR="00470B51" w:rsidRPr="004D3FC5" w:rsidRDefault="00470B51" w:rsidP="00470B51">
      <w:pPr>
        <w:spacing w:line="288" w:lineRule="auto"/>
        <w:ind w:left="426"/>
        <w:jc w:val="both"/>
        <w:rPr>
          <w:b/>
          <w:color w:val="262626" w:themeColor="text1" w:themeTint="D9"/>
        </w:rPr>
      </w:pPr>
      <w:r w:rsidRPr="004D3FC5">
        <w:rPr>
          <w:b/>
          <w:color w:val="262626" w:themeColor="text1" w:themeTint="D9"/>
        </w:rPr>
        <w:t>Cena (grupa do 10 osób):</w:t>
      </w:r>
    </w:p>
    <w:p w14:paraId="1719FFA2" w14:textId="1E4157A2" w:rsidR="00470B51" w:rsidRPr="004D3FC5" w:rsidRDefault="00470B51" w:rsidP="00470B51">
      <w:pPr>
        <w:pStyle w:val="Akapitzlist"/>
        <w:numPr>
          <w:ilvl w:val="0"/>
          <w:numId w:val="5"/>
        </w:numPr>
        <w:spacing w:line="288" w:lineRule="auto"/>
        <w:ind w:left="851" w:hanging="426"/>
        <w:jc w:val="both"/>
        <w:rPr>
          <w:color w:val="262626" w:themeColor="text1" w:themeTint="D9"/>
        </w:rPr>
      </w:pPr>
      <w:r w:rsidRPr="004D3FC5">
        <w:rPr>
          <w:color w:val="262626" w:themeColor="text1" w:themeTint="D9"/>
        </w:rPr>
        <w:t>w języku polskim: 2000,00 zł netto.</w:t>
      </w:r>
    </w:p>
    <w:p w14:paraId="5B70B60D" w14:textId="40EB1D68" w:rsidR="00470B51" w:rsidRPr="004D3FC5" w:rsidRDefault="00470B51" w:rsidP="00470B51">
      <w:pPr>
        <w:pStyle w:val="Akapitzlist"/>
        <w:numPr>
          <w:ilvl w:val="0"/>
          <w:numId w:val="5"/>
        </w:numPr>
        <w:spacing w:line="288" w:lineRule="auto"/>
        <w:ind w:left="851" w:hanging="426"/>
        <w:jc w:val="both"/>
        <w:rPr>
          <w:color w:val="262626" w:themeColor="text1" w:themeTint="D9"/>
        </w:rPr>
      </w:pPr>
      <w:r w:rsidRPr="004D3FC5">
        <w:rPr>
          <w:color w:val="262626" w:themeColor="text1" w:themeTint="D9"/>
        </w:rPr>
        <w:t>w języku angielskim: 2600,00 zł netto.</w:t>
      </w:r>
    </w:p>
    <w:p w14:paraId="0E050683" w14:textId="77777777" w:rsidR="00470B51" w:rsidRPr="004D3FC5" w:rsidRDefault="00470B51" w:rsidP="00470B51">
      <w:pPr>
        <w:pStyle w:val="Akapitzlist"/>
        <w:numPr>
          <w:ilvl w:val="0"/>
          <w:numId w:val="5"/>
        </w:numPr>
        <w:spacing w:line="288" w:lineRule="auto"/>
        <w:ind w:left="851" w:hanging="426"/>
        <w:jc w:val="both"/>
        <w:rPr>
          <w:color w:val="262626" w:themeColor="text1" w:themeTint="D9"/>
        </w:rPr>
      </w:pPr>
      <w:r w:rsidRPr="004D3FC5">
        <w:rPr>
          <w:color w:val="262626" w:themeColor="text1" w:themeTint="D9"/>
        </w:rPr>
        <w:t>koszt dojazdu trenera w przypadku formy stacjonarnej.</w:t>
      </w:r>
    </w:p>
    <w:p w14:paraId="71D797BE" w14:textId="77777777" w:rsidR="00470B51" w:rsidRPr="004D3FC5" w:rsidRDefault="00470B51" w:rsidP="00470B51">
      <w:pPr>
        <w:spacing w:line="288" w:lineRule="auto"/>
        <w:ind w:left="426"/>
        <w:jc w:val="both"/>
        <w:rPr>
          <w:color w:val="262626" w:themeColor="text1" w:themeTint="D9"/>
        </w:rPr>
      </w:pPr>
    </w:p>
    <w:p w14:paraId="76E55127" w14:textId="77777777" w:rsidR="00470B51" w:rsidRPr="004D3FC5" w:rsidRDefault="00470B51" w:rsidP="00470B51">
      <w:pPr>
        <w:spacing w:line="288" w:lineRule="auto"/>
        <w:ind w:left="426"/>
        <w:jc w:val="both"/>
        <w:rPr>
          <w:b/>
          <w:color w:val="262626" w:themeColor="text1" w:themeTint="D9"/>
        </w:rPr>
      </w:pPr>
      <w:r w:rsidRPr="004D3FC5">
        <w:rPr>
          <w:b/>
          <w:color w:val="262626" w:themeColor="text1" w:themeTint="D9"/>
        </w:rPr>
        <w:t>Dla kogo?</w:t>
      </w:r>
    </w:p>
    <w:p w14:paraId="56672C31" w14:textId="569CB9FC" w:rsidR="00470B51" w:rsidRPr="004D3FC5" w:rsidRDefault="00470B51" w:rsidP="00470B51">
      <w:pPr>
        <w:spacing w:line="288" w:lineRule="auto"/>
        <w:ind w:left="426"/>
        <w:jc w:val="both"/>
        <w:rPr>
          <w:color w:val="262626" w:themeColor="text1" w:themeTint="D9"/>
        </w:rPr>
      </w:pPr>
      <w:r w:rsidRPr="004D3FC5">
        <w:rPr>
          <w:color w:val="262626" w:themeColor="text1" w:themeTint="D9"/>
        </w:rPr>
        <w:t>Dorośli pracownicy korzystający z języka obcego w pracy, szczególnie ci, którzy mają kontakt z klientami, prowadzą rozmowy lub prezentacje.</w:t>
      </w:r>
    </w:p>
    <w:p w14:paraId="4F174AB6" w14:textId="77777777" w:rsidR="00470B51" w:rsidRPr="004D3FC5" w:rsidRDefault="00470B51" w:rsidP="00470B51">
      <w:pPr>
        <w:spacing w:line="288" w:lineRule="auto"/>
        <w:ind w:left="426"/>
        <w:jc w:val="both"/>
        <w:rPr>
          <w:color w:val="262626" w:themeColor="text1" w:themeTint="D9"/>
        </w:rPr>
      </w:pPr>
    </w:p>
    <w:p w14:paraId="4B9A0C12" w14:textId="77777777" w:rsidR="00470B51" w:rsidRPr="004D3FC5" w:rsidRDefault="00470B51" w:rsidP="00470B51">
      <w:pPr>
        <w:spacing w:line="288" w:lineRule="auto"/>
        <w:ind w:left="426"/>
        <w:jc w:val="both"/>
        <w:rPr>
          <w:b/>
          <w:color w:val="262626" w:themeColor="text1" w:themeTint="D9"/>
        </w:rPr>
      </w:pPr>
      <w:r w:rsidRPr="004D3FC5">
        <w:rPr>
          <w:b/>
          <w:color w:val="262626" w:themeColor="text1" w:themeTint="D9"/>
        </w:rPr>
        <w:t>Korzyści dla firmy:</w:t>
      </w:r>
    </w:p>
    <w:p w14:paraId="1E5666B5" w14:textId="1DA40893" w:rsidR="00470B51" w:rsidRPr="004D3FC5" w:rsidRDefault="00470B51" w:rsidP="00470B51">
      <w:pPr>
        <w:pStyle w:val="Akapitzlist"/>
        <w:numPr>
          <w:ilvl w:val="0"/>
          <w:numId w:val="6"/>
        </w:numPr>
        <w:spacing w:line="288" w:lineRule="auto"/>
        <w:ind w:left="851" w:hanging="425"/>
        <w:jc w:val="both"/>
        <w:rPr>
          <w:color w:val="262626" w:themeColor="text1" w:themeTint="D9"/>
        </w:rPr>
      </w:pPr>
      <w:r w:rsidRPr="004D3FC5">
        <w:rPr>
          <w:color w:val="262626" w:themeColor="text1" w:themeTint="D9"/>
        </w:rPr>
        <w:t>Redukcja barier w komunikacji językowej wśród pracowników.</w:t>
      </w:r>
    </w:p>
    <w:p w14:paraId="1A7E7E04" w14:textId="1C5764FA" w:rsidR="00470B51" w:rsidRPr="004D3FC5" w:rsidRDefault="00470B51" w:rsidP="00470B51">
      <w:pPr>
        <w:pStyle w:val="Akapitzlist"/>
        <w:numPr>
          <w:ilvl w:val="0"/>
          <w:numId w:val="6"/>
        </w:numPr>
        <w:spacing w:line="288" w:lineRule="auto"/>
        <w:ind w:left="851" w:hanging="425"/>
        <w:jc w:val="both"/>
        <w:rPr>
          <w:color w:val="262626" w:themeColor="text1" w:themeTint="D9"/>
        </w:rPr>
      </w:pPr>
      <w:r w:rsidRPr="004D3FC5">
        <w:rPr>
          <w:color w:val="262626" w:themeColor="text1" w:themeTint="D9"/>
        </w:rPr>
        <w:t>Zwiększenie efektywności w kontaktach międzynarodowych.</w:t>
      </w:r>
    </w:p>
    <w:p w14:paraId="77E3F8C1" w14:textId="01B52D4F" w:rsidR="00470B51" w:rsidRPr="004D3FC5" w:rsidRDefault="00470B51" w:rsidP="00470B51">
      <w:pPr>
        <w:pStyle w:val="Akapitzlist"/>
        <w:numPr>
          <w:ilvl w:val="0"/>
          <w:numId w:val="6"/>
        </w:numPr>
        <w:spacing w:line="288" w:lineRule="auto"/>
        <w:ind w:left="851" w:hanging="425"/>
        <w:jc w:val="both"/>
        <w:rPr>
          <w:color w:val="262626" w:themeColor="text1" w:themeTint="D9"/>
        </w:rPr>
      </w:pPr>
      <w:r w:rsidRPr="004D3FC5">
        <w:rPr>
          <w:color w:val="262626" w:themeColor="text1" w:themeTint="D9"/>
        </w:rPr>
        <w:t>Wzrost komfortu i pewności siebie wśród zespołu.</w:t>
      </w:r>
    </w:p>
    <w:p w14:paraId="211D5B88" w14:textId="0475C433" w:rsidR="001D2113" w:rsidRPr="004D3FC5" w:rsidRDefault="001D2113" w:rsidP="001D2113">
      <w:pPr>
        <w:spacing w:line="288" w:lineRule="auto"/>
        <w:jc w:val="both"/>
        <w:rPr>
          <w:color w:val="262626" w:themeColor="text1" w:themeTint="D9"/>
        </w:rPr>
      </w:pPr>
    </w:p>
    <w:p w14:paraId="5CFF7EE6" w14:textId="45BA9CCD" w:rsidR="000B3202" w:rsidRPr="004D3FC5" w:rsidRDefault="000B3202">
      <w:pPr>
        <w:spacing w:after="200"/>
        <w:rPr>
          <w:color w:val="262626" w:themeColor="text1" w:themeTint="D9"/>
        </w:rPr>
      </w:pPr>
      <w:r w:rsidRPr="004D3FC5">
        <w:rPr>
          <w:color w:val="262626" w:themeColor="text1" w:themeTint="D9"/>
        </w:rPr>
        <w:br w:type="page"/>
      </w:r>
    </w:p>
    <w:p w14:paraId="2CFAEA05" w14:textId="4CA74A30" w:rsidR="00417351" w:rsidRPr="004D3FC5" w:rsidRDefault="00417351" w:rsidP="00417351">
      <w:pPr>
        <w:spacing w:after="200"/>
        <w:jc w:val="both"/>
        <w:rPr>
          <w:color w:val="262626" w:themeColor="text1" w:themeTint="D9"/>
        </w:rPr>
      </w:pPr>
    </w:p>
    <w:p w14:paraId="1CACDB36" w14:textId="3D136A4C" w:rsidR="00173D88" w:rsidRPr="004D3FC5" w:rsidRDefault="00844064" w:rsidP="00844064">
      <w:pPr>
        <w:pStyle w:val="Nagwek1"/>
        <w:tabs>
          <w:tab w:val="left" w:pos="426"/>
        </w:tabs>
        <w:ind w:left="426" w:hanging="426"/>
        <w:rPr>
          <w:rFonts w:asciiTheme="minorHAnsi" w:hAnsiTheme="minorHAnsi"/>
          <w:color w:val="262626" w:themeColor="text1" w:themeTint="D9"/>
          <w:sz w:val="24"/>
          <w:szCs w:val="24"/>
        </w:rPr>
      </w:pPr>
      <w:bookmarkStart w:id="14" w:name="_Toc200372442"/>
      <w:r w:rsidRPr="004D3FC5">
        <w:rPr>
          <w:rFonts w:asciiTheme="minorHAnsi" w:hAnsiTheme="minorHAnsi"/>
          <w:color w:val="262626" w:themeColor="text1" w:themeTint="D9"/>
          <w:sz w:val="24"/>
          <w:szCs w:val="24"/>
        </w:rPr>
        <w:t>1</w:t>
      </w:r>
      <w:r w:rsidR="008261BA" w:rsidRPr="004D3FC5">
        <w:rPr>
          <w:rFonts w:asciiTheme="minorHAnsi" w:hAnsiTheme="minorHAnsi"/>
          <w:color w:val="262626" w:themeColor="text1" w:themeTint="D9"/>
          <w:sz w:val="24"/>
          <w:szCs w:val="24"/>
        </w:rPr>
        <w:t>1</w:t>
      </w:r>
      <w:r w:rsidRPr="004D3FC5">
        <w:rPr>
          <w:rFonts w:asciiTheme="minorHAnsi" w:hAnsiTheme="minorHAnsi"/>
          <w:color w:val="262626" w:themeColor="text1" w:themeTint="D9"/>
          <w:sz w:val="24"/>
          <w:szCs w:val="24"/>
        </w:rPr>
        <w:t>.</w:t>
      </w:r>
      <w:r w:rsidRPr="004D3FC5">
        <w:rPr>
          <w:rFonts w:asciiTheme="minorHAnsi" w:hAnsiTheme="minorHAnsi"/>
          <w:color w:val="262626" w:themeColor="text1" w:themeTint="D9"/>
          <w:sz w:val="24"/>
          <w:szCs w:val="24"/>
        </w:rPr>
        <w:tab/>
      </w:r>
      <w:r w:rsidR="008261BA" w:rsidRPr="004D3FC5">
        <w:rPr>
          <w:rFonts w:asciiTheme="minorHAnsi" w:hAnsiTheme="minorHAnsi"/>
          <w:color w:val="262626" w:themeColor="text1" w:themeTint="D9"/>
          <w:sz w:val="24"/>
          <w:szCs w:val="24"/>
        </w:rPr>
        <w:t xml:space="preserve">Problemy dorosłych w nauce języków - jak je rozpoznać i </w:t>
      </w:r>
      <w:r w:rsidR="008061CD">
        <w:rPr>
          <w:rFonts w:asciiTheme="minorHAnsi" w:hAnsiTheme="minorHAnsi"/>
          <w:color w:val="262626" w:themeColor="text1" w:themeTint="D9"/>
          <w:sz w:val="24"/>
          <w:szCs w:val="24"/>
        </w:rPr>
        <w:t>z nimi walczyć</w:t>
      </w:r>
      <w:bookmarkEnd w:id="14"/>
    </w:p>
    <w:p w14:paraId="18F85563" w14:textId="77777777" w:rsidR="00844064" w:rsidRPr="004D3FC5" w:rsidRDefault="00844064" w:rsidP="00844064">
      <w:pPr>
        <w:spacing w:line="288" w:lineRule="auto"/>
        <w:jc w:val="both"/>
        <w:rPr>
          <w:color w:val="262626" w:themeColor="text1" w:themeTint="D9"/>
        </w:rPr>
      </w:pPr>
    </w:p>
    <w:p w14:paraId="19FD5E0A" w14:textId="2178E785" w:rsidR="00844064" w:rsidRPr="004D3FC5" w:rsidRDefault="008261BA" w:rsidP="008261BA">
      <w:pPr>
        <w:spacing w:line="288" w:lineRule="auto"/>
        <w:ind w:left="426"/>
        <w:jc w:val="both"/>
        <w:rPr>
          <w:color w:val="262626" w:themeColor="text1" w:themeTint="D9"/>
        </w:rPr>
      </w:pPr>
      <w:r w:rsidRPr="004D3FC5">
        <w:rPr>
          <w:color w:val="262626" w:themeColor="text1" w:themeTint="D9"/>
        </w:rPr>
        <w:t>Szkolenie pomaga dorosłym uczestnikom zidentyfikować czynniki utrudniające efektywną naukę języków obcych. Omawiane są psychologiczne, fizjologiczne i poznawcze bariery w przyswajaniu wiedzy językowej. Uczestnicy poznają swój styl uczenia się oraz otrzymują praktyczne narzędzia i strategie zwiększające skuteczność nauki - niezależnie od wieku czy wcześniejszych doświadczeń.</w:t>
      </w:r>
    </w:p>
    <w:p w14:paraId="2927E5A4" w14:textId="77777777" w:rsidR="008261BA" w:rsidRPr="004D3FC5" w:rsidRDefault="008261BA" w:rsidP="008261BA">
      <w:pPr>
        <w:spacing w:line="288" w:lineRule="auto"/>
        <w:ind w:left="426"/>
        <w:jc w:val="both"/>
        <w:rPr>
          <w:color w:val="262626" w:themeColor="text1" w:themeTint="D9"/>
        </w:rPr>
      </w:pPr>
    </w:p>
    <w:p w14:paraId="7AA17C2C" w14:textId="77777777" w:rsidR="008261BA" w:rsidRPr="004D3FC5" w:rsidRDefault="008261BA" w:rsidP="008261BA">
      <w:pPr>
        <w:spacing w:after="60" w:line="288" w:lineRule="auto"/>
        <w:ind w:left="426"/>
        <w:jc w:val="both"/>
        <w:rPr>
          <w:color w:val="262626" w:themeColor="text1" w:themeTint="D9"/>
        </w:rPr>
      </w:pPr>
      <w:r w:rsidRPr="004D3FC5">
        <w:rPr>
          <w:b/>
          <w:color w:val="262626" w:themeColor="text1" w:themeTint="D9"/>
        </w:rPr>
        <w:t>Forma:</w:t>
      </w:r>
      <w:r w:rsidRPr="004D3FC5">
        <w:rPr>
          <w:color w:val="262626" w:themeColor="text1" w:themeTint="D9"/>
        </w:rPr>
        <w:t xml:space="preserve"> online lub stacjonarnie.</w:t>
      </w:r>
    </w:p>
    <w:p w14:paraId="20259BA6" w14:textId="77777777" w:rsidR="008261BA" w:rsidRPr="004D3FC5" w:rsidRDefault="008261BA" w:rsidP="008261BA">
      <w:pPr>
        <w:spacing w:after="60" w:line="288" w:lineRule="auto"/>
        <w:ind w:left="426"/>
        <w:jc w:val="both"/>
        <w:rPr>
          <w:color w:val="262626" w:themeColor="text1" w:themeTint="D9"/>
        </w:rPr>
      </w:pPr>
      <w:r w:rsidRPr="004D3FC5">
        <w:rPr>
          <w:b/>
          <w:color w:val="262626" w:themeColor="text1" w:themeTint="D9"/>
        </w:rPr>
        <w:t>Czas trwania:</w:t>
      </w:r>
      <w:r w:rsidRPr="004D3FC5">
        <w:rPr>
          <w:color w:val="262626" w:themeColor="text1" w:themeTint="D9"/>
        </w:rPr>
        <w:t xml:space="preserve"> 1 sesja (2 godziny zegarowe).</w:t>
      </w:r>
    </w:p>
    <w:p w14:paraId="5DD0E5ED" w14:textId="77777777" w:rsidR="008261BA" w:rsidRPr="004D3FC5" w:rsidRDefault="008261BA" w:rsidP="008261BA">
      <w:pPr>
        <w:spacing w:after="60" w:line="288" w:lineRule="auto"/>
        <w:ind w:left="426"/>
        <w:jc w:val="both"/>
        <w:rPr>
          <w:color w:val="262626" w:themeColor="text1" w:themeTint="D9"/>
        </w:rPr>
      </w:pPr>
      <w:r w:rsidRPr="004D3FC5">
        <w:rPr>
          <w:b/>
          <w:color w:val="262626" w:themeColor="text1" w:themeTint="D9"/>
        </w:rPr>
        <w:t>Język szkolenia:</w:t>
      </w:r>
      <w:r w:rsidRPr="004D3FC5">
        <w:rPr>
          <w:color w:val="262626" w:themeColor="text1" w:themeTint="D9"/>
        </w:rPr>
        <w:t xml:space="preserve"> polski lub angielski.</w:t>
      </w:r>
    </w:p>
    <w:p w14:paraId="32119EE6" w14:textId="29BE2D70" w:rsidR="008261BA" w:rsidRPr="004D3FC5" w:rsidRDefault="008261BA" w:rsidP="008261BA">
      <w:pPr>
        <w:spacing w:line="288" w:lineRule="auto"/>
        <w:ind w:left="426"/>
        <w:jc w:val="both"/>
        <w:rPr>
          <w:b/>
          <w:color w:val="262626" w:themeColor="text1" w:themeTint="D9"/>
        </w:rPr>
      </w:pPr>
      <w:r w:rsidRPr="004D3FC5">
        <w:rPr>
          <w:b/>
          <w:color w:val="262626" w:themeColor="text1" w:themeTint="D9"/>
        </w:rPr>
        <w:t>Cena (grupa do 10 osób):</w:t>
      </w:r>
    </w:p>
    <w:p w14:paraId="6909A350" w14:textId="1DE40A85" w:rsidR="008261BA" w:rsidRPr="004D3FC5" w:rsidRDefault="008261BA" w:rsidP="008261BA">
      <w:pPr>
        <w:pStyle w:val="Akapitzlist"/>
        <w:numPr>
          <w:ilvl w:val="0"/>
          <w:numId w:val="5"/>
        </w:numPr>
        <w:spacing w:line="288" w:lineRule="auto"/>
        <w:ind w:left="851" w:hanging="426"/>
        <w:jc w:val="both"/>
        <w:rPr>
          <w:color w:val="262626" w:themeColor="text1" w:themeTint="D9"/>
        </w:rPr>
      </w:pPr>
      <w:r w:rsidRPr="004D3FC5">
        <w:rPr>
          <w:color w:val="262626" w:themeColor="text1" w:themeTint="D9"/>
        </w:rPr>
        <w:t>2000,00 zł netto.</w:t>
      </w:r>
    </w:p>
    <w:p w14:paraId="567F417A" w14:textId="77777777" w:rsidR="008261BA" w:rsidRPr="004D3FC5" w:rsidRDefault="008261BA" w:rsidP="008261BA">
      <w:pPr>
        <w:pStyle w:val="Akapitzlist"/>
        <w:numPr>
          <w:ilvl w:val="0"/>
          <w:numId w:val="5"/>
        </w:numPr>
        <w:spacing w:line="288" w:lineRule="auto"/>
        <w:ind w:left="851" w:hanging="426"/>
        <w:jc w:val="both"/>
        <w:rPr>
          <w:color w:val="262626" w:themeColor="text1" w:themeTint="D9"/>
        </w:rPr>
      </w:pPr>
      <w:r w:rsidRPr="004D3FC5">
        <w:rPr>
          <w:color w:val="262626" w:themeColor="text1" w:themeTint="D9"/>
        </w:rPr>
        <w:t>koszt dojazdu trenera w przypadku formy stacjonarnej.</w:t>
      </w:r>
    </w:p>
    <w:p w14:paraId="6AFFC23B" w14:textId="77777777" w:rsidR="008261BA" w:rsidRPr="004D3FC5" w:rsidRDefault="008261BA" w:rsidP="008261BA">
      <w:pPr>
        <w:spacing w:line="288" w:lineRule="auto"/>
        <w:ind w:left="426"/>
        <w:jc w:val="both"/>
        <w:rPr>
          <w:color w:val="262626" w:themeColor="text1" w:themeTint="D9"/>
        </w:rPr>
      </w:pPr>
    </w:p>
    <w:p w14:paraId="70CB3443" w14:textId="77777777" w:rsidR="008261BA" w:rsidRPr="004D3FC5" w:rsidRDefault="008261BA" w:rsidP="008261BA">
      <w:pPr>
        <w:spacing w:line="288" w:lineRule="auto"/>
        <w:ind w:left="426"/>
        <w:jc w:val="both"/>
        <w:rPr>
          <w:b/>
          <w:color w:val="262626" w:themeColor="text1" w:themeTint="D9"/>
        </w:rPr>
      </w:pPr>
      <w:r w:rsidRPr="004D3FC5">
        <w:rPr>
          <w:b/>
          <w:color w:val="262626" w:themeColor="text1" w:themeTint="D9"/>
        </w:rPr>
        <w:t>Dla kogo?</w:t>
      </w:r>
    </w:p>
    <w:p w14:paraId="3EA0DEA8" w14:textId="563989DE" w:rsidR="008261BA" w:rsidRPr="004D3FC5" w:rsidRDefault="00C326CA" w:rsidP="008261BA">
      <w:pPr>
        <w:spacing w:line="288" w:lineRule="auto"/>
        <w:ind w:left="426"/>
        <w:jc w:val="both"/>
        <w:rPr>
          <w:color w:val="262626" w:themeColor="text1" w:themeTint="D9"/>
        </w:rPr>
      </w:pPr>
      <w:r w:rsidRPr="004D3FC5">
        <w:rPr>
          <w:color w:val="262626" w:themeColor="text1" w:themeTint="D9"/>
        </w:rPr>
        <w:t>Osoby dorosłe uczące się języków w ramach pracy lub dla własnego rozwoju, a także działy HR i</w:t>
      </w:r>
      <w:r w:rsidR="00842958">
        <w:rPr>
          <w:color w:val="262626" w:themeColor="text1" w:themeTint="D9"/>
        </w:rPr>
        <w:t> </w:t>
      </w:r>
      <w:r w:rsidRPr="004D3FC5">
        <w:rPr>
          <w:color w:val="262626" w:themeColor="text1" w:themeTint="D9"/>
        </w:rPr>
        <w:t>trenerzy odpowiedzialni za rozwój kompetencji językowych w firmie.</w:t>
      </w:r>
    </w:p>
    <w:p w14:paraId="3C8AB7A9" w14:textId="77777777" w:rsidR="008261BA" w:rsidRPr="004D3FC5" w:rsidRDefault="008261BA" w:rsidP="008261BA">
      <w:pPr>
        <w:spacing w:line="288" w:lineRule="auto"/>
        <w:ind w:left="426"/>
        <w:jc w:val="both"/>
        <w:rPr>
          <w:color w:val="262626" w:themeColor="text1" w:themeTint="D9"/>
        </w:rPr>
      </w:pPr>
    </w:p>
    <w:p w14:paraId="30B4A610" w14:textId="77777777" w:rsidR="008261BA" w:rsidRPr="004D3FC5" w:rsidRDefault="008261BA" w:rsidP="008261BA">
      <w:pPr>
        <w:spacing w:line="288" w:lineRule="auto"/>
        <w:ind w:left="426"/>
        <w:jc w:val="both"/>
        <w:rPr>
          <w:b/>
          <w:color w:val="262626" w:themeColor="text1" w:themeTint="D9"/>
        </w:rPr>
      </w:pPr>
      <w:r w:rsidRPr="004D3FC5">
        <w:rPr>
          <w:b/>
          <w:color w:val="262626" w:themeColor="text1" w:themeTint="D9"/>
        </w:rPr>
        <w:t>Korzyści dla firmy:</w:t>
      </w:r>
    </w:p>
    <w:p w14:paraId="7247B931" w14:textId="14359C2E" w:rsidR="00C326CA" w:rsidRPr="004D3FC5" w:rsidRDefault="00C326CA" w:rsidP="00C326CA">
      <w:pPr>
        <w:pStyle w:val="Akapitzlist"/>
        <w:numPr>
          <w:ilvl w:val="0"/>
          <w:numId w:val="6"/>
        </w:numPr>
        <w:spacing w:line="288" w:lineRule="auto"/>
        <w:ind w:left="851" w:hanging="425"/>
        <w:jc w:val="both"/>
        <w:rPr>
          <w:color w:val="262626" w:themeColor="text1" w:themeTint="D9"/>
        </w:rPr>
      </w:pPr>
      <w:r w:rsidRPr="004D3FC5">
        <w:rPr>
          <w:color w:val="262626" w:themeColor="text1" w:themeTint="D9"/>
        </w:rPr>
        <w:t>Skuteczniejsze wykorzystanie szkoleń językowych.</w:t>
      </w:r>
    </w:p>
    <w:p w14:paraId="299A45CE" w14:textId="179565B9" w:rsidR="00C326CA" w:rsidRPr="004D3FC5" w:rsidRDefault="00C326CA" w:rsidP="00C326CA">
      <w:pPr>
        <w:pStyle w:val="Akapitzlist"/>
        <w:numPr>
          <w:ilvl w:val="0"/>
          <w:numId w:val="6"/>
        </w:numPr>
        <w:spacing w:line="288" w:lineRule="auto"/>
        <w:ind w:left="851" w:hanging="425"/>
        <w:jc w:val="both"/>
        <w:rPr>
          <w:color w:val="262626" w:themeColor="text1" w:themeTint="D9"/>
        </w:rPr>
      </w:pPr>
      <w:r w:rsidRPr="004D3FC5">
        <w:rPr>
          <w:color w:val="262626" w:themeColor="text1" w:themeTint="D9"/>
        </w:rPr>
        <w:t>Wzrost motywacji pracowników do nauki języków.</w:t>
      </w:r>
    </w:p>
    <w:p w14:paraId="410713DF" w14:textId="77777777" w:rsidR="00C326CA" w:rsidRPr="004D3FC5" w:rsidRDefault="00C326CA" w:rsidP="00C326CA">
      <w:pPr>
        <w:pStyle w:val="Akapitzlist"/>
        <w:numPr>
          <w:ilvl w:val="0"/>
          <w:numId w:val="6"/>
        </w:numPr>
        <w:spacing w:line="288" w:lineRule="auto"/>
        <w:ind w:left="851" w:hanging="425"/>
        <w:jc w:val="both"/>
        <w:rPr>
          <w:color w:val="262626" w:themeColor="text1" w:themeTint="D9"/>
        </w:rPr>
      </w:pPr>
      <w:r w:rsidRPr="004D3FC5">
        <w:rPr>
          <w:color w:val="262626" w:themeColor="text1" w:themeTint="D9"/>
        </w:rPr>
        <w:t>Możliwość dopasowania metod nauczania do indywidualnych potrzeb.</w:t>
      </w:r>
    </w:p>
    <w:p w14:paraId="30289DF4" w14:textId="4F74705A" w:rsidR="007F2F86" w:rsidRPr="004D3FC5" w:rsidRDefault="007F2F86" w:rsidP="00C326CA">
      <w:pPr>
        <w:pStyle w:val="Akapitzlist"/>
        <w:numPr>
          <w:ilvl w:val="0"/>
          <w:numId w:val="6"/>
        </w:numPr>
        <w:spacing w:line="288" w:lineRule="auto"/>
        <w:ind w:left="851" w:hanging="425"/>
        <w:jc w:val="both"/>
        <w:rPr>
          <w:color w:val="262626" w:themeColor="text1" w:themeTint="D9"/>
        </w:rPr>
      </w:pPr>
      <w:r w:rsidRPr="004D3FC5">
        <w:rPr>
          <w:color w:val="262626" w:themeColor="text1" w:themeTint="D9"/>
        </w:rPr>
        <w:br w:type="page"/>
      </w:r>
    </w:p>
    <w:p w14:paraId="4A8F3778" w14:textId="4357C6F9" w:rsidR="006F0BC3" w:rsidRPr="004D3FC5" w:rsidRDefault="00024C37" w:rsidP="006F0BC3">
      <w:pPr>
        <w:pStyle w:val="Nagwek1"/>
        <w:tabs>
          <w:tab w:val="left" w:pos="426"/>
        </w:tabs>
        <w:ind w:left="426" w:hanging="426"/>
        <w:rPr>
          <w:rFonts w:asciiTheme="minorHAnsi" w:hAnsiTheme="minorHAnsi"/>
          <w:color w:val="262626" w:themeColor="text1" w:themeTint="D9"/>
          <w:sz w:val="24"/>
          <w:szCs w:val="24"/>
        </w:rPr>
      </w:pPr>
      <w:bookmarkStart w:id="15" w:name="_Toc200372443"/>
      <w:r w:rsidRPr="004D3FC5">
        <w:rPr>
          <w:rFonts w:asciiTheme="minorHAnsi" w:hAnsiTheme="minorHAnsi"/>
          <w:color w:val="262626" w:themeColor="text1" w:themeTint="D9"/>
          <w:sz w:val="24"/>
          <w:szCs w:val="24"/>
        </w:rPr>
        <w:lastRenderedPageBreak/>
        <w:t>1</w:t>
      </w:r>
      <w:r>
        <w:rPr>
          <w:rFonts w:asciiTheme="minorHAnsi" w:hAnsiTheme="minorHAnsi"/>
          <w:color w:val="262626" w:themeColor="text1" w:themeTint="D9"/>
          <w:sz w:val="24"/>
          <w:szCs w:val="24"/>
        </w:rPr>
        <w:t>2</w:t>
      </w:r>
      <w:r w:rsidR="006F0BC3" w:rsidRPr="004D3FC5">
        <w:rPr>
          <w:rFonts w:asciiTheme="minorHAnsi" w:hAnsiTheme="minorHAnsi"/>
          <w:color w:val="262626" w:themeColor="text1" w:themeTint="D9"/>
          <w:sz w:val="24"/>
          <w:szCs w:val="24"/>
        </w:rPr>
        <w:t>.</w:t>
      </w:r>
      <w:r w:rsidR="006F0BC3" w:rsidRPr="004D3FC5">
        <w:rPr>
          <w:rFonts w:asciiTheme="minorHAnsi" w:hAnsiTheme="minorHAnsi"/>
          <w:color w:val="262626" w:themeColor="text1" w:themeTint="D9"/>
          <w:sz w:val="24"/>
          <w:szCs w:val="24"/>
        </w:rPr>
        <w:tab/>
      </w:r>
      <w:proofErr w:type="spellStart"/>
      <w:r w:rsidR="00257321" w:rsidRPr="004D3FC5">
        <w:rPr>
          <w:rFonts w:asciiTheme="minorHAnsi" w:hAnsiTheme="minorHAnsi"/>
          <w:color w:val="262626" w:themeColor="text1" w:themeTint="D9"/>
          <w:sz w:val="24"/>
          <w:szCs w:val="24"/>
        </w:rPr>
        <w:t>Webinary</w:t>
      </w:r>
      <w:proofErr w:type="spellEnd"/>
      <w:r w:rsidR="00257321" w:rsidRPr="004D3FC5">
        <w:rPr>
          <w:rFonts w:asciiTheme="minorHAnsi" w:hAnsiTheme="minorHAnsi"/>
          <w:color w:val="262626" w:themeColor="text1" w:themeTint="D9"/>
          <w:sz w:val="24"/>
          <w:szCs w:val="24"/>
        </w:rPr>
        <w:t xml:space="preserve"> - szybka forma rozwoju kompetencji</w:t>
      </w:r>
      <w:bookmarkEnd w:id="15"/>
    </w:p>
    <w:p w14:paraId="734FD8C9" w14:textId="77777777" w:rsidR="006F0BC3" w:rsidRPr="004D3FC5" w:rsidRDefault="006F0BC3" w:rsidP="006F0BC3">
      <w:pPr>
        <w:rPr>
          <w:color w:val="262626" w:themeColor="text1" w:themeTint="D9"/>
        </w:rPr>
      </w:pPr>
    </w:p>
    <w:p w14:paraId="7AD60BF4" w14:textId="528290FC" w:rsidR="006F0BC3" w:rsidRPr="004D3FC5" w:rsidRDefault="00257321" w:rsidP="00257321">
      <w:pPr>
        <w:spacing w:line="288" w:lineRule="auto"/>
        <w:ind w:left="426"/>
        <w:jc w:val="both"/>
        <w:rPr>
          <w:color w:val="262626" w:themeColor="text1" w:themeTint="D9"/>
        </w:rPr>
      </w:pPr>
      <w:r w:rsidRPr="004D3FC5">
        <w:rPr>
          <w:color w:val="262626" w:themeColor="text1" w:themeTint="D9"/>
        </w:rPr>
        <w:t xml:space="preserve">Każde ze szkoleń dostępnych w naszej ofercie może zostać zrealizowane w formie krótkiego, intensywnego </w:t>
      </w:r>
      <w:proofErr w:type="spellStart"/>
      <w:r w:rsidRPr="004D3FC5">
        <w:rPr>
          <w:color w:val="262626" w:themeColor="text1" w:themeTint="D9"/>
        </w:rPr>
        <w:t>webinaru</w:t>
      </w:r>
      <w:proofErr w:type="spellEnd"/>
      <w:r w:rsidRPr="004D3FC5">
        <w:rPr>
          <w:color w:val="262626" w:themeColor="text1" w:themeTint="D9"/>
        </w:rPr>
        <w:t xml:space="preserve"> trwającego 1,5 godziny. To doskonałe rozwiązanie dla firm, które chcą szybko przekazać pracownikom kluczową wiedzę lub zainicjować temat przed pełnym szkoleniem.</w:t>
      </w:r>
    </w:p>
    <w:p w14:paraId="0853AA99" w14:textId="77777777" w:rsidR="00257321" w:rsidRPr="004D3FC5" w:rsidRDefault="00257321" w:rsidP="00257321">
      <w:pPr>
        <w:spacing w:line="288" w:lineRule="auto"/>
        <w:ind w:left="426"/>
        <w:jc w:val="both"/>
        <w:rPr>
          <w:color w:val="262626" w:themeColor="text1" w:themeTint="D9"/>
        </w:rPr>
      </w:pPr>
    </w:p>
    <w:p w14:paraId="0CC46F0D" w14:textId="01E012F0" w:rsidR="00257321" w:rsidRPr="00024C37" w:rsidRDefault="00257321" w:rsidP="00257321">
      <w:pPr>
        <w:spacing w:after="60" w:line="288" w:lineRule="auto"/>
        <w:ind w:left="426"/>
        <w:jc w:val="both"/>
        <w:rPr>
          <w:color w:val="262626" w:themeColor="text1" w:themeTint="D9"/>
          <w:lang w:val="en-US"/>
        </w:rPr>
      </w:pPr>
      <w:r w:rsidRPr="00024C37">
        <w:rPr>
          <w:b/>
          <w:color w:val="262626" w:themeColor="text1" w:themeTint="D9"/>
          <w:lang w:val="en-US"/>
        </w:rPr>
        <w:t>Forma:</w:t>
      </w:r>
      <w:r w:rsidRPr="00024C37">
        <w:rPr>
          <w:color w:val="262626" w:themeColor="text1" w:themeTint="D9"/>
          <w:lang w:val="en-US"/>
        </w:rPr>
        <w:t xml:space="preserve"> </w:t>
      </w:r>
      <w:r w:rsidR="00982357" w:rsidRPr="00024C37">
        <w:rPr>
          <w:color w:val="262626" w:themeColor="text1" w:themeTint="D9"/>
          <w:lang w:val="en-US"/>
        </w:rPr>
        <w:t>online (Zoom, Teams, Google Meet</w:t>
      </w:r>
      <w:r w:rsidR="00F54651" w:rsidRPr="00024C37">
        <w:rPr>
          <w:color w:val="262626" w:themeColor="text1" w:themeTint="D9"/>
          <w:lang w:val="en-US"/>
        </w:rPr>
        <w:t xml:space="preserve"> </w:t>
      </w:r>
      <w:proofErr w:type="spellStart"/>
      <w:r w:rsidR="00F54651" w:rsidRPr="00024C37">
        <w:rPr>
          <w:color w:val="262626" w:themeColor="text1" w:themeTint="D9"/>
          <w:lang w:val="en-US"/>
        </w:rPr>
        <w:t>itp</w:t>
      </w:r>
      <w:proofErr w:type="spellEnd"/>
      <w:r w:rsidR="00F54651" w:rsidRPr="00024C37">
        <w:rPr>
          <w:color w:val="262626" w:themeColor="text1" w:themeTint="D9"/>
          <w:lang w:val="en-US"/>
        </w:rPr>
        <w:t>.</w:t>
      </w:r>
      <w:r w:rsidR="00982357" w:rsidRPr="00024C37">
        <w:rPr>
          <w:color w:val="262626" w:themeColor="text1" w:themeTint="D9"/>
          <w:lang w:val="en-US"/>
        </w:rPr>
        <w:t>)</w:t>
      </w:r>
      <w:r w:rsidRPr="00024C37">
        <w:rPr>
          <w:color w:val="262626" w:themeColor="text1" w:themeTint="D9"/>
          <w:lang w:val="en-US"/>
        </w:rPr>
        <w:t>.</w:t>
      </w:r>
    </w:p>
    <w:p w14:paraId="66E4F36D" w14:textId="57332F55" w:rsidR="00257321" w:rsidRPr="004D3FC5" w:rsidRDefault="00257321" w:rsidP="00982357">
      <w:pPr>
        <w:spacing w:after="60" w:line="288" w:lineRule="auto"/>
        <w:ind w:left="426"/>
        <w:jc w:val="both"/>
        <w:rPr>
          <w:color w:val="262626" w:themeColor="text1" w:themeTint="D9"/>
        </w:rPr>
      </w:pPr>
      <w:r w:rsidRPr="004D3FC5">
        <w:rPr>
          <w:b/>
          <w:color w:val="262626" w:themeColor="text1" w:themeTint="D9"/>
        </w:rPr>
        <w:t>Czas trwania:</w:t>
      </w:r>
      <w:r w:rsidRPr="004D3FC5">
        <w:rPr>
          <w:color w:val="262626" w:themeColor="text1" w:themeTint="D9"/>
        </w:rPr>
        <w:t xml:space="preserve"> </w:t>
      </w:r>
      <w:r w:rsidR="00982357" w:rsidRPr="004D3FC5">
        <w:rPr>
          <w:color w:val="262626" w:themeColor="text1" w:themeTint="D9"/>
        </w:rPr>
        <w:t xml:space="preserve">ok. </w:t>
      </w:r>
      <w:r w:rsidR="00F54651" w:rsidRPr="004D3FC5">
        <w:rPr>
          <w:color w:val="262626" w:themeColor="text1" w:themeTint="D9"/>
        </w:rPr>
        <w:t>1,5</w:t>
      </w:r>
      <w:r w:rsidR="00982357" w:rsidRPr="004D3FC5">
        <w:rPr>
          <w:color w:val="262626" w:themeColor="text1" w:themeTint="D9"/>
        </w:rPr>
        <w:t xml:space="preserve"> godziny zegarowe (indywidualnie).</w:t>
      </w:r>
    </w:p>
    <w:p w14:paraId="785B9527" w14:textId="52E9E989" w:rsidR="00257321" w:rsidRPr="004D3FC5" w:rsidRDefault="00257321" w:rsidP="00257321">
      <w:pPr>
        <w:spacing w:after="60" w:line="288" w:lineRule="auto"/>
        <w:ind w:left="426"/>
        <w:jc w:val="both"/>
        <w:rPr>
          <w:color w:val="262626" w:themeColor="text1" w:themeTint="D9"/>
        </w:rPr>
      </w:pPr>
      <w:r w:rsidRPr="004D3FC5">
        <w:rPr>
          <w:b/>
          <w:color w:val="262626" w:themeColor="text1" w:themeTint="D9"/>
        </w:rPr>
        <w:t>Język szkolenia:</w:t>
      </w:r>
      <w:r w:rsidRPr="004D3FC5">
        <w:rPr>
          <w:color w:val="262626" w:themeColor="text1" w:themeTint="D9"/>
        </w:rPr>
        <w:t xml:space="preserve"> </w:t>
      </w:r>
      <w:r w:rsidR="00F54651" w:rsidRPr="004D3FC5">
        <w:rPr>
          <w:color w:val="262626" w:themeColor="text1" w:themeTint="D9"/>
        </w:rPr>
        <w:t>polski, angielski, chiński (dla wybranych tematów).</w:t>
      </w:r>
    </w:p>
    <w:p w14:paraId="6C760355" w14:textId="258E05B5" w:rsidR="00257321" w:rsidRPr="004D3FC5" w:rsidRDefault="00982357" w:rsidP="00257321">
      <w:pPr>
        <w:spacing w:line="288" w:lineRule="auto"/>
        <w:ind w:left="426"/>
        <w:jc w:val="both"/>
        <w:rPr>
          <w:color w:val="262626" w:themeColor="text1" w:themeTint="D9"/>
        </w:rPr>
      </w:pPr>
      <w:r w:rsidRPr="004D3FC5">
        <w:rPr>
          <w:b/>
          <w:color w:val="262626" w:themeColor="text1" w:themeTint="D9"/>
        </w:rPr>
        <w:t>Cena</w:t>
      </w:r>
      <w:r w:rsidR="00F54651" w:rsidRPr="004D3FC5">
        <w:rPr>
          <w:b/>
          <w:color w:val="262626" w:themeColor="text1" w:themeTint="D9"/>
        </w:rPr>
        <w:t xml:space="preserve"> (za </w:t>
      </w:r>
      <w:proofErr w:type="spellStart"/>
      <w:r w:rsidR="00F54651" w:rsidRPr="004D3FC5">
        <w:rPr>
          <w:b/>
          <w:color w:val="262626" w:themeColor="text1" w:themeTint="D9"/>
        </w:rPr>
        <w:t>webinar</w:t>
      </w:r>
      <w:proofErr w:type="spellEnd"/>
      <w:r w:rsidR="00F54651" w:rsidRPr="004D3FC5">
        <w:rPr>
          <w:b/>
          <w:color w:val="262626" w:themeColor="text1" w:themeTint="D9"/>
        </w:rPr>
        <w:t>)</w:t>
      </w:r>
      <w:r w:rsidR="00257321" w:rsidRPr="004D3FC5">
        <w:rPr>
          <w:b/>
          <w:color w:val="262626" w:themeColor="text1" w:themeTint="D9"/>
        </w:rPr>
        <w:t>:</w:t>
      </w:r>
      <w:r w:rsidRPr="004D3FC5">
        <w:rPr>
          <w:color w:val="262626" w:themeColor="text1" w:themeTint="D9"/>
        </w:rPr>
        <w:t xml:space="preserve"> </w:t>
      </w:r>
    </w:p>
    <w:p w14:paraId="11A11EEB" w14:textId="635CB7E7" w:rsidR="00F54651" w:rsidRPr="004D3FC5" w:rsidRDefault="00F54651" w:rsidP="00F54651">
      <w:pPr>
        <w:pStyle w:val="Akapitzlist"/>
        <w:numPr>
          <w:ilvl w:val="0"/>
          <w:numId w:val="5"/>
        </w:numPr>
        <w:spacing w:line="288" w:lineRule="auto"/>
        <w:ind w:left="851" w:hanging="426"/>
        <w:jc w:val="both"/>
        <w:rPr>
          <w:color w:val="262626" w:themeColor="text1" w:themeTint="D9"/>
        </w:rPr>
      </w:pPr>
      <w:r w:rsidRPr="004D3FC5">
        <w:rPr>
          <w:color w:val="262626" w:themeColor="text1" w:themeTint="D9"/>
        </w:rPr>
        <w:t>w języku polskim: 2000,00 zł netto.</w:t>
      </w:r>
    </w:p>
    <w:p w14:paraId="453163EB" w14:textId="3986403F" w:rsidR="00F54651" w:rsidRPr="004D3FC5" w:rsidRDefault="00F54651" w:rsidP="00F54651">
      <w:pPr>
        <w:pStyle w:val="Akapitzlist"/>
        <w:numPr>
          <w:ilvl w:val="0"/>
          <w:numId w:val="5"/>
        </w:numPr>
        <w:spacing w:line="288" w:lineRule="auto"/>
        <w:ind w:left="851" w:hanging="426"/>
        <w:jc w:val="both"/>
        <w:rPr>
          <w:color w:val="262626" w:themeColor="text1" w:themeTint="D9"/>
        </w:rPr>
      </w:pPr>
      <w:r w:rsidRPr="004D3FC5">
        <w:rPr>
          <w:color w:val="262626" w:themeColor="text1" w:themeTint="D9"/>
        </w:rPr>
        <w:t>w języku angielskim: 3000,00 zł netto.</w:t>
      </w:r>
    </w:p>
    <w:p w14:paraId="547DA5F4" w14:textId="4487E56D" w:rsidR="00F54651" w:rsidRPr="004D3FC5" w:rsidRDefault="00F54651" w:rsidP="00F54651">
      <w:pPr>
        <w:pStyle w:val="Akapitzlist"/>
        <w:numPr>
          <w:ilvl w:val="0"/>
          <w:numId w:val="5"/>
        </w:numPr>
        <w:spacing w:line="288" w:lineRule="auto"/>
        <w:ind w:left="851" w:hanging="426"/>
        <w:jc w:val="both"/>
        <w:rPr>
          <w:color w:val="262626" w:themeColor="text1" w:themeTint="D9"/>
        </w:rPr>
      </w:pPr>
      <w:r w:rsidRPr="004D3FC5">
        <w:rPr>
          <w:color w:val="262626" w:themeColor="text1" w:themeTint="D9"/>
        </w:rPr>
        <w:t>w języku chińskim: 4000,00 zł netto.</w:t>
      </w:r>
    </w:p>
    <w:p w14:paraId="5342DD4B" w14:textId="77777777" w:rsidR="00257321" w:rsidRPr="004D3FC5" w:rsidRDefault="00257321" w:rsidP="00257321">
      <w:pPr>
        <w:spacing w:line="288" w:lineRule="auto"/>
        <w:ind w:left="426"/>
        <w:jc w:val="both"/>
        <w:rPr>
          <w:color w:val="262626" w:themeColor="text1" w:themeTint="D9"/>
        </w:rPr>
      </w:pPr>
    </w:p>
    <w:p w14:paraId="47306C39" w14:textId="77777777" w:rsidR="00257321" w:rsidRPr="004D3FC5" w:rsidRDefault="00257321" w:rsidP="00257321">
      <w:pPr>
        <w:spacing w:line="288" w:lineRule="auto"/>
        <w:ind w:left="426"/>
        <w:jc w:val="both"/>
        <w:rPr>
          <w:b/>
          <w:color w:val="262626" w:themeColor="text1" w:themeTint="D9"/>
        </w:rPr>
      </w:pPr>
      <w:r w:rsidRPr="004D3FC5">
        <w:rPr>
          <w:b/>
          <w:color w:val="262626" w:themeColor="text1" w:themeTint="D9"/>
        </w:rPr>
        <w:t>Dla kogo?</w:t>
      </w:r>
    </w:p>
    <w:p w14:paraId="58B93E6F" w14:textId="2882D87E" w:rsidR="00257321" w:rsidRPr="004D3FC5" w:rsidRDefault="00F54651" w:rsidP="00257321">
      <w:pPr>
        <w:spacing w:line="288" w:lineRule="auto"/>
        <w:ind w:left="426"/>
        <w:jc w:val="both"/>
        <w:rPr>
          <w:color w:val="262626" w:themeColor="text1" w:themeTint="D9"/>
        </w:rPr>
      </w:pPr>
      <w:r w:rsidRPr="004D3FC5">
        <w:rPr>
          <w:color w:val="262626" w:themeColor="text1" w:themeTint="D9"/>
        </w:rPr>
        <w:t>Dla zespołów potrzebujących szybkiego przeszkolenia, inspiracji do działania lub przypomnienia kluczowych zasad komunikacji.</w:t>
      </w:r>
    </w:p>
    <w:p w14:paraId="3EB80FE9" w14:textId="77777777" w:rsidR="00F54651" w:rsidRPr="004D3FC5" w:rsidRDefault="00F54651" w:rsidP="00257321">
      <w:pPr>
        <w:spacing w:line="288" w:lineRule="auto"/>
        <w:ind w:left="426"/>
        <w:jc w:val="both"/>
        <w:rPr>
          <w:color w:val="262626" w:themeColor="text1" w:themeTint="D9"/>
        </w:rPr>
      </w:pPr>
    </w:p>
    <w:p w14:paraId="559D0CE1" w14:textId="77777777" w:rsidR="00257321" w:rsidRPr="004D3FC5" w:rsidRDefault="00257321" w:rsidP="00257321">
      <w:pPr>
        <w:spacing w:line="288" w:lineRule="auto"/>
        <w:ind w:left="426"/>
        <w:jc w:val="both"/>
        <w:rPr>
          <w:b/>
          <w:color w:val="262626" w:themeColor="text1" w:themeTint="D9"/>
        </w:rPr>
      </w:pPr>
      <w:r w:rsidRPr="004D3FC5">
        <w:rPr>
          <w:b/>
          <w:color w:val="262626" w:themeColor="text1" w:themeTint="D9"/>
        </w:rPr>
        <w:t>Korzyści dla firmy:</w:t>
      </w:r>
    </w:p>
    <w:p w14:paraId="50E82F59" w14:textId="23FC1CD5" w:rsidR="00F54651" w:rsidRPr="004D3FC5" w:rsidRDefault="00F54651" w:rsidP="00F54651">
      <w:pPr>
        <w:pStyle w:val="Akapitzlist"/>
        <w:numPr>
          <w:ilvl w:val="0"/>
          <w:numId w:val="6"/>
        </w:numPr>
        <w:spacing w:line="288" w:lineRule="auto"/>
        <w:ind w:left="851" w:hanging="425"/>
        <w:jc w:val="both"/>
        <w:rPr>
          <w:color w:val="262626" w:themeColor="text1" w:themeTint="D9"/>
        </w:rPr>
      </w:pPr>
      <w:r w:rsidRPr="004D3FC5">
        <w:rPr>
          <w:color w:val="262626" w:themeColor="text1" w:themeTint="D9"/>
        </w:rPr>
        <w:t>Elastyczna i szybka forma przekazania wiedzy</w:t>
      </w:r>
      <w:r w:rsidR="00B262B0">
        <w:rPr>
          <w:color w:val="262626" w:themeColor="text1" w:themeTint="D9"/>
        </w:rPr>
        <w:t>.</w:t>
      </w:r>
    </w:p>
    <w:p w14:paraId="57B9CC09" w14:textId="6AC845CE" w:rsidR="00F54651" w:rsidRPr="004D3FC5" w:rsidRDefault="00F54651" w:rsidP="00F54651">
      <w:pPr>
        <w:pStyle w:val="Akapitzlist"/>
        <w:numPr>
          <w:ilvl w:val="0"/>
          <w:numId w:val="6"/>
        </w:numPr>
        <w:spacing w:line="288" w:lineRule="auto"/>
        <w:ind w:left="851" w:hanging="425"/>
        <w:jc w:val="both"/>
        <w:rPr>
          <w:color w:val="262626" w:themeColor="text1" w:themeTint="D9"/>
        </w:rPr>
      </w:pPr>
      <w:r w:rsidRPr="004D3FC5">
        <w:rPr>
          <w:color w:val="262626" w:themeColor="text1" w:themeTint="D9"/>
        </w:rPr>
        <w:t>Możliwość nagrania i późniejszego wykorzystania w firmie</w:t>
      </w:r>
      <w:r w:rsidR="00B262B0">
        <w:rPr>
          <w:color w:val="262626" w:themeColor="text1" w:themeTint="D9"/>
        </w:rPr>
        <w:t>.</w:t>
      </w:r>
    </w:p>
    <w:p w14:paraId="4EE18532" w14:textId="7C883A6F" w:rsidR="00A83B05" w:rsidRPr="004D3FC5" w:rsidRDefault="00F54651" w:rsidP="00F54651">
      <w:pPr>
        <w:pStyle w:val="Akapitzlist"/>
        <w:numPr>
          <w:ilvl w:val="0"/>
          <w:numId w:val="6"/>
        </w:numPr>
        <w:spacing w:line="288" w:lineRule="auto"/>
        <w:ind w:left="851" w:hanging="425"/>
        <w:jc w:val="both"/>
        <w:rPr>
          <w:color w:val="262626" w:themeColor="text1" w:themeTint="D9"/>
        </w:rPr>
      </w:pPr>
      <w:r w:rsidRPr="004D3FC5">
        <w:rPr>
          <w:color w:val="262626" w:themeColor="text1" w:themeTint="D9"/>
        </w:rPr>
        <w:t>Idealne jako wprowadzenie do pełnych szkoleń lub ich uzupełnienie</w:t>
      </w:r>
      <w:r w:rsidR="00B262B0">
        <w:rPr>
          <w:color w:val="262626" w:themeColor="text1" w:themeTint="D9"/>
        </w:rPr>
        <w:t>.</w:t>
      </w:r>
    </w:p>
    <w:sectPr w:rsidR="00A83B05" w:rsidRPr="004D3FC5" w:rsidSect="00CB0EA2">
      <w:headerReference w:type="default" r:id="rId8"/>
      <w:footerReference w:type="default" r:id="rId9"/>
      <w:headerReference w:type="first" r:id="rId10"/>
      <w:footerReference w:type="first" r:id="rId11"/>
      <w:pgSz w:w="11906" w:h="16838" w:code="9"/>
      <w:pgMar w:top="1418" w:right="1134"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5B718E" w14:textId="77777777" w:rsidR="00DB0299" w:rsidRDefault="00DB0299" w:rsidP="00C17F33">
      <w:pPr>
        <w:spacing w:line="240" w:lineRule="auto"/>
      </w:pPr>
      <w:r>
        <w:separator/>
      </w:r>
    </w:p>
  </w:endnote>
  <w:endnote w:type="continuationSeparator" w:id="0">
    <w:p w14:paraId="2736D42B" w14:textId="77777777" w:rsidR="00DB0299" w:rsidRDefault="00DB0299" w:rsidP="00C17F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a-Siatka"/>
      <w:tblW w:w="0" w:type="auto"/>
      <w:tblBorders>
        <w:top w:val="single" w:sz="4" w:space="0" w:color="002060"/>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5"/>
      <w:gridCol w:w="4605"/>
    </w:tblGrid>
    <w:tr w:rsidR="00842958" w:rsidRPr="00842958" w14:paraId="0000CCFC" w14:textId="77777777" w:rsidTr="00844064">
      <w:tc>
        <w:tcPr>
          <w:tcW w:w="4605" w:type="dxa"/>
        </w:tcPr>
        <w:p w14:paraId="7E0917AA" w14:textId="1139E746" w:rsidR="00844064" w:rsidRPr="002616E2" w:rsidRDefault="00844064" w:rsidP="00844064">
          <w:pPr>
            <w:pStyle w:val="Stopka"/>
          </w:pPr>
        </w:p>
      </w:tc>
      <w:tc>
        <w:tcPr>
          <w:tcW w:w="4605" w:type="dxa"/>
        </w:tcPr>
        <w:p w14:paraId="3DDDC5FA" w14:textId="5E2DADF2" w:rsidR="00844064" w:rsidRPr="00842958" w:rsidRDefault="00844064" w:rsidP="00844064">
          <w:pPr>
            <w:pStyle w:val="Stopka"/>
            <w:jc w:val="right"/>
            <w:rPr>
              <w:color w:val="262626" w:themeColor="text1" w:themeTint="D9"/>
            </w:rPr>
          </w:pPr>
          <w:r w:rsidRPr="00842958">
            <w:rPr>
              <w:rFonts w:cs="Arial"/>
              <w:color w:val="262626" w:themeColor="text1" w:themeTint="D9"/>
              <w:sz w:val="18"/>
              <w:szCs w:val="18"/>
            </w:rPr>
            <w:fldChar w:fldCharType="begin"/>
          </w:r>
          <w:r w:rsidRPr="00842958">
            <w:rPr>
              <w:rFonts w:cs="Arial"/>
              <w:color w:val="262626" w:themeColor="text1" w:themeTint="D9"/>
              <w:sz w:val="18"/>
              <w:szCs w:val="18"/>
            </w:rPr>
            <w:instrText xml:space="preserve"> PAGE  \* MERGEFORMAT </w:instrText>
          </w:r>
          <w:r w:rsidRPr="00842958">
            <w:rPr>
              <w:rFonts w:cs="Arial"/>
              <w:color w:val="262626" w:themeColor="text1" w:themeTint="D9"/>
              <w:sz w:val="18"/>
              <w:szCs w:val="18"/>
            </w:rPr>
            <w:fldChar w:fldCharType="separate"/>
          </w:r>
          <w:r w:rsidR="00DD4355">
            <w:rPr>
              <w:rFonts w:cs="Arial"/>
              <w:noProof/>
              <w:color w:val="262626" w:themeColor="text1" w:themeTint="D9"/>
              <w:sz w:val="18"/>
              <w:szCs w:val="18"/>
            </w:rPr>
            <w:t>13</w:t>
          </w:r>
          <w:r w:rsidRPr="00842958">
            <w:rPr>
              <w:rFonts w:cs="Arial"/>
              <w:color w:val="262626" w:themeColor="text1" w:themeTint="D9"/>
              <w:sz w:val="18"/>
              <w:szCs w:val="18"/>
            </w:rPr>
            <w:fldChar w:fldCharType="end"/>
          </w:r>
          <w:r w:rsidR="00024C37">
            <w:rPr>
              <w:rFonts w:cs="Arial"/>
              <w:color w:val="262626" w:themeColor="text1" w:themeTint="D9"/>
              <w:sz w:val="18"/>
              <w:szCs w:val="18"/>
            </w:rPr>
            <w:t>/</w:t>
          </w:r>
          <w:r w:rsidRPr="00842958">
            <w:rPr>
              <w:rFonts w:cs="Arial"/>
              <w:color w:val="262626" w:themeColor="text1" w:themeTint="D9"/>
              <w:sz w:val="18"/>
              <w:szCs w:val="18"/>
            </w:rPr>
            <w:fldChar w:fldCharType="begin"/>
          </w:r>
          <w:r w:rsidRPr="00842958">
            <w:rPr>
              <w:rFonts w:cs="Arial"/>
              <w:color w:val="262626" w:themeColor="text1" w:themeTint="D9"/>
              <w:sz w:val="18"/>
              <w:szCs w:val="18"/>
            </w:rPr>
            <w:instrText xml:space="preserve"> NUMPAGES  \* MERGEFORMAT </w:instrText>
          </w:r>
          <w:r w:rsidRPr="00842958">
            <w:rPr>
              <w:rFonts w:cs="Arial"/>
              <w:color w:val="262626" w:themeColor="text1" w:themeTint="D9"/>
              <w:sz w:val="18"/>
              <w:szCs w:val="18"/>
            </w:rPr>
            <w:fldChar w:fldCharType="separate"/>
          </w:r>
          <w:r w:rsidR="00DD4355">
            <w:rPr>
              <w:rFonts w:cs="Arial"/>
              <w:noProof/>
              <w:color w:val="262626" w:themeColor="text1" w:themeTint="D9"/>
              <w:sz w:val="18"/>
              <w:szCs w:val="18"/>
            </w:rPr>
            <w:t>13</w:t>
          </w:r>
          <w:r w:rsidRPr="00842958">
            <w:rPr>
              <w:rFonts w:cs="Arial"/>
              <w:color w:val="262626" w:themeColor="text1" w:themeTint="D9"/>
              <w:sz w:val="18"/>
              <w:szCs w:val="18"/>
            </w:rPr>
            <w:fldChar w:fldCharType="end"/>
          </w:r>
        </w:p>
      </w:tc>
    </w:tr>
  </w:tbl>
  <w:p w14:paraId="0C43AE09" w14:textId="77777777" w:rsidR="00527E43" w:rsidRDefault="00527E43" w:rsidP="00C13952"/>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a-Siatka"/>
      <w:tblW w:w="0" w:type="auto"/>
      <w:tblBorders>
        <w:top w:val="single" w:sz="4" w:space="0" w:color="002060"/>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5"/>
      <w:gridCol w:w="4605"/>
    </w:tblGrid>
    <w:tr w:rsidR="00844064" w:rsidRPr="00780FA3" w14:paraId="7E303714" w14:textId="77777777" w:rsidTr="00844064">
      <w:tc>
        <w:tcPr>
          <w:tcW w:w="4605" w:type="dxa"/>
        </w:tcPr>
        <w:p w14:paraId="11A71C90" w14:textId="77777777" w:rsidR="00844064" w:rsidRPr="004D3FC5" w:rsidRDefault="00844064">
          <w:pPr>
            <w:pStyle w:val="Stopka"/>
            <w:rPr>
              <w:color w:val="262626" w:themeColor="text1" w:themeTint="D9"/>
              <w:sz w:val="16"/>
              <w:szCs w:val="16"/>
            </w:rPr>
          </w:pPr>
          <w:r w:rsidRPr="004D3FC5">
            <w:rPr>
              <w:color w:val="262626" w:themeColor="text1" w:themeTint="D9"/>
              <w:sz w:val="16"/>
              <w:szCs w:val="16"/>
            </w:rPr>
            <w:t>ANGLOKOM</w:t>
          </w:r>
        </w:p>
        <w:p w14:paraId="52FF7CDB" w14:textId="77777777" w:rsidR="00844064" w:rsidRPr="004D3FC5" w:rsidRDefault="00844064" w:rsidP="00844064">
          <w:pPr>
            <w:pStyle w:val="Stopka"/>
            <w:rPr>
              <w:color w:val="262626" w:themeColor="text1" w:themeTint="D9"/>
              <w:sz w:val="16"/>
              <w:szCs w:val="16"/>
            </w:rPr>
          </w:pPr>
          <w:r w:rsidRPr="004D3FC5">
            <w:rPr>
              <w:color w:val="262626" w:themeColor="text1" w:themeTint="D9"/>
              <w:sz w:val="16"/>
              <w:szCs w:val="16"/>
            </w:rPr>
            <w:t>ul. Poniatowskiego 28/4, 40-055 Katowice</w:t>
          </w:r>
        </w:p>
        <w:p w14:paraId="2E65AE68" w14:textId="2B74633C" w:rsidR="00844064" w:rsidRPr="004D3FC5" w:rsidRDefault="00844064" w:rsidP="00780FA3">
          <w:pPr>
            <w:pStyle w:val="Stopka"/>
            <w:rPr>
              <w:color w:val="262626" w:themeColor="text1" w:themeTint="D9"/>
            </w:rPr>
          </w:pPr>
          <w:r w:rsidRPr="004D3FC5">
            <w:rPr>
              <w:color w:val="262626" w:themeColor="text1" w:themeTint="D9"/>
              <w:sz w:val="16"/>
              <w:szCs w:val="16"/>
            </w:rPr>
            <w:t xml:space="preserve">NIP: </w:t>
          </w:r>
          <w:r w:rsidR="00780FA3" w:rsidRPr="004D3FC5">
            <w:rPr>
              <w:color w:val="262626" w:themeColor="text1" w:themeTint="D9"/>
              <w:sz w:val="16"/>
              <w:szCs w:val="16"/>
            </w:rPr>
            <w:t xml:space="preserve">PL </w:t>
          </w:r>
          <w:r w:rsidRPr="004D3FC5">
            <w:rPr>
              <w:color w:val="262626" w:themeColor="text1" w:themeTint="D9"/>
              <w:sz w:val="16"/>
              <w:szCs w:val="16"/>
            </w:rPr>
            <w:t>6341994223</w:t>
          </w:r>
        </w:p>
      </w:tc>
      <w:tc>
        <w:tcPr>
          <w:tcW w:w="4605" w:type="dxa"/>
        </w:tcPr>
        <w:p w14:paraId="0DE0A540" w14:textId="13F39392" w:rsidR="00844064" w:rsidRPr="004D3FC5" w:rsidRDefault="00844064" w:rsidP="00844064">
          <w:pPr>
            <w:pStyle w:val="Stopka"/>
            <w:jc w:val="right"/>
            <w:rPr>
              <w:color w:val="262626" w:themeColor="text1" w:themeTint="D9"/>
            </w:rPr>
          </w:pPr>
          <w:r w:rsidRPr="004D3FC5">
            <w:rPr>
              <w:rFonts w:cs="Arial"/>
              <w:color w:val="262626" w:themeColor="text1" w:themeTint="D9"/>
              <w:sz w:val="18"/>
              <w:szCs w:val="18"/>
            </w:rPr>
            <w:fldChar w:fldCharType="begin"/>
          </w:r>
          <w:r w:rsidRPr="004D3FC5">
            <w:rPr>
              <w:rFonts w:cs="Arial"/>
              <w:color w:val="262626" w:themeColor="text1" w:themeTint="D9"/>
              <w:sz w:val="18"/>
              <w:szCs w:val="18"/>
            </w:rPr>
            <w:instrText xml:space="preserve"> PAGE  \* MERGEFORMAT </w:instrText>
          </w:r>
          <w:r w:rsidRPr="004D3FC5">
            <w:rPr>
              <w:rFonts w:cs="Arial"/>
              <w:color w:val="262626" w:themeColor="text1" w:themeTint="D9"/>
              <w:sz w:val="18"/>
              <w:szCs w:val="18"/>
            </w:rPr>
            <w:fldChar w:fldCharType="separate"/>
          </w:r>
          <w:r w:rsidR="00DD4355">
            <w:rPr>
              <w:rFonts w:cs="Arial"/>
              <w:noProof/>
              <w:color w:val="262626" w:themeColor="text1" w:themeTint="D9"/>
              <w:sz w:val="18"/>
              <w:szCs w:val="18"/>
            </w:rPr>
            <w:t>1</w:t>
          </w:r>
          <w:r w:rsidRPr="004D3FC5">
            <w:rPr>
              <w:rFonts w:cs="Arial"/>
              <w:color w:val="262626" w:themeColor="text1" w:themeTint="D9"/>
              <w:sz w:val="18"/>
              <w:szCs w:val="18"/>
            </w:rPr>
            <w:fldChar w:fldCharType="end"/>
          </w:r>
          <w:r w:rsidR="00024C37">
            <w:rPr>
              <w:rFonts w:cs="Arial"/>
              <w:color w:val="262626" w:themeColor="text1" w:themeTint="D9"/>
              <w:sz w:val="18"/>
              <w:szCs w:val="18"/>
            </w:rPr>
            <w:t>/</w:t>
          </w:r>
          <w:r w:rsidRPr="004D3FC5">
            <w:rPr>
              <w:rFonts w:cs="Arial"/>
              <w:color w:val="262626" w:themeColor="text1" w:themeTint="D9"/>
              <w:sz w:val="18"/>
              <w:szCs w:val="18"/>
            </w:rPr>
            <w:fldChar w:fldCharType="begin"/>
          </w:r>
          <w:r w:rsidRPr="004D3FC5">
            <w:rPr>
              <w:rFonts w:cs="Arial"/>
              <w:color w:val="262626" w:themeColor="text1" w:themeTint="D9"/>
              <w:sz w:val="18"/>
              <w:szCs w:val="18"/>
            </w:rPr>
            <w:instrText xml:space="preserve"> NUMPAGES  \* MERGEFORMAT </w:instrText>
          </w:r>
          <w:r w:rsidRPr="004D3FC5">
            <w:rPr>
              <w:rFonts w:cs="Arial"/>
              <w:color w:val="262626" w:themeColor="text1" w:themeTint="D9"/>
              <w:sz w:val="18"/>
              <w:szCs w:val="18"/>
            </w:rPr>
            <w:fldChar w:fldCharType="separate"/>
          </w:r>
          <w:r w:rsidR="00DD4355">
            <w:rPr>
              <w:rFonts w:cs="Arial"/>
              <w:noProof/>
              <w:color w:val="262626" w:themeColor="text1" w:themeTint="D9"/>
              <w:sz w:val="18"/>
              <w:szCs w:val="18"/>
            </w:rPr>
            <w:t>13</w:t>
          </w:r>
          <w:r w:rsidRPr="004D3FC5">
            <w:rPr>
              <w:rFonts w:cs="Arial"/>
              <w:color w:val="262626" w:themeColor="text1" w:themeTint="D9"/>
              <w:sz w:val="18"/>
              <w:szCs w:val="18"/>
            </w:rPr>
            <w:fldChar w:fldCharType="end"/>
          </w:r>
        </w:p>
      </w:tc>
    </w:tr>
  </w:tbl>
  <w:p w14:paraId="02841EB2" w14:textId="4D0BDAD2" w:rsidR="00844064" w:rsidRDefault="00844064"/>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3E44B8" w14:textId="77777777" w:rsidR="00DB0299" w:rsidRDefault="00DB0299" w:rsidP="00C17F33">
      <w:pPr>
        <w:spacing w:line="240" w:lineRule="auto"/>
      </w:pPr>
      <w:r>
        <w:separator/>
      </w:r>
    </w:p>
  </w:footnote>
  <w:footnote w:type="continuationSeparator" w:id="0">
    <w:p w14:paraId="2B926B2A" w14:textId="77777777" w:rsidR="00DB0299" w:rsidRDefault="00DB0299" w:rsidP="00C17F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AFEF09" w14:textId="40ABB85D" w:rsidR="00844064" w:rsidRDefault="00B72EC7">
    <w:r>
      <w:rPr>
        <w:noProof/>
        <w:lang w:eastAsia="pl-PL"/>
      </w:rPr>
      <w:drawing>
        <wp:anchor distT="0" distB="0" distL="114300" distR="114300" simplePos="0" relativeHeight="251660288" behindDoc="1" locked="0" layoutInCell="1" allowOverlap="1" wp14:anchorId="6587BB00" wp14:editId="0899E5E7">
          <wp:simplePos x="0" y="0"/>
          <wp:positionH relativeFrom="column">
            <wp:posOffset>-396647</wp:posOffset>
          </wp:positionH>
          <wp:positionV relativeFrom="paragraph">
            <wp:posOffset>-97155</wp:posOffset>
          </wp:positionV>
          <wp:extent cx="2178000" cy="1011600"/>
          <wp:effectExtent l="0" t="0" r="0" b="0"/>
          <wp:wrapNone/>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ktura1_logo3.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78000" cy="1011600"/>
                  </a:xfrm>
                  <a:prstGeom prst="rect">
                    <a:avLst/>
                  </a:prstGeom>
                </pic:spPr>
              </pic:pic>
            </a:graphicData>
          </a:graphic>
          <wp14:sizeRelH relativeFrom="margin">
            <wp14:pctWidth>0</wp14:pctWidth>
          </wp14:sizeRelH>
          <wp14:sizeRelV relativeFrom="margin">
            <wp14:pctHeight>0</wp14:pctHeight>
          </wp14:sizeRelV>
        </wp:anchor>
      </w:drawing>
    </w:r>
  </w:p>
  <w:tbl>
    <w:tblPr>
      <w:tblStyle w:val="Tabela-Siatka"/>
      <w:tblW w:w="9781" w:type="dxa"/>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5"/>
      <w:gridCol w:w="5176"/>
    </w:tblGrid>
    <w:tr w:rsidR="00844064" w14:paraId="70A420F2" w14:textId="77777777" w:rsidTr="00844064">
      <w:tc>
        <w:tcPr>
          <w:tcW w:w="4605" w:type="dxa"/>
        </w:tcPr>
        <w:p w14:paraId="5D71EB0F" w14:textId="4EB99591" w:rsidR="00844064" w:rsidRDefault="00844064" w:rsidP="00844064">
          <w:pPr>
            <w:pStyle w:val="Nagwek"/>
            <w:ind w:left="317"/>
            <w:rPr>
              <w:i/>
              <w:color w:val="002060"/>
              <w:w w:val="90"/>
              <w:sz w:val="18"/>
              <w:szCs w:val="18"/>
            </w:rPr>
          </w:pPr>
        </w:p>
        <w:p w14:paraId="7ABD43FD" w14:textId="77777777" w:rsidR="00B774E9" w:rsidRDefault="00B774E9" w:rsidP="00097C11">
          <w:pPr>
            <w:pStyle w:val="Nagwek"/>
            <w:ind w:left="1026"/>
            <w:rPr>
              <w:i/>
              <w:color w:val="003366"/>
              <w:w w:val="90"/>
              <w:sz w:val="18"/>
              <w:szCs w:val="18"/>
            </w:rPr>
          </w:pPr>
        </w:p>
        <w:p w14:paraId="76538087" w14:textId="15B92496" w:rsidR="00844064" w:rsidRPr="00BD505D" w:rsidRDefault="00844064" w:rsidP="00B774E9">
          <w:pPr>
            <w:pStyle w:val="Nagwek"/>
            <w:spacing w:before="100"/>
            <w:ind w:left="1026"/>
            <w:rPr>
              <w:rFonts w:cstheme="minorHAnsi"/>
              <w:b/>
              <w:color w:val="003366"/>
              <w:sz w:val="17"/>
              <w:szCs w:val="17"/>
            </w:rPr>
          </w:pPr>
          <w:r w:rsidRPr="00BD505D">
            <w:rPr>
              <w:rFonts w:cstheme="minorHAnsi"/>
              <w:b/>
              <w:i/>
              <w:color w:val="003366"/>
              <w:w w:val="90"/>
              <w:sz w:val="17"/>
              <w:szCs w:val="17"/>
            </w:rPr>
            <w:t>Nowe możliwości komunikacji językowej.</w:t>
          </w:r>
        </w:p>
      </w:tc>
      <w:tc>
        <w:tcPr>
          <w:tcW w:w="5176" w:type="dxa"/>
        </w:tcPr>
        <w:p w14:paraId="7C76B253" w14:textId="77777777" w:rsidR="00844064" w:rsidRDefault="00844064">
          <w:pPr>
            <w:pStyle w:val="Nagwek"/>
          </w:pPr>
        </w:p>
      </w:tc>
    </w:tr>
  </w:tbl>
  <w:p w14:paraId="6390DB6C" w14:textId="77777777" w:rsidR="00844064" w:rsidRDefault="00844064">
    <w:pPr>
      <w:pStyle w:val="Nagwek"/>
    </w:pPr>
  </w:p>
  <w:p w14:paraId="2DEB1DE8" w14:textId="3C706C7F" w:rsidR="005B741B" w:rsidRDefault="005B741B"/>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203F08" w14:textId="60FE8F64" w:rsidR="00844064" w:rsidRDefault="006926AC">
    <w:r>
      <w:rPr>
        <w:noProof/>
        <w:lang w:eastAsia="pl-PL"/>
      </w:rPr>
      <w:drawing>
        <wp:anchor distT="0" distB="0" distL="114300" distR="114300" simplePos="0" relativeHeight="251658240" behindDoc="1" locked="0" layoutInCell="1" allowOverlap="1" wp14:anchorId="4DF894DD" wp14:editId="60490963">
          <wp:simplePos x="0" y="0"/>
          <wp:positionH relativeFrom="column">
            <wp:posOffset>-397510</wp:posOffset>
          </wp:positionH>
          <wp:positionV relativeFrom="paragraph">
            <wp:posOffset>-76505</wp:posOffset>
          </wp:positionV>
          <wp:extent cx="2177415" cy="1011555"/>
          <wp:effectExtent l="0" t="0" r="0" b="0"/>
          <wp:wrapNone/>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ktura1_logo3.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77415" cy="1011555"/>
                  </a:xfrm>
                  <a:prstGeom prst="rect">
                    <a:avLst/>
                  </a:prstGeom>
                </pic:spPr>
              </pic:pic>
            </a:graphicData>
          </a:graphic>
          <wp14:sizeRelH relativeFrom="margin">
            <wp14:pctWidth>0</wp14:pctWidth>
          </wp14:sizeRelH>
          <wp14:sizeRelV relativeFrom="margin">
            <wp14:pctHeight>0</wp14:pctHeight>
          </wp14:sizeRelV>
        </wp:anchor>
      </w:drawing>
    </w:r>
  </w:p>
  <w:tbl>
    <w:tblPr>
      <w:tblStyle w:val="Tabela-Siatka"/>
      <w:tblW w:w="9781" w:type="dxa"/>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40"/>
      <w:gridCol w:w="3641"/>
    </w:tblGrid>
    <w:tr w:rsidR="004D3FC5" w:rsidRPr="004D3FC5" w14:paraId="17F2DD93" w14:textId="77777777" w:rsidTr="00844064">
      <w:tc>
        <w:tcPr>
          <w:tcW w:w="6140" w:type="dxa"/>
        </w:tcPr>
        <w:p w14:paraId="021EF42C" w14:textId="72103FBD" w:rsidR="00844064" w:rsidRDefault="00844064" w:rsidP="00844064">
          <w:pPr>
            <w:pStyle w:val="Nagwek"/>
            <w:ind w:left="175"/>
            <w:rPr>
              <w:i/>
              <w:color w:val="002060"/>
              <w:w w:val="90"/>
              <w:sz w:val="18"/>
              <w:szCs w:val="18"/>
            </w:rPr>
          </w:pPr>
        </w:p>
        <w:p w14:paraId="7889DC6D" w14:textId="77777777" w:rsidR="00844064" w:rsidRPr="00780FA3" w:rsidRDefault="00844064" w:rsidP="006926AC">
          <w:pPr>
            <w:pStyle w:val="Nagwek"/>
            <w:spacing w:before="360"/>
            <w:ind w:left="1026"/>
            <w:rPr>
              <w:color w:val="003366"/>
            </w:rPr>
          </w:pPr>
          <w:r w:rsidRPr="00780FA3">
            <w:rPr>
              <w:i/>
              <w:color w:val="003366"/>
              <w:w w:val="90"/>
              <w:sz w:val="18"/>
              <w:szCs w:val="18"/>
            </w:rPr>
            <w:t>Nowe możliwości komunikacji językowej.</w:t>
          </w:r>
        </w:p>
      </w:tc>
      <w:tc>
        <w:tcPr>
          <w:tcW w:w="3641" w:type="dxa"/>
          <w:vAlign w:val="bottom"/>
        </w:tcPr>
        <w:p w14:paraId="5BDA3464" w14:textId="10570FB8" w:rsidR="00844064" w:rsidRPr="004D3FC5" w:rsidRDefault="00844064" w:rsidP="00844064">
          <w:pPr>
            <w:pStyle w:val="Nagwek"/>
            <w:tabs>
              <w:tab w:val="left" w:pos="415"/>
            </w:tabs>
            <w:jc w:val="right"/>
            <w:rPr>
              <w:color w:val="262626" w:themeColor="text1" w:themeTint="D9"/>
              <w:sz w:val="18"/>
              <w:szCs w:val="18"/>
            </w:rPr>
          </w:pPr>
          <w:r w:rsidRPr="004D3FC5">
            <w:rPr>
              <w:color w:val="262626" w:themeColor="text1" w:themeTint="D9"/>
              <w:sz w:val="18"/>
              <w:szCs w:val="18"/>
            </w:rPr>
            <w:t>tel.</w:t>
          </w:r>
          <w:r w:rsidRPr="004D3FC5">
            <w:rPr>
              <w:color w:val="262626" w:themeColor="text1" w:themeTint="D9"/>
              <w:sz w:val="18"/>
              <w:szCs w:val="18"/>
            </w:rPr>
            <w:tab/>
            <w:t>600-238-340</w:t>
          </w:r>
        </w:p>
        <w:p w14:paraId="5D18B55F" w14:textId="77777777" w:rsidR="00844064" w:rsidRPr="004D3FC5" w:rsidRDefault="00844064" w:rsidP="00844064">
          <w:pPr>
            <w:pStyle w:val="Nagwek"/>
            <w:tabs>
              <w:tab w:val="left" w:pos="384"/>
            </w:tabs>
            <w:jc w:val="right"/>
            <w:rPr>
              <w:color w:val="262626" w:themeColor="text1" w:themeTint="D9"/>
              <w:sz w:val="18"/>
              <w:szCs w:val="18"/>
            </w:rPr>
          </w:pPr>
          <w:r w:rsidRPr="004D3FC5">
            <w:rPr>
              <w:color w:val="262626" w:themeColor="text1" w:themeTint="D9"/>
              <w:sz w:val="18"/>
              <w:szCs w:val="18"/>
            </w:rPr>
            <w:tab/>
            <w:t>606-622-736</w:t>
          </w:r>
        </w:p>
      </w:tc>
    </w:tr>
  </w:tbl>
  <w:p w14:paraId="5B2AFEA2" w14:textId="77777777" w:rsidR="00844064" w:rsidRPr="009144BF" w:rsidRDefault="00844064" w:rsidP="00844064">
    <w:pPr>
      <w:pStyle w:val="Nagwek"/>
      <w:jc w:val="right"/>
      <w:rPr>
        <w:i/>
        <w:color w:val="002060"/>
        <w:sz w:val="16"/>
        <w:szCs w:val="16"/>
      </w:rPr>
    </w:pPr>
  </w:p>
  <w:p w14:paraId="1B776977" w14:textId="4F2A7C8A" w:rsidR="00844064" w:rsidRPr="004D3FC5" w:rsidRDefault="00844064" w:rsidP="00844064">
    <w:pPr>
      <w:pStyle w:val="Nagwek"/>
      <w:jc w:val="right"/>
      <w:rPr>
        <w:color w:val="262626" w:themeColor="text1" w:themeTint="D9"/>
        <w:sz w:val="18"/>
        <w:szCs w:val="18"/>
      </w:rPr>
    </w:pPr>
    <w:r w:rsidRPr="004D3FC5">
      <w:rPr>
        <w:color w:val="262626" w:themeColor="text1" w:themeTint="D9"/>
        <w:sz w:val="18"/>
        <w:szCs w:val="18"/>
      </w:rPr>
      <w:t xml:space="preserve">Katowice, dnia </w:t>
    </w:r>
    <w:r w:rsidRPr="004D3FC5">
      <w:rPr>
        <w:color w:val="262626" w:themeColor="text1" w:themeTint="D9"/>
        <w:sz w:val="18"/>
        <w:szCs w:val="18"/>
      </w:rPr>
      <w:fldChar w:fldCharType="begin"/>
    </w:r>
    <w:r w:rsidRPr="004D3FC5">
      <w:rPr>
        <w:color w:val="262626" w:themeColor="text1" w:themeTint="D9"/>
        <w:sz w:val="18"/>
        <w:szCs w:val="18"/>
      </w:rPr>
      <w:instrText xml:space="preserve"> DATE  \@ "d MMMM yyyy"  \* MERGEFORMAT </w:instrText>
    </w:r>
    <w:r w:rsidRPr="004D3FC5">
      <w:rPr>
        <w:color w:val="262626" w:themeColor="text1" w:themeTint="D9"/>
        <w:sz w:val="18"/>
        <w:szCs w:val="18"/>
      </w:rPr>
      <w:fldChar w:fldCharType="separate"/>
    </w:r>
    <w:r w:rsidR="00DD4355">
      <w:rPr>
        <w:noProof/>
        <w:color w:val="262626" w:themeColor="text1" w:themeTint="D9"/>
        <w:sz w:val="18"/>
        <w:szCs w:val="18"/>
      </w:rPr>
      <w:t>9 czerwca 2025</w:t>
    </w:r>
    <w:r w:rsidRPr="004D3FC5">
      <w:rPr>
        <w:color w:val="262626" w:themeColor="text1" w:themeTint="D9"/>
        <w:sz w:val="18"/>
        <w:szCs w:val="18"/>
      </w:rPr>
      <w:fldChar w:fldCharType="end"/>
    </w:r>
    <w:r w:rsidRPr="004D3FC5">
      <w:rPr>
        <w:color w:val="262626" w:themeColor="text1" w:themeTint="D9"/>
        <w:sz w:val="18"/>
        <w:szCs w:val="18"/>
      </w:rPr>
      <w:t xml:space="preserve"> r.</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C3064"/>
    <w:multiLevelType w:val="hybridMultilevel"/>
    <w:tmpl w:val="618A7D94"/>
    <w:lvl w:ilvl="0" w:tplc="63701AE6">
      <w:start w:val="1"/>
      <w:numFmt w:val="bullet"/>
      <w:lvlText w:val="­"/>
      <w:lvlJc w:val="left"/>
      <w:pPr>
        <w:ind w:left="720" w:hanging="360"/>
      </w:pPr>
      <w:rPr>
        <w:rFonts w:ascii="Calibri" w:hAnsi="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46A59A7"/>
    <w:multiLevelType w:val="hybridMultilevel"/>
    <w:tmpl w:val="B6D6AE22"/>
    <w:lvl w:ilvl="0" w:tplc="783277D6">
      <w:start w:val="1"/>
      <w:numFmt w:val="decimal"/>
      <w:lvlText w:val="%1."/>
      <w:lvlJc w:val="left"/>
      <w:pPr>
        <w:ind w:left="1065" w:hanging="705"/>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32470A02"/>
    <w:multiLevelType w:val="hybridMultilevel"/>
    <w:tmpl w:val="31B42B3E"/>
    <w:lvl w:ilvl="0" w:tplc="0415000D">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41E47B35"/>
    <w:multiLevelType w:val="hybridMultilevel"/>
    <w:tmpl w:val="ED4C34AC"/>
    <w:lvl w:ilvl="0" w:tplc="0415000B">
      <w:start w:val="1"/>
      <w:numFmt w:val="bullet"/>
      <w:lvlText w:val=""/>
      <w:lvlJc w:val="left"/>
      <w:pPr>
        <w:ind w:left="766" w:hanging="360"/>
      </w:pPr>
      <w:rPr>
        <w:rFonts w:ascii="Wingdings" w:hAnsi="Wingdings" w:hint="default"/>
      </w:rPr>
    </w:lvl>
    <w:lvl w:ilvl="1" w:tplc="04150003" w:tentative="1">
      <w:start w:val="1"/>
      <w:numFmt w:val="bullet"/>
      <w:lvlText w:val="o"/>
      <w:lvlJc w:val="left"/>
      <w:pPr>
        <w:ind w:left="1486" w:hanging="360"/>
      </w:pPr>
      <w:rPr>
        <w:rFonts w:ascii="Courier New" w:hAnsi="Courier New" w:cs="Courier New" w:hint="default"/>
      </w:rPr>
    </w:lvl>
    <w:lvl w:ilvl="2" w:tplc="04150005" w:tentative="1">
      <w:start w:val="1"/>
      <w:numFmt w:val="bullet"/>
      <w:lvlText w:val=""/>
      <w:lvlJc w:val="left"/>
      <w:pPr>
        <w:ind w:left="2206" w:hanging="360"/>
      </w:pPr>
      <w:rPr>
        <w:rFonts w:ascii="Wingdings" w:hAnsi="Wingdings" w:hint="default"/>
      </w:rPr>
    </w:lvl>
    <w:lvl w:ilvl="3" w:tplc="04150001" w:tentative="1">
      <w:start w:val="1"/>
      <w:numFmt w:val="bullet"/>
      <w:lvlText w:val=""/>
      <w:lvlJc w:val="left"/>
      <w:pPr>
        <w:ind w:left="2926" w:hanging="360"/>
      </w:pPr>
      <w:rPr>
        <w:rFonts w:ascii="Symbol" w:hAnsi="Symbol" w:hint="default"/>
      </w:rPr>
    </w:lvl>
    <w:lvl w:ilvl="4" w:tplc="04150003" w:tentative="1">
      <w:start w:val="1"/>
      <w:numFmt w:val="bullet"/>
      <w:lvlText w:val="o"/>
      <w:lvlJc w:val="left"/>
      <w:pPr>
        <w:ind w:left="3646" w:hanging="360"/>
      </w:pPr>
      <w:rPr>
        <w:rFonts w:ascii="Courier New" w:hAnsi="Courier New" w:cs="Courier New" w:hint="default"/>
      </w:rPr>
    </w:lvl>
    <w:lvl w:ilvl="5" w:tplc="04150005" w:tentative="1">
      <w:start w:val="1"/>
      <w:numFmt w:val="bullet"/>
      <w:lvlText w:val=""/>
      <w:lvlJc w:val="left"/>
      <w:pPr>
        <w:ind w:left="4366" w:hanging="360"/>
      </w:pPr>
      <w:rPr>
        <w:rFonts w:ascii="Wingdings" w:hAnsi="Wingdings" w:hint="default"/>
      </w:rPr>
    </w:lvl>
    <w:lvl w:ilvl="6" w:tplc="04150001" w:tentative="1">
      <w:start w:val="1"/>
      <w:numFmt w:val="bullet"/>
      <w:lvlText w:val=""/>
      <w:lvlJc w:val="left"/>
      <w:pPr>
        <w:ind w:left="5086" w:hanging="360"/>
      </w:pPr>
      <w:rPr>
        <w:rFonts w:ascii="Symbol" w:hAnsi="Symbol" w:hint="default"/>
      </w:rPr>
    </w:lvl>
    <w:lvl w:ilvl="7" w:tplc="04150003" w:tentative="1">
      <w:start w:val="1"/>
      <w:numFmt w:val="bullet"/>
      <w:lvlText w:val="o"/>
      <w:lvlJc w:val="left"/>
      <w:pPr>
        <w:ind w:left="5806" w:hanging="360"/>
      </w:pPr>
      <w:rPr>
        <w:rFonts w:ascii="Courier New" w:hAnsi="Courier New" w:cs="Courier New" w:hint="default"/>
      </w:rPr>
    </w:lvl>
    <w:lvl w:ilvl="8" w:tplc="04150005" w:tentative="1">
      <w:start w:val="1"/>
      <w:numFmt w:val="bullet"/>
      <w:lvlText w:val=""/>
      <w:lvlJc w:val="left"/>
      <w:pPr>
        <w:ind w:left="6526" w:hanging="360"/>
      </w:pPr>
      <w:rPr>
        <w:rFonts w:ascii="Wingdings" w:hAnsi="Wingdings" w:hint="default"/>
      </w:rPr>
    </w:lvl>
  </w:abstractNum>
  <w:abstractNum w:abstractNumId="4" w15:restartNumberingAfterBreak="0">
    <w:nsid w:val="4F0D71BA"/>
    <w:multiLevelType w:val="hybridMultilevel"/>
    <w:tmpl w:val="7304CBE0"/>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72E51946"/>
    <w:multiLevelType w:val="hybridMultilevel"/>
    <w:tmpl w:val="6D3ACCAC"/>
    <w:lvl w:ilvl="0" w:tplc="0415000B">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DE9"/>
    <w:rsid w:val="000153A2"/>
    <w:rsid w:val="00024C37"/>
    <w:rsid w:val="00032626"/>
    <w:rsid w:val="00044CF9"/>
    <w:rsid w:val="00056F0C"/>
    <w:rsid w:val="00060DC0"/>
    <w:rsid w:val="00064651"/>
    <w:rsid w:val="0008202E"/>
    <w:rsid w:val="0008676E"/>
    <w:rsid w:val="00090CFA"/>
    <w:rsid w:val="00097C11"/>
    <w:rsid w:val="000B3202"/>
    <w:rsid w:val="000B3DA3"/>
    <w:rsid w:val="000B7ABA"/>
    <w:rsid w:val="000C6A5A"/>
    <w:rsid w:val="00117D01"/>
    <w:rsid w:val="00137976"/>
    <w:rsid w:val="00173D88"/>
    <w:rsid w:val="00174FC6"/>
    <w:rsid w:val="00190F9E"/>
    <w:rsid w:val="00195A38"/>
    <w:rsid w:val="001A0443"/>
    <w:rsid w:val="001A29E5"/>
    <w:rsid w:val="001B48CA"/>
    <w:rsid w:val="001D2113"/>
    <w:rsid w:val="00203395"/>
    <w:rsid w:val="00203DA2"/>
    <w:rsid w:val="00216B77"/>
    <w:rsid w:val="0022568E"/>
    <w:rsid w:val="00226B30"/>
    <w:rsid w:val="002325BF"/>
    <w:rsid w:val="00236104"/>
    <w:rsid w:val="00245608"/>
    <w:rsid w:val="00247E8B"/>
    <w:rsid w:val="00252530"/>
    <w:rsid w:val="00257321"/>
    <w:rsid w:val="002616E2"/>
    <w:rsid w:val="002659CC"/>
    <w:rsid w:val="00267987"/>
    <w:rsid w:val="00274054"/>
    <w:rsid w:val="00294A4B"/>
    <w:rsid w:val="002C540F"/>
    <w:rsid w:val="002C61E1"/>
    <w:rsid w:val="002C6215"/>
    <w:rsid w:val="002E3C9B"/>
    <w:rsid w:val="002E3EAA"/>
    <w:rsid w:val="002E414E"/>
    <w:rsid w:val="002F312E"/>
    <w:rsid w:val="002F3A63"/>
    <w:rsid w:val="0031459D"/>
    <w:rsid w:val="00330E13"/>
    <w:rsid w:val="00334FAC"/>
    <w:rsid w:val="0034013F"/>
    <w:rsid w:val="00352B42"/>
    <w:rsid w:val="0037574F"/>
    <w:rsid w:val="003818B2"/>
    <w:rsid w:val="00381F68"/>
    <w:rsid w:val="00386699"/>
    <w:rsid w:val="00386722"/>
    <w:rsid w:val="00387FB9"/>
    <w:rsid w:val="003A21BB"/>
    <w:rsid w:val="003E7C93"/>
    <w:rsid w:val="003F4C67"/>
    <w:rsid w:val="0040003D"/>
    <w:rsid w:val="00410B62"/>
    <w:rsid w:val="00417351"/>
    <w:rsid w:val="00444D23"/>
    <w:rsid w:val="004527B5"/>
    <w:rsid w:val="0045639C"/>
    <w:rsid w:val="00470B51"/>
    <w:rsid w:val="004A2080"/>
    <w:rsid w:val="004B2315"/>
    <w:rsid w:val="004C454B"/>
    <w:rsid w:val="004C6B18"/>
    <w:rsid w:val="004C6FE2"/>
    <w:rsid w:val="004D3FC5"/>
    <w:rsid w:val="004E56EC"/>
    <w:rsid w:val="0050619A"/>
    <w:rsid w:val="005215E5"/>
    <w:rsid w:val="00527E43"/>
    <w:rsid w:val="00533E1A"/>
    <w:rsid w:val="00536B08"/>
    <w:rsid w:val="0055484A"/>
    <w:rsid w:val="00561C1E"/>
    <w:rsid w:val="0056670D"/>
    <w:rsid w:val="00574FBB"/>
    <w:rsid w:val="005942CF"/>
    <w:rsid w:val="005A1AD3"/>
    <w:rsid w:val="005B741B"/>
    <w:rsid w:val="005B7CA9"/>
    <w:rsid w:val="005C4B8D"/>
    <w:rsid w:val="005C5DD7"/>
    <w:rsid w:val="005C6BF1"/>
    <w:rsid w:val="005D1D1B"/>
    <w:rsid w:val="005D2A84"/>
    <w:rsid w:val="005F5556"/>
    <w:rsid w:val="005F76DB"/>
    <w:rsid w:val="00617CEC"/>
    <w:rsid w:val="00632BD8"/>
    <w:rsid w:val="00632F4E"/>
    <w:rsid w:val="006348FF"/>
    <w:rsid w:val="00642A5F"/>
    <w:rsid w:val="00643A9D"/>
    <w:rsid w:val="00643F81"/>
    <w:rsid w:val="00651CB5"/>
    <w:rsid w:val="00652A94"/>
    <w:rsid w:val="006611D4"/>
    <w:rsid w:val="006926AC"/>
    <w:rsid w:val="006A3E00"/>
    <w:rsid w:val="006B1929"/>
    <w:rsid w:val="006E21FD"/>
    <w:rsid w:val="006F0BC3"/>
    <w:rsid w:val="006F4DD6"/>
    <w:rsid w:val="00701933"/>
    <w:rsid w:val="00730FC3"/>
    <w:rsid w:val="007453C2"/>
    <w:rsid w:val="007506F7"/>
    <w:rsid w:val="007511EA"/>
    <w:rsid w:val="00757DE9"/>
    <w:rsid w:val="0076599F"/>
    <w:rsid w:val="00770E0A"/>
    <w:rsid w:val="00780FA3"/>
    <w:rsid w:val="0078163F"/>
    <w:rsid w:val="0078474B"/>
    <w:rsid w:val="00795F8F"/>
    <w:rsid w:val="007A5C6A"/>
    <w:rsid w:val="007C0718"/>
    <w:rsid w:val="007C15B9"/>
    <w:rsid w:val="007C2F47"/>
    <w:rsid w:val="007C418C"/>
    <w:rsid w:val="007C5598"/>
    <w:rsid w:val="007F1343"/>
    <w:rsid w:val="007F1B8D"/>
    <w:rsid w:val="007F2F86"/>
    <w:rsid w:val="007F323F"/>
    <w:rsid w:val="00800EA6"/>
    <w:rsid w:val="008010AA"/>
    <w:rsid w:val="00805C02"/>
    <w:rsid w:val="008061CD"/>
    <w:rsid w:val="00807E6B"/>
    <w:rsid w:val="008179C3"/>
    <w:rsid w:val="00820FCA"/>
    <w:rsid w:val="008261BA"/>
    <w:rsid w:val="00842958"/>
    <w:rsid w:val="00844064"/>
    <w:rsid w:val="00846837"/>
    <w:rsid w:val="00854A5C"/>
    <w:rsid w:val="00855543"/>
    <w:rsid w:val="008636D8"/>
    <w:rsid w:val="00867624"/>
    <w:rsid w:val="008741BC"/>
    <w:rsid w:val="00874FC2"/>
    <w:rsid w:val="00883AC2"/>
    <w:rsid w:val="00897D0F"/>
    <w:rsid w:val="008A2F65"/>
    <w:rsid w:val="008B2FFE"/>
    <w:rsid w:val="008B331D"/>
    <w:rsid w:val="008C1031"/>
    <w:rsid w:val="008E2192"/>
    <w:rsid w:val="008E2FA9"/>
    <w:rsid w:val="0090444B"/>
    <w:rsid w:val="0091185A"/>
    <w:rsid w:val="00917675"/>
    <w:rsid w:val="00943325"/>
    <w:rsid w:val="00953566"/>
    <w:rsid w:val="00954550"/>
    <w:rsid w:val="00960CF7"/>
    <w:rsid w:val="00974806"/>
    <w:rsid w:val="00982357"/>
    <w:rsid w:val="0099651C"/>
    <w:rsid w:val="009B3031"/>
    <w:rsid w:val="009C22DD"/>
    <w:rsid w:val="009C648E"/>
    <w:rsid w:val="009D201E"/>
    <w:rsid w:val="00A03664"/>
    <w:rsid w:val="00A042AA"/>
    <w:rsid w:val="00A074ED"/>
    <w:rsid w:val="00A60364"/>
    <w:rsid w:val="00A71E6B"/>
    <w:rsid w:val="00A83B05"/>
    <w:rsid w:val="00AA2FEB"/>
    <w:rsid w:val="00AB4ED6"/>
    <w:rsid w:val="00AD2E74"/>
    <w:rsid w:val="00AF2287"/>
    <w:rsid w:val="00AF29AF"/>
    <w:rsid w:val="00B01BAE"/>
    <w:rsid w:val="00B121C8"/>
    <w:rsid w:val="00B23CC6"/>
    <w:rsid w:val="00B262B0"/>
    <w:rsid w:val="00B5562C"/>
    <w:rsid w:val="00B563CF"/>
    <w:rsid w:val="00B5766D"/>
    <w:rsid w:val="00B57BE2"/>
    <w:rsid w:val="00B72EC7"/>
    <w:rsid w:val="00B774E9"/>
    <w:rsid w:val="00B93AFA"/>
    <w:rsid w:val="00B94B8D"/>
    <w:rsid w:val="00B9699A"/>
    <w:rsid w:val="00BA75A0"/>
    <w:rsid w:val="00BB21FD"/>
    <w:rsid w:val="00BB54B7"/>
    <w:rsid w:val="00BB6F88"/>
    <w:rsid w:val="00BD505D"/>
    <w:rsid w:val="00BE4A66"/>
    <w:rsid w:val="00C0010B"/>
    <w:rsid w:val="00C0293B"/>
    <w:rsid w:val="00C13952"/>
    <w:rsid w:val="00C1671D"/>
    <w:rsid w:val="00C17F33"/>
    <w:rsid w:val="00C22724"/>
    <w:rsid w:val="00C326CA"/>
    <w:rsid w:val="00C357A5"/>
    <w:rsid w:val="00C43616"/>
    <w:rsid w:val="00C51B6C"/>
    <w:rsid w:val="00C62495"/>
    <w:rsid w:val="00C64D68"/>
    <w:rsid w:val="00C72074"/>
    <w:rsid w:val="00CB0EA2"/>
    <w:rsid w:val="00CB1772"/>
    <w:rsid w:val="00CB340F"/>
    <w:rsid w:val="00CC7818"/>
    <w:rsid w:val="00CC78AB"/>
    <w:rsid w:val="00CE416B"/>
    <w:rsid w:val="00CF3D3F"/>
    <w:rsid w:val="00D0795D"/>
    <w:rsid w:val="00D1027A"/>
    <w:rsid w:val="00D15380"/>
    <w:rsid w:val="00D1685C"/>
    <w:rsid w:val="00D249B5"/>
    <w:rsid w:val="00D51126"/>
    <w:rsid w:val="00D65A76"/>
    <w:rsid w:val="00D77C35"/>
    <w:rsid w:val="00D845B8"/>
    <w:rsid w:val="00DB0299"/>
    <w:rsid w:val="00DD4355"/>
    <w:rsid w:val="00DD59B4"/>
    <w:rsid w:val="00E0338B"/>
    <w:rsid w:val="00E50740"/>
    <w:rsid w:val="00E538DD"/>
    <w:rsid w:val="00E56D85"/>
    <w:rsid w:val="00E7451D"/>
    <w:rsid w:val="00E76658"/>
    <w:rsid w:val="00E87169"/>
    <w:rsid w:val="00ED514D"/>
    <w:rsid w:val="00ED7E5D"/>
    <w:rsid w:val="00F0359E"/>
    <w:rsid w:val="00F4103D"/>
    <w:rsid w:val="00F54651"/>
    <w:rsid w:val="00F7269E"/>
    <w:rsid w:val="00F74204"/>
    <w:rsid w:val="00F9387A"/>
    <w:rsid w:val="00F96FFE"/>
    <w:rsid w:val="00FC1A95"/>
    <w:rsid w:val="00FD5CE7"/>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B3E122"/>
  <w15:docId w15:val="{0AB967CA-08EB-4B5A-A44C-88CC1C8CA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E50740"/>
    <w:pPr>
      <w:spacing w:after="0"/>
    </w:pPr>
  </w:style>
  <w:style w:type="paragraph" w:styleId="Nagwek1">
    <w:name w:val="heading 1"/>
    <w:basedOn w:val="Normalny"/>
    <w:next w:val="Normalny"/>
    <w:link w:val="Nagwek1Znak"/>
    <w:uiPriority w:val="9"/>
    <w:qFormat/>
    <w:rsid w:val="00730FC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757DE9"/>
    <w:pPr>
      <w:tabs>
        <w:tab w:val="center" w:pos="4536"/>
        <w:tab w:val="right" w:pos="9072"/>
      </w:tabs>
      <w:spacing w:line="240" w:lineRule="auto"/>
    </w:pPr>
  </w:style>
  <w:style w:type="character" w:customStyle="1" w:styleId="NagwekZnak">
    <w:name w:val="Nagłówek Znak"/>
    <w:basedOn w:val="Domylnaczcionkaakapitu"/>
    <w:link w:val="Nagwek"/>
    <w:uiPriority w:val="99"/>
    <w:rsid w:val="00757DE9"/>
  </w:style>
  <w:style w:type="paragraph" w:styleId="Stopka">
    <w:name w:val="footer"/>
    <w:basedOn w:val="Normalny"/>
    <w:link w:val="StopkaZnak"/>
    <w:uiPriority w:val="99"/>
    <w:unhideWhenUsed/>
    <w:rsid w:val="00757DE9"/>
    <w:pPr>
      <w:tabs>
        <w:tab w:val="center" w:pos="4536"/>
        <w:tab w:val="right" w:pos="9072"/>
      </w:tabs>
      <w:spacing w:line="240" w:lineRule="auto"/>
    </w:pPr>
  </w:style>
  <w:style w:type="character" w:customStyle="1" w:styleId="StopkaZnak">
    <w:name w:val="Stopka Znak"/>
    <w:basedOn w:val="Domylnaczcionkaakapitu"/>
    <w:link w:val="Stopka"/>
    <w:uiPriority w:val="99"/>
    <w:rsid w:val="00757DE9"/>
  </w:style>
  <w:style w:type="table" w:styleId="Tabela-Siatka">
    <w:name w:val="Table Grid"/>
    <w:basedOn w:val="Standardowy"/>
    <w:uiPriority w:val="59"/>
    <w:rsid w:val="00757D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kapitzlist">
    <w:name w:val="List Paragraph"/>
    <w:basedOn w:val="Normalny"/>
    <w:uiPriority w:val="34"/>
    <w:qFormat/>
    <w:rsid w:val="00757DE9"/>
    <w:pPr>
      <w:ind w:left="720"/>
      <w:contextualSpacing/>
    </w:pPr>
  </w:style>
  <w:style w:type="paragraph" w:styleId="Tekstdymka">
    <w:name w:val="Balloon Text"/>
    <w:basedOn w:val="Normalny"/>
    <w:link w:val="TekstdymkaZnak"/>
    <w:uiPriority w:val="99"/>
    <w:semiHidden/>
    <w:unhideWhenUsed/>
    <w:rsid w:val="00410B62"/>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410B62"/>
    <w:rPr>
      <w:rFonts w:ascii="Tahoma" w:hAnsi="Tahoma" w:cs="Tahoma"/>
      <w:sz w:val="16"/>
      <w:szCs w:val="16"/>
    </w:rPr>
  </w:style>
  <w:style w:type="character" w:customStyle="1" w:styleId="Nagwek1Znak">
    <w:name w:val="Nagłówek 1 Znak"/>
    <w:basedOn w:val="Domylnaczcionkaakapitu"/>
    <w:link w:val="Nagwek1"/>
    <w:uiPriority w:val="9"/>
    <w:rsid w:val="00730FC3"/>
    <w:rPr>
      <w:rFonts w:asciiTheme="majorHAnsi" w:eastAsiaTheme="majorEastAsia" w:hAnsiTheme="majorHAnsi" w:cstheme="majorBidi"/>
      <w:b/>
      <w:bCs/>
      <w:color w:val="365F91" w:themeColor="accent1" w:themeShade="BF"/>
      <w:sz w:val="28"/>
      <w:szCs w:val="28"/>
    </w:rPr>
  </w:style>
  <w:style w:type="paragraph" w:styleId="Nagwekspisutreci">
    <w:name w:val="TOC Heading"/>
    <w:basedOn w:val="Nagwek1"/>
    <w:next w:val="Normalny"/>
    <w:uiPriority w:val="39"/>
    <w:unhideWhenUsed/>
    <w:qFormat/>
    <w:rsid w:val="00643A9D"/>
    <w:pPr>
      <w:spacing w:before="240" w:line="259" w:lineRule="auto"/>
      <w:outlineLvl w:val="9"/>
    </w:pPr>
    <w:rPr>
      <w:b w:val="0"/>
      <w:bCs w:val="0"/>
      <w:sz w:val="32"/>
      <w:szCs w:val="32"/>
      <w:lang w:eastAsia="pl-PL"/>
    </w:rPr>
  </w:style>
  <w:style w:type="paragraph" w:styleId="Spistreci1">
    <w:name w:val="toc 1"/>
    <w:basedOn w:val="Normalny"/>
    <w:next w:val="Normalny"/>
    <w:autoRedefine/>
    <w:uiPriority w:val="39"/>
    <w:unhideWhenUsed/>
    <w:rsid w:val="008010AA"/>
    <w:pPr>
      <w:tabs>
        <w:tab w:val="left" w:pos="440"/>
        <w:tab w:val="right" w:leader="dot" w:pos="9344"/>
      </w:tabs>
      <w:spacing w:after="100"/>
      <w:ind w:left="426" w:hanging="426"/>
    </w:pPr>
  </w:style>
  <w:style w:type="character" w:styleId="Hipercze">
    <w:name w:val="Hyperlink"/>
    <w:basedOn w:val="Domylnaczcionkaakapitu"/>
    <w:uiPriority w:val="99"/>
    <w:unhideWhenUsed/>
    <w:rsid w:val="00643A9D"/>
    <w:rPr>
      <w:color w:val="0000FF" w:themeColor="hyperlink"/>
      <w:u w:val="single"/>
    </w:rPr>
  </w:style>
  <w:style w:type="paragraph" w:styleId="Tytu">
    <w:name w:val="Title"/>
    <w:basedOn w:val="Normalny"/>
    <w:next w:val="Normalny"/>
    <w:link w:val="TytuZnak"/>
    <w:uiPriority w:val="10"/>
    <w:qFormat/>
    <w:rsid w:val="00643A9D"/>
    <w:pPr>
      <w:spacing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643A9D"/>
    <w:rPr>
      <w:rFonts w:asciiTheme="majorHAnsi" w:eastAsiaTheme="majorEastAsia" w:hAnsiTheme="majorHAnsi" w:cstheme="majorBidi"/>
      <w:spacing w:val="-10"/>
      <w:kern w:val="28"/>
      <w:sz w:val="56"/>
      <w:szCs w:val="56"/>
    </w:rPr>
  </w:style>
  <w:style w:type="paragraph" w:styleId="Poprawka">
    <w:name w:val="Revision"/>
    <w:hidden/>
    <w:uiPriority w:val="99"/>
    <w:semiHidden/>
    <w:rsid w:val="00A0366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73396">
      <w:bodyDiv w:val="1"/>
      <w:marLeft w:val="0"/>
      <w:marRight w:val="0"/>
      <w:marTop w:val="0"/>
      <w:marBottom w:val="0"/>
      <w:divBdr>
        <w:top w:val="none" w:sz="0" w:space="0" w:color="auto"/>
        <w:left w:val="none" w:sz="0" w:space="0" w:color="auto"/>
        <w:bottom w:val="none" w:sz="0" w:space="0" w:color="auto"/>
        <w:right w:val="none" w:sz="0" w:space="0" w:color="auto"/>
      </w:divBdr>
    </w:div>
    <w:div w:id="396364258">
      <w:bodyDiv w:val="1"/>
      <w:marLeft w:val="0"/>
      <w:marRight w:val="0"/>
      <w:marTop w:val="0"/>
      <w:marBottom w:val="0"/>
      <w:divBdr>
        <w:top w:val="none" w:sz="0" w:space="0" w:color="auto"/>
        <w:left w:val="none" w:sz="0" w:space="0" w:color="auto"/>
        <w:bottom w:val="none" w:sz="0" w:space="0" w:color="auto"/>
        <w:right w:val="none" w:sz="0" w:space="0" w:color="auto"/>
      </w:divBdr>
    </w:div>
    <w:div w:id="947078636">
      <w:bodyDiv w:val="1"/>
      <w:marLeft w:val="0"/>
      <w:marRight w:val="0"/>
      <w:marTop w:val="0"/>
      <w:marBottom w:val="0"/>
      <w:divBdr>
        <w:top w:val="none" w:sz="0" w:space="0" w:color="auto"/>
        <w:left w:val="none" w:sz="0" w:space="0" w:color="auto"/>
        <w:bottom w:val="none" w:sz="0" w:space="0" w:color="auto"/>
        <w:right w:val="none" w:sz="0" w:space="0" w:color="auto"/>
      </w:divBdr>
    </w:div>
    <w:div w:id="947273032">
      <w:bodyDiv w:val="1"/>
      <w:marLeft w:val="0"/>
      <w:marRight w:val="0"/>
      <w:marTop w:val="0"/>
      <w:marBottom w:val="0"/>
      <w:divBdr>
        <w:top w:val="none" w:sz="0" w:space="0" w:color="auto"/>
        <w:left w:val="none" w:sz="0" w:space="0" w:color="auto"/>
        <w:bottom w:val="none" w:sz="0" w:space="0" w:color="auto"/>
        <w:right w:val="none" w:sz="0" w:space="0" w:color="auto"/>
      </w:divBdr>
    </w:div>
    <w:div w:id="1091783222">
      <w:bodyDiv w:val="1"/>
      <w:marLeft w:val="0"/>
      <w:marRight w:val="0"/>
      <w:marTop w:val="0"/>
      <w:marBottom w:val="0"/>
      <w:divBdr>
        <w:top w:val="none" w:sz="0" w:space="0" w:color="auto"/>
        <w:left w:val="none" w:sz="0" w:space="0" w:color="auto"/>
        <w:bottom w:val="none" w:sz="0" w:space="0" w:color="auto"/>
        <w:right w:val="none" w:sz="0" w:space="0" w:color="auto"/>
      </w:divBdr>
    </w:div>
    <w:div w:id="1174492792">
      <w:bodyDiv w:val="1"/>
      <w:marLeft w:val="0"/>
      <w:marRight w:val="0"/>
      <w:marTop w:val="0"/>
      <w:marBottom w:val="0"/>
      <w:divBdr>
        <w:top w:val="none" w:sz="0" w:space="0" w:color="auto"/>
        <w:left w:val="none" w:sz="0" w:space="0" w:color="auto"/>
        <w:bottom w:val="none" w:sz="0" w:space="0" w:color="auto"/>
        <w:right w:val="none" w:sz="0" w:space="0" w:color="auto"/>
      </w:divBdr>
    </w:div>
    <w:div w:id="1625965440">
      <w:bodyDiv w:val="1"/>
      <w:marLeft w:val="0"/>
      <w:marRight w:val="0"/>
      <w:marTop w:val="0"/>
      <w:marBottom w:val="0"/>
      <w:divBdr>
        <w:top w:val="none" w:sz="0" w:space="0" w:color="auto"/>
        <w:left w:val="none" w:sz="0" w:space="0" w:color="auto"/>
        <w:bottom w:val="none" w:sz="0" w:space="0" w:color="auto"/>
        <w:right w:val="none" w:sz="0" w:space="0" w:color="auto"/>
      </w:divBdr>
    </w:div>
    <w:div w:id="1928270221">
      <w:bodyDiv w:val="1"/>
      <w:marLeft w:val="0"/>
      <w:marRight w:val="0"/>
      <w:marTop w:val="0"/>
      <w:marBottom w:val="0"/>
      <w:divBdr>
        <w:top w:val="none" w:sz="0" w:space="0" w:color="auto"/>
        <w:left w:val="none" w:sz="0" w:space="0" w:color="auto"/>
        <w:bottom w:val="none" w:sz="0" w:space="0" w:color="auto"/>
        <w:right w:val="none" w:sz="0" w:space="0" w:color="auto"/>
      </w:divBdr>
    </w:div>
    <w:div w:id="2067993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96710D-87B3-4707-90ED-E60A9FB9B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13</Pages>
  <Words>2183</Words>
  <Characters>13098</Characters>
  <Application>Microsoft Office Word</Application>
  <DocSecurity>0</DocSecurity>
  <Lines>109</Lines>
  <Paragraphs>30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Iwona Dronia</dc:creator>
  <cp:lastModifiedBy>Ireneusz Dronia</cp:lastModifiedBy>
  <cp:revision>18</cp:revision>
  <cp:lastPrinted>2025-06-09T12:46:00Z</cp:lastPrinted>
  <dcterms:created xsi:type="dcterms:W3CDTF">2025-06-06T08:40:00Z</dcterms:created>
  <dcterms:modified xsi:type="dcterms:W3CDTF">2025-06-09T12:46:00Z</dcterms:modified>
</cp:coreProperties>
</file>