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Acta de Constitución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SportMatch — Proyecto APT, Ingeniería en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6300"/>
        <w:tblGridChange w:id="0">
          <w:tblGrid>
            <w:gridCol w:w="33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SportMatch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Fecha de preparación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24-08-2026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Sprints Scrum de 2 semanas desde el 28-09-2026; ver §7 sobre el ajuste de duración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Línea base vigente, aprobada por el equipo tras la Retrospectiva actualizada (fecha de la reunión a confirmar por el equipo)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pBdr>
          <w:bottom w:color="1f3864" w:space="6" w:sz="8" w:val="single"/>
        </w:pBdr>
        <w:spacing w:after="13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7"/>
          <w:szCs w:val="27"/>
          <w:rtl w:val="0"/>
        </w:rPr>
        <w:t xml:space="preserve">1. Propósito y 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3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SportMatch busca reducir la dificultad que enfrentan los deportistas amateur para encontrar personas compatibles con quienes practicar deporte. La compatibilidad se evalúa considerando disciplina, nivel, disponibilidad y cercanía, evitando exponer coordenadas exactas u otra información personal innecesaria.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3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El proyecto también ofrece valor a clubes deportivos mediante un directorio institucional, la publicación de convocatorias y la revisión de postulantes. La solución integra notificaciones para informar cambios relevantes y chats para coordinar la participación una vez confirmado un match, una actividad o una convocatoria.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3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El valor académico consiste en integrar desarrollo móvil, desarrollo web, servicios backend, modelado geoespacial, seguridad, integraciones externas, pruebas y gestión del trabajo mediante Scrum dentro de un proyecto ejecutable en un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1f3864" w:space="6" w:sz="8" w:val="single"/>
        </w:pBdr>
        <w:spacing w:after="13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7"/>
          <w:szCs w:val="27"/>
          <w:rtl w:val="0"/>
        </w:rPr>
        <w:t xml:space="preserve">2. Descripción del producto y línea base técnica</w:t>
      </w: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Decisión adoptada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Aplicación Android desarrollada con React Native y Expo, para deportistas. Aplicación web para representantes de club y para administración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API Gateway en FastAPI como punto único de entrada, con enrutamiento hacia microservicios independientes. El microservicio de usuarios (Ms_Users) ya está implementado y en integración; los microservicios de matching, actividades y clubes se incorporan en los sprints siguientes.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Gateway + microservicios, cada uno con su propio dominio de datos. Las comunicaciones internas usan HTTP/JSON; la autenticación de cada request se valida en el Gateway mediante 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PostgreSQL con separación lógica por dominio, y PostGIS para las consultas espaciales necesarias en matching y actividades.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Contraseñas con hashing seguro, JWT de acceso con expiración, control de roles, y auditoría de operaciones sensibles.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Permiso de ubicación del dispositivo o selección manual de comuna; se muestran zona o distancia aproximada, no coordenadas exactas.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Bandeja interna y notificaciones por correo o push para eventos priorizados; el usuario podrá administrar preferencias.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Chat privado tras un match confirmado, chat grupal de actividad, y chat opcional de convocatoria para el club. Mensajes e historial visibles solo para los participantes autorizados de cada conversación.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pBdr>
          <w:bottom w:color="1f3864" w:space="6" w:sz="8" w:val="single"/>
        </w:pBdr>
        <w:spacing w:after="130" w:before="320" w:lineRule="auto"/>
        <w:rPr>
          <w:rFonts w:ascii="Arial" w:cs="Arial" w:eastAsia="Arial" w:hAnsi="Arial"/>
          <w:b w:val="1"/>
          <w:bCs w:val="1"/>
          <w:color w:val="1f386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1f3864" w:space="6" w:sz="8" w:val="single"/>
        </w:pBdr>
        <w:spacing w:after="130" w:before="320" w:lineRule="auto"/>
        <w:rPr>
          <w:rFonts w:ascii="Arial" w:cs="Arial" w:eastAsia="Arial" w:hAnsi="Arial"/>
          <w:b w:val="1"/>
          <w:bCs w:val="1"/>
          <w:color w:val="1f386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bottom w:color="1f3864" w:space="6" w:sz="8" w:val="single"/>
        </w:pBdr>
        <w:spacing w:after="130" w:before="320" w:lineRule="auto"/>
        <w:rPr>
          <w:rFonts w:ascii="Arial" w:cs="Arial" w:eastAsia="Arial" w:hAnsi="Arial"/>
          <w:b w:val="1"/>
          <w:bCs w:val="1"/>
          <w:color w:val="1f386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bottom w:color="1f3864" w:space="6" w:sz="8" w:val="single"/>
        </w:pBdr>
        <w:spacing w:after="13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7"/>
          <w:szCs w:val="27"/>
          <w:rtl w:val="0"/>
        </w:rPr>
        <w:t xml:space="preserve">3. 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9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1"/>
          <w:szCs w:val="21"/>
          <w:rtl w:val="0"/>
        </w:rPr>
        <w:t xml:space="preserve">3.1 Capacidades incluidas</w:t>
      </w: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600"/>
        <w:tblGridChange w:id="0">
          <w:tblGrid>
            <w:gridCol w:w="30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Alcance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EP-01 Cuentas y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Registro, validación de correo, inicio y cierre de sesión, recuperación de contraseña y control de acceso por rol (deportista, representante de club, administrador).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EP-02 Perfil deportivo y reputación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Deportes, nivel, objetivos, disponibilidad, ubicación general, foto, calificaciones y reputación básica.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EP-03 Búsqueda por ubicación y 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Permiso de GPS o selección manual de comuna, filtros de cercanía y distancia aproximada.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EP-04 Descubrimiento de compañeros y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Sugerencias, búsqueda por filtros, envío, aceptación, rechazo y cancelación de solicitudes, listado de matches confirmados.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EP-05 Organización y participación en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Creación, búsqueda, postulación, aprobación, retiro y cierre de actividades, con control de cupos.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EP-06 Convocatorias y gestión de clubes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Directorio y perfil de club, publicación y cierre de convocatorias, postulación, revisión de candidatos y gestión de confirmados desde la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EP-07 Notificaciones y avisos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Bandeja de notificaciones, avisos de solicitudes, decisiones, cambios de actividad y avisos informativos del club.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EP-09 Administración y moderación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Revisión de cuentas y clubes, reportes, suspensiones y registro de acciones administrativas.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EP-10 Chats para coordinar la participación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Chat privado de match, chat grupal de actividad, chat opcional de convocatoria, historial según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EP-08 Planes y suscripciones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Catálogo de planes, contratación, pago con Webpay Plus (Transbank), confirmación del pago, vigencia y renovación, e historial de pagos. Plan Premium mensual para deportistas y convenio mensual o semestral para clubes.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spacing w:after="9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1"/>
          <w:szCs w:val="21"/>
          <w:rtl w:val="0"/>
        </w:rPr>
        <w:t xml:space="preserve">3.2 Fuera del alcance de esta versión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Aplicación 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Videollamadas y comunidades sociales avanzadas, calendario de eventos y chat de ayuda/soporte.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Integraciones con relojes, wearables o plataformas de rendimiento deportivo.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Algoritmos predictivos con inteligencia artificial; el matching inicial será determinístico y auditable.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Analítica comercial avanzada y paneles ejecutivos de largo plazo.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pBdr>
          <w:bottom w:color="1f3864" w:space="6" w:sz="8" w:val="single"/>
        </w:pBdr>
        <w:spacing w:after="13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7"/>
          <w:szCs w:val="27"/>
          <w:rtl w:val="0"/>
        </w:rPr>
        <w:t xml:space="preserve">4. Objetivos e indicadores de éxito</w:t>
      </w: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000"/>
        <w:tblGridChange w:id="0">
          <w:tblGrid>
            <w:gridCol w:w="26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Indicador verificable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Validar el 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Un usuario puede registrarse, completar su perfil, recibir sugerencias, enviar una solicitud y confirmar un match de extremo a extremo.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Validar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La aplicación permite crear, buscar, postular y aprobar una actividad sin superar el cupo máximo, incluso ante dos solicitudes concurrentes.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Validar convocatorias de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Un club publica una convocatoria, un deportista postula cumpliendo el filtro previo, y el club confirma o rechaza desde la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Validar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Los participantes de un match confirmado o de una actividad pueden coordinarse por chat, y pierden el acceso al perder el vínculo (match eliminado o retiro de la actividad).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Validar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Los eventos críticos generan un registro interno y, cuando corresponda, correo o push sin duplicados.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Asegurar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Cero defectos críticos o altos abiertos en la release; todos los criterios de aceptación del alcance comprometido cuentan con evidencia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Validar en terreno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La release final funciona en al menos un dispositivo Android real y en la web de clubes, evaluada por usuarios piloto antes del cierre del Sprint 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Validar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Un deportista o club puede contratar un plan, pagarlo con Webpay Plus, y la suscripción se activa solo cuando Transbank confirma el pago; el pago rechazado no activa ningún beneficio.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pBdr>
          <w:bottom w:color="1f3864" w:space="6" w:sz="8" w:val="single"/>
        </w:pBdr>
        <w:spacing w:after="13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7"/>
          <w:szCs w:val="27"/>
          <w:rtl w:val="0"/>
        </w:rPr>
        <w:t xml:space="preserve">5. Entregables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Aplicación Android instalable y conectada al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Aplicación web para representantes de club y para administración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Gateway y microservicios FastAPI documentados mediante OpenAPI, con contratos y manejo uniforme de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Base PostgreSQL/PostGIS, modelo entidad-relación, modelo relacional y diccionario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Integración de notificaciones y de chat (match, actividad y convocatoria).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Integración de pagos con Webpay Plus (Transbank): contratación de planes, confirmación de pago y gestión de vigencia.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Plan y evidencias de pruebas funcionales, integración, seguridad y aceptación.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Manual breve de usuario, guía técnica de despliegue y retrospectivas de cada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pBdr>
          <w:bottom w:color="1f3864" w:space="6" w:sz="8" w:val="single"/>
        </w:pBdr>
        <w:spacing w:after="13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7"/>
          <w:szCs w:val="27"/>
          <w:rtl w:val="0"/>
        </w:rPr>
        <w:t xml:space="preserve">6. Metodología de trabajo: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9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1"/>
          <w:szCs w:val="21"/>
          <w:rtl w:val="0"/>
        </w:rPr>
        <w:t xml:space="preserve">6.1 Eventos Scrum</w:t>
      </w: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2400"/>
        <w:gridCol w:w="4800"/>
        <w:tblGridChange w:id="0">
          <w:tblGrid>
            <w:gridCol w:w="2400"/>
            <w:gridCol w:w="2400"/>
            <w:gridCol w:w="48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Al inicio de cada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El equipo selecciona y compromete las historias del Product Backlog para el sprint, y desglosa las tareas.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Daily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Diaria · 15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Sincronizar avance, bloqueos y plan del día. Se registra en la bitácora de daily.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Al cierre de cada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Demostrar el incremento funcional al Product Owner y registrar la aceptación o devolución de historias.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Sprint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Al cierre de cada sprint, después de la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Revisar qué funcionó, qué no, y definir mejoras con responsable y fecha para el siguiente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Refinamiento del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Continuo, según necesidad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Detallar y estimar historias próximas a entrar en un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spacing w:after="90" w:before="180" w:lineRule="auto"/>
        <w:rPr>
          <w:rFonts w:ascii="Arial" w:cs="Arial" w:eastAsia="Arial" w:hAnsi="Arial"/>
          <w:b w:val="1"/>
          <w:bCs w:val="1"/>
          <w:color w:val="1f386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9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1"/>
          <w:szCs w:val="21"/>
          <w:rtl w:val="0"/>
        </w:rPr>
        <w:t xml:space="preserve">6.2 Roles Scrum</w:t>
      </w: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600"/>
        <w:tblGridChange w:id="0">
          <w:tblGrid>
            <w:gridCol w:w="30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Scrum Master y 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Erick Díaz: ordena el backlog, dirige las ceremonias Scrum, desarrolla el Gateway y coordina integraciones.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Erick Díaz.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Erick Díaz, Benjamín Pezoa y Jocelyn Pérez.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spacing w:after="90" w:before="180" w:lineRule="auto"/>
        <w:rPr>
          <w:rFonts w:ascii="Arial" w:cs="Arial" w:eastAsia="Arial" w:hAnsi="Arial"/>
          <w:b w:val="1"/>
          <w:bCs w:val="1"/>
          <w:color w:val="1f386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9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1"/>
          <w:szCs w:val="21"/>
          <w:rtl w:val="0"/>
        </w:rPr>
        <w:t xml:space="preserve">6.3 Definición de Listo (Definition of Ready)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before="180" w:lineRule="auto"/>
        <w:rPr>
          <w:rFonts w:ascii="Arial" w:cs="Arial" w:eastAsia="Arial" w:hAnsi="Arial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Antes de que una historia entre a un Sprint Planning, debe cumplir:</w:t>
      </w:r>
    </w:p>
    <w:p w:rsidR="00000000" w:rsidDel="00000000" w:rsidP="00000000" w:rsidRDefault="00000000" w:rsidRPr="00000000" w14:paraId="00000083">
      <w:pPr>
        <w:pStyle w:val="Heading2"/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Tiene su formato "Como / necesito / para" y sus criterios de aceptación escritos y claros, sin ambigüedad sobre qué significa que está terminada.</w:t>
      </w:r>
    </w:p>
    <w:p w:rsidR="00000000" w:rsidDel="00000000" w:rsidP="00000000" w:rsidRDefault="00000000" w:rsidRPr="00000000" w14:paraId="00000084">
      <w:pPr>
        <w:pStyle w:val="Heading2"/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Está asociada a una épica y tiene su prioridad MoSCoW definida.</w:t>
      </w:r>
    </w:p>
    <w:p w:rsidR="00000000" w:rsidDel="00000000" w:rsidP="00000000" w:rsidRDefault="00000000" w:rsidRPr="00000000" w14:paraId="00000085">
      <w:pPr>
        <w:pStyle w:val="Heading2"/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Es lo bastante pequeña como para completarse dentro de un sprint; si es muy grande, se divide en historias más chicas antes de estimarla.</w:t>
      </w:r>
    </w:p>
    <w:p w:rsidR="00000000" w:rsidDel="00000000" w:rsidP="00000000" w:rsidRDefault="00000000" w:rsidRPr="00000000" w14:paraId="00000086">
      <w:pPr>
        <w:pStyle w:val="Heading2"/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No tiene dependencias externas sin resolver (por ejemplo, un endpoint de otro microservicio que todavía no existe, o una definición de diseño pendiente).</w:t>
      </w:r>
    </w:p>
    <w:p w:rsidR="00000000" w:rsidDel="00000000" w:rsidP="00000000" w:rsidRDefault="00000000" w:rsidRPr="00000000" w14:paraId="00000087">
      <w:pPr>
        <w:pStyle w:val="Heading2"/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Si involucra una pantalla nueva, cuenta con un mockup o referencia visual mínima.</w:t>
      </w:r>
    </w:p>
    <w:p w:rsidR="00000000" w:rsidDel="00000000" w:rsidP="00000000" w:rsidRDefault="00000000" w:rsidRPr="00000000" w14:paraId="00000088">
      <w:pPr>
        <w:pStyle w:val="Heading2"/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El equipo la estimó en story points, con acuerdo de al menos dos integrantes.</w:t>
      </w:r>
    </w:p>
    <w:p w:rsidR="00000000" w:rsidDel="00000000" w:rsidP="00000000" w:rsidRDefault="00000000" w:rsidRPr="00000000" w14:paraId="00000089">
      <w:pPr>
        <w:pStyle w:val="Heading2"/>
        <w:spacing w:after="90" w:before="180" w:lineRule="auto"/>
        <w:rPr>
          <w:rFonts w:ascii="Arial" w:cs="Arial" w:eastAsia="Arial" w:hAnsi="Arial"/>
          <w:b w:val="1"/>
          <w:bCs w:val="1"/>
          <w:color w:val="1f386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90" w:before="180" w:lineRule="auto"/>
        <w:rPr>
          <w:rFonts w:ascii="Arial" w:cs="Arial" w:eastAsia="Arial" w:hAnsi="Arial"/>
          <w:b w:val="1"/>
          <w:bCs w:val="1"/>
          <w:color w:val="1f386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90" w:before="180" w:lineRule="auto"/>
        <w:rPr>
          <w:rFonts w:ascii="Arial" w:cs="Arial" w:eastAsia="Arial" w:hAnsi="Arial"/>
          <w:b w:val="1"/>
          <w:bCs w:val="1"/>
          <w:color w:val="1f386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9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1"/>
          <w:szCs w:val="21"/>
          <w:rtl w:val="0"/>
        </w:rPr>
        <w:t xml:space="preserve">6.4 Definición de Terminado (Definition of Done)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Una historia solo se marca como terminada cuando: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Cumple todos sus criterios de aceptación.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Tiene sus pruebas pasando (unitarias o de integración, según corresponda).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El código fue revisado por otro integrante del equipo y fusionado a la rama principal sin conflictos pendientes.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Se probó en un dispositivo Android real o en la web de clubes/administración, según dónde viva la funcionalidad.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No introduce errores críticos conocidos ni deja código de prueba (datos falsos, comentarios de depuración) en la rama principal.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Si la historia toca datos sensibles o pagos, se validó que no quedan expuestos en logs ni en respuestas de la API, y que las pruebas de pago se hicieron en el ambiente de integración de Transbank, nunca en producción.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La documentación relevante (Product Backlog, diagramas, manual de usuario) queda actualizada si la historia cambia algo que esos documentos describen.</w:t>
      </w:r>
    </w:p>
    <w:p w:rsidR="00000000" w:rsidDel="00000000" w:rsidP="00000000" w:rsidRDefault="00000000" w:rsidRPr="00000000" w14:paraId="00000096">
      <w:pPr>
        <w:pStyle w:val="Heading1"/>
        <w:pBdr>
          <w:bottom w:color="1f3864" w:space="6" w:sz="8" w:val="single"/>
        </w:pBdr>
        <w:spacing w:after="13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7"/>
          <w:szCs w:val="27"/>
          <w:rtl w:val="0"/>
        </w:rPr>
        <w:t xml:space="preserve">7. Cronograma de alto nivel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3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El cronograma se planifica sprint a sprint, como corresponde a Scrum. Los Sprints 1 y 2 ya fueron planificados en detalle (ver Sprint Planning); los Sprints 3 a 7 son una proyección referencial basada en el orden de releases del User Story Mapping y en la carga de historias ya cargada en el Product Backlog, y se confirman al inicio de cada uno.</w:t>
      </w:r>
      <w:r w:rsidDel="00000000" w:rsidR="00000000" w:rsidRPr="00000000">
        <w:rPr>
          <w:rtl w:val="0"/>
        </w:rPr>
      </w:r>
    </w:p>
    <w:tbl>
      <w:tblPr>
        <w:tblStyle w:val="Table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2600"/>
        <w:gridCol w:w="4400"/>
        <w:tblGridChange w:id="0">
          <w:tblGrid>
            <w:gridCol w:w="26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Sprint 1 (planificado)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28-09 al 09-10-2026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Gateway, microservicio de usuarios, base de la app móvil; registro, validación de correo, inicio y cierre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Sprint 2 (planificado)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12-10 al 23-10-2026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Recuperar contraseña, perfil deportivo, ubicación, base de la web de clubes e integración continua.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Sprint 3 (proyectado)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26-10 al 06-11-2026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Descubrimiento de compañeros, solicitudes de match y notificaciones asociadas.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Sprint 4 (proyectado)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09-11 al 20-11-2026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Organización y participación en actividades.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Sprint 5 (proyectado)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23-11 al 04-12-2026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Convocatorias y gestión de clubes, y chat de coordinación.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Sprint 6 (proyectado)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07-12 al 18-12-2026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Planes y suscripciones (catálogo, contratación) y administración/moderación.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Sprint 7 (proyectado)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21-12-2026 al 01-01-2027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Integración de Webpay Plus, confirmación de pago, vigencia y renovación; estabilización y release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1"/>
        <w:pBdr>
          <w:bottom w:color="1f3864" w:space="6" w:sz="8" w:val="single"/>
        </w:pBdr>
        <w:spacing w:after="13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7"/>
          <w:szCs w:val="27"/>
          <w:rtl w:val="0"/>
        </w:rPr>
        <w:t xml:space="preserve">8. Equipo, responsabilidades y autoridad</w:t>
      </w:r>
      <w:r w:rsidDel="00000000" w:rsidR="00000000" w:rsidRPr="00000000">
        <w:rPr>
          <w:rtl w:val="0"/>
        </w:rPr>
      </w:r>
    </w:p>
    <w:tbl>
      <w:tblPr>
        <w:tblStyle w:val="Table8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2800"/>
        <w:gridCol w:w="4200"/>
        <w:tblGridChange w:id="0">
          <w:tblGrid>
            <w:gridCol w:w="2400"/>
            <w:gridCol w:w="2800"/>
            <w:gridCol w:w="42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Integrante / 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Erick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Scrum Master · Líder técnico y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Ordena el backlog, dirige las ceremonias Scrum, arquitectura del Gateway y microservicios, coordina integraciones, revisa pull requests.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Jocelyn Pérez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Desarrollo móvil y coordinación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React Native/Expo, UX/UI, panel web de apoyo, pruebas funcionales, evidencias y documentación.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Benjamín Pezoa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Desarrollo backend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Microservicios FastAPI, modelo de datos, integración de Webpay Plus y Geoapify, pruebas técnicas.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Equipo SportMatch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Calidad compartida (QA)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Pruebas y validaciones de la app en dispositivos Android; revisión de código y cumplimiento de la Definition of Done.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Marco Valenzuela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Aprobación de entregables y ruta de escalamiento.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pStyle w:val="Heading2"/>
        <w:spacing w:after="90" w:before="180" w:lineRule="auto"/>
        <w:rPr>
          <w:rFonts w:ascii="Arial" w:cs="Arial" w:eastAsia="Arial" w:hAnsi="Arial"/>
          <w:b w:val="1"/>
          <w:bCs w:val="1"/>
          <w:color w:val="1f386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90" w:before="180" w:lineRule="auto"/>
        <w:rPr>
          <w:rFonts w:ascii="Arial" w:cs="Arial" w:eastAsia="Arial" w:hAnsi="Arial"/>
          <w:b w:val="1"/>
          <w:bCs w:val="1"/>
          <w:color w:val="1f386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90" w:before="180" w:lineRule="auto"/>
        <w:rPr>
          <w:rFonts w:ascii="Arial" w:cs="Arial" w:eastAsia="Arial" w:hAnsi="Arial"/>
          <w:b w:val="1"/>
          <w:bCs w:val="1"/>
          <w:color w:val="1f386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90" w:before="180" w:lineRule="auto"/>
        <w:rPr>
          <w:rFonts w:ascii="Arial" w:cs="Arial" w:eastAsia="Arial" w:hAnsi="Arial"/>
          <w:b w:val="1"/>
          <w:bCs w:val="1"/>
          <w:color w:val="1f386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9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1"/>
          <w:szCs w:val="21"/>
          <w:rtl w:val="0"/>
        </w:rPr>
        <w:t xml:space="preserve">8.1 Niveles de autoridad</w:t>
      </w:r>
      <w:r w:rsidDel="00000000" w:rsidR="00000000" w:rsidRPr="00000000">
        <w:rPr>
          <w:rtl w:val="0"/>
        </w:rPr>
      </w:r>
    </w:p>
    <w:tbl>
      <w:tblPr>
        <w:tblStyle w:val="Table9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600"/>
        <w:tblGridChange w:id="0">
          <w:tblGrid>
            <w:gridCol w:w="30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Autoridad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Orden del backlog y alcance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Erick Díaz (Scrum Master), con revisión del equipo y validación del docente cuando afecte entregables académicos. Se recomienda que quien ejerza el Product Owner (ver §6.2) participe directamente en esta decisión.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Decisiones técnicas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Consenso técnico; Erick resuelve cuando no existe acuerdo y registra la decisión.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Aceptación de historias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Product Owner junto con QA, usando los criterios definidos en la Definition of Done.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Conflictos o cambios mayores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</w:rPr>
            </w:pPr>
            <w:sdt>
              <w:sdtPr>
                <w:id w:val="94525417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Equipo → Product Owner → docente guía.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No existe presupuesto monetario asignado; cualquier gasto requiere aprobación previa del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pStyle w:val="Heading1"/>
        <w:pBdr>
          <w:bottom w:color="1f3864" w:space="6" w:sz="8" w:val="single"/>
        </w:pBdr>
        <w:spacing w:after="13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7"/>
          <w:szCs w:val="27"/>
          <w:rtl w:val="0"/>
        </w:rPr>
        <w:t xml:space="preserve">9. Interesados y sistemas externos</w:t>
      </w:r>
      <w:r w:rsidDel="00000000" w:rsidR="00000000" w:rsidRPr="00000000">
        <w:rPr>
          <w:rtl w:val="0"/>
        </w:rPr>
      </w:r>
    </w:p>
    <w:tbl>
      <w:tblPr>
        <w:tblStyle w:val="Table10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600"/>
        <w:tblGridChange w:id="0">
          <w:tblGrid>
            <w:gridCol w:w="30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Necesidad o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Deportistas amateur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Encontrar personas y actividades compatibles, controlar su privacidad y recibir información oportuna.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Representantes de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Publicar su club y sus convocatorias, revisar postulantes y gestionar confirmados desde la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Administrador de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Moderar usuarios y clubes, y consultar operaciones sensibles.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Evaluar avance, evidencia técnica y cumplimiento de la asignatura.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Proveedor de mapas (Geoapify)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Geocodificación y visualización cartográfica; el permiso de GPS pertenece al dispositivo.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Servicio de correo/push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Entregar notificaciones sin convertirse en fuente de verdad del estado interno.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Transbank (Webpay Plus)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Procesa el pago de planes y convenios; SportMatch nunca almacena datos de tarjeta, solo el resultado de la transacción.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Style w:val="Heading1"/>
        <w:pBdr>
          <w:bottom w:color="1f3864" w:space="6" w:sz="8" w:val="single"/>
        </w:pBdr>
        <w:spacing w:after="13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7"/>
          <w:szCs w:val="27"/>
          <w:rtl w:val="0"/>
        </w:rPr>
        <w:t xml:space="preserve">10. Riesgos iniciales y respuesta</w:t>
      </w:r>
      <w:r w:rsidDel="00000000" w:rsidR="00000000" w:rsidRPr="00000000">
        <w:rPr>
          <w:rtl w:val="0"/>
        </w:rPr>
      </w:r>
    </w:p>
    <w:tbl>
      <w:tblPr>
        <w:tblStyle w:val="Table1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1400"/>
        <w:gridCol w:w="5000"/>
        <w:tblGridChange w:id="0">
          <w:tblGrid>
            <w:gridCol w:w="3200"/>
            <w:gridCol w:w="14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Respuesta acordada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Primera vez del equipo armando Gateway y microservicios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Prototipo técnico desde el Sprint 1, con una tarea de spike si algo no está claro, y acompañamiento cruzado.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Primera vez trabajando con geolocalización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Spike de investigación en el Sprint 2 antes de implementar el guardado de ubicación aproximada.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Datos personales y geolocalización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Minimización, permisos explícitos, distancia aproximada, control por rol y auditoría.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Integración continua nueva para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Si se complica en el Sprint 2, las pruebas corren local y el pipeline pasa al Sprint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Feriados dentro de un sprint (12-10, 08-12, 25-12 y 01-01)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Alto en el Sprint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Ajustar la capacidad disponible de cada sprint al planificarlo; en el Sprint 7, comprometer solo lo esencial del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Dependencia de correo, push o mapas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Interfaces desacopladas, reintentos controlados y bandeja interna como respaldo.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Primera integración de una pasarela de pago real (Webpay Plus)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Probar primero en el ambiente de integración de Transbank, nunca en producción; spike de investigación antes del Sprint 6; nunca almacenar datos de tarjeta.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El Sprint 7 excede el límite original de 18 semanas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Confirmar con el docente guía si se acepta la extensión de 5 días, o acotar el alcance de Webpay Plus a lo mínimo viable.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pStyle w:val="Heading1"/>
        <w:pBdr>
          <w:bottom w:color="1f3864" w:space="6" w:sz="8" w:val="single"/>
        </w:pBdr>
        <w:spacing w:after="130" w:before="320" w:lineRule="auto"/>
        <w:rPr>
          <w:rFonts w:ascii="Arial" w:cs="Arial" w:eastAsia="Arial" w:hAnsi="Arial"/>
          <w:b w:val="1"/>
          <w:bCs w:val="1"/>
          <w:color w:val="1f386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pBdr>
          <w:bottom w:color="1f3864" w:space="6" w:sz="8" w:val="single"/>
        </w:pBdr>
        <w:spacing w:after="13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7"/>
          <w:szCs w:val="27"/>
          <w:rtl w:val="0"/>
        </w:rPr>
        <w:t xml:space="preserve">11. Restricciones, supuestos y presupuesto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Duración original de 18 semanas desde el 24-08-2026; el Sprint 7 la extiende en 5 días (ver §7), sujeto a confirmación del docente guía.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desarrollo se organiza en sprints Scrum de 2 semanas, planificados uno a la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proyecto se valida principalmente en Android para el deportista, y en la web para el club y la administración; no se compromete soporte 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Pagos y membresías (Webpay Plus) forman parte del alcance comprometido, en Sprint 6 y Sprint 7; se opera siempre en el ambiente de integración de Transbank durante el desarrollo, nunca con pagos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 privilegian herramientas de código abierto o planes gratuitos. Esto no significa que una operación productiva futura, incluida la comisión de Transbank, tenga costo cero.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Los usuarios piloto utilizarán datos de prueba o información mínima y otorgarán consentimiento para la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Los story points representan complejidad relativa y se ajustan usando la velocidad observada del equipo sprint a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pBdr>
          <w:bottom w:color="1f3864" w:space="6" w:sz="8" w:val="single"/>
        </w:pBdr>
        <w:spacing w:after="13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7"/>
          <w:szCs w:val="27"/>
          <w:rtl w:val="0"/>
        </w:rPr>
        <w:t xml:space="preserve">12. Control de cambios y aprobación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3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Todo cambio que agregue una épica, modifique la plataforma objetivo, altere la arquitectura base o aumente el alcance del sprint en curso debe registrarse. El registro indica motivo, impacto, prioridad, responsable y decisión. Los cambios no aprobados permanecen en el backlog y no ingresan a un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9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1"/>
          <w:szCs w:val="21"/>
          <w:rtl w:val="0"/>
        </w:rPr>
        <w:t xml:space="preserve">12.1 Registro de cambios</w:t>
      </w:r>
      <w:r w:rsidDel="00000000" w:rsidR="00000000" w:rsidRPr="00000000">
        <w:rPr>
          <w:rtl w:val="0"/>
        </w:rPr>
      </w:r>
    </w:p>
    <w:tbl>
      <w:tblPr>
        <w:tblStyle w:val="Table12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2400"/>
        <w:gridCol w:w="2600"/>
        <w:gridCol w:w="1900"/>
        <w:gridCol w:w="1600"/>
        <w:tblGridChange w:id="0">
          <w:tblGrid>
            <w:gridCol w:w="1300"/>
            <w:gridCol w:w="2400"/>
            <w:gridCol w:w="2600"/>
            <w:gridCol w:w="19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27-09-2026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Metodología: de Scrumban a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El equipo evaluó que sprints con compromiso fijo se ajustan mejor al calendario académico que un flujo continuo con límites de trabajo en curso.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Se reemplaza la §6 completa; el cronograma pasa a planificarse sprint a sprint.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Aprobado en Retrospectiva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27-09-2026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Se agrega la épica EP-10 (Chat)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El chat es necesario para que un match, una actividad o una convocatoria confirmada se puedan coordinar en la práctica.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Nueva épica en el Product Backlog; nuevas historias HU-49 a HU-52.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Aprobado en Retrospectiva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27-09-2026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Los representantes de club usan una aplicación web, no la app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Simplifica el alcance móvil y separa mejor los roles de deportista y club.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Nuevo cliente web; nueva historia técnica de base de la web de clubes (Sprint 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Aprobado en Retrospectiva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27-09-2026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Pagos y membresías (Webpay) pasan a fuera de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El equipo priorizó consolidar matching, actividades y convocatorias antes de comprometer una integración de pagos.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Se retira de §3.1, §4, §9 y §10; EP-08 queda marcada Won't have en el Product Backlog.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Aprobado en Retrospectiva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Fecha a confirmar por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Pagos y membresías (Webpay Plus) vuelven a quedar dentro del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El equipo decide incorporar un modelo freemium: plan Premium mensual para deportistas y convenio mensual o semestral para clubes, pagados con Webpay Plus.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EP-08 pasa a Should have con 9 historias (HU-41 a HU-44, HU-53 a HU-57); se agrega el Sprint 7; el total pasa de 47 a 57 historias y de 6 a 7 sprints.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Aprobado en Retrospectiva actualizada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3400"/>
        <w:gridCol w:w="3600"/>
        <w:tblGridChange w:id="0">
          <w:tblGrid>
            <w:gridCol w:w="2600"/>
            <w:gridCol w:w="34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Fecha / 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Erick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Erick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Jocelyn Pérez · Benjamín Pezoa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Marco Valenzuela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00" w:top="700" w:left="700" w:right="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jc w:val="center"/>
      <w:rPr/>
    </w:pPr>
    <w:r w:rsidDel="00000000" w:rsidR="00000000" w:rsidRPr="00000000">
      <w:rPr>
        <w:rtl w:val="0"/>
      </w:rPr>
      <w:t xml:space="preserve">Duoc UC · Ingeniería en Informática · 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jc w:val="right"/>
      <w:rPr/>
    </w:pPr>
    <w:r w:rsidDel="00000000" w:rsidR="00000000" w:rsidRPr="00000000">
      <w:rPr>
        <w:color w:val="767676"/>
        <w:sz w:val="16"/>
        <w:szCs w:val="16"/>
        <w:rtl w:val="0"/>
      </w:rPr>
      <w:t xml:space="preserve">SportMatch — Acta de Constitución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ennegrita1" w:customStyle="1">
    <w:name w:val="Texto en negrita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B21D1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B21D1F"/>
  </w:style>
  <w:style w:type="paragraph" w:styleId="Piedepgina">
    <w:name w:val="footer"/>
    <w:basedOn w:val="Normal"/>
    <w:link w:val="PiedepginaCar"/>
    <w:uiPriority w:val="99"/>
    <w:unhideWhenUsed w:val="1"/>
    <w:rsid w:val="00B21D1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21D1F"/>
  </w:style>
  <w:style w:type="paragraph" w:styleId="NormalWeb">
    <w:name w:val="Normal (Web)"/>
    <w:basedOn w:val="Normal"/>
    <w:uiPriority w:val="99"/>
    <w:semiHidden w:val="1"/>
    <w:unhideWhenUsed w:val="1"/>
    <w:rsid w:val="000423E3"/>
    <w:pPr>
      <w:spacing w:after="100" w:afterAutospacing="1" w:before="100" w:beforeAutospacing="1"/>
    </w:pPr>
    <w:rPr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/iEjbvZbPT10CGAa8A9J7bpblw==">CgMxLjAaJAoBMBIfCh0IB0IZCgVBcmlhbBIQQXJpYWwgVW5pY29kZSBNUzgAciExRDBrUnl2aUstSkhFd3Y2WmVJS09rdjVRY3k5bWloSmo=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2026-10-02T13:38:00Z</dcterms:created>
  <dc:creator>Un-named</dc:creator>
</cp:coreProperties>
</file>