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Reunión de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6"/>
          <w:szCs w:val="26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SportMatch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semanas (28/09/2026 al 09/10/2026)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 , Benjamín Pezoa , Jocelyn Pérez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1. 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Dejar lista la base del sistema (gateway, primer microservicio, base de datos y app) y que un deportista pueda registrarse, validar su correo, iniciar sesión y cerrar sesión desde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2. Capacidad del equipo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875"/>
        <w:gridCol w:w="1875"/>
        <w:gridCol w:w="1876"/>
        <w:tblGridChange w:id="0">
          <w:tblGrid>
            <w:gridCol w:w="3400"/>
            <w:gridCol w:w="1875"/>
            <w:gridCol w:w="1875"/>
            <w:gridCol w:w="18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Horas 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Días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Disponible (menos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3. ¿Qué vamos a hacer? (historias comprometidas)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526"/>
        <w:gridCol w:w="1300"/>
        <w:gridCol w:w="1900"/>
        <w:tblGridChange w:id="0">
          <w:tblGrid>
            <w:gridCol w:w="1300"/>
            <w:gridCol w:w="4526"/>
            <w:gridCol w:w="13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Gateway y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Contratos REST y modelos 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JWT y permisos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la 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Registrarse como deportista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4. ¿Cómo lo vamos a hacer? (tareas)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4926"/>
        <w:gridCol w:w="1800"/>
        <w:gridCol w:w="1200"/>
        <w:tblGridChange w:id="0">
          <w:tblGrid>
            <w:gridCol w:w="1100"/>
            <w:gridCol w:w="4926"/>
            <w:gridCol w:w="18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la estructura del proyecto y del servicio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el gateway y el enrutamiento a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Levantar los servicios y PostgreSQL con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los modelos Pydantic de usuario y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que los endpoints queden documentados en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y validar los tokens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roles y dejar un formato único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el proyecto de la app y la navegación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la sesión y crear el cliente para consumir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la tabla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de registro con validaciones y hash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qué servicio de correo usar (spike)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Enviar el correo con el enlace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para validar y reenviar el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aviso y reenvío de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del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Benjamín Pezoa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Invalidar el token al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Erick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Opción de cerrar sesión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la documentación y registrar las evidencias de pruebas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Jocelyn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5. Dudas y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Todavía no tenemos definido el servicio de correo para la validación, por eso dejamos una tarea para investigarlo al principio.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 la primera vez que armamos microservicios con gateway, así que el HT-01 puede tomar más tiempo del que pensamos.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la app se atrasa, lo primero que movemos al siguiente sprint es la pantalla de reenvío de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6. 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Daily de 15 minutos todos los días hábiles, por Discord.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historia está terminada cuando cumple sus criterios de aceptación, tiene sus pruebas pasando, se revisó el código y se probó en un celular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tareas se mueven en el tablero de Jira apenas cambian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09/10/2026 hacemos la Sprint Review con el Product Owner y después la retrospectiva.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bottom w:color="365f91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rtl w:val="0"/>
      </w:rPr>
      <w:t xml:space="preserve">SportMatch – Proyecto APT</w:t>
    </w:r>
    <w:r w:rsidDel="00000000" w:rsidR="00000000" w:rsidRPr="00000000">
      <w:rPr>
        <w:rFonts w:ascii="Arial" w:cs="Arial" w:eastAsia="Arial" w:hAnsi="Arial"/>
        <w:color w:val="808080"/>
        <w:sz w:val="18"/>
        <w:szCs w:val="18"/>
        <w:rtl w:val="0"/>
      </w:rPr>
      <w:tab/>
      <w:t xml:space="preserve">Sprint Planning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493F96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93F96"/>
  </w:style>
  <w:style w:type="paragraph" w:styleId="Piedepgina">
    <w:name w:val="footer"/>
    <w:basedOn w:val="Normal"/>
    <w:link w:val="PiedepginaCar"/>
    <w:uiPriority w:val="99"/>
    <w:unhideWhenUsed w:val="1"/>
    <w:rsid w:val="00493F96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93F9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AhKq0etDDKH3OS8+ov5Y39Z/A==">CgMxLjA4AHIhMWsxS0xMdXE5eG1YNUw5X083aE9sM0pwUGJfUWg5MDd0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2026-09-28T03:51:00Z</dcterms:created>
  <dc:creator>Un-named</dc:creator>
</cp:coreProperties>
</file>