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E61C49" w14:paraId="1454BF67" wp14:textId="73799F25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bookmarkStart w:name="_GoBack" w:id="0"/>
      <w:bookmarkEnd w:id="0"/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ESTUDO DO IMPACTO DAS ATIVIDADES MINERADORAS NOS MUNICÍPIOS NÃO AFETADOS</w:t>
      </w:r>
    </w:p>
    <w:p xmlns:wp14="http://schemas.microsoft.com/office/word/2010/wordml" w:rsidP="6F09027C" w14:paraId="71EB4841" wp14:textId="3BED63F6">
      <w:pPr>
        <w:spacing w:line="257" w:lineRule="auto"/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3E61C49" w14:paraId="5DE463A2" wp14:textId="33FEA78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Introdução</w:t>
      </w:r>
    </w:p>
    <w:p w:rsidR="43E61C49" w:rsidP="6A511E4F" w:rsidRDefault="43E61C49" w14:paraId="69EEF2AF" w14:textId="6376F5E4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6A511E4F" w:rsidR="6A511E4F">
        <w:rPr>
          <w:rFonts w:ascii="Times New Roman" w:hAnsi="Times New Roman" w:eastAsia="Times New Roman" w:cs="Times New Roman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Este documento não será utilizado, porém ficará a fim de registrar o trabalho realizado no decorrer das semanas.</w:t>
      </w:r>
    </w:p>
    <w:p w:rsidR="6A511E4F" w:rsidP="6A511E4F" w:rsidRDefault="6A511E4F" w14:paraId="34ABDD11" w14:textId="5786B5F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</w:pPr>
      <w:r w:rsidRPr="6A511E4F" w:rsidR="6A511E4F">
        <w:rPr>
          <w:rFonts w:ascii="Times New Roman" w:hAnsi="Times New Roman" w:eastAsia="Times New Roman" w:cs="Times New Roman"/>
          <w:b w:val="1"/>
          <w:bCs w:val="1"/>
          <w:noProof w:val="0"/>
          <w:color w:val="1F4E79" w:themeColor="accent5" w:themeTint="FF" w:themeShade="80"/>
          <w:sz w:val="28"/>
          <w:szCs w:val="28"/>
          <w:lang w:val="pt-BR"/>
        </w:rPr>
        <w:t>Será feito um novo documento com a base na melhor compreensão e análise das variáveis.</w:t>
      </w:r>
    </w:p>
    <w:p w:rsidR="43E61C49" w:rsidP="43E61C49" w:rsidRDefault="43E61C49" w14:paraId="2C95E41B" w14:textId="45077F83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3E61C49" w14:paraId="0C3FA0FD" wp14:textId="3DFB6521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Objetivo Geral:</w:t>
      </w:r>
    </w:p>
    <w:p xmlns:wp14="http://schemas.microsoft.com/office/word/2010/wordml" w:rsidP="6F09027C" w14:paraId="6236D8F6" wp14:textId="30D07717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Verificar a distribuição dos recursos provenientes de royalties</w:t>
      </w:r>
      <w:r w:rsidRPr="6F09027C" w:rsidR="6F090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7"/>
          <w:szCs w:val="27"/>
          <w:lang w:val="pt-BR"/>
        </w:rPr>
        <w:t xml:space="preserve"> </w:t>
      </w: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das atividades mineradoras nos municípios não afetados.</w:t>
      </w:r>
    </w:p>
    <w:p xmlns:wp14="http://schemas.microsoft.com/office/word/2010/wordml" w:rsidP="43E61C49" w14:paraId="3BD6BE59" wp14:textId="556A240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Objetivos Específicos:</w:t>
      </w:r>
    </w:p>
    <w:p xmlns:wp14="http://schemas.microsoft.com/office/word/2010/wordml" w:rsidP="6F09027C" w14:paraId="5179F743" wp14:textId="1C8C92F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Análise descritiva;</w:t>
      </w:r>
    </w:p>
    <w:p xmlns:wp14="http://schemas.microsoft.com/office/word/2010/wordml" w:rsidP="6F09027C" w14:paraId="106A944A" wp14:textId="285C6399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Verificar a associação entre gastos municipais versus royalties recebidos.</w:t>
      </w:r>
    </w:p>
    <w:p xmlns:wp14="http://schemas.microsoft.com/office/word/2010/wordml" w:rsidP="6F09027C" w14:paraId="24661DE9" wp14:textId="4BFE162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Definir um método para o estudo. Sugestões:</w:t>
      </w:r>
    </w:p>
    <w:p xmlns:wp14="http://schemas.microsoft.com/office/word/2010/wordml" w:rsidP="6F09027C" w14:paraId="6B12339F" wp14:textId="5D09D429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Regressão descontínua;</w:t>
      </w:r>
    </w:p>
    <w:p xmlns:wp14="http://schemas.microsoft.com/office/word/2010/wordml" w:rsidP="6F09027C" w14:paraId="052BB6F4" wp14:textId="04D5A92A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6F09027C" w:rsidR="6F0902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Diferença das diferenças;</w:t>
      </w:r>
    </w:p>
    <w:p xmlns:wp14="http://schemas.microsoft.com/office/word/2010/wordml" w:rsidP="6F09027C" w14:paraId="53BD95B4" wp14:textId="39E4FEFC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6F09027C" w:rsidR="6F090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Propensity</w:t>
      </w:r>
      <w:proofErr w:type="spellEnd"/>
      <w:r w:rsidRPr="6F09027C" w:rsidR="6F090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Score </w:t>
      </w:r>
      <w:proofErr w:type="spellStart"/>
      <w:r w:rsidRPr="6F09027C" w:rsidR="6F090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Matching</w:t>
      </w:r>
      <w:proofErr w:type="spellEnd"/>
      <w:r w:rsidRPr="6F09027C" w:rsidR="6F090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(PSM);</w:t>
      </w:r>
    </w:p>
    <w:p xmlns:wp14="http://schemas.microsoft.com/office/word/2010/wordml" w:rsidP="43E61C49" w14:paraId="38ED2D28" wp14:textId="57DAD7D8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Mineração de dados: </w:t>
      </w: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LazyClassifier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;</w:t>
      </w:r>
    </w:p>
    <w:p w:rsidR="43E61C49" w:rsidP="43E61C49" w:rsidRDefault="43E61C49" w14:paraId="598D8881" w14:textId="6612F939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3E61C49" w:rsidP="43E61C49" w:rsidRDefault="43E61C49" w14:paraId="40C07BF5" w14:textId="3FA14E1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Metodologia</w:t>
      </w:r>
    </w:p>
    <w:p xmlns:wp14="http://schemas.microsoft.com/office/word/2010/wordml" w:rsidP="6F09027C" w14:paraId="34F02994" wp14:textId="7D1A0CC4">
      <w:pPr>
        <w:spacing w:line="257" w:lineRule="auto"/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Base de dados utilizada:</w:t>
      </w:r>
    </w:p>
    <w:p w:rsidR="6F09027C" w:rsidP="43E61C49" w:rsidRDefault="6F09027C" w14:paraId="7E13BE5B" w14:textId="73E5A918">
      <w:pPr/>
      <w:r w:rsidRPr="4120859A" w:rsidR="412085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Compensação Financeira pela Exploração de Recursos Minerais (CFEM). Disponível no sítio eletrônico: </w:t>
      </w:r>
      <w:hyperlink r:id="Ref49fa613a644148">
        <w:r w:rsidRPr="4120859A" w:rsidR="4120859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pt-BR"/>
          </w:rPr>
          <w:t>https://dados.gov.br/dataset/sistema-arrecadacao</w:t>
        </w:r>
      </w:hyperlink>
      <w:r w:rsidRPr="4120859A" w:rsidR="412085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  <w:t xml:space="preserve"> visitado em: 15/07/2021.</w:t>
      </w:r>
    </w:p>
    <w:p w:rsidR="4120859A" w:rsidP="4120859A" w:rsidRDefault="4120859A" w14:paraId="06684534" w14:textId="1FE8DF5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F09027C" w:rsidP="43E61C49" w:rsidRDefault="6F09027C" w14:paraId="08DD2700" w14:textId="0E4321B3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Variáveis de interesse:</w:t>
      </w:r>
    </w:p>
    <w:p w:rsidR="43E61C49" w:rsidP="43E61C49" w:rsidRDefault="43E61C49" w14:paraId="60F50982" w14:textId="245A7326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CFEM Arrecadação: </w:t>
      </w:r>
    </w:p>
    <w:p w:rsidR="43E61C49" w:rsidP="43E61C49" w:rsidRDefault="43E61C49" w14:paraId="48313070" w14:textId="613A8894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          Variável              Descrição</w:t>
      </w:r>
    </w:p>
    <w:p w:rsidR="43E61C49" w:rsidP="43E61C49" w:rsidRDefault="43E61C49" w14:paraId="3334C745" w14:textId="2208094A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Ano:                  Ano em que foi recolhida a CFEM para o processo minerário.</w:t>
      </w:r>
    </w:p>
    <w:p w:rsidR="43E61C49" w:rsidP="43E61C49" w:rsidRDefault="43E61C49" w14:paraId="21567C99" w14:textId="57EAAAC8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Substância:         Substância comercializada.</w:t>
      </w:r>
    </w:p>
    <w:p w:rsidR="43E61C49" w:rsidP="43E61C49" w:rsidRDefault="43E61C49" w14:paraId="66F1C2E6" w14:textId="0219E8CD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UF:                     Localidade da substância extraída (Estado).</w:t>
      </w:r>
    </w:p>
    <w:p w:rsidR="43E61C49" w:rsidP="43E61C49" w:rsidRDefault="43E61C49" w14:paraId="6DC2558C" w14:textId="6D5A62EB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Município:          Localidade da substância extraída (Município).</w:t>
      </w:r>
    </w:p>
    <w:p w:rsidR="43E61C49" w:rsidP="43E61C49" w:rsidRDefault="43E61C49" w14:paraId="646D46D3" w14:textId="4F145360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Valor recolhido: Valor recolhido da CFEM</w:t>
      </w:r>
    </w:p>
    <w:p w:rsidR="43E61C49" w:rsidP="43E61C49" w:rsidRDefault="43E61C49" w14:paraId="62E06DC5" w14:textId="5EC29D58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3E61C49" w:rsidP="43E61C49" w:rsidRDefault="43E61C49" w14:paraId="6385D304" w14:textId="5BE80440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3E61C49" w:rsidP="43E61C49" w:rsidRDefault="43E61C49" w14:paraId="7F6F84C9" w14:textId="2BC781D6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3E61C49" w:rsidP="43E61C49" w:rsidRDefault="43E61C49" w14:paraId="57A86208" w14:textId="030F85A3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3E61C49" w:rsidP="43E61C49" w:rsidRDefault="43E61C49" w14:paraId="26498477" w14:textId="3E78D17F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CFEM Distribuição:</w:t>
      </w:r>
    </w:p>
    <w:p w:rsidR="43E61C49" w:rsidP="43E61C49" w:rsidRDefault="43E61C49" w14:paraId="06CA19FD" w14:textId="0BE6F038">
      <w:pPr>
        <w:pStyle w:val="Normal"/>
        <w:spacing w:line="257" w:lineRule="auto"/>
        <w:ind w:left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Variável              Descrição</w:t>
      </w:r>
    </w:p>
    <w:p w:rsidR="43E61C49" w:rsidP="43E61C49" w:rsidRDefault="43E61C49" w14:paraId="000B81F1" w14:textId="74B7983E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Ano:                     Ano em que foi realizada a distribuição.</w:t>
      </w:r>
    </w:p>
    <w:p w:rsidR="43E61C49" w:rsidP="43E61C49" w:rsidRDefault="43E61C49" w14:paraId="1976E27F" w14:textId="144CF53C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SiglaEstado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:         Sigla da unidade federativa do ente.</w:t>
      </w:r>
    </w:p>
    <w:p w:rsidR="43E61C49" w:rsidP="43E61C49" w:rsidRDefault="43E61C49" w14:paraId="52DB9782" w14:textId="608A8382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NomeEnte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:           Nome do ente que recebeu a distribuição (Unidade ou Munícipio).</w:t>
      </w:r>
    </w:p>
    <w:p w:rsidR="43E61C49" w:rsidP="43E61C49" w:rsidRDefault="43E61C49" w14:paraId="56F1E00B" w14:textId="1C59D126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TipoDistribuição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:</w:t>
      </w: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Motivação da distribuição (produtor ou afetado).</w:t>
      </w:r>
    </w:p>
    <w:p w:rsidR="43E61C49" w:rsidP="43E61C49" w:rsidRDefault="43E61C49" w14:paraId="4ABE2E2D" w14:textId="3A73DD47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Substância:           Substância cuja a produção justifica a distribuição</w:t>
      </w:r>
    </w:p>
    <w:p w:rsidR="43E61C49" w:rsidP="43E61C49" w:rsidRDefault="43E61C49" w14:paraId="18AD65DD" w14:textId="2E9F8237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TipoAfetamento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: Tipo de </w:t>
      </w:r>
      <w:proofErr w:type="spellStart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Afetamento</w:t>
      </w:r>
      <w:proofErr w:type="spellEnd"/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que justifica a distribuição, quando se aplica.</w:t>
      </w:r>
    </w:p>
    <w:p w:rsidR="43E61C49" w:rsidP="43E61C49" w:rsidRDefault="43E61C49" w14:paraId="1DF25873" w14:textId="6D576CC0">
      <w:pPr>
        <w:pStyle w:val="Normal"/>
        <w:spacing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Valor:                   Valor distribuído para o ente. </w:t>
      </w:r>
    </w:p>
    <w:p w:rsidR="6F09027C" w:rsidP="6F09027C" w:rsidRDefault="6F09027C" w14:paraId="21DD8186" w14:textId="23EC63E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3E61C49" w:rsidP="43E61C49" w:rsidRDefault="43E61C49" w14:paraId="642D8998" w14:textId="064A3B3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3E61C49" w:rsidP="43E61C49" w:rsidRDefault="43E61C49" w14:paraId="562BB10F" w14:textId="7C04D1B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F09027C" w:rsidP="6F09027C" w:rsidRDefault="6F09027C" w14:paraId="474C973C" w14:textId="2A4FEE5B">
      <w:pPr>
        <w:spacing w:line="257" w:lineRule="auto"/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Sistema de Informações sobre Orçamentos Públicos em Saúde (SIOPS). Disponível no sítio eletrônico: </w:t>
      </w:r>
      <w:hyperlink r:id="Rba50b03a1cf8416c">
        <w:r w:rsidRPr="6F09027C" w:rsidR="6F0902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pt-BR"/>
          </w:rPr>
          <w:t>https://repositorio.shinyapps.io/plataforma_de_dados_municipais/</w:t>
        </w:r>
      </w:hyperlink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visitado em: 15/07/2021.</w:t>
      </w:r>
    </w:p>
    <w:p w:rsidR="6F09027C" w:rsidP="6F09027C" w:rsidRDefault="6F09027C" w14:paraId="3E21491D" w14:textId="01D04604">
      <w:pPr>
        <w:spacing w:line="257" w:lineRule="auto"/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Variáveis Saúde – Investimentos; Consumo Intermediário; Transferências.</w:t>
      </w:r>
    </w:p>
    <w:p w:rsidR="6F09027C" w:rsidP="6F09027C" w:rsidRDefault="6F09027C" w14:paraId="6B00C8D8" w14:textId="2A4FEE5B">
      <w:pPr>
        <w:spacing w:line="257" w:lineRule="auto"/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Sistema de Informações sobre Orçamentos Públicos em Saúde (SIOPS). Disponível no sítio eletrônico: </w:t>
      </w:r>
      <w:hyperlink r:id="R44f8e2a975504555">
        <w:r w:rsidRPr="6F09027C" w:rsidR="6F09027C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pt-BR"/>
          </w:rPr>
          <w:t>https://repositorio.shinyapps.io/plataforma_de_dados_municipais/</w:t>
        </w:r>
      </w:hyperlink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visitado em: 15/07/2021.</w:t>
      </w:r>
    </w:p>
    <w:p w:rsidR="6F09027C" w:rsidP="6F09027C" w:rsidRDefault="6F09027C" w14:paraId="2417E97B" w14:textId="3B4E20E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120859A" w:rsidR="412085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Variáveis Educação - Investimentos; Consumo Intermediário; Transferências.</w:t>
      </w:r>
    </w:p>
    <w:p w:rsidR="6F09027C" w:rsidP="6F09027C" w:rsidRDefault="6F09027C" w14:paraId="67FC6AA8" w14:textId="3087B97B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Escolha da UF e dos municípios que realizam atividade mineradora e dos municípios não afetados;</w:t>
      </w:r>
    </w:p>
    <w:p w:rsidR="6F09027C" w:rsidP="6F09027C" w:rsidRDefault="6F09027C" w14:paraId="12143612" w14:textId="071D3F47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F09027C" w:rsidR="6F0902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Escolha dos anos que serão utilizados;</w:t>
      </w:r>
    </w:p>
    <w:p w:rsidR="6F09027C" w:rsidP="43E61C49" w:rsidRDefault="6F09027C" w14:paraId="6E3C8F58" w14:textId="1F706814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3E61C49" w:rsidR="43E61C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Escolha das variáveis explicativas.</w:t>
      </w:r>
    </w:p>
    <w:p w:rsidR="43E61C49" w:rsidP="43E61C49" w:rsidRDefault="43E61C49" w14:paraId="278D6B67" w14:textId="5C4EE669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3A145524" w14:textId="0A68285F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0054EE7B" w14:textId="7A5DC42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0A8D9BC0" w14:textId="470072C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09FF6C83" w14:textId="00D0A53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66E43E95" w14:textId="462E1F95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7AA06D09" w14:textId="575A0AE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58DF64B1" w14:textId="48FD5D45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F09027C" w:rsidP="43E61C49" w:rsidRDefault="6F09027C" w14:paraId="7011B9CE" w14:textId="761A399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Resultados </w:t>
      </w:r>
    </w:p>
    <w:p w:rsidR="43E61C49" w:rsidP="2B381B26" w:rsidRDefault="43E61C49" w14:paraId="7FEDC34A" w14:textId="70A8685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                A princípio será elaborada uma breve análise descritiva das variáveis e seguidamente será realizado um estudo sobre correlações.  Os gráficos e tabelas a seguir foram feitos utilizando o </w:t>
      </w:r>
      <w:r w:rsidRPr="2B381B26" w:rsidR="2B381B2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pt-BR"/>
        </w:rPr>
        <w:t>software Power BI.</w:t>
      </w:r>
    </w:p>
    <w:p w:rsidR="43E61C49" w:rsidP="2B381B26" w:rsidRDefault="43E61C49" w14:paraId="217A0AAD" w14:textId="6DD903D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7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CFEM Distribuição:</w:t>
      </w:r>
    </w:p>
    <w:p w:rsidR="2B381B26" w:rsidP="2B381B26" w:rsidRDefault="2B381B26" w14:paraId="7D8FFEC6" w14:textId="4B0F58DE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52B19E67" w14:textId="3C742F1D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>
        <w:drawing>
          <wp:inline wp14:editId="601A0D2B" wp14:anchorId="51B88C0A">
            <wp:extent cx="5562600" cy="3676650"/>
            <wp:effectExtent l="0" t="0" r="0" b="0"/>
            <wp:docPr id="203063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fccb37e06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1B26" w:rsidP="2B381B26" w:rsidRDefault="2B381B26" w14:paraId="4FFC684D" w14:textId="52653958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6D1882D7" w14:textId="5E2478C5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04B8382E" w14:textId="2E7A9AD7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36C305D3" w14:textId="62E31E15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365646E3" w14:textId="6540D357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566D9234" w14:textId="230216E8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590E44DB" w14:textId="511CA410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0945740D" w14:textId="30CCF23E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63A657DF" w14:textId="794F905E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2BC37189" w14:textId="63D05B78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2DCCB829" w14:textId="3C7CDDAE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7F58DD16" w14:textId="3075FA02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0514FDE1" w14:textId="18B322BC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36F7141B" w14:textId="1890083E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2B381B26" w:rsidP="2B381B26" w:rsidRDefault="2B381B26" w14:paraId="2F68D70D" w14:textId="3C15F4B5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>
        <w:drawing>
          <wp:inline wp14:editId="008B98B6" wp14:anchorId="395C5D07">
            <wp:extent cx="5418460" cy="2657475"/>
            <wp:effectExtent l="0" t="0" r="0" b="0"/>
            <wp:docPr id="203466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9da20e95942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9027C" w:rsidP="4120859A" w:rsidRDefault="6F09027C" w14:paraId="55CD4BF2" w14:textId="3A170EF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A1E0600" w14:textId="7A79C7DF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Nota-se que a coleta dos dados referentes a distribuição da arrecadação foi iniciada apenas no ano 2019. O ano 2021 os dados referentes aos meses de arrecadação apresentam informações até maio. Uma alternativa para completar os dados desse período é realizar uma estimativa com base nos valores observados dos períodos anteriores, porém essa estimativa pode conter alguns problemas que serão abordados no decorrer das análises.  </w:t>
      </w:r>
    </w:p>
    <w:p w:rsidR="4120859A" w:rsidP="2B381B26" w:rsidRDefault="4120859A" w14:paraId="123936EE" w14:textId="226BC2B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Com base no exposto o período do presente estudo compreende os anos de 2019, 2020 e 2021.</w:t>
      </w:r>
    </w:p>
    <w:p w:rsidR="4120859A" w:rsidP="2B381B26" w:rsidRDefault="4120859A" w14:paraId="0051D8CA" w14:textId="38458DDB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No que se refere aos estados os que tiveram maiores arrecadações no período de análise foram Maranhão, Minas Gerais e Rio de Janeiro respectivamente. Com base na revisão bibliográfica preliminar e análise da distribuição dos recursos, a fim de verificar o comportamento de algumas variáveis foram selecionados os estados do Maranhão e Minas Gerais durante o período do estudo e construídos painéis descritivos.</w:t>
      </w:r>
    </w:p>
    <w:p w:rsidR="4120859A" w:rsidP="2B381B26" w:rsidRDefault="4120859A" w14:paraId="54325EBF" w14:textId="7319C912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Assim os estados objeto de estudo serão Maranhão e Minas Gerais.</w:t>
      </w:r>
    </w:p>
    <w:p w:rsidR="4120859A" w:rsidP="2B381B26" w:rsidRDefault="4120859A" w14:paraId="56C5BE49" w14:textId="6D736244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13FFBFA9" w14:textId="4E6EE95A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6F1435DA" w14:textId="6CB092E1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C0E9EA1" w14:textId="10A44F13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032A84F1" w14:textId="13CE0FE3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D7AFD98" w14:textId="1D40B384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221AA834" w14:textId="771EE00C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7B1A5F77" w14:textId="2FC6A4CA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1CFF9D47" w14:textId="7F54968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drawing>
          <wp:inline wp14:editId="35C2C652" wp14:anchorId="7FB542A1">
            <wp:extent cx="5924550" cy="3575544"/>
            <wp:effectExtent l="0" t="0" r="0" b="0"/>
            <wp:docPr id="82291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80d16e038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0859A" w:rsidP="2B381B26" w:rsidRDefault="4120859A" w14:paraId="7DC76D77" w14:textId="7C2E8B05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</w:t>
      </w:r>
    </w:p>
    <w:p w:rsidR="4120859A" w:rsidP="2B381B26" w:rsidRDefault="4120859A" w14:paraId="45691A13" w14:textId="18CBD451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Verifica-se que os valores distribuídos por ente estão aumentando e os dados de 2021 até o mês de maio indicam um novo aumento comparado com o ano 2020. Dentre os tipos de afetamentos o mais comum para ambos estados é por construção de ferrovias seguido por operações portuárias para o estado do Maranhão e estrutura de mineração para Minas Gerais. Comparando os dois entes observa-se no estado do Maranhão uma arrecadação superior.</w:t>
      </w:r>
    </w:p>
    <w:p w:rsidR="4120859A" w:rsidP="2B381B26" w:rsidRDefault="4120859A" w14:paraId="63142CB2" w14:textId="7746228F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B381B26" w:rsidR="2B381B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A fim de investigar os municípios que configuram como parte dessa dinâmica e as principais substâncias produzidas por cada ente objeto do estudo foram feitos novos painéis descritivos.</w:t>
      </w:r>
    </w:p>
    <w:p w:rsidR="4120859A" w:rsidP="2B381B26" w:rsidRDefault="4120859A" w14:paraId="7C08C63F" w14:textId="0749BDE1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463BE08B" w14:textId="68FFEA76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4ABFA1E5" w14:textId="6D6F05B9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044AC3EF" w14:textId="6926970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9F6DE8F" w14:textId="6843B857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0AB4F68F" w14:textId="0B65F12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674A7725" w14:textId="41D584D1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drawing>
          <wp:inline wp14:editId="0C10167D" wp14:anchorId="2A673AA9">
            <wp:extent cx="5810248" cy="4076700"/>
            <wp:effectExtent l="0" t="0" r="0" b="0"/>
            <wp:docPr id="257242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cc5155a7445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Valor distribuído por município</w:t>
      </w:r>
    </w:p>
    <w:p w:rsidR="4120859A" w:rsidP="2B381B26" w:rsidRDefault="4120859A" w14:paraId="0B5B3515" w14:textId="0209C3FB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1187AD61" w14:textId="3F664AEA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213881F9" w14:textId="0BC70219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9DD4A4C" w14:textId="39DF2372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333E47D0" w14:textId="6B127093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C6A6D04" w14:textId="6D707287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1C15229D" w14:textId="2E3FB30A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4384D017" w14:textId="73FDD1D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35086345" w14:textId="483BAFBB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61349FA3" w14:textId="2ECF950F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658EB1DB" w14:textId="7055F7C9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21F7D613" w14:textId="5B10E5DD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0A657B70" w14:textId="7CF4B835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02798187" w14:textId="6C326737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635F6A9" w14:textId="6A9771C4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5CF7582D" w14:textId="24936B4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6BC390BE" w14:textId="63470FFA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2B381B26" w:rsidRDefault="4120859A" w14:paraId="4086B2E4" w14:textId="578C279E">
      <w:pPr>
        <w:pStyle w:val="ListParagraph"/>
        <w:numPr>
          <w:ilvl w:val="0"/>
          <w:numId w:val="3"/>
        </w:num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4205E47A" w:rsidR="4205E4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CFEM Arrecadação:</w:t>
      </w:r>
    </w:p>
    <w:p w:rsidR="4205E47A" w:rsidP="4205E47A" w:rsidRDefault="4205E47A" w14:paraId="61F8C420" w14:textId="0A45C5F9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4205E47A" w:rsidR="4205E4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               No que se refere a arrecadação os dados correspondem a observações mensais referentes aos anos de 2002, sendo verificado apenas uma observação nesse ano, até 2021. Para verificar o valor arrecadado de acordo com o valor distribuído será realizada uma análise descritiva para os anos de 2019 a 2021.</w:t>
      </w:r>
    </w:p>
    <w:p w:rsidR="4205E47A" w:rsidP="4205E47A" w:rsidRDefault="4205E47A" w14:paraId="624EDACD" w14:textId="70947057">
      <w:pPr>
        <w:pStyle w:val="Normal"/>
        <w:spacing w:before="0" w:beforeAutospacing="off" w:after="160" w:afterAutospacing="off" w:line="257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205E47A" w:rsidP="4205E47A" w:rsidRDefault="4205E47A" w14:paraId="2F8AE781" w14:textId="663B417D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>
        <w:drawing>
          <wp:inline wp14:editId="354B12C7" wp14:anchorId="283B1555">
            <wp:extent cx="5562600" cy="3305175"/>
            <wp:effectExtent l="0" t="0" r="0" b="0"/>
            <wp:docPr id="28903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2d17a1702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0859A" w:rsidP="4120859A" w:rsidRDefault="4120859A" w14:paraId="33B28E8A" w14:textId="0702CDD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377B5D4F" w14:textId="7055E9C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205E47A" w:rsidR="4205E4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O ano em que foi recolhida a CFEM para o processo minerário não corresponde ao ano da distribuição, verifica-se valores abaixo (ou acima) ao se comparar os valores arrecadados com os distribuídos, por exemplo, para o estado do Maranhão enquanto o valor arrecadado foi de 39.185.802,30 durante o período de 2019 a 2021, já o valor distribuído foi 537.954.428,64. Importante ressaltar que o valor distribuído depende da substância produzida, bem como o tipo de </w:t>
      </w:r>
      <w:proofErr w:type="spellStart"/>
      <w:r w:rsidRPr="4205E47A" w:rsidR="4205E4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afetamento</w:t>
      </w:r>
      <w:proofErr w:type="spellEnd"/>
      <w:r w:rsidRPr="4205E47A" w:rsidR="4205E4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justifica a distribuição.</w:t>
      </w:r>
    </w:p>
    <w:p w:rsidR="4205E47A" w:rsidP="4205E47A" w:rsidRDefault="4205E47A" w14:paraId="16A7498F" w14:textId="1CC090AC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38404CD4" w14:textId="3B5A01B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46FE3175" w14:textId="184ED01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6FDD6298" w14:textId="5A839A0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42271344" w14:textId="0AD7434B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657441D9" w14:textId="73EFFB9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25FC666B" w14:textId="719AC18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7A259E8B" w14:textId="0F60EF18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05E47A" w:rsidP="4205E47A" w:rsidRDefault="4205E47A" w14:paraId="7BE1F4A7" w14:textId="303E5F5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205E47A" w:rsidR="4205E4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Considerando apenas os estados objetos de Estudo Maranhão e Minas Gerais é possível verificar que o valor recolhido no estado de Minas Gerais é bem superior ao valor recolhido no Maranhão, porém o este utiliza um valor bem mais elevado para a distribuir entre os municípios.</w:t>
      </w:r>
    </w:p>
    <w:p w:rsidR="4205E47A" w:rsidP="4205E47A" w:rsidRDefault="4205E47A" w14:paraId="162D77C8" w14:textId="7722AF0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drawing>
          <wp:inline wp14:editId="4780568C" wp14:anchorId="35E10A2C">
            <wp:extent cx="5867400" cy="2219325"/>
            <wp:effectExtent l="0" t="0" r="0" b="0"/>
            <wp:docPr id="49297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e8eb25fd441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5E47A" w:rsidP="4205E47A" w:rsidRDefault="4205E47A" w14:paraId="68D3DE00" w14:textId="0ED9D1BF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205E47A" w:rsidR="4205E4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Pode-se pensar em considerar mais anos para as variáveis, porém um cruzamento entre os bancos de dados para verificar alguma variável que corresponde a chave primária comum nos bancos, como CPF ou CNPJ, pode ser útil para as análises, porém no banco de dados de distribuição não é verificada a presença de nenhuma variável que faça esse papel.</w:t>
      </w:r>
    </w:p>
    <w:p w:rsidR="6A511E4F" w:rsidP="6A511E4F" w:rsidRDefault="6A511E4F" w14:paraId="1BD88ED8" w14:textId="31249CD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A fim de verificar a arrecadação por estado será feita a análise descritiva para os anos de 2003 a 2021, pelo fato de ter apenas uma observação no ano de 2002.  </w:t>
      </w:r>
    </w:p>
    <w:p w:rsidR="6A511E4F" w:rsidP="6A511E4F" w:rsidRDefault="6A511E4F" w14:paraId="2EA754C5" w14:textId="04B59FD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Foi verificado que o valor arrecadado está abaixo do valor distribuído durante os anos em análise para o banco de dados utilizado.  Realizou-se uma pesquisa com o objetivo de compreender as variáveis e seus respectivos resultados nos sítios eletrônicos:</w:t>
      </w:r>
    </w:p>
    <w:p w:rsidR="6A511E4F" w:rsidP="6A511E4F" w:rsidRDefault="6A511E4F" w14:paraId="21CFB1AB" w14:textId="1FE0EB64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https://sistemas.anm.gov.br/arrecadacao/extra/Relatorios/arrecadacao_cfem.aspx </w:t>
      </w:r>
    </w:p>
    <w:p w:rsidR="6A511E4F" w:rsidP="6A511E4F" w:rsidRDefault="6A511E4F" w14:paraId="7322E62A" w14:textId="0872C9CE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https://sistemas.anm.gov.br/arrecadacao/extra/Relatorios/distribuicao_cfem.aspx</w:t>
      </w:r>
    </w:p>
    <w:p w:rsidR="6A511E4F" w:rsidP="6A511E4F" w:rsidRDefault="6A511E4F" w14:paraId="5ABFC817" w14:textId="0F117366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E de fato os valores arrecadados são superiores aos valores distribuídos. Será utilizado um outro banco de dados.</w:t>
      </w:r>
    </w:p>
    <w:p w:rsidR="6A511E4F" w:rsidP="6A511E4F" w:rsidRDefault="6A511E4F" w14:paraId="64450212" w14:textId="778ECBE7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27541956" w14:textId="66A15F9A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43EAF6BF" w14:textId="3D54FCC3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4C3A6DEB" w14:textId="7B9AFF80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34AEAA70" w14:textId="2C049515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6C0CDE26" w14:textId="27AF1BD9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4EB75930" w14:textId="6E610F81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A511E4F" w:rsidP="6A511E4F" w:rsidRDefault="6A511E4F" w14:paraId="3159B8F5" w14:textId="3FCA596D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A511E4F" w:rsidR="6A511E4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 </w:t>
      </w:r>
    </w:p>
    <w:p w:rsidR="6A511E4F" w:rsidP="6A511E4F" w:rsidRDefault="6A511E4F" w14:paraId="3F9C34F3" w14:textId="58337304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205E47A" w:rsidRDefault="4120859A" w14:paraId="5175042B" w14:textId="1048E112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5086F760" w14:textId="2FEFF35B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18612B46" w14:textId="10D1968A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2E38CA9E" w14:textId="7A23DC1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50E8D305" w14:textId="4A9985ED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5D70C60B" w14:textId="11DF4FCA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29E1C464" w14:textId="0FBA83E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303ADF5D" w14:textId="35D96F2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70575375" w14:textId="4D83DDD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766E3526" w14:textId="74DE757B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3DC856DD" w14:textId="2EB62D8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120859A" w:rsidP="4120859A" w:rsidRDefault="4120859A" w14:paraId="2898F4AD" w14:textId="1DC1703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3E61C49" w:rsidP="43E61C49" w:rsidRDefault="43E61C49" w14:paraId="5270F9F7" w14:textId="79B15E1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F09027C" w:rsidP="43E61C49" w:rsidRDefault="6F09027C" w14:paraId="7877D576" w14:textId="06C9E8CE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43E61C49" w:rsidR="43E61C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 xml:space="preserve">Referências bibliográficas </w:t>
      </w:r>
    </w:p>
    <w:p w:rsidR="6F09027C" w:rsidRDefault="6F09027C" w14:paraId="6BA056CA" w14:textId="58EF7672"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CORBI, Raphael; PAPAIOANNOU, Elias; SURICO, Paolo. Regional transfer multipliers. </w:t>
      </w:r>
      <w:r w:rsidRPr="6F09027C" w:rsidR="6F09027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The Review of Economic Studies</w:t>
      </w:r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, v. 86, n. 5, p. 1901-1934, 2019.</w:t>
      </w:r>
    </w:p>
    <w:p w:rsidR="6F09027C" w:rsidRDefault="6F09027C" w14:paraId="65B3EA77" w14:textId="3D3C1407"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F09027C" w:rsidRDefault="6F09027C" w14:paraId="528976EB" w14:textId="207C48C1"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Caselli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, F., &amp; Michaels, G. (2013). Do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Oil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Windfalls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Improve Living Standards?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Evidence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Brazil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. American Economic </w:t>
      </w:r>
      <w:proofErr w:type="spellStart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Journal</w:t>
      </w:r>
      <w:proofErr w:type="spellEnd"/>
      <w:r w:rsidRPr="6F09027C" w:rsidR="6F09027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: Applied Economics, 5 (1), 208 238.https://doi.org/10.1257/app.5.1.208 </w:t>
      </w:r>
    </w:p>
    <w:p w:rsidR="6F09027C" w:rsidP="6F09027C" w:rsidRDefault="6F09027C" w14:paraId="3AC75CD6" w14:textId="436F294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205E47A" w:rsidP="4205E47A" w:rsidRDefault="4205E47A" w14:paraId="359D71FE" w14:textId="6AF75392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205E47A" w:rsidP="4205E47A" w:rsidRDefault="4205E47A" w14:paraId="0D4149E4" w14:textId="0D202644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205E47A" w:rsidP="4205E47A" w:rsidRDefault="4205E47A" w14:paraId="07791997" w14:textId="405D9671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43E61C49" w:rsidP="2B381B26" w:rsidRDefault="43E61C49" w14:paraId="2032B94B" w14:textId="0CD070CF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2B381B26" w:rsidR="2B381B26">
        <w:rPr>
          <w:b w:val="1"/>
          <w:bCs w:val="1"/>
          <w:sz w:val="28"/>
          <w:szCs w:val="28"/>
        </w:rPr>
        <w:t>Anexo I</w:t>
      </w:r>
    </w:p>
    <w:p w:rsidR="43E61C49" w:rsidP="43E61C49" w:rsidRDefault="43E61C49" w14:paraId="1C46F1E3" w14:textId="1454ABF4">
      <w:pPr>
        <w:spacing w:line="257" w:lineRule="auto"/>
      </w:pPr>
      <w:r w:rsidRPr="43E61C49" w:rsidR="43E61C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Dicionário das variáveis: Arrecadação</w:t>
      </w:r>
    </w:p>
    <w:p w:rsidR="43E61C49" w:rsidP="43E61C49" w:rsidRDefault="43E61C49" w14:paraId="158D6F9B" w14:textId="63B9E063">
      <w:pPr>
        <w:pStyle w:val="Normal"/>
      </w:pPr>
      <w:r>
        <w:drawing>
          <wp:inline wp14:editId="64A24646" wp14:anchorId="776E1063">
            <wp:extent cx="3933825" cy="3695700"/>
            <wp:effectExtent l="0" t="0" r="0" b="0"/>
            <wp:docPr id="171402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b389a6acf49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61C49" w:rsidP="43E61C49" w:rsidRDefault="43E61C49" w14:paraId="6F8F894B" w14:textId="0BD9D058">
      <w:pPr>
        <w:spacing w:line="257" w:lineRule="auto"/>
      </w:pPr>
      <w:r w:rsidRPr="43E61C49" w:rsidR="43E61C4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Dicionário das variáveis: Distribuição</w:t>
      </w:r>
    </w:p>
    <w:p w:rsidR="43E61C49" w:rsidP="43E61C49" w:rsidRDefault="43E61C49" w14:paraId="3DDD80A1" w14:textId="42D609A9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3E61C49" w:rsidP="43E61C49" w:rsidRDefault="43E61C49" w14:paraId="0CC634DB" w14:textId="6C6934A2">
      <w:pPr>
        <w:pStyle w:val="Normal"/>
      </w:pPr>
      <w:r>
        <w:drawing>
          <wp:inline wp14:editId="58243E2D" wp14:anchorId="7CB7E212">
            <wp:extent cx="3257550" cy="2943225"/>
            <wp:effectExtent l="0" t="0" r="0" b="0"/>
            <wp:docPr id="207759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86b4a96044d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57550" cy="29432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61C49" w:rsidP="43E61C49" w:rsidRDefault="43E61C49" w14:paraId="17E40165" w14:textId="75B8FE7C">
      <w:pPr>
        <w:pStyle w:val="Normal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4ebeaacb464b15"/>
      <w:footerReference w:type="default" r:id="R7be993d7fc1b44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20859A" w:rsidTr="4120859A" w14:paraId="2603A587">
      <w:tc>
        <w:tcPr>
          <w:tcW w:w="3005" w:type="dxa"/>
          <w:tcMar/>
        </w:tcPr>
        <w:p w:rsidR="4120859A" w:rsidP="4120859A" w:rsidRDefault="4120859A" w14:paraId="7AC965E2" w14:textId="5EF278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20859A" w:rsidP="4120859A" w:rsidRDefault="4120859A" w14:paraId="5DF22490" w14:textId="2DE835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20859A" w:rsidP="4120859A" w:rsidRDefault="4120859A" w14:paraId="2E15D9D8" w14:textId="3AD724FA">
          <w:pPr>
            <w:pStyle w:val="Header"/>
            <w:bidi w:val="0"/>
            <w:ind w:right="-115"/>
            <w:jc w:val="right"/>
          </w:pPr>
        </w:p>
      </w:tc>
    </w:tr>
  </w:tbl>
  <w:p w:rsidR="4120859A" w:rsidP="4120859A" w:rsidRDefault="4120859A" w14:paraId="3C09BCEF" w14:textId="23C356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20859A" w:rsidTr="4120859A" w14:paraId="05D40B36">
      <w:tc>
        <w:tcPr>
          <w:tcW w:w="3005" w:type="dxa"/>
          <w:tcMar/>
        </w:tcPr>
        <w:p w:rsidR="4120859A" w:rsidP="4120859A" w:rsidRDefault="4120859A" w14:paraId="37CDD146" w14:textId="6AD6B2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20859A" w:rsidP="4120859A" w:rsidRDefault="4120859A" w14:paraId="7F455F3D" w14:textId="419764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20859A" w:rsidP="4120859A" w:rsidRDefault="4120859A" w14:paraId="17120382" w14:textId="0A35CB17">
          <w:pPr>
            <w:pStyle w:val="Header"/>
            <w:bidi w:val="0"/>
            <w:ind w:right="-115"/>
            <w:jc w:val="right"/>
          </w:pPr>
        </w:p>
      </w:tc>
    </w:tr>
  </w:tbl>
  <w:p w:rsidR="4120859A" w:rsidP="4120859A" w:rsidRDefault="4120859A" w14:paraId="548CDF57" w14:textId="485EEFD2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jMyF+m5kq0UMJ" id="o4ZtTUBU"/>
  </int:Manifest>
  <int:Observations>
    <int:Content id="o4ZtTUBU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66417"/>
    <w:rsid w:val="15E6A880"/>
    <w:rsid w:val="2B381B26"/>
    <w:rsid w:val="4120859A"/>
    <w:rsid w:val="4205E47A"/>
    <w:rsid w:val="43E61C49"/>
    <w:rsid w:val="5C766417"/>
    <w:rsid w:val="6A511E4F"/>
    <w:rsid w:val="6F0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6417"/>
  <w15:chartTrackingRefBased/>
  <w15:docId w15:val="{FB3AB60B-E7F4-4A3A-B2CC-86C16C432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ositorio.shinyapps.io/plataforma_de_dados_municipais/" TargetMode="External" Id="Rba50b03a1cf8416c" /><Relationship Type="http://schemas.openxmlformats.org/officeDocument/2006/relationships/hyperlink" Target="https://repositorio.shinyapps.io/plataforma_de_dados_municipais/" TargetMode="External" Id="R44f8e2a975504555" /><Relationship Type="http://schemas.openxmlformats.org/officeDocument/2006/relationships/numbering" Target="/word/numbering.xml" Id="R3e7257436c50472f" /><Relationship Type="http://schemas.openxmlformats.org/officeDocument/2006/relationships/image" Target="/media/image4.png" Id="R73c86b4a96044dec" /><Relationship Type="http://schemas.openxmlformats.org/officeDocument/2006/relationships/hyperlink" Target="https://dados.gov.br/dataset/sistema-arrecadacao" TargetMode="External" Id="Ref49fa613a644148" /><Relationship Type="http://schemas.openxmlformats.org/officeDocument/2006/relationships/header" Target="/word/header.xml" Id="R094ebeaacb464b15" /><Relationship Type="http://schemas.openxmlformats.org/officeDocument/2006/relationships/footer" Target="/word/footer.xml" Id="R7be993d7fc1b442d" /><Relationship Type="http://schemas.openxmlformats.org/officeDocument/2006/relationships/image" Target="/media/image.jpg" Id="Rb66fccb37e064ae6" /><Relationship Type="http://schemas.openxmlformats.org/officeDocument/2006/relationships/image" Target="/media/image2.jpg" Id="R1359da20e9594261" /><Relationship Type="http://schemas.openxmlformats.org/officeDocument/2006/relationships/image" Target="/media/image3.jpg" Id="Ree280d16e0384fb2" /><Relationship Type="http://schemas.microsoft.com/office/2019/09/relationships/intelligence" Target="/word/intelligence.xml" Id="R0f25f1558ad34cd4" /><Relationship Type="http://schemas.openxmlformats.org/officeDocument/2006/relationships/image" Target="/media/image6.jpg" Id="Ra092d17a17024ec8" /><Relationship Type="http://schemas.openxmlformats.org/officeDocument/2006/relationships/image" Target="/media/image7.jpg" Id="R053e8eb25fd441fb" /><Relationship Type="http://schemas.openxmlformats.org/officeDocument/2006/relationships/image" Target="/media/image5.png" Id="R52cb389a6acf49ba" /><Relationship Type="http://schemas.openxmlformats.org/officeDocument/2006/relationships/image" Target="/media/image8.jpg" Id="Rc0ccc5155a7445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2021-07-15T20:24:57.8003722Z</dcterms:created>
  <dcterms:modified xsi:type="dcterms:W3CDTF">2021-07-28T20:16:13.5219677Z</dcterms:modified>
  <dc:creator>Shayane Santos</dc:creator>
  <lastModifiedBy>Shayane Santos</lastModifiedBy>
</coreProperties>
</file>