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Fairy News</w:t>
      </w:r>
    </w:p>
    <w:p>
      <w:pPr>
        <w:jc w:val="center"/>
      </w:pPr>
      <w:r>
        <w:rPr>
          <w:b/>
          <w:sz w:val="26"/>
        </w:rPr>
        <w:t>Как читать новости через сказку: спокойнее, нагляднее, с пользой для класса и семьи</w:t>
      </w:r>
    </w:p>
    <w:p>
      <w:pPr>
        <w:jc w:val="center"/>
      </w:pPr>
      <w:r>
        <w:rPr>
          <w:i/>
          <w:sz w:val="22"/>
        </w:rPr>
        <w:t>Школа · родительские чаты · Хабр</w:t>
      </w:r>
    </w:p>
    <w:p/>
    <w:p>
      <w:pPr>
        <w:jc w:val="center"/>
      </w:pPr>
      <w:r>
        <w:rPr>
          <w:i/>
          <w:sz w:val="20"/>
        </w:rPr>
        <w:t>«Сказка ложь, да в ней намёк — добрым молодцам урок.»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2636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3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Коллаж интерфейса — те же изображения, что на сайте: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8044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804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20395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2039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9191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919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9755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975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01447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014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313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31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77483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774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76123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-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761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sz w:val="16"/>
        </w:rPr>
        <w:t>Кадры (подписи): Стопка газет и бумаг, общий фон · Текстура старой бумаги · Городской пейзаж с высоты · Звёздное небо (скопление Плеяд) · Книга на подставке · Старинные книги · Лесная тропа · Текстура дерева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55122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51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Зачем мне это — в трёх строках</w:t>
      </w:r>
    </w:p>
    <w:p>
      <w:pPr>
        <w:pStyle w:val="ListBullet"/>
      </w:pPr>
      <w:r>
        <w:t>Ребёнку и подростку — тренировка узоров сказки и вопроса «что будет дальше?» без страха ошибиться.</w:t>
      </w:r>
    </w:p>
    <w:p>
      <w:pPr>
        <w:pStyle w:val="ListBullet"/>
      </w:pPr>
      <w:r>
        <w:t>Взрослому — дистанция, архетипы и меньше тревожного «рваного» скролла; факты по-прежнему проверяются вне сказки.</w:t>
      </w:r>
    </w:p>
    <w:p>
      <w:pPr>
        <w:pStyle w:val="ListBullet"/>
      </w:pPr>
      <w:r>
        <w:t>Семье за столом — общий язык: «это как в сказке про…», спор мягче, память дольше.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4876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Зачем Fairy News</w:t>
      </w:r>
    </w:p>
    <w:p>
      <w:r>
        <w:t>Сервис сопоставляет актуальные формулировки с устойчивыми сюжетными ходами фольклора и классических сказок. Интерфейс сохраняет спокойную «книжную» атмосферу: коллаж, типографика — чтобы чтение напоминало переход от сегодняшней хроники к проверенным временем формам рассказа.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27418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Где это заходит лучше всего</w:t>
      </w:r>
    </w:p>
    <w:p>
      <w:pPr>
        <w:pStyle w:val="Heading2"/>
      </w:pPr>
      <w:r>
        <w:t>Школа</w:t>
      </w:r>
    </w:p>
    <w:p>
      <w:r>
        <w:t>10–20 минут на уроке литературы или обществознания: одна нейтральная новость → пресет «народная сказка» → обсуждение сюжетного созвучия. Не нужно ставить сервер на каждый ПК: достаточно демонстрации с проектора или заранее сохранённого отчёта из приложения.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2484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8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Родительские чаты</w:t>
      </w:r>
    </w:p>
    <w:p>
      <w:r>
        <w:t>Короткий пост из готового блока ниже + ссылка на демо. Акцент: не «ещё один бот», а совместное чтение и один вопрос ребёнку после сказки.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47968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96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Хабр и техническое сообщество</w:t>
      </w:r>
    </w:p>
    <w:p>
      <w:r>
        <w:t>Стек: FastAPI, RAG по снимку корпуса / Chroma, мультиагентный пайплайн (новость → сказка → аудит → QA), сохранение отчётов в SQLite, UI на статическом фронте. Прозрачность: таблица прогонов, детальный JSON-отчёт, пошаговый журнал запросов к LLM (trace).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3550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5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Мини-кейс: одна новость — три угла</w:t>
      </w:r>
    </w:p>
    <w:p>
      <w:r>
        <w:t>Условная новость: «В посёлке до зимы отремонтировали мост, жители помогали с материалами».</w:t>
      </w:r>
    </w:p>
    <w:p>
      <w:r>
        <w:t>Угол сказки: узнаваемый мотив общего дела, срока и награды за труд — мост как «чудо» коллективными усилиями.</w:t>
      </w:r>
    </w:p>
    <w:p>
      <w:r>
        <w:t>Вопрос ребёнку: «Кто в этой истории похож на сказочного помощника? Что могло пойти не так, как в сказках про лень?»</w:t>
      </w:r>
    </w:p>
    <w:p>
      <w:r>
        <w:t>Тема для взрослого: ответственность сообщества и прозрачность решений — без морализаторства, через узнаваемый сюжет.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2057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Глоссарий в одном предложении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Пресет</w:t>
            </w:r>
          </w:p>
        </w:tc>
        <w:tc>
          <w:tcPr>
            <w:tcW w:type="dxa" w:w="4320"/>
          </w:tcPr>
          <w:p>
            <w:r>
              <w:t>Заранее заданный угол поиска по корпусу сказок.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Поиск релевантных фрагментов текстов и подстановка в промпт.</w:t>
            </w:r>
          </w:p>
        </w:tc>
      </w:tr>
      <w:tr>
        <w:tc>
          <w:tcPr>
            <w:tcW w:type="dxa" w:w="4320"/>
          </w:tcPr>
          <w:p>
            <w:r>
              <w:t>Агент (шаг LLM)</w:t>
            </w:r>
          </w:p>
        </w:tc>
        <w:tc>
          <w:tcPr>
            <w:tcW w:type="dxa" w:w="4320"/>
          </w:tcPr>
          <w:p>
            <w:r>
              <w:t>Отдельный вызов модели: новость, сказка, аудит, QA.</w:t>
            </w:r>
          </w:p>
        </w:tc>
      </w:tr>
    </w:tbl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3550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5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Честность и границы</w:t>
      </w:r>
    </w:p>
    <w:p>
      <w:r>
        <w:t>Это не гадание и не предсказание судьбы: «прогноз» в буклете — учебная игра сюжетными шаблонами, как в разборе литературы.</w:t>
      </w:r>
    </w:p>
    <w:p>
      <w:r>
        <w:t>Иногда ошибается и человек, и модель: сказка может исказить факты новости. Всегда сверяйтесь с первоисточниками и здравым смыслом; отчёт и trace показывают, на чём стоял ответ.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2636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3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Связи, сюжеты, прогноз</w:t>
      </w:r>
    </w:p>
    <w:p>
      <w:r>
        <w:t>Важно научиться: (1) видеть связь между новостью и старыми историями; (2) узнавать повторяющиеся роли; (3) предполагать возможное продолжение. Блок вопроса на шаге 3 проверяет понимание.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24841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8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Спокойствие и учёба на примерах — в любом возрасте</w:t>
      </w:r>
    </w:p>
    <w:p>
      <w:r>
        <w:t>Fairy News не похож на экзамен: можно читать медленно и возвращаться к пресету. Обучение на примерах объединяет поколения; ошибка в прогнозе здесь учит, а не наказывает.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55122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51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Пайплайн — схема</w:t>
      </w:r>
    </w:p>
    <w:p>
      <w:r>
        <w:rPr>
          <w:rFonts w:ascii="Courier New" w:hAnsi="Courier New"/>
        </w:rPr>
        <w:t xml:space="preserve">  [Новость или RSS]     [Пресет корпуса]</w:t>
        <w:br/>
        <w:t xml:space="preserve">         \                    /</w:t>
        <w:br/>
        <w:t xml:space="preserve">          v                  v</w:t>
        <w:br/>
        <w:t xml:space="preserve">       [Поиск RAG — фрагменты сказок]</w:t>
        <w:br/>
        <w:t xml:space="preserve">                  |</w:t>
        <w:br/>
        <w:t xml:space="preserve">                  v</w:t>
        <w:br/>
        <w:t xml:space="preserve">    [Агент: структура новости]</w:t>
        <w:br/>
        <w:t xml:space="preserve">                  |</w:t>
        <w:br/>
        <w:t xml:space="preserve">                  v</w:t>
        <w:br/>
        <w:t xml:space="preserve">    [Агент: черновик сказки]</w:t>
        <w:br/>
        <w:t xml:space="preserve">                  |</w:t>
        <w:br/>
        <w:t xml:space="preserve">         +--------+--------+</w:t>
        <w:br/>
        <w:t xml:space="preserve">         v                 v</w:t>
        <w:br/>
        <w:t xml:space="preserve">   [Аудит сказки]    [Вопрос и эталон]</w:t>
        <w:br/>
        <w:t xml:space="preserve">         \                 /</w:t>
        <w:br/>
        <w:t xml:space="preserve">          v               v</w:t>
        <w:br/>
        <w:t xml:space="preserve">     [Сохранённый отчёт]  [Журнал LLM]</w:t>
      </w:r>
    </w:p>
    <w:p>
      <w:pPr>
        <w:pStyle w:val="Heading2"/>
      </w:pPr>
      <w:r>
        <w:t>Пайплайн — список шагов</w:t>
      </w:r>
    </w:p>
    <w:p>
      <w:pPr>
        <w:pStyle w:val="ListNumber"/>
      </w:pPr>
      <w:r>
        <w:t>1. Ввод новости — свой текст или отмеченные карточки RSS.</w:t>
      </w:r>
    </w:p>
    <w:p>
      <w:pPr>
        <w:pStyle w:val="ListNumber"/>
      </w:pPr>
      <w:r>
        <w:t>2. Пресет — угол поиска по корпусу сказок (RAG).</w:t>
      </w:r>
    </w:p>
    <w:p>
      <w:pPr>
        <w:pStyle w:val="ListNumber"/>
      </w:pPr>
      <w:r>
        <w:t>3. Агенты — структурирование новости → черновик сказки → аудит → вопрос–ответ.</w:t>
      </w:r>
    </w:p>
    <w:p>
      <w:pPr>
        <w:pStyle w:val="ListNumber"/>
      </w:pPr>
      <w:r>
        <w:t>4. RAG — фрагменты сказок для опоры текста.</w:t>
      </w:r>
    </w:p>
    <w:p>
      <w:pPr>
        <w:pStyle w:val="ListNumber"/>
      </w:pPr>
      <w:r>
        <w:t>5. Отчёт и журнал LLM — JSON и промпты/ответы по шагам.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4876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Чек-лист: 5 вопросов после сказки</w:t>
      </w:r>
    </w:p>
    <w:p>
      <w:pPr>
        <w:pStyle w:val="ListNumber"/>
      </w:pPr>
      <w:r>
        <w:t>О какой старой сказке или былине это напомнило?</w:t>
      </w:r>
    </w:p>
    <w:p>
      <w:pPr>
        <w:pStyle w:val="ListNumber"/>
      </w:pPr>
      <w:r>
        <w:t>Кто здесь «помогает», кто «мешает», кто «решает»?</w:t>
      </w:r>
    </w:p>
    <w:p>
      <w:pPr>
        <w:pStyle w:val="ListNumber"/>
      </w:pPr>
      <w:r>
        <w:t>Что может произойти дальше, если сюжет как в народной сказке?</w:t>
      </w:r>
    </w:p>
    <w:p>
      <w:pPr>
        <w:pStyle w:val="ListNumber"/>
      </w:pPr>
      <w:r>
        <w:t>Что в новости осталось важным, даже если сказка упростила?</w:t>
      </w:r>
    </w:p>
    <w:p>
      <w:pPr>
        <w:pStyle w:val="ListNumber"/>
      </w:pPr>
      <w:r>
        <w:t>Какой один факт из новости стоит проверить по источнику?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47968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96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Готовый пост для ВК / Telegram</w:t>
      </w:r>
    </w:p>
    <w:p>
      <w:r>
        <w:t>Попробуйте Fairy News: одна спокойная новость превращается в короткую сказку в стиле русского фольклора — удобно обсуждать с детьми без политического накала ленты.</w:t>
      </w:r>
    </w:p>
    <w:p>
      <w:r>
        <w:t>После генерации задайте ребёнку один вопрос со страницы результата — это тренирует внимание и воображение, а не «заменяет» чтение новостей.</w:t>
      </w:r>
    </w:p>
    <w:p>
      <w:r>
        <w:t>Ссылка на проект и демо — в комментарии; исходники открыты, есть отчёты и журнал шагов модели для любопытных.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4876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Презентация на защите диплома</w:t>
      </w:r>
    </w:p>
    <w:p>
      <w:r>
        <w:t>Этап 5 (GPT Engineer): подготовка к публичному выступлению при защите дипломного проекта — очно или дистанционно, регламент до 20 минут. Нужно в свободной форме представить исследование и дополнить рассказ визуально, слайдами.</w:t>
      </w:r>
    </w:p>
    <w:p>
      <w:r>
        <w:t>В презентации нужно отразить всё, что вы планируете рассказать о своём проекте: цели, задачи, базу знаний, её сбор и обработку, блок-схему, алгоритм, эксперименты, трудности и их решение, результат, выводы, заключение.</w:t>
      </w:r>
    </w:p>
    <w:p>
      <w:r>
        <w:t>На защите слушатель делится экраном с презентацией и слайд за слайдом рассказывает о проекте и работе над ним.</w:t>
      </w:r>
    </w:p>
    <w:p>
      <w:r>
        <w:t>На защите вас могут попросить продемонстрировать работоспособность алгоритма: позаботьтесь, чтобы в этот момент код был запущен — поднят сервер, открыт интерфейс, доступна модель (GigaChat и т.п.), можно пройти путь от новости до сказки и сохранённого отчёта.</w:t>
      </w:r>
    </w:p>
    <w:p>
      <w:pPr>
        <w:pStyle w:val="Heading2"/>
      </w:pPr>
      <w:r>
        <w:t>Ориентир для слайдов: Fairy News</w:t>
      </w:r>
    </w:p>
    <w:p>
      <w:pPr>
        <w:pStyle w:val="ListBullet"/>
      </w:pPr>
      <w:r>
        <w:t>Цели — снизить сухую тревогу ленты и развить нарративное мышление за счёт сюжетных параллелей с фольклором; задачи — реализовать веб-сервис с RAG по корпусу сказок, мультиагентным пайплайном LLM и прозрачными отчётами.</w:t>
      </w:r>
    </w:p>
    <w:p>
      <w:pPr>
        <w:pStyle w:val="ListBullet"/>
      </w:pPr>
      <w:r>
        <w:t>База знаний — текстовый корпус народных сказок (снимок для RAG, индексация в векторном хранилище); сбор и обработка — загрузка корпуса, нарезка на фрагменты, пресеты поиска, подстановка в промпты.</w:t>
      </w:r>
    </w:p>
    <w:p>
      <w:pPr>
        <w:pStyle w:val="ListBullet"/>
      </w:pPr>
      <w:r>
        <w:t>Блок-схема и алгоритм — слайд с общей схемой (новость → RAG → цепочка агентов: структура, черновик сказки, аудит, вопрос–ответ) и при желании отдельный слайд по шагам и данным (см. раздел «Пайплайн» в этом буклете).</w:t>
      </w:r>
    </w:p>
    <w:p>
      <w:pPr>
        <w:pStyle w:val="ListBullet"/>
      </w:pPr>
      <w:r>
        <w:t>Эксперименты — сравнение пресетов и промптов, прогоны из ноутбуков и каталога experiments, разбор отчётов и журнала LLM в UI.</w:t>
      </w:r>
    </w:p>
    <w:p>
      <w:pPr>
        <w:pStyle w:val="ListBullet"/>
      </w:pPr>
      <w:r>
        <w:t>Трудности и решения — перечислены в подразделе ниже (RAG, связь с LLM, выбор модели, мультиагентный аудит, локальные скрипты запуска).</w:t>
      </w:r>
    </w:p>
    <w:p>
      <w:pPr>
        <w:pStyle w:val="ListBullet"/>
      </w:pPr>
      <w:r>
        <w:t>Результат, выводы, заключение — работающий прототип, воспроизводимый код, польза для обучения и демонстрации; выводы о роли RAG и сюжетных шаблонов; заключение о достигнутой полноте целей и направлениях развития.</w:t>
      </w:r>
    </w:p>
    <w:p>
      <w:pPr>
        <w:pStyle w:val="Heading2"/>
      </w:pPr>
      <w:r>
        <w:t>Проблемы и решения (по проекту)</w:t>
      </w:r>
    </w:p>
    <w:p>
      <w:pPr>
        <w:pStyle w:val="ListBullet"/>
      </w:pPr>
      <w:r>
        <w:t>RAG по корпусу сказок не закрывает всю теорию сюжета. Решение — дополнительная опора на локально подключаемые тексты: в том числе работы Е. Шварца и классику по структуре волшебной сказки В. Я. Проппа (промпты, пресеты, пояснения на слайдах; не только выдача поиска по индексу).</w:t>
      </w:r>
    </w:p>
    <w:p>
      <w:pPr>
        <w:pStyle w:val="ListBullet"/>
      </w:pPr>
      <w:r>
        <w:t>Стабильная связь с провайдером LLM. Решение — smoke-тест ``app/llm_connect_try.py``: загрузка переменных из ``.env``, создание OpenAI-совместимого клиента (AITunnel и аналоги), один короткий запрос к чату — тот же стек, что у основного пайплайна и API, без «угадывания» ключа и базового URL на защите.</w:t>
      </w:r>
    </w:p>
    <w:p>
      <w:pPr>
        <w:pStyle w:val="ListBullet"/>
      </w:pPr>
      <w:r>
        <w:t>Выбор рабочей модели. Решение — не интуитивно, а по результатам тестов: качество черновика и аудита, длина ответа, задержка, устойчивость к ошибкам API; зафиксировать вывод на слайде «эксперименты».</w:t>
      </w:r>
    </w:p>
    <w:p>
      <w:pPr>
        <w:pStyle w:val="ListBullet"/>
      </w:pPr>
      <w:r>
        <w:t>Риск «голого» черновика без проверки. Решение — мультиагентная цепочка: отдельный шаг аудита оценивает целостность и релевантность результата по отношению к новости и к фрагментам RAG перед выдачей пользователю.</w:t>
      </w:r>
    </w:p>
    <w:p>
      <w:pPr>
        <w:pStyle w:val="ListBullet"/>
      </w:pPr>
      <w:r>
        <w:t>Предсказуемый локальный запуск для демонстрации. Решение — скрипты в ``scripts/``: ``start_web.ps1`` и ``start_web.sh``, ``stop_web.ps1`` и ``stop_web.sh``, ``restart_web.ps1`` и ``restart_web.sh`` — старт, остановка и перезапуск веб-сервиса без ручного поиска процесса и порта.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27418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Приложение и материалы</w:t>
      </w:r>
    </w:p>
    <w:p>
      <w:r>
        <w:t>Полные выгрузки текста из интерфейса (все шаги и длинные поля) вынесены в отдельный файл вложения:</w:t>
      </w:r>
    </w:p>
    <w:p>
      <w:r>
        <w:rPr>
          <w:b/>
        </w:rPr>
        <w:t>Fairy_News_RU_Booklet_Prilozhenie_DOM.docx</w:t>
      </w:r>
    </w:p>
    <w:p>
      <w:r>
        <w:t>Исходные снимки DOM (HTML): каталог ``docs\fairy_news_booklet_ru\html`` — можно открыть в браузере.</w:t>
      </w:r>
    </w:p>
    <w:p>
      <w:r>
        <w:t>Демо и репозиторий (подставьте QR при печати):</w:t>
      </w:r>
    </w:p>
    <w:p>
      <w:r>
        <w:t>https://github.com/erizov/FairyNews</w:t>
      </w:r>
    </w:p>
    <w:p>
      <w:r>
        <w:t>Переменная окружения FAIRYNEWS_BOOKLET_DEMO_URL задаёт URL для этой строки при следующей сборке буклета.</w:t>
      </w:r>
    </w:p>
    <w:p>
      <w:pPr>
        <w:spacing w:before="115" w:after="173"/>
        <w:jc w:val="center"/>
      </w:pPr>
      <w:r>
        <w:drawing>
          <wp:inline xmlns:a="http://schemas.openxmlformats.org/drawingml/2006/main" xmlns:pic="http://schemas.openxmlformats.org/drawingml/2006/picture">
            <wp:extent cx="3657600" cy="2057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e-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Полная версия буклета (больше текста и разделов): Fairy_News_RU_Booklet.docx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