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docProps/custom.xml" ContentType="application/vnd.openxmlformats-officedocument.custom-properties+xml"/>
  <Override PartName="/customXml/itemProps1.xml" ContentType="application/vnd.openxmlformats-officedocument.customXmlProperties+xml"/>
  <Override PartName="/docProps/core.xml"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app.xml" ContentType="application/vnd.openxmlformats-officedocument.extended-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hAnsiTheme="minorHAnsi"/>
          <w:b/>
          <w:color w:val="7E858B"/>
          <w:sz w:val="66"/>
          <w:szCs w:val="66"/>
        </w:rPr>
        <w:id w:val="863333736"/>
        <w:docPartObj>
          <w:docPartGallery w:val="Cover Pages"/>
          <w:docPartUnique/>
        </w:docPartObj>
      </w:sdtPr>
      <w:sdtEndPr>
        <w:rPr>
          <w:rFonts w:ascii="Calibri" w:hAnsi="Calibri"/>
        </w:rPr>
      </w:sdtEndPr>
      <w:sdtContent>
        <w:p w14:paraId="618F587E" w14:textId="77777777" w:rsidR="00D8297D" w:rsidRPr="001760A2" w:rsidRDefault="00146F11" w:rsidP="003C45DC">
          <w:pPr>
            <w:spacing w:line="240" w:lineRule="auto"/>
            <w:jc w:val="both"/>
            <w:rPr>
              <w:rFonts w:asciiTheme="minorHAnsi" w:hAnsiTheme="minorHAnsi"/>
            </w:rPr>
          </w:pPr>
          <w:r>
            <w:rPr>
              <w:rFonts w:asciiTheme="minorHAnsi" w:hAnsiTheme="minorHAnsi"/>
              <w:noProof/>
              <w:lang w:val="en-US" w:eastAsia="en-US"/>
            </w:rPr>
            <w:drawing>
              <wp:anchor distT="0" distB="0" distL="114300" distR="114300" simplePos="0" relativeHeight="251661312" behindDoc="1" locked="0" layoutInCell="1" allowOverlap="1" wp14:anchorId="62DE43A9" wp14:editId="03D68D3B">
                <wp:simplePos x="900430" y="1048385"/>
                <wp:positionH relativeFrom="page">
                  <wp:align>left</wp:align>
                </wp:positionH>
                <wp:positionV relativeFrom="page">
                  <wp:align>top</wp:align>
                </wp:positionV>
                <wp:extent cx="7604578" cy="10756799"/>
                <wp:effectExtent l="0" t="0" r="0" b="698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orbeeldpagin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04578" cy="10756799"/>
                        </a:xfrm>
                        <a:prstGeom prst="rect">
                          <a:avLst/>
                        </a:prstGeom>
                      </pic:spPr>
                    </pic:pic>
                  </a:graphicData>
                </a:graphic>
                <wp14:sizeRelH relativeFrom="margin">
                  <wp14:pctWidth>0</wp14:pctWidth>
                </wp14:sizeRelH>
                <wp14:sizeRelV relativeFrom="margin">
                  <wp14:pctHeight>0</wp14:pctHeight>
                </wp14:sizeRelV>
              </wp:anchor>
            </w:drawing>
          </w:r>
        </w:p>
        <w:p w14:paraId="5342CA8A" w14:textId="77777777" w:rsidR="00D8297D" w:rsidRPr="001760A2" w:rsidRDefault="00D8297D" w:rsidP="003C45DC">
          <w:pPr>
            <w:spacing w:line="240" w:lineRule="auto"/>
            <w:jc w:val="both"/>
            <w:rPr>
              <w:rFonts w:asciiTheme="minorHAnsi" w:hAnsiTheme="minorHAnsi"/>
            </w:rPr>
          </w:pPr>
        </w:p>
        <w:p w14:paraId="4460F822" w14:textId="77777777" w:rsidR="00D8297D" w:rsidRPr="001760A2" w:rsidRDefault="005F34FB" w:rsidP="003C45DC">
          <w:pPr>
            <w:spacing w:line="240" w:lineRule="auto"/>
            <w:jc w:val="both"/>
            <w:rPr>
              <w:rFonts w:asciiTheme="minorHAnsi" w:hAnsiTheme="minorHAnsi"/>
            </w:rPr>
          </w:pPr>
          <w:r w:rsidRPr="001760A2">
            <w:rPr>
              <w:rFonts w:asciiTheme="minorHAnsi" w:hAnsiTheme="minorHAnsi" w:cstheme="minorHAnsi"/>
              <w:noProof/>
              <w:lang w:val="en-US" w:eastAsia="en-US"/>
            </w:rPr>
            <mc:AlternateContent>
              <mc:Choice Requires="wps">
                <w:drawing>
                  <wp:anchor distT="0" distB="0" distL="114300" distR="114300" simplePos="0" relativeHeight="251660288" behindDoc="0" locked="0" layoutInCell="1" allowOverlap="1" wp14:anchorId="58F4B3F3" wp14:editId="3EA84EDD">
                    <wp:simplePos x="0" y="0"/>
                    <wp:positionH relativeFrom="column">
                      <wp:posOffset>1349263</wp:posOffset>
                    </wp:positionH>
                    <wp:positionV relativeFrom="page">
                      <wp:posOffset>1562735</wp:posOffset>
                    </wp:positionV>
                    <wp:extent cx="4500000" cy="2466000"/>
                    <wp:effectExtent l="0" t="0" r="15240" b="10795"/>
                    <wp:wrapNone/>
                    <wp:docPr id="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000" cy="2466000"/>
                            </a:xfrm>
                            <a:prstGeom prst="rect">
                              <a:avLst/>
                            </a:prstGeom>
                            <a:noFill/>
                            <a:ln>
                              <a:noFill/>
                            </a:ln>
                            <a:extLst/>
                          </wps:spPr>
                          <wps:txbx>
                            <w:txbxContent>
                              <w:p w14:paraId="5B27BCE8" w14:textId="77777777" w:rsidR="00146F11" w:rsidRPr="00027189" w:rsidRDefault="00C03A55" w:rsidP="00763094">
                                <w:pPr>
                                  <w:pStyle w:val="Kafttitel"/>
                                </w:pPr>
                                <w:r>
                                  <w:t>Proeftuin Zoet Water E4</w:t>
                                </w:r>
                              </w:p>
                              <w:p w14:paraId="1E86E926" w14:textId="77777777" w:rsidR="00763094" w:rsidRPr="00027189" w:rsidRDefault="00611114" w:rsidP="00763094">
                                <w:pPr>
                                  <w:pStyle w:val="Kaftondertitel"/>
                                </w:pPr>
                                <w:r>
                                  <w:t xml:space="preserve">Management </w:t>
                                </w:r>
                                <w:r w:rsidR="00C03A55">
                                  <w:t xml:space="preserve">Samenvatting </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8F4B3F3" id="_x0000_t202" coordsize="21600,21600" o:spt="202" path="m,l,21600r21600,l21600,xe">
                    <v:stroke joinstyle="miter"/>
                    <v:path gradientshapeok="t" o:connecttype="rect"/>
                  </v:shapetype>
                  <v:shape id="Tekstvak 2" o:spid="_x0000_s1026" type="#_x0000_t202" style="position:absolute;left:0;text-align:left;margin-left:106.25pt;margin-top:123.05pt;width:354.35pt;height:194.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" filled="f" stroked="f">
                    <v:textbox inset="0,0,0,0">
                      <w:txbxContent>
                        <w:p w14:paraId="5B27BCE8" w14:textId="77777777" w:rsidR="00146F11" w:rsidRPr="00027189" w:rsidRDefault="00C03A55" w:rsidP="00763094">
                          <w:pPr>
                            <w:pStyle w:val="Kafttitel"/>
                          </w:pPr>
                          <w:r>
                            <w:t>Proeftuin Zoet Water E4</w:t>
                          </w:r>
                        </w:p>
                        <w:p w14:paraId="1E86E926" w14:textId="77777777" w:rsidR="00763094" w:rsidRPr="00027189" w:rsidRDefault="00611114" w:rsidP="00763094">
                          <w:pPr>
                            <w:pStyle w:val="Kaftondertitel"/>
                          </w:pPr>
                          <w:r>
                            <w:t xml:space="preserve">Management </w:t>
                          </w:r>
                          <w:r w:rsidR="00C03A55">
                            <w:t xml:space="preserve">Samenvatting </w:t>
                          </w:r>
                        </w:p>
                      </w:txbxContent>
                    </v:textbox>
                    <w10:wrap anchory="page"/>
                  </v:shape>
                </w:pict>
              </mc:Fallback>
            </mc:AlternateContent>
          </w:r>
        </w:p>
        <w:tbl>
          <w:tblPr>
            <w:tblpPr w:leftFromText="187" w:rightFromText="187" w:vertAnchor="page" w:horzAnchor="page" w:tblpX="4431" w:tblpY="5910"/>
            <w:tblW w:w="3596" w:type="pct"/>
            <w:tblLook w:val="04A0" w:firstRow="1" w:lastRow="0" w:firstColumn="1" w:lastColumn="0" w:noHBand="0" w:noVBand="1"/>
          </w:tblPr>
          <w:tblGrid>
            <w:gridCol w:w="6115"/>
          </w:tblGrid>
          <w:tr w:rsidR="00D8297D" w:rsidRPr="001760A2" w14:paraId="6A6C43B6" w14:textId="77777777" w:rsidTr="00ED28C7">
            <w:trPr>
              <w:trHeight w:val="1619"/>
            </w:trPr>
            <w:tc>
              <w:tcPr>
                <w:tcW w:w="5000" w:type="pct"/>
              </w:tcPr>
              <w:p w14:paraId="571C0EAF" w14:textId="77777777" w:rsidR="00D8297D" w:rsidRPr="001760A2" w:rsidRDefault="00D8297D" w:rsidP="003C45DC">
                <w:pPr>
                  <w:pStyle w:val="NoSpacing"/>
                  <w:jc w:val="both"/>
                  <w:rPr>
                    <w:rFonts w:asciiTheme="minorHAnsi" w:hAnsiTheme="minorHAnsi"/>
                    <w:lang w:val="en-US"/>
                  </w:rPr>
                </w:pPr>
              </w:p>
            </w:tc>
          </w:tr>
        </w:tbl>
        <w:p w14:paraId="566E8BC9" w14:textId="77777777" w:rsidR="00D8297D" w:rsidRPr="001760A2" w:rsidRDefault="00B90B87" w:rsidP="003C45DC">
          <w:pPr>
            <w:pStyle w:val="Kafttitel"/>
            <w:jc w:val="both"/>
          </w:pPr>
          <w:r w:rsidRPr="001760A2">
            <w:rPr>
              <w:noProof/>
              <w:lang w:val="en-US" w:eastAsia="en-US"/>
            </w:rPr>
            <mc:AlternateContent>
              <mc:Choice Requires="wps">
                <w:drawing>
                  <wp:anchor distT="0" distB="0" distL="114300" distR="114300" simplePos="0" relativeHeight="251663360" behindDoc="0" locked="0" layoutInCell="1" allowOverlap="1" wp14:anchorId="59E6491A" wp14:editId="728F5BF5">
                    <wp:simplePos x="0" y="0"/>
                    <wp:positionH relativeFrom="leftMargin">
                      <wp:posOffset>2250440</wp:posOffset>
                    </wp:positionH>
                    <wp:positionV relativeFrom="paragraph">
                      <wp:posOffset>2689225</wp:posOffset>
                    </wp:positionV>
                    <wp:extent cx="4500000" cy="687600"/>
                    <wp:effectExtent l="0" t="0" r="15240" b="17780"/>
                    <wp:wrapNone/>
                    <wp:docPr id="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000" cy="687600"/>
                            </a:xfrm>
                            <a:prstGeom prst="rect">
                              <a:avLst/>
                            </a:prstGeom>
                            <a:noFill/>
                            <a:ln>
                              <a:noFill/>
                            </a:ln>
                            <a:extLst/>
                          </wps:spPr>
                          <wps:txbx>
                            <w:txbxContent>
                              <w:p w14:paraId="1728E1A3" w14:textId="77777777" w:rsidR="00146F11" w:rsidRPr="00C03A55" w:rsidRDefault="00C63E9F" w:rsidP="00027189">
                                <w:pPr>
                                  <w:pStyle w:val="Kaftdienstendatum"/>
                                  <w:rPr>
                                    <w:lang w:val="en-US"/>
                                  </w:rPr>
                                </w:pPr>
                                <w:r>
                                  <w:rPr>
                                    <w:lang w:val="en-US"/>
                                  </w:rPr>
                                  <w:t>Centre of expertise Delta technology</w:t>
                                </w:r>
                              </w:p>
                              <w:p w14:paraId="1664F393" w14:textId="05142137" w:rsidR="002D6EEC" w:rsidRPr="00C03A55" w:rsidRDefault="005A6922" w:rsidP="00027189">
                                <w:pPr>
                                  <w:pStyle w:val="Kaftdienstendatum"/>
                                  <w:rPr>
                                    <w:lang w:val="en-US"/>
                                  </w:rPr>
                                </w:pPr>
                                <w:r>
                                  <w:rPr>
                                    <w:lang w:val="en-US"/>
                                  </w:rPr>
                                  <w:t>9</w:t>
                                </w:r>
                                <w:r w:rsidR="00C03A55" w:rsidRPr="00C03A55">
                                  <w:rPr>
                                    <w:lang w:val="en-US"/>
                                  </w:rPr>
                                  <w:t xml:space="preserve"> </w:t>
                                </w:r>
                                <w:r>
                                  <w:rPr>
                                    <w:lang w:val="en-US"/>
                                  </w:rPr>
                                  <w:t>maart</w:t>
                                </w:r>
                                <w:r w:rsidR="00C03A55" w:rsidRPr="00C03A55">
                                  <w:rPr>
                                    <w:lang w:val="en-US"/>
                                  </w:rPr>
                                  <w:t xml:space="preserve"> 201</w:t>
                                </w:r>
                                <w:r w:rsidR="00611114">
                                  <w:rPr>
                                    <w:lang w:val="en-US"/>
                                  </w:rPr>
                                  <w:t>7</w:t>
                                </w:r>
                              </w:p>
                              <w:p w14:paraId="39E0FB36" w14:textId="77777777" w:rsidR="00146F11" w:rsidRPr="00C03A55" w:rsidRDefault="00146F11" w:rsidP="00763094">
                                <w:pPr>
                                  <w:pStyle w:val="Kaftdienstendatum"/>
                                  <w:rPr>
                                    <w:lang w:val="en-US"/>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9E6491A" id="_x0000_t202" coordsize="21600,21600" o:spt="202" path="m,l,21600r21600,l21600,xe">
                    <v:stroke joinstyle="miter"/>
                    <v:path gradientshapeok="t" o:connecttype="rect"/>
                  </v:shapetype>
                  <v:shape id="_x0000_s1027" type="#_x0000_t202" style="position:absolute;left:0;text-align:left;margin-left:177.2pt;margin-top:211.75pt;width:354.35pt;height:54.15pt;z-index:251663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" filled="f" stroked="f">
                    <v:textbox inset="0,0,0,0">
                      <w:txbxContent>
                        <w:p w14:paraId="1728E1A3" w14:textId="77777777" w:rsidR="00146F11" w:rsidRPr="00C03A55" w:rsidRDefault="00C63E9F" w:rsidP="00027189">
                          <w:pPr>
                            <w:pStyle w:val="Kaftdienstendatum"/>
                            <w:rPr>
                              <w:lang w:val="en-US"/>
                            </w:rPr>
                          </w:pPr>
                          <w:r>
                            <w:rPr>
                              <w:lang w:val="en-US"/>
                            </w:rPr>
                            <w:t>Centre of expertise Delta technology</w:t>
                          </w:r>
                        </w:p>
                        <w:p w14:paraId="1664F393" w14:textId="05142137" w:rsidR="002D6EEC" w:rsidRPr="00C03A55" w:rsidRDefault="005A6922" w:rsidP="00027189">
                          <w:pPr>
                            <w:pStyle w:val="Kaftdienstendatum"/>
                            <w:rPr>
                              <w:lang w:val="en-US"/>
                            </w:rPr>
                          </w:pPr>
                          <w:r>
                            <w:rPr>
                              <w:lang w:val="en-US"/>
                            </w:rPr>
                            <w:t>9</w:t>
                          </w:r>
                          <w:r w:rsidR="00C03A55" w:rsidRPr="00C03A55">
                            <w:rPr>
                              <w:lang w:val="en-US"/>
                            </w:rPr>
                            <w:t xml:space="preserve"> </w:t>
                          </w:r>
                          <w:r>
                            <w:rPr>
                              <w:lang w:val="en-US"/>
                            </w:rPr>
                            <w:t>maart</w:t>
                          </w:r>
                          <w:r w:rsidR="00C03A55" w:rsidRPr="00C03A55">
                            <w:rPr>
                              <w:lang w:val="en-US"/>
                            </w:rPr>
                            <w:t xml:space="preserve"> 201</w:t>
                          </w:r>
                          <w:r w:rsidR="00611114">
                            <w:rPr>
                              <w:lang w:val="en-US"/>
                            </w:rPr>
                            <w:t>7</w:t>
                          </w:r>
                        </w:p>
                        <w:p w14:paraId="39E0FB36" w14:textId="77777777" w:rsidR="00146F11" w:rsidRPr="00C03A55" w:rsidRDefault="00146F11" w:rsidP="00763094">
                          <w:pPr>
                            <w:pStyle w:val="Kaftdienstendatum"/>
                            <w:rPr>
                              <w:lang w:val="en-US"/>
                            </w:rPr>
                          </w:pPr>
                        </w:p>
                      </w:txbxContent>
                    </v:textbox>
                    <w10:wrap anchorx="margin"/>
                  </v:shape>
                </w:pict>
              </mc:Fallback>
            </mc:AlternateContent>
          </w:r>
          <w:r w:rsidR="00D8297D" w:rsidRPr="001760A2">
            <w:rPr>
              <w:lang w:val="en-US"/>
            </w:rPr>
            <w:br w:type="page"/>
          </w:r>
        </w:p>
      </w:sdtContent>
    </w:sdt>
    <w:p w14:paraId="69F582B9" w14:textId="77777777" w:rsidR="00C63E9F" w:rsidRPr="00C63E9F" w:rsidRDefault="003C45DC" w:rsidP="00C63E9F">
      <w:pPr>
        <w:rPr>
          <w:b/>
          <w:caps/>
          <w:color w:val="00B0F0" w:themeColor="accent1"/>
          <w:sz w:val="44"/>
        </w:rPr>
      </w:pPr>
      <w:bookmarkStart w:id="0" w:name="_Toc335914945"/>
      <w:r w:rsidRPr="00C63E9F">
        <w:rPr>
          <w:b/>
          <w:caps/>
          <w:color w:val="00B0F0" w:themeColor="accent1"/>
          <w:sz w:val="44"/>
        </w:rPr>
        <w:lastRenderedPageBreak/>
        <w:t>Proeftuin Zoet Water E4</w:t>
      </w:r>
    </w:p>
    <w:p w14:paraId="0AA4D1D8" w14:textId="77777777" w:rsidR="00C63E9F" w:rsidRPr="00C63E9F" w:rsidRDefault="00611114" w:rsidP="00C63E9F">
      <w:pPr>
        <w:rPr>
          <w:b/>
          <w:caps/>
          <w:color w:val="00B0F0" w:themeColor="accent1"/>
          <w:sz w:val="32"/>
        </w:rPr>
      </w:pPr>
      <w:r>
        <w:rPr>
          <w:b/>
          <w:caps/>
          <w:color w:val="00B0F0" w:themeColor="accent1"/>
          <w:sz w:val="32"/>
        </w:rPr>
        <w:t xml:space="preserve">Management </w:t>
      </w:r>
      <w:r w:rsidR="00C63E9F" w:rsidRPr="00C63E9F">
        <w:rPr>
          <w:b/>
          <w:caps/>
          <w:color w:val="00B0F0" w:themeColor="accent1"/>
          <w:sz w:val="32"/>
        </w:rPr>
        <w:t>Samenvatting</w:t>
      </w:r>
    </w:p>
    <w:p w14:paraId="2629E04D" w14:textId="1B375A47" w:rsidR="00C63E9F" w:rsidRPr="00B21CAC" w:rsidRDefault="005A6922" w:rsidP="00C63E9F">
      <w:pPr>
        <w:pStyle w:val="BodyText2"/>
        <w:rPr>
          <w:sz w:val="24"/>
        </w:rPr>
      </w:pPr>
      <w:r>
        <w:rPr>
          <w:sz w:val="24"/>
        </w:rPr>
        <w:t xml:space="preserve">Auteurs: </w:t>
      </w:r>
      <w:r w:rsidR="003C45DC" w:rsidRPr="00B21CAC">
        <w:rPr>
          <w:sz w:val="24"/>
        </w:rPr>
        <w:t>Hans Cappon (HZ)</w:t>
      </w:r>
      <w:r w:rsidR="00C63E9F" w:rsidRPr="00B21CAC">
        <w:rPr>
          <w:sz w:val="24"/>
        </w:rPr>
        <w:t>, Lukas P</w:t>
      </w:r>
      <w:r w:rsidR="003C45DC" w:rsidRPr="00B21CAC">
        <w:rPr>
          <w:sz w:val="24"/>
        </w:rPr>
        <w:t>apenborg (HZ), Jan van Acker (S</w:t>
      </w:r>
      <w:r w:rsidR="00FD4D85" w:rsidRPr="00B21CAC">
        <w:rPr>
          <w:sz w:val="24"/>
        </w:rPr>
        <w:t>weco</w:t>
      </w:r>
      <w:r w:rsidR="003C45DC" w:rsidRPr="00B21CAC">
        <w:rPr>
          <w:sz w:val="24"/>
        </w:rPr>
        <w:t>), Mark Bakelaar (HZ/VGRIP), Frans Roelofsen (Deltares).</w:t>
      </w:r>
    </w:p>
    <w:p w14:paraId="0F1840FC" w14:textId="77777777" w:rsidR="00D83AA3" w:rsidRDefault="00943FD5" w:rsidP="003C45DC">
      <w:pPr>
        <w:jc w:val="both"/>
      </w:pPr>
      <w:bookmarkStart w:id="1" w:name="_Toc335914938"/>
      <w:bookmarkEnd w:id="0"/>
      <w:r>
        <w:t xml:space="preserve">Het project Proeftuin Zoet Water E4 is uitgevoerd door een consortium bestaande uit Dow Benelux B.V., Sweco, HZ University of Applied Sciences, </w:t>
      </w:r>
      <w:r w:rsidR="00D83AA3">
        <w:t>Deltares, Universiteit Gent, Evides Industriewater B.V., Provincie Zeeland, Waterschap Scheldestromen en Staatsbosbeheer.</w:t>
      </w:r>
    </w:p>
    <w:p w14:paraId="3081BD05" w14:textId="138391D5" w:rsidR="00D83AA3" w:rsidRDefault="00D83AA3" w:rsidP="003C45DC">
      <w:pPr>
        <w:jc w:val="both"/>
      </w:pPr>
      <w:r>
        <w:t xml:space="preserve">Het hoofddoel van het onderzoek was om te bepalen of het gebruik van wetlands de waterkwaliteit van brak omgevingswater kan verbeteren, zodanig dat milde ontzilting voor toepassing in industrie en landbouw/veeteelt mogelijk wordt. </w:t>
      </w:r>
      <w:r w:rsidR="00FE0564">
        <w:t>De beoogde locatie voor het wetland ligt tussen de Braakmankreek, het kanaal Gent-Terneuzen, de N6</w:t>
      </w:r>
      <w:r w:rsidR="00294B9E">
        <w:t>1</w:t>
      </w:r>
      <w:r w:rsidR="00FE0564">
        <w:t xml:space="preserve"> en Dow Benelux</w:t>
      </w:r>
      <w:r w:rsidR="009C002C">
        <w:t xml:space="preserve"> (F</w:t>
      </w:r>
      <w:r w:rsidR="00294B9E">
        <w:t>iguur 1)</w:t>
      </w:r>
      <w:r w:rsidR="00FE0564">
        <w:t>, een gebied dat voor (zoet) drinkwater en industriewater deels afhankelijk is van externe aanvoer vanuit de Biesboschbekkens, 120 km verderop. In deze studie</w:t>
      </w:r>
      <w:r>
        <w:t xml:space="preserve"> waren de beschikbaarheid van het water, de locatie en de kosten van het wetland en kosten voor wateraan -en afvoer</w:t>
      </w:r>
      <w:r w:rsidR="00FE0564">
        <w:t xml:space="preserve"> </w:t>
      </w:r>
      <w:r>
        <w:t>van belang.</w:t>
      </w:r>
    </w:p>
    <w:p w14:paraId="33583E37" w14:textId="41937684" w:rsidR="00294B9E" w:rsidRDefault="00C41281" w:rsidP="003C45DC">
      <w:pPr>
        <w:jc w:val="both"/>
      </w:pPr>
      <w:r>
        <w:rPr>
          <w:noProof/>
          <w:lang w:val="en-US" w:eastAsia="en-US"/>
        </w:rPr>
        <w:drawing>
          <wp:inline distT="0" distB="0" distL="0" distR="0" wp14:anchorId="5136870F" wp14:editId="109494AE">
            <wp:extent cx="5399405" cy="3802380"/>
            <wp:effectExtent l="19050" t="19050" r="10795"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RWL_kaart.png"/>
                    <pic:cNvPicPr/>
                  </pic:nvPicPr>
                  <pic:blipFill>
                    <a:blip r:embed="rId10">
                      <a:extLst>
                        <a:ext uri="{BEBA8EAE-BF5A-486C-A8C5-ECC9F3942E4B}">
                          <a14:imgProps xmlns:a14="http://schemas.microsoft.com/office/drawing/2010/main">
                            <a14:imgLayer r:embed="rId11">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399405" cy="3802380"/>
                    </a:xfrm>
                    <a:prstGeom prst="rect">
                      <a:avLst/>
                    </a:prstGeom>
                    <a:ln>
                      <a:solidFill>
                        <a:schemeClr val="accent1"/>
                      </a:solidFill>
                    </a:ln>
                  </pic:spPr>
                </pic:pic>
              </a:graphicData>
            </a:graphic>
          </wp:inline>
        </w:drawing>
      </w:r>
    </w:p>
    <w:p w14:paraId="3D96D3D4" w14:textId="73DFEBDA" w:rsidR="00294B9E" w:rsidRDefault="00294B9E" w:rsidP="005A6922">
      <w:pPr>
        <w:pStyle w:val="Caption"/>
      </w:pPr>
      <w:r>
        <w:t>Figuur 1 – Het projectgebied ligt tussen het kanaal Gent-Terneuzen (rechts), de Braakmankreek (links), Dow Benelux (midden boven) en de N61 (onder). De Westelijke Rijkswaterleiding</w:t>
      </w:r>
      <w:r w:rsidR="00C41281">
        <w:t xml:space="preserve"> (donkerblauw)</w:t>
      </w:r>
      <w:r>
        <w:t xml:space="preserve"> ligt langs het kanaal Gent-Terneuzen</w:t>
      </w:r>
      <w:r w:rsidR="009C002C">
        <w:t xml:space="preserve"> en voert met name effluent en afstromend water af naar de Westerschelde</w:t>
      </w:r>
      <w:r w:rsidR="00C41281">
        <w:t xml:space="preserve"> (bron: geoloket Zeeland)</w:t>
      </w:r>
    </w:p>
    <w:p w14:paraId="7C3D2881" w14:textId="5E4952D1" w:rsidR="00D83AA3" w:rsidRDefault="00D83AA3" w:rsidP="003C45DC">
      <w:pPr>
        <w:jc w:val="both"/>
      </w:pPr>
      <w:r>
        <w:t>Het project werd bekostigd door het Deltafonds, TKI Watertechnologie, Dow Benelux, Provincie Zeeland en Waterschap Scheldestromen.</w:t>
      </w:r>
    </w:p>
    <w:p w14:paraId="5147C5D6" w14:textId="7828D0E4" w:rsidR="00B24882" w:rsidRDefault="00C03A55" w:rsidP="00455B7F">
      <w:pPr>
        <w:jc w:val="both"/>
      </w:pPr>
      <w:r>
        <w:lastRenderedPageBreak/>
        <w:t>Dow</w:t>
      </w:r>
      <w:r w:rsidR="00FE0564">
        <w:t xml:space="preserve"> Benelux B.V.</w:t>
      </w:r>
      <w:r>
        <w:t xml:space="preserve"> </w:t>
      </w:r>
      <w:r w:rsidR="00455B7F">
        <w:t>heeft de langetermijnstrategie om onafhankelijk te worden van de aanvoer van zoet</w:t>
      </w:r>
      <w:r w:rsidR="00F51880">
        <w:t xml:space="preserve"> </w:t>
      </w:r>
      <w:r w:rsidR="00455B7F">
        <w:t>water uit de Biesbo</w:t>
      </w:r>
      <w:r w:rsidR="0061011C">
        <w:t>s</w:t>
      </w:r>
      <w:r w:rsidR="00455B7F">
        <w:t>ch en</w:t>
      </w:r>
      <w:bookmarkStart w:id="2" w:name="_GoBack"/>
      <w:bookmarkEnd w:id="2"/>
      <w:r w:rsidR="00455B7F">
        <w:t xml:space="preserve"> in plaats daarvan</w:t>
      </w:r>
      <w:r>
        <w:t xml:space="preserve"> gebruik te maken van het wateroverschot</w:t>
      </w:r>
      <w:r w:rsidR="00657F4E">
        <w:t xml:space="preserve"> </w:t>
      </w:r>
      <w:r>
        <w:t xml:space="preserve">in de regio. </w:t>
      </w:r>
      <w:r w:rsidR="00C24464">
        <w:t>De watervraag van Dow Benelux alleen is ongeveer 10.000 m</w:t>
      </w:r>
      <w:r w:rsidR="00C24464" w:rsidRPr="005A6922">
        <w:rPr>
          <w:vertAlign w:val="superscript"/>
        </w:rPr>
        <w:t>3</w:t>
      </w:r>
      <w:r w:rsidR="00C24464">
        <w:t xml:space="preserve"> per dag. </w:t>
      </w:r>
      <w:r>
        <w:t>Gezien het feit dat, evenals in de rest van Zeeuws-Vlaanderen, het water</w:t>
      </w:r>
      <w:r w:rsidR="00657F4E">
        <w:t xml:space="preserve"> </w:t>
      </w:r>
      <w:r>
        <w:t>in de directe omgeving van Dow overwegend brak is, dient het water</w:t>
      </w:r>
      <w:r w:rsidR="00F51880">
        <w:t>,</w:t>
      </w:r>
      <w:r>
        <w:t xml:space="preserve"> om bruikbaar te zijn</w:t>
      </w:r>
      <w:r w:rsidR="00F51880">
        <w:t>,</w:t>
      </w:r>
      <w:r>
        <w:t xml:space="preserve"> eerst</w:t>
      </w:r>
      <w:r w:rsidR="00657F4E">
        <w:t xml:space="preserve"> </w:t>
      </w:r>
      <w:r>
        <w:t>ontzilt te worden in een milde ontziltingsinstallatie. Reeds een aantal jaar loopt het onderzoek</w:t>
      </w:r>
      <w:r w:rsidR="00657F4E">
        <w:t xml:space="preserve"> </w:t>
      </w:r>
      <w:r>
        <w:t>naar zo’n installatie en het ziet er naar uit dat er een geschikte techniek ontwikkeld is</w:t>
      </w:r>
      <w:r w:rsidR="000830BE">
        <w:t xml:space="preserve"> (EU FP7 project E4Water, </w:t>
      </w:r>
      <w:hyperlink r:id="rId12" w:history="1">
        <w:r w:rsidR="000830BE" w:rsidRPr="00F920DD">
          <w:rPr>
            <w:rStyle w:val="Hyperlink"/>
          </w:rPr>
          <w:t>www.e4water.eu</w:t>
        </w:r>
      </w:hyperlink>
      <w:r w:rsidR="000830BE">
        <w:t>)</w:t>
      </w:r>
      <w:r>
        <w:t>. Voordat</w:t>
      </w:r>
      <w:r w:rsidR="00657F4E">
        <w:t xml:space="preserve"> </w:t>
      </w:r>
      <w:r>
        <w:t>het oppervlaktewater door de milde ontziltingsinstallatie gaat, dient het eerst zoveel mogelijk</w:t>
      </w:r>
      <w:r w:rsidR="00657F4E">
        <w:t xml:space="preserve"> </w:t>
      </w:r>
      <w:r>
        <w:t>gezuiverd te worden</w:t>
      </w:r>
      <w:r w:rsidR="00FE0564">
        <w:t xml:space="preserve"> van zwevende stof en nutriënten (organische componenten, stikstof en fosfaat)</w:t>
      </w:r>
      <w:r>
        <w:t>. Hierbij wordt gedacht aan het toepassen van een wetland. Vanuit het wetland</w:t>
      </w:r>
      <w:r w:rsidR="00657F4E">
        <w:t xml:space="preserve"> </w:t>
      </w:r>
      <w:r>
        <w:t xml:space="preserve">wordt vervolgens het water afgevoerd naar de milde ontziltingsinstallatie </w:t>
      </w:r>
      <w:r w:rsidR="000830BE">
        <w:t>nabij</w:t>
      </w:r>
      <w:r>
        <w:t xml:space="preserve"> het terrein van</w:t>
      </w:r>
      <w:r w:rsidR="00657F4E">
        <w:t xml:space="preserve"> </w:t>
      </w:r>
      <w:r>
        <w:t>Dow. Nadat het water ontzilt is, wordt het ingezet binnen de industriële processen bij Dow. Ook</w:t>
      </w:r>
      <w:r w:rsidR="00657F4E">
        <w:t xml:space="preserve"> </w:t>
      </w:r>
      <w:r>
        <w:t>is het in principe mogelijk om het ontzilte water in te zetten als bron van watervoorziening voor</w:t>
      </w:r>
      <w:r w:rsidR="00657F4E">
        <w:t xml:space="preserve"> </w:t>
      </w:r>
      <w:r w:rsidR="00FE0564">
        <w:t>bijvoorbeeld de landbouw.</w:t>
      </w:r>
    </w:p>
    <w:p w14:paraId="497D8F03" w14:textId="77777777" w:rsidR="00C03A55" w:rsidRDefault="00C03A55" w:rsidP="003C45DC">
      <w:pPr>
        <w:jc w:val="both"/>
      </w:pPr>
      <w:r>
        <w:t>U</w:t>
      </w:r>
      <w:r w:rsidR="000830BE">
        <w:t>it voor</w:t>
      </w:r>
      <w:r>
        <w:t>onderzoek is naar voren gekomen dat er meerdere stromen zijn die als voeding zouden</w:t>
      </w:r>
      <w:r w:rsidR="00657F4E">
        <w:t xml:space="preserve"> </w:t>
      </w:r>
      <w:r>
        <w:t>kunnen dienen voor het aan te leggen wetland</w:t>
      </w:r>
      <w:r w:rsidR="00FE0564">
        <w:t>: water uit de Westelijke Rijkswaterleiding (WRWL), afstromend water uit de Lovenpolder</w:t>
      </w:r>
      <w:r w:rsidR="00B24882">
        <w:t xml:space="preserve"> dat nu in de Bra</w:t>
      </w:r>
      <w:r w:rsidR="004C159D">
        <w:t>a</w:t>
      </w:r>
      <w:r w:rsidR="00B24882">
        <w:t>kmankreek terechtkomt</w:t>
      </w:r>
      <w:r w:rsidR="00FE0564">
        <w:t xml:space="preserve">, water uit de </w:t>
      </w:r>
      <w:r w:rsidR="004C159D">
        <w:t>afval</w:t>
      </w:r>
      <w:r w:rsidR="00FE0564">
        <w:t>waterzuivering van Dow (Biox), afgestroomd regenwater van het bebouwde gebied van Dow dat verzameld wordt in de Spuikom ten zuid</w:t>
      </w:r>
      <w:r w:rsidR="000830BE">
        <w:t>west</w:t>
      </w:r>
      <w:r w:rsidR="00FE0564">
        <w:t>en van Dow en koeltoren</w:t>
      </w:r>
      <w:r w:rsidR="00B24882">
        <w:t>spui (CTBD) van Elsta en Dow</w:t>
      </w:r>
      <w:r>
        <w:t xml:space="preserve">. De stroom </w:t>
      </w:r>
      <w:r w:rsidR="00B24882">
        <w:t>CTBD</w:t>
      </w:r>
      <w:r>
        <w:t xml:space="preserve"> valt </w:t>
      </w:r>
      <w:r w:rsidR="00455B7F">
        <w:t xml:space="preserve">voorlopig </w:t>
      </w:r>
      <w:r>
        <w:t>af vanwege</w:t>
      </w:r>
      <w:r w:rsidR="00657F4E">
        <w:t xml:space="preserve"> </w:t>
      </w:r>
      <w:r>
        <w:t>het feit dat hier fosfonaten in voorkomen. Deze stof</w:t>
      </w:r>
      <w:r w:rsidR="00455B7F">
        <w:t>fen hebben</w:t>
      </w:r>
      <w:r>
        <w:t xml:space="preserve"> een ongunstige invloed op de groei</w:t>
      </w:r>
      <w:r w:rsidR="00657F4E">
        <w:t xml:space="preserve"> </w:t>
      </w:r>
      <w:r>
        <w:t>van planten,</w:t>
      </w:r>
      <w:r w:rsidR="00455B7F">
        <w:t xml:space="preserve"> en dus ook helofyten</w:t>
      </w:r>
      <w:r w:rsidR="00F51880">
        <w:t xml:space="preserve"> in een wetland</w:t>
      </w:r>
      <w:r w:rsidR="00455B7F">
        <w:t>. Verder ku</w:t>
      </w:r>
      <w:r>
        <w:t>n</w:t>
      </w:r>
      <w:r w:rsidR="00455B7F">
        <w:t>nen</w:t>
      </w:r>
      <w:r>
        <w:t xml:space="preserve"> deze stof</w:t>
      </w:r>
      <w:r w:rsidR="00455B7F">
        <w:t>fen</w:t>
      </w:r>
      <w:r>
        <w:t xml:space="preserve"> zich ophopen in het slib van het filter</w:t>
      </w:r>
      <w:r w:rsidR="004C159D">
        <w:t>,</w:t>
      </w:r>
      <w:r w:rsidR="00657F4E">
        <w:t xml:space="preserve"> </w:t>
      </w:r>
      <w:r>
        <w:t>waardoor het slib naar verwacht</w:t>
      </w:r>
      <w:r w:rsidR="00455B7F">
        <w:t>ing afgevoerd dient te worden naar</w:t>
      </w:r>
      <w:r>
        <w:t xml:space="preserve"> een afval</w:t>
      </w:r>
      <w:r w:rsidR="004C159D">
        <w:t>ver</w:t>
      </w:r>
      <w:r>
        <w:t>werkingsinstallatie.</w:t>
      </w:r>
      <w:r w:rsidR="00B24882">
        <w:t xml:space="preserve"> </w:t>
      </w:r>
      <w:r w:rsidR="00455B7F">
        <w:t xml:space="preserve">In het STW project Water NEXUS (o.l.v. </w:t>
      </w:r>
      <w:r w:rsidR="000830BE">
        <w:t xml:space="preserve">prof </w:t>
      </w:r>
      <w:r w:rsidR="00455B7F">
        <w:t>H</w:t>
      </w:r>
      <w:r w:rsidR="000830BE">
        <w:t>uub R</w:t>
      </w:r>
      <w:r w:rsidR="00455B7F">
        <w:t xml:space="preserve">ijnaarts, WUR) vindt </w:t>
      </w:r>
      <w:r w:rsidR="004C159D">
        <w:t xml:space="preserve">overigens </w:t>
      </w:r>
      <w:r w:rsidR="00455B7F">
        <w:t>onderzoek plaats naar een geschikte voorbehandeling van dit water</w:t>
      </w:r>
      <w:r w:rsidR="004C159D">
        <w:t xml:space="preserve"> om het eventueel in de toekomst toch te kunnen inzetten</w:t>
      </w:r>
      <w:r w:rsidR="00455B7F">
        <w:t xml:space="preserve">). </w:t>
      </w:r>
      <w:r w:rsidR="00B24882">
        <w:t xml:space="preserve">Het water van Spuikom en Biox kan </w:t>
      </w:r>
      <w:r w:rsidR="00455B7F">
        <w:t xml:space="preserve">eventueel </w:t>
      </w:r>
      <w:r w:rsidR="00B24882">
        <w:t>rechtstreeks gebruikt worden voor milde ontzilting</w:t>
      </w:r>
      <w:r w:rsidR="004C159D">
        <w:t xml:space="preserve">, ofschoon </w:t>
      </w:r>
      <w:r w:rsidR="00455B7F">
        <w:t xml:space="preserve">verdere biologische stabilisatie </w:t>
      </w:r>
      <w:r w:rsidR="004C159D">
        <w:t xml:space="preserve">in een wetland </w:t>
      </w:r>
      <w:r w:rsidR="00455B7F">
        <w:t xml:space="preserve">als voorbehandeling </w:t>
      </w:r>
      <w:r w:rsidR="000830BE">
        <w:t xml:space="preserve">wellicht </w:t>
      </w:r>
      <w:r w:rsidR="004C159D">
        <w:t xml:space="preserve">toch </w:t>
      </w:r>
      <w:r w:rsidR="000830BE">
        <w:t>gewenst is.</w:t>
      </w:r>
    </w:p>
    <w:p w14:paraId="70E451FC" w14:textId="397E4C74" w:rsidR="00C03A55" w:rsidRDefault="000830BE" w:rsidP="003C45DC">
      <w:pPr>
        <w:jc w:val="both"/>
      </w:pPr>
      <w:r>
        <w:t>Deze studie heeft zich daa</w:t>
      </w:r>
      <w:r w:rsidR="00F51880">
        <w:t>r</w:t>
      </w:r>
      <w:r>
        <w:t xml:space="preserve">om beperkt tot onderzoek naar </w:t>
      </w:r>
      <w:r w:rsidR="00C03A55">
        <w:t>water uit de Lovenpolder of uit de Westelijke</w:t>
      </w:r>
      <w:r w:rsidR="00657F4E">
        <w:t xml:space="preserve"> </w:t>
      </w:r>
      <w:r w:rsidR="00C03A55">
        <w:t>Rijkswaterleiding. Rekening houdend met de eisen die gesteld worden aan de milde ontzilting,</w:t>
      </w:r>
      <w:r w:rsidR="00657F4E">
        <w:t xml:space="preserve"> </w:t>
      </w:r>
      <w:r w:rsidR="00C03A55">
        <w:t xml:space="preserve">namelijk influentwater met een </w:t>
      </w:r>
      <w:r w:rsidR="00DA010F">
        <w:t>geleidbaarheid</w:t>
      </w:r>
      <w:r w:rsidR="00B24882">
        <w:t xml:space="preserve"> van maximaal 7 mS/cm, wordt</w:t>
      </w:r>
      <w:r w:rsidR="00C03A55">
        <w:t xml:space="preserve"> geconcludeerd dat het</w:t>
      </w:r>
      <w:r w:rsidR="00657F4E">
        <w:t xml:space="preserve"> </w:t>
      </w:r>
      <w:r w:rsidR="00C03A55">
        <w:t>water van de Lovenpolder minder interessant is</w:t>
      </w:r>
      <w:r w:rsidR="009C002C">
        <w:t xml:space="preserve">, omdat het zouter is en dit maximum vaker overschrijdt </w:t>
      </w:r>
      <w:r w:rsidR="00C03A55">
        <w:t xml:space="preserve">dan het water van </w:t>
      </w:r>
      <w:r>
        <w:t xml:space="preserve">de Westelijke Rijkswaterleiding, zoals blijkt uit </w:t>
      </w:r>
      <w:r w:rsidR="00C03A55">
        <w:t>de beschikbare meetgegeven</w:t>
      </w:r>
      <w:r>
        <w:t>s</w:t>
      </w:r>
      <w:r w:rsidR="00C03A55">
        <w:t>.</w:t>
      </w:r>
    </w:p>
    <w:p w14:paraId="10E8D1BC" w14:textId="43ABC6CD" w:rsidR="006775FC" w:rsidRDefault="00E5713C" w:rsidP="006775FC">
      <w:pPr>
        <w:jc w:val="both"/>
      </w:pPr>
      <w:r>
        <w:t>Het aa</w:t>
      </w:r>
      <w:r w:rsidR="004C159D">
        <w:t>nbod van water is sterk seizoens</w:t>
      </w:r>
      <w:r>
        <w:t xml:space="preserve">afhankelijk met in sommige jaren een minimaal aanbod in de zomermaanden. Het WRWL water vertoont bovendien een dag-nachtritme, omdat ca. 60% van dit water afkomstig is van de RWZI Terneuzen. Een zekere buffering van aanvoerwater is daarom van belang om een constante toevoer aan de ontziltingsinstallatie te garanderen. </w:t>
      </w:r>
      <w:r w:rsidR="00F51880">
        <w:t xml:space="preserve">Aangezien </w:t>
      </w:r>
      <w:r w:rsidR="00C03A55">
        <w:t>zowel in het water van de Westelijke Rijkswaterleiding</w:t>
      </w:r>
      <w:r w:rsidR="00657F4E">
        <w:t xml:space="preserve"> </w:t>
      </w:r>
      <w:r w:rsidR="00C03A55">
        <w:t>als van de Lovenpo</w:t>
      </w:r>
      <w:r w:rsidR="00F82BED">
        <w:t xml:space="preserve">lder vrij veel fosfaat voorkomt, is er een aanzienlijk risico op </w:t>
      </w:r>
      <w:r w:rsidR="00F51880">
        <w:t xml:space="preserve">algengroei </w:t>
      </w:r>
      <w:r w:rsidR="00F82BED">
        <w:t>bij opslag in open water. Een buffer, in de vorm van een vloeiveld, wordt dan logischerwijs voorafgegaan door een zuiveringswetland. Het onderzoek naar verschillende typen wetlands wees uit dat een verti</w:t>
      </w:r>
      <w:r w:rsidR="0061011C">
        <w:t>c</w:t>
      </w:r>
      <w:r w:rsidR="00F82BED">
        <w:t xml:space="preserve">aal doorstroomd wetland het meest effectief is in de verwijdering van zowel opgeloste stoffen als </w:t>
      </w:r>
      <w:r w:rsidR="00F51880">
        <w:t>nutriënten</w:t>
      </w:r>
      <w:r w:rsidR="00F82BED">
        <w:t>.</w:t>
      </w:r>
      <w:r w:rsidR="00C24464">
        <w:t xml:space="preserve"> In een verticaal doorstroomd filter stroomt het water van boven naar beneden door een zandbed met vegetatie (riet).</w:t>
      </w:r>
      <w:r w:rsidR="006775FC" w:rsidRPr="006775FC">
        <w:t xml:space="preserve"> </w:t>
      </w:r>
      <w:r w:rsidR="006775FC">
        <w:t>De zuiverende werking van een verticaal doorstroomd helofytenfilter berust op een combinatie van opname van voedings</w:t>
      </w:r>
      <w:r w:rsidR="00C24464">
        <w:t>stoffen door de vegetatie</w:t>
      </w:r>
      <w:r w:rsidR="006775FC">
        <w:t>, mechanische filtering</w:t>
      </w:r>
      <w:r w:rsidR="00C24464">
        <w:t xml:space="preserve"> (zand)</w:t>
      </w:r>
      <w:r w:rsidR="006775FC">
        <w:t>, adsorptie aan bodemdeeltjes (vooral fosfaat) en biologische omzetting, waaronder verwijdering van stikstof. Het zandbed wordt dikwijls verrijkt met hulpstoffen als zeoliet,ijzervijlsel, schelpengrit of stro om de verwijdering van fosfaat te laten toenemen. Nagenoeg alle</w:t>
      </w:r>
      <w:r w:rsidR="00F4206F">
        <w:t xml:space="preserve"> </w:t>
      </w:r>
      <w:r w:rsidR="006775FC">
        <w:t xml:space="preserve">fosfaat (zowel opgelost als zwevend) wordt dan gebonden in het zandbed. Uit praktijktesten blijkt dat het rendement van een verticaal doorstroomd </w:t>
      </w:r>
      <w:r w:rsidR="006775FC">
        <w:lastRenderedPageBreak/>
        <w:t>filter met toeslagstoffen circa 90-95% bedraagt voor fosfaat en voor zwevende stof, en circa 40-90% voor nitraat</w:t>
      </w:r>
      <w:r w:rsidR="009C002C">
        <w:t xml:space="preserve"> (stikstof)</w:t>
      </w:r>
      <w:r w:rsidR="006775FC">
        <w:t>.</w:t>
      </w:r>
      <w:r w:rsidR="00554B08">
        <w:t xml:space="preserve"> Het zandbed moet periodiek vervangen/schoongemaakt worden en het riet gemaaid om alle stoffen effectief te verwijderen.</w:t>
      </w:r>
    </w:p>
    <w:p w14:paraId="022A1FF8" w14:textId="7F5FCDA6" w:rsidR="00C03A55" w:rsidRDefault="00554B08" w:rsidP="00554B08">
      <w:pPr>
        <w:jc w:val="both"/>
      </w:pPr>
      <w:r>
        <w:t>De benodigde omvang van een verticaal filter wordt met name bepaald door de hydraulische belasting. Om te komen tot een goed functionerend systeem is een hydraulische belasting van 0,4 m</w:t>
      </w:r>
      <w:r w:rsidRPr="005A6922">
        <w:rPr>
          <w:vertAlign w:val="superscript"/>
        </w:rPr>
        <w:t>3</w:t>
      </w:r>
      <w:r>
        <w:t>/m</w:t>
      </w:r>
      <w:r w:rsidRPr="005A6922">
        <w:rPr>
          <w:vertAlign w:val="superscript"/>
        </w:rPr>
        <w:t>2</w:t>
      </w:r>
      <w:r>
        <w:t>/d gewenst. Uitgaand van een watervraag van 10.000 m3 per dag, wat dagelijks door het filter gaat, dient de omvang van het verticale filter dus 2,5 ha te zijn</w:t>
      </w:r>
      <w:r w:rsidR="00C03A55">
        <w:t>. Het</w:t>
      </w:r>
      <w:r w:rsidR="00657F4E">
        <w:t xml:space="preserve"> </w:t>
      </w:r>
      <w:r w:rsidR="00C03A55">
        <w:t xml:space="preserve">water </w:t>
      </w:r>
      <w:r w:rsidR="00691CA2">
        <w:t xml:space="preserve">wordt </w:t>
      </w:r>
      <w:r w:rsidR="00C03A55">
        <w:t>vanuit het verticale filter vervolgens geleid naar een vloeiveld</w:t>
      </w:r>
      <w:r w:rsidR="00F4206F">
        <w:t xml:space="preserve"> van </w:t>
      </w:r>
      <w:r>
        <w:t>maximaal 1 m</w:t>
      </w:r>
      <w:r w:rsidR="00F4206F">
        <w:t xml:space="preserve"> diep</w:t>
      </w:r>
      <w:r w:rsidR="00C03A55">
        <w:t xml:space="preserve">. </w:t>
      </w:r>
      <w:r w:rsidR="00691CA2">
        <w:t xml:space="preserve">De </w:t>
      </w:r>
      <w:r>
        <w:t xml:space="preserve">oppervlakte </w:t>
      </w:r>
      <w:r w:rsidR="00691CA2">
        <w:t>van het vloeiveld bepaalt de</w:t>
      </w:r>
      <w:r>
        <w:t xml:space="preserve"> grootte van de buffer en daarmee </w:t>
      </w:r>
      <w:r w:rsidR="009C002C">
        <w:t xml:space="preserve"> in welke mate het aangevoerde water aan de watervraag kan voldoen (</w:t>
      </w:r>
      <w:r w:rsidR="00691CA2">
        <w:t>dekkingsgraad</w:t>
      </w:r>
      <w:r w:rsidR="009C002C">
        <w:t>)</w:t>
      </w:r>
      <w:r>
        <w:t>. In droge zomers is de wateraanvoer vanuit WRWL en Lovenpolder onvoldoende om in de watervraag te voorzien, zodat de dekkingsgraad niet 100% is over het hele jaar</w:t>
      </w:r>
      <w:r w:rsidR="00691CA2">
        <w:t>. Analyse van de wateraanvoergegevens heeft aangetoond dat een vloeiveld van ca 9</w:t>
      </w:r>
      <w:r w:rsidR="0061011C">
        <w:t>,</w:t>
      </w:r>
      <w:r w:rsidR="00691CA2">
        <w:t>5 ha een optimaal rendement oplevert van het aangevoerde water (een vloeiveld van 9</w:t>
      </w:r>
      <w:r w:rsidR="0061011C">
        <w:t>,</w:t>
      </w:r>
      <w:r w:rsidR="00691CA2">
        <w:t>5 ha levert bijvoorbeed een 13% hogere dekkingsgraad dan een vloeiveld van 1 ha). De maximaal haalbare dekkingsgraad bedraagt daarmee ca. 87%, wat inhoudt dat</w:t>
      </w:r>
      <w:r w:rsidR="0061011C">
        <w:t xml:space="preserve"> in droge perioden</w:t>
      </w:r>
      <w:r w:rsidR="00691CA2">
        <w:t xml:space="preserve"> tijdens de zomermaanden een aanvullende voorziening vereist is.</w:t>
      </w:r>
    </w:p>
    <w:p w14:paraId="25192478" w14:textId="463DC75A" w:rsidR="000A21CD" w:rsidRDefault="000A21CD" w:rsidP="003C45DC">
      <w:pPr>
        <w:jc w:val="both"/>
      </w:pPr>
      <w:r>
        <w:t xml:space="preserve">In deze studie is </w:t>
      </w:r>
      <w:r w:rsidR="00FD652D">
        <w:t xml:space="preserve">in eerste instantie </w:t>
      </w:r>
      <w:r w:rsidR="001C4B9E">
        <w:t>de variant</w:t>
      </w:r>
      <w:r>
        <w:t xml:space="preserve"> doorgerekend, waarin het wetlandsysteem wordt aangelegd op</w:t>
      </w:r>
      <w:r w:rsidR="00C03A55">
        <w:t xml:space="preserve"> gronden die Dow reeds in bezit heeft in</w:t>
      </w:r>
      <w:r w:rsidR="00657F4E">
        <w:t xml:space="preserve"> </w:t>
      </w:r>
      <w:r>
        <w:t>de Lovenpolder, met een totaal beschikbaar</w:t>
      </w:r>
      <w:r w:rsidR="00C03A55">
        <w:t xml:space="preserve"> oppervlak </w:t>
      </w:r>
      <w:r>
        <w:t xml:space="preserve">van </w:t>
      </w:r>
      <w:r w:rsidR="00C03A55">
        <w:t>16 ha. Een gedeelte</w:t>
      </w:r>
      <w:r w:rsidR="00657F4E">
        <w:t xml:space="preserve"> </w:t>
      </w:r>
      <w:r w:rsidR="00C03A55">
        <w:t>wordt gebruikt voor het verticale filter</w:t>
      </w:r>
      <w:r>
        <w:t xml:space="preserve"> van 2</w:t>
      </w:r>
      <w:r w:rsidR="0061011C">
        <w:t>,</w:t>
      </w:r>
      <w:r>
        <w:t>5 ha</w:t>
      </w:r>
      <w:r w:rsidR="00C03A55">
        <w:t>, het overige deel wordt ingericht als vloeiveld</w:t>
      </w:r>
      <w:r>
        <w:t xml:space="preserve"> </w:t>
      </w:r>
      <w:r w:rsidR="00C03A55">
        <w:t>met een netto oppervlak van 9,5 ha. Een aandachtspunt bij het gebruik van het water uit de Westelijke Rijkswaterleiding en het aanleggen</w:t>
      </w:r>
      <w:r w:rsidR="00657F4E">
        <w:t xml:space="preserve"> </w:t>
      </w:r>
      <w:r w:rsidR="00C03A55">
        <w:t>van een wetland in de Lovenpolder is de aanvoer van het water, richting het wetland.</w:t>
      </w:r>
      <w:r w:rsidR="00657F4E">
        <w:t xml:space="preserve"> </w:t>
      </w:r>
      <w:r w:rsidR="00C03A55">
        <w:t xml:space="preserve">Gezien het hogere </w:t>
      </w:r>
      <w:r>
        <w:t>zout</w:t>
      </w:r>
      <w:r w:rsidR="00C03A55">
        <w:t>gehalte van het Lovenpolderwater ligt het niet voor de hand</w:t>
      </w:r>
      <w:r w:rsidR="00657F4E">
        <w:t xml:space="preserve"> </w:t>
      </w:r>
      <w:r w:rsidR="00C03A55">
        <w:t>om het water vanuit de Westelijke Rijkswaterleiding via het waterlopenstelsel van de Lovenpolder</w:t>
      </w:r>
      <w:r w:rsidR="00657F4E">
        <w:t xml:space="preserve"> </w:t>
      </w:r>
      <w:r w:rsidR="00C03A55">
        <w:t xml:space="preserve">af te voeren naar het wetland. </w:t>
      </w:r>
      <w:r>
        <w:t>Een onafhankelijk</w:t>
      </w:r>
      <w:r w:rsidR="004C159D">
        <w:t>e</w:t>
      </w:r>
      <w:r>
        <w:t xml:space="preserve"> aanvoerroute van WRWL water is daarom gewenst. </w:t>
      </w:r>
    </w:p>
    <w:p w14:paraId="5098CBFD" w14:textId="77777777" w:rsidR="00FD652D" w:rsidRDefault="00C03A55" w:rsidP="00FD652D">
      <w:pPr>
        <w:jc w:val="both"/>
      </w:pPr>
      <w:r>
        <w:t>Er is een</w:t>
      </w:r>
      <w:r w:rsidR="00FD652D">
        <w:t xml:space="preserve"> globale kostenraming opgesteld voor het wetlandsysteem, bestaande uit een van afdichtende folie</w:t>
      </w:r>
      <w:r w:rsidR="0061011C">
        <w:t>,</w:t>
      </w:r>
      <w:r w:rsidR="00FD652D">
        <w:t xml:space="preserve"> voorzien verticaal filter en vloeiveld, de aanvoer van WRWL en Lovenpolderwater en de infrastructuur, die het wetlandsysteem met de milde ontzilting moet verbinden.  </w:t>
      </w:r>
      <w:r w:rsidR="00A80C77">
        <w:t xml:space="preserve">Uitgangspunt voor de locatie van de installatie voor milde ontzilting zelf is de huidige locatie van DeCo (Evides) </w:t>
      </w:r>
      <w:r w:rsidR="004C159D">
        <w:t>ten zuid</w:t>
      </w:r>
      <w:r w:rsidR="0061011C">
        <w:t>e</w:t>
      </w:r>
      <w:r w:rsidR="004C159D">
        <w:t>n van</w:t>
      </w:r>
      <w:r w:rsidR="00A80C77">
        <w:t xml:space="preserve"> het terrein van Dow. </w:t>
      </w:r>
      <w:r w:rsidR="00FD652D">
        <w:t xml:space="preserve">De kosten voor de delen van het wetlandsysteem bedragen respectievelijk 1,2 en 1,4 M€ voor filter en vloeiveld. </w:t>
      </w:r>
      <w:bookmarkStart w:id="3" w:name="_Toc456176337"/>
      <w:r w:rsidR="00A80C77">
        <w:t xml:space="preserve">De aanpassingen aan duikers en waterlopen </w:t>
      </w:r>
      <w:r w:rsidR="003F126C">
        <w:t>in de</w:t>
      </w:r>
      <w:r w:rsidR="002176E5">
        <w:t xml:space="preserve">  aanvoer </w:t>
      </w:r>
      <w:r w:rsidR="003F126C">
        <w:t xml:space="preserve">naar het wetlandsysteem </w:t>
      </w:r>
      <w:r w:rsidR="002176E5">
        <w:t xml:space="preserve"> </w:t>
      </w:r>
      <w:r w:rsidR="003F126C">
        <w:t>worden geschat op 1,</w:t>
      </w:r>
      <w:r w:rsidR="00A80C77">
        <w:t>4 M€ en d</w:t>
      </w:r>
      <w:r w:rsidR="003F126C">
        <w:t>ie</w:t>
      </w:r>
      <w:r w:rsidR="00A80C77">
        <w:t xml:space="preserve"> van </w:t>
      </w:r>
      <w:r w:rsidR="003F126C">
        <w:t>pomp</w:t>
      </w:r>
      <w:r w:rsidR="00A80C77">
        <w:t xml:space="preserve">station en </w:t>
      </w:r>
      <w:r w:rsidR="003F126C">
        <w:t xml:space="preserve">gestuurde boring </w:t>
      </w:r>
      <w:r w:rsidR="00A80C77">
        <w:t xml:space="preserve">naar </w:t>
      </w:r>
      <w:r w:rsidR="003F126C">
        <w:t>de DeCo locatie</w:t>
      </w:r>
      <w:r w:rsidR="00A80C77">
        <w:t xml:space="preserve"> op </w:t>
      </w:r>
      <w:r w:rsidR="003F126C">
        <w:t>ca 3,3</w:t>
      </w:r>
      <w:r w:rsidR="00A80C77">
        <w:t xml:space="preserve"> M€.</w:t>
      </w:r>
      <w:r w:rsidR="003F126C">
        <w:t xml:space="preserve"> De totale investeringen komen daarmee op ca. 7,3 M€. Onderhoudskosten voor dit type systemen worden ingeschat op 1% van de investeringskosten per jaar.</w:t>
      </w:r>
    </w:p>
    <w:bookmarkEnd w:id="3"/>
    <w:p w14:paraId="10D682D4" w14:textId="7D327187" w:rsidR="00834B2F" w:rsidRDefault="003F126C" w:rsidP="008617A7">
      <w:pPr>
        <w:jc w:val="both"/>
      </w:pPr>
      <w:r>
        <w:t xml:space="preserve">Omdat de </w:t>
      </w:r>
      <w:r w:rsidR="00113A0B">
        <w:t xml:space="preserve">dekkingsgraad nauwelijks toeneemt </w:t>
      </w:r>
      <w:r w:rsidR="008617A7">
        <w:t>met toevoegi</w:t>
      </w:r>
      <w:r w:rsidR="00806403">
        <w:t>ng van (meestal brakker) water uit de Lovenpolder (van 86</w:t>
      </w:r>
      <w:r w:rsidR="005A6922">
        <w:t>%</w:t>
      </w:r>
      <w:r w:rsidR="00806403">
        <w:t xml:space="preserve"> naar 87%), en deze locatie aanzienlijke infrastructuurkosten vergt, is een aanvullend</w:t>
      </w:r>
      <w:r w:rsidR="001C4B9E">
        <w:t>e variant</w:t>
      </w:r>
      <w:r w:rsidR="00806403">
        <w:t xml:space="preserve"> </w:t>
      </w:r>
      <w:r w:rsidR="001C4B9E">
        <w:t xml:space="preserve"> </w:t>
      </w:r>
      <w:r w:rsidR="00806403">
        <w:t>bekeken, zij het slechts op hoofdlijnen. In d</w:t>
      </w:r>
      <w:r w:rsidR="001C4B9E">
        <w:t>eze</w:t>
      </w:r>
      <w:r w:rsidR="00806403">
        <w:t xml:space="preserve"> alternatieve </w:t>
      </w:r>
      <w:r w:rsidR="001C4B9E">
        <w:t>variant</w:t>
      </w:r>
      <w:r w:rsidR="001C4B9E">
        <w:t xml:space="preserve"> </w:t>
      </w:r>
      <w:r w:rsidR="00806403">
        <w:t>is uitgegaan van aanvoer van WRWL water naar de noordzijde van de N252 met een wetlandsysteem in of nabij het Zuidbos (tussen het Dow terrein en de N252), met een directe aansluiting op de DeCo locatie. De infrastructuur kosten blijven daarmee beperkt tot naar schatting 1,5 M€, zodat de benodigde investering (inclusief wetlandysysteem) ca. 4,1 M€ bedraagt.</w:t>
      </w:r>
    </w:p>
    <w:p w14:paraId="1065B14C" w14:textId="5B74C3FA" w:rsidR="00D44D24" w:rsidRDefault="00806403" w:rsidP="003C45DC">
      <w:pPr>
        <w:jc w:val="both"/>
        <w:rPr>
          <w:szCs w:val="20"/>
        </w:rPr>
      </w:pPr>
      <w:r>
        <w:t>In de</w:t>
      </w:r>
      <w:r w:rsidR="00D44D24">
        <w:t>ze</w:t>
      </w:r>
      <w:r>
        <w:t xml:space="preserve"> studie is </w:t>
      </w:r>
      <w:r w:rsidR="00D44D24">
        <w:t xml:space="preserve">tevens gekeken naar meekoppelkansen in de regio. </w:t>
      </w:r>
      <w:r w:rsidR="005A7633">
        <w:rPr>
          <w:szCs w:val="20"/>
        </w:rPr>
        <w:t>H</w:t>
      </w:r>
      <w:r w:rsidR="00B01B94">
        <w:rPr>
          <w:szCs w:val="20"/>
        </w:rPr>
        <w:t>et h</w:t>
      </w:r>
      <w:r w:rsidR="005A7633">
        <w:rPr>
          <w:szCs w:val="20"/>
        </w:rPr>
        <w:t xml:space="preserve">uidig gebruik </w:t>
      </w:r>
      <w:r w:rsidR="00B01B94">
        <w:rPr>
          <w:szCs w:val="20"/>
        </w:rPr>
        <w:t xml:space="preserve">van het gebied </w:t>
      </w:r>
      <w:r w:rsidR="005A7633">
        <w:rPr>
          <w:szCs w:val="20"/>
        </w:rPr>
        <w:t>is akkerb</w:t>
      </w:r>
      <w:r w:rsidR="00B01B94">
        <w:rPr>
          <w:szCs w:val="20"/>
        </w:rPr>
        <w:t>ouw van gewassen met voldoende zouttolerantie</w:t>
      </w:r>
      <w:r w:rsidR="005A7633">
        <w:rPr>
          <w:szCs w:val="20"/>
        </w:rPr>
        <w:t xml:space="preserve"> en veeteelt. </w:t>
      </w:r>
      <w:r w:rsidR="00012991" w:rsidRPr="00340236">
        <w:t>Het betreft hier voornamelijk ondernemers binnen grondwater kwetsbare gebieden en ondernemers met een gemengd- of veeteeltbedrijf.</w:t>
      </w:r>
      <w:r w:rsidR="00012991">
        <w:t xml:space="preserve"> </w:t>
      </w:r>
      <w:r w:rsidR="0061011C">
        <w:rPr>
          <w:szCs w:val="20"/>
        </w:rPr>
        <w:t xml:space="preserve">Op dit moment ondervinden de agrariërs in de regio geen schade door tekorten en zijn deze meekoppelkansen </w:t>
      </w:r>
      <w:r w:rsidR="00925AC9">
        <w:rPr>
          <w:szCs w:val="20"/>
        </w:rPr>
        <w:t xml:space="preserve">(te) </w:t>
      </w:r>
      <w:r w:rsidR="0061011C">
        <w:rPr>
          <w:szCs w:val="20"/>
        </w:rPr>
        <w:t>klein. H</w:t>
      </w:r>
      <w:r w:rsidR="00D44D24">
        <w:rPr>
          <w:szCs w:val="20"/>
        </w:rPr>
        <w:t xml:space="preserve">oewel </w:t>
      </w:r>
      <w:r w:rsidR="005A7633">
        <w:rPr>
          <w:szCs w:val="20"/>
        </w:rPr>
        <w:t xml:space="preserve">er </w:t>
      </w:r>
      <w:r w:rsidR="0061011C">
        <w:rPr>
          <w:szCs w:val="20"/>
        </w:rPr>
        <w:t xml:space="preserve">dus </w:t>
      </w:r>
      <w:r w:rsidR="005A7633">
        <w:rPr>
          <w:szCs w:val="20"/>
        </w:rPr>
        <w:t>moment</w:t>
      </w:r>
      <w:r w:rsidR="00D44D24">
        <w:rPr>
          <w:szCs w:val="20"/>
        </w:rPr>
        <w:t>eel</w:t>
      </w:r>
      <w:r w:rsidR="005A7633">
        <w:rPr>
          <w:szCs w:val="20"/>
        </w:rPr>
        <w:t xml:space="preserve"> voldoende (hemel)water aanwezig</w:t>
      </w:r>
      <w:r w:rsidR="00B01B94">
        <w:rPr>
          <w:szCs w:val="20"/>
        </w:rPr>
        <w:t xml:space="preserve"> is</w:t>
      </w:r>
      <w:r w:rsidR="00D44D24">
        <w:rPr>
          <w:szCs w:val="20"/>
        </w:rPr>
        <w:t xml:space="preserve">, </w:t>
      </w:r>
      <w:r w:rsidR="00B01B94">
        <w:rPr>
          <w:szCs w:val="20"/>
        </w:rPr>
        <w:t xml:space="preserve"> </w:t>
      </w:r>
      <w:r w:rsidR="00D44D24">
        <w:rPr>
          <w:szCs w:val="20"/>
        </w:rPr>
        <w:t xml:space="preserve">zou </w:t>
      </w:r>
      <w:r w:rsidR="00D44D24">
        <w:rPr>
          <w:szCs w:val="20"/>
        </w:rPr>
        <w:lastRenderedPageBreak/>
        <w:t xml:space="preserve">er </w:t>
      </w:r>
      <w:r w:rsidR="00340236">
        <w:rPr>
          <w:szCs w:val="20"/>
        </w:rPr>
        <w:t>in de toekomst</w:t>
      </w:r>
      <w:r w:rsidR="00D44D24">
        <w:rPr>
          <w:szCs w:val="20"/>
        </w:rPr>
        <w:t>, wanneer men</w:t>
      </w:r>
      <w:r w:rsidR="00340236">
        <w:rPr>
          <w:szCs w:val="20"/>
        </w:rPr>
        <w:t xml:space="preserve"> te maken krijgt </w:t>
      </w:r>
      <w:r w:rsidR="00340236" w:rsidRPr="005A7633">
        <w:rPr>
          <w:szCs w:val="20"/>
        </w:rPr>
        <w:t>met mogelijke toename van verzilting en verdr</w:t>
      </w:r>
      <w:r w:rsidR="00340236">
        <w:rPr>
          <w:szCs w:val="20"/>
        </w:rPr>
        <w:t>oging bij een KNMI W+ scenario,</w:t>
      </w:r>
      <w:r w:rsidR="005A7633" w:rsidRPr="005A7633">
        <w:rPr>
          <w:szCs w:val="20"/>
        </w:rPr>
        <w:t xml:space="preserve"> met name in het groeiseizoen van m</w:t>
      </w:r>
      <w:r w:rsidR="00340236">
        <w:rPr>
          <w:szCs w:val="20"/>
        </w:rPr>
        <w:t xml:space="preserve">edio maart tot september, een extra watervraag </w:t>
      </w:r>
      <w:r w:rsidR="005A7633" w:rsidRPr="005A7633">
        <w:rPr>
          <w:szCs w:val="20"/>
        </w:rPr>
        <w:t xml:space="preserve">vanuit de akkerbouwsector </w:t>
      </w:r>
      <w:r w:rsidR="0061011C">
        <w:rPr>
          <w:szCs w:val="20"/>
        </w:rPr>
        <w:t xml:space="preserve">kunnen </w:t>
      </w:r>
      <w:r w:rsidR="00D44D24">
        <w:rPr>
          <w:szCs w:val="20"/>
        </w:rPr>
        <w:t xml:space="preserve">ontstaan </w:t>
      </w:r>
      <w:r w:rsidR="005A7633" w:rsidRPr="005A7633">
        <w:rPr>
          <w:szCs w:val="20"/>
        </w:rPr>
        <w:t xml:space="preserve">om de groei van planten niet te belemmeren. </w:t>
      </w:r>
      <w:r w:rsidR="00D44D24">
        <w:rPr>
          <w:szCs w:val="20"/>
        </w:rPr>
        <w:t>Ook v</w:t>
      </w:r>
      <w:r w:rsidR="005A7633" w:rsidRPr="005A7633">
        <w:rPr>
          <w:szCs w:val="20"/>
        </w:rPr>
        <w:t xml:space="preserve">oor de veeteeltsector is een continue aanvoer van kwaliteitswater voor </w:t>
      </w:r>
      <w:r w:rsidR="00D44D24">
        <w:t>een</w:t>
      </w:r>
      <w:r w:rsidR="00B01B94" w:rsidRPr="00340236">
        <w:t xml:space="preserve"> prijs van </w:t>
      </w:r>
      <w:r w:rsidR="00D44D24">
        <w:t xml:space="preserve">bijvoorbeeld </w:t>
      </w:r>
      <w:r w:rsidR="00B01B94" w:rsidRPr="00340236">
        <w:t xml:space="preserve">€ 0,40 per </w:t>
      </w:r>
      <w:r w:rsidR="00B01B94">
        <w:t>m</w:t>
      </w:r>
      <w:r w:rsidR="00B01B94" w:rsidRPr="00B01B94">
        <w:rPr>
          <w:vertAlign w:val="superscript"/>
        </w:rPr>
        <w:t>3</w:t>
      </w:r>
      <w:r w:rsidR="00B01B94">
        <w:t xml:space="preserve"> mogelijk </w:t>
      </w:r>
      <w:r w:rsidR="00B01B94">
        <w:rPr>
          <w:szCs w:val="20"/>
        </w:rPr>
        <w:t>interessant</w:t>
      </w:r>
      <w:r w:rsidR="005A7633" w:rsidRPr="005A7633">
        <w:rPr>
          <w:szCs w:val="20"/>
        </w:rPr>
        <w:t>.</w:t>
      </w:r>
      <w:r w:rsidR="00B01B94">
        <w:rPr>
          <w:szCs w:val="20"/>
        </w:rPr>
        <w:t xml:space="preserve"> </w:t>
      </w:r>
    </w:p>
    <w:p w14:paraId="284F5F84" w14:textId="77777777" w:rsidR="005A7633" w:rsidRDefault="00012991" w:rsidP="00696239">
      <w:pPr>
        <w:jc w:val="both"/>
      </w:pPr>
      <w:r>
        <w:t>Het</w:t>
      </w:r>
      <w:r w:rsidR="008C17EF" w:rsidRPr="008C17EF">
        <w:t xml:space="preserve"> onderzoeksgebied </w:t>
      </w:r>
      <w:r>
        <w:t xml:space="preserve">biedt </w:t>
      </w:r>
      <w:r w:rsidR="008C17EF" w:rsidRPr="008C17EF">
        <w:t xml:space="preserve">extra kansen en mogelijkheden voor het wetland door middel van functieverweving en multifunctioneel landgebruik. </w:t>
      </w:r>
      <w:r w:rsidR="00D44D24">
        <w:t>Het kan</w:t>
      </w:r>
      <w:r w:rsidR="008C17EF">
        <w:t xml:space="preserve"> voor een agrariër</w:t>
      </w:r>
      <w:r w:rsidR="008C17EF" w:rsidRPr="008C17EF">
        <w:t xml:space="preserve"> als natuurbeheerder </w:t>
      </w:r>
      <w:r w:rsidR="004C159D">
        <w:t xml:space="preserve">bijvoorbeeld </w:t>
      </w:r>
      <w:r w:rsidR="008C17EF" w:rsidRPr="008C17EF">
        <w:t xml:space="preserve">interessant zijn om het wetland voor SAN </w:t>
      </w:r>
      <w:r>
        <w:t>(Subsidie Agrarisch Natuurbeheer)</w:t>
      </w:r>
      <w:r w:rsidR="008C17EF" w:rsidRPr="008C17EF">
        <w:t xml:space="preserve"> in te richten als een moerasland of rietland met een educati</w:t>
      </w:r>
      <w:r w:rsidR="008C17EF">
        <w:t>eve wandelroute door het gebied of om het land voor deze doeleinden voor lange tijd te verpachten.</w:t>
      </w:r>
      <w:r w:rsidR="00D44D24" w:rsidRPr="00D44D24">
        <w:t xml:space="preserve"> </w:t>
      </w:r>
      <w:r w:rsidR="00D44D24">
        <w:t>Het aanbrengen van verschillende diepten in het wetland is zeer belangrijk voor het slagen van natuur als meekoppelkans, vanwege de natuurlijke mogelijkheid voor bezinking van slibdeeltjes, en omdat het ten goede kan komen aan doelsoorten bij een natuurbeheerpakket.</w:t>
      </w:r>
    </w:p>
    <w:p w14:paraId="7A24378B" w14:textId="3193AA84" w:rsidR="009C002C" w:rsidRDefault="00696239" w:rsidP="003C45DC">
      <w:pPr>
        <w:jc w:val="both"/>
      </w:pPr>
      <w:r>
        <w:t>Met behulp van de “</w:t>
      </w:r>
      <w:r w:rsidR="005A7633">
        <w:t>Value Management methode</w:t>
      </w:r>
      <w:r>
        <w:t>”</w:t>
      </w:r>
      <w:r w:rsidR="005A7633">
        <w:t xml:space="preserve"> </w:t>
      </w:r>
      <w:r>
        <w:t>is b</w:t>
      </w:r>
      <w:r w:rsidR="005A7633">
        <w:t>innen dit project</w:t>
      </w:r>
      <w:r>
        <w:t xml:space="preserve"> </w:t>
      </w:r>
      <w:r w:rsidR="005A7633">
        <w:t>gezocht naar de mogelijke meerwaarde van dit project voor de diverse stakeholders en gekeken naar een uitvoerings</w:t>
      </w:r>
      <w:r w:rsidR="001C4B9E">
        <w:t>variant</w:t>
      </w:r>
      <w:r w:rsidR="005A7633">
        <w:t xml:space="preserve"> d</w:t>
      </w:r>
      <w:r w:rsidR="001C4B9E">
        <w:t>ie</w:t>
      </w:r>
      <w:r w:rsidR="005A7633">
        <w:t xml:space="preserve"> de meeste waarde oplevert te</w:t>
      </w:r>
      <w:r w:rsidR="00313DFE">
        <w:t xml:space="preserve">gen zo gering mogelijke kosten. </w:t>
      </w:r>
      <w:r w:rsidR="005A7633">
        <w:t xml:space="preserve">Uit het Value Management proces blijkt dat de </w:t>
      </w:r>
      <w:r w:rsidR="006F69C7">
        <w:t xml:space="preserve">gebruikte aanpak en de </w:t>
      </w:r>
      <w:r w:rsidR="005A6922">
        <w:t xml:space="preserve">opgedane kennis een </w:t>
      </w:r>
      <w:r w:rsidR="005A7633">
        <w:t>groot rendement kan opleveren voor de meeste stakeholders</w:t>
      </w:r>
      <w:r w:rsidR="0045320B">
        <w:t>, zoals</w:t>
      </w:r>
      <w:r w:rsidR="005A7633">
        <w:t xml:space="preserve"> </w:t>
      </w:r>
      <w:r w:rsidR="0045320B">
        <w:t xml:space="preserve">risicomitigatie bij </w:t>
      </w:r>
      <w:r w:rsidR="005A7633">
        <w:t>Dow</w:t>
      </w:r>
      <w:r w:rsidR="0045320B">
        <w:t xml:space="preserve"> en </w:t>
      </w:r>
      <w:r w:rsidR="005A6922">
        <w:t>grote</w:t>
      </w:r>
      <w:r w:rsidR="0045320B">
        <w:t xml:space="preserve"> kans</w:t>
      </w:r>
      <w:r w:rsidR="005A6922">
        <w:t>en</w:t>
      </w:r>
      <w:r w:rsidR="0045320B">
        <w:t xml:space="preserve"> op vergelijkbare projecten bij</w:t>
      </w:r>
      <w:r w:rsidR="005A7633">
        <w:t xml:space="preserve"> Evides, Sweco en Deltares</w:t>
      </w:r>
      <w:r w:rsidR="005A6922">
        <w:t xml:space="preserve">. </w:t>
      </w:r>
      <w:r w:rsidR="006F69C7">
        <w:t>Deze aanpak en kennis zijn namelijk te vertalen naar andere gebieden in de wereld met soortgelijke problematiek.</w:t>
      </w:r>
      <w:r w:rsidR="00313DFE">
        <w:t xml:space="preserve"> </w:t>
      </w:r>
      <w:r w:rsidR="009C002C">
        <w:t>Voor HZ zit de meerwaarde vooral in de aantrekkingskracht van dergelijke projecten/casussen op (nieuwe) studenten.</w:t>
      </w:r>
    </w:p>
    <w:p w14:paraId="0810198F" w14:textId="19D6EA5A" w:rsidR="00696239" w:rsidRDefault="00696239" w:rsidP="003C45DC">
      <w:pPr>
        <w:jc w:val="both"/>
        <w:rPr>
          <w:rFonts w:cs="Calibri"/>
        </w:rPr>
      </w:pPr>
      <w:r>
        <w:t xml:space="preserve">Hoewel er aanzienlijke investeringen zijn gemoeid met de inrichting van het wetlandsysteem en bijbehorende infrastructuur, moet de haalbaarheid gewogen worden ten opzichte van het beste alternatief en de </w:t>
      </w:r>
      <w:r w:rsidR="0045320B">
        <w:t xml:space="preserve">bedrijfsmatige </w:t>
      </w:r>
      <w:r>
        <w:t>risico</w:t>
      </w:r>
      <w:r w:rsidR="0045320B">
        <w:t xml:space="preserve">’s bij </w:t>
      </w:r>
      <w:r>
        <w:t>beperkte beschikbaarheid. Gezien de levensduur en duurzaam gebruik van wetlandsystemen en groene infrastructuur in het algemeen (&gt; 30 jaar en 1% onderhoud/jaar) betekent een investering van 4,1 M</w:t>
      </w:r>
      <w:r>
        <w:rPr>
          <w:rFonts w:cs="Calibri"/>
        </w:rPr>
        <w:t>€</w:t>
      </w:r>
      <w:r>
        <w:t xml:space="preserve"> voor </w:t>
      </w:r>
      <w:r w:rsidR="00ED75D3">
        <w:t>3 – 3,5</w:t>
      </w:r>
      <w:r>
        <w:t xml:space="preserve"> Mm</w:t>
      </w:r>
      <w:r>
        <w:rPr>
          <w:rFonts w:cs="Calibri"/>
        </w:rPr>
        <w:t>³</w:t>
      </w:r>
      <w:r w:rsidR="00232684">
        <w:t xml:space="preserve"> aanvoerwater per jaar </w:t>
      </w:r>
      <w:r w:rsidR="004C159D">
        <w:t>een ruwwater</w:t>
      </w:r>
      <w:r>
        <w:t xml:space="preserve">prijs van </w:t>
      </w:r>
      <w:r w:rsidR="00ED75D3">
        <w:t>ca.</w:t>
      </w:r>
      <w:r w:rsidR="00232684">
        <w:t xml:space="preserve"> 0,1 </w:t>
      </w:r>
      <w:r w:rsidR="00232684">
        <w:rPr>
          <w:rFonts w:cs="Calibri"/>
        </w:rPr>
        <w:t>€</w:t>
      </w:r>
      <w:r w:rsidR="00232684">
        <w:t>/m</w:t>
      </w:r>
      <w:r w:rsidR="00232684">
        <w:rPr>
          <w:rFonts w:cs="Calibri"/>
        </w:rPr>
        <w:t>³. Met de resultaten uit het E4Water project, en de aanname dat het wetland systeem in een deel van de daarin benodigde  voorbehandeling voorziet, lijkt een leveringsprijs voor herbruikbaar ontzilt water van 0,4-0,5 €</w:t>
      </w:r>
      <w:r w:rsidR="00232684">
        <w:t>/m</w:t>
      </w:r>
      <w:r w:rsidR="00232684">
        <w:rPr>
          <w:rFonts w:cs="Calibri"/>
        </w:rPr>
        <w:t xml:space="preserve">³ </w:t>
      </w:r>
      <w:r w:rsidR="001C4B9E">
        <w:rPr>
          <w:rFonts w:cs="Calibri"/>
        </w:rPr>
        <w:t>reëel</w:t>
      </w:r>
      <w:r w:rsidR="00232684">
        <w:rPr>
          <w:rFonts w:cs="Calibri"/>
        </w:rPr>
        <w:t>.</w:t>
      </w:r>
    </w:p>
    <w:p w14:paraId="6CB124D0" w14:textId="64E93B9C" w:rsidR="00232684" w:rsidRDefault="00232684" w:rsidP="003C45DC">
      <w:pPr>
        <w:jc w:val="both"/>
      </w:pPr>
      <w:r>
        <w:rPr>
          <w:rFonts w:cs="Calibri"/>
        </w:rPr>
        <w:t xml:space="preserve">Voor de agrarische sector lijkt het risico op waterschaarste in de komende vijf jaar gering – voor Dow is er echter sprake van een strategische beslissing om het gebruik van water uit de Biesbosch uit te faseren. </w:t>
      </w:r>
      <w:r w:rsidR="005208AB">
        <w:rPr>
          <w:rFonts w:cs="Calibri"/>
        </w:rPr>
        <w:t xml:space="preserve">Alternatieven voor grootschalige wateraanvoer lijken niet direct voorhanden en ook lijkt de directe omgeving niet bijzonder geschikt voor bijvoorbeeld duurzame ondergrondse opslag. </w:t>
      </w:r>
      <w:r>
        <w:rPr>
          <w:rFonts w:cs="Calibri"/>
        </w:rPr>
        <w:t>Er lijkt daarom voldoende reden, met Dow als drijvende kracht, om in de komende jaren een demonstratie project met het wetland</w:t>
      </w:r>
      <w:r w:rsidR="006F69C7">
        <w:rPr>
          <w:rFonts w:cs="Calibri"/>
        </w:rPr>
        <w:t>-</w:t>
      </w:r>
      <w:r>
        <w:rPr>
          <w:rFonts w:cs="Calibri"/>
        </w:rPr>
        <w:t>concept</w:t>
      </w:r>
      <w:r w:rsidR="005208AB">
        <w:rPr>
          <w:rFonts w:cs="Calibri"/>
        </w:rPr>
        <w:t xml:space="preserve"> op te zetten, </w:t>
      </w:r>
      <w:r w:rsidR="005208AB">
        <w:t>zodat de waterkwaliteit over de seizoenen gemonitord kan worden en het zuiveringsrendement bepaald kan worden in zomer en winter.</w:t>
      </w:r>
      <w:r w:rsidR="005208AB" w:rsidRPr="005208AB">
        <w:t xml:space="preserve"> </w:t>
      </w:r>
      <w:r w:rsidR="006F69C7">
        <w:t xml:space="preserve">Deze demo levert daarmee inzicht in de parameters die invloed hebben op de werking van het wetland en de resulterende, geleverde waterkwaliteit. </w:t>
      </w:r>
      <w:r w:rsidR="005208AB">
        <w:t>Met de evaluatie van de demo wordt de opgedane kennis gecompleteerd.</w:t>
      </w:r>
      <w:bookmarkEnd w:id="1"/>
      <w:r w:rsidR="006F69C7">
        <w:t xml:space="preserve"> Dit voorstel wordt nu met de betrokken partners verder uitgewerkt in een EU Horizon 2020 subsidieaanvraag.</w:t>
      </w:r>
    </w:p>
    <w:sectPr w:rsidR="00232684" w:rsidSect="00D8297D">
      <w:headerReference w:type="default" r:id="rId13"/>
      <w:footerReference w:type="default" r:id="rId14"/>
      <w:pgSz w:w="11906" w:h="16838"/>
      <w:pgMar w:top="1418" w:right="1985"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3F19EA" w14:textId="77777777" w:rsidR="003373D8" w:rsidRDefault="003373D8" w:rsidP="00B46B30">
      <w:pPr>
        <w:spacing w:after="0" w:line="240" w:lineRule="auto"/>
      </w:pPr>
      <w:r>
        <w:separator/>
      </w:r>
    </w:p>
    <w:p w14:paraId="06D1FF67" w14:textId="77777777" w:rsidR="003373D8" w:rsidRDefault="003373D8"/>
  </w:endnote>
  <w:endnote w:type="continuationSeparator" w:id="0">
    <w:p w14:paraId="44DA27E9" w14:textId="77777777" w:rsidR="003373D8" w:rsidRDefault="003373D8" w:rsidP="00B46B30">
      <w:pPr>
        <w:spacing w:after="0" w:line="240" w:lineRule="auto"/>
      </w:pPr>
      <w:r>
        <w:continuationSeparator/>
      </w:r>
    </w:p>
    <w:p w14:paraId="0039E1A0" w14:textId="77777777" w:rsidR="003373D8" w:rsidRDefault="003373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6F89" w14:textId="2EE45704" w:rsidR="00D90DA9" w:rsidRPr="00563122" w:rsidRDefault="005A6922" w:rsidP="005A6922">
    <w:pPr>
      <w:pStyle w:val="Footer"/>
      <w:tabs>
        <w:tab w:val="left" w:pos="1698"/>
      </w:tabs>
      <w:ind w:left="708" w:hanging="708"/>
      <w:jc w:val="center"/>
      <w:rPr>
        <w:rFonts w:asciiTheme="minorHAnsi" w:hAnsiTheme="minorHAnsi" w:cstheme="minorHAnsi"/>
        <w:sz w:val="16"/>
        <w:szCs w:val="16"/>
      </w:rPr>
    </w:pPr>
    <w:r>
      <w:rPr>
        <w:rFonts w:asciiTheme="minorHAnsi" w:eastAsiaTheme="majorEastAsia" w:hAnsiTheme="minorHAnsi" w:cstheme="minorHAnsi"/>
        <w:sz w:val="16"/>
        <w:szCs w:val="16"/>
      </w:rPr>
      <w:t>Proeftuin Zoet Water E4</w:t>
    </w:r>
    <w:r w:rsidR="00E03D6B">
      <w:rPr>
        <w:rFonts w:asciiTheme="minorHAnsi" w:eastAsiaTheme="majorEastAsia" w:hAnsiTheme="minorHAnsi" w:cstheme="minorHAnsi"/>
        <w:sz w:val="16"/>
        <w:szCs w:val="16"/>
      </w:rPr>
      <w:tab/>
    </w:r>
    <w:r w:rsidR="00E03D6B">
      <w:rPr>
        <w:rFonts w:asciiTheme="minorHAnsi" w:eastAsiaTheme="majorEastAsia" w:hAnsiTheme="minorHAnsi" w:cstheme="minorHAnsi"/>
        <w:sz w:val="16"/>
        <w:szCs w:val="16"/>
      </w:rPr>
      <w:tab/>
    </w:r>
    <w:r>
      <w:rPr>
        <w:rFonts w:asciiTheme="minorHAnsi" w:eastAsiaTheme="majorEastAsia" w:hAnsiTheme="minorHAnsi" w:cstheme="minorHAnsi"/>
        <w:sz w:val="16"/>
        <w:szCs w:val="16"/>
      </w:rPr>
      <w:t xml:space="preserve">9 maart 2017 </w:t>
    </w:r>
    <w:r w:rsidR="00E03D6B">
      <w:rPr>
        <w:rFonts w:asciiTheme="minorHAnsi" w:eastAsiaTheme="majorEastAsia" w:hAnsiTheme="minorHAnsi" w:cstheme="minorHAnsi"/>
        <w:sz w:val="16"/>
        <w:szCs w:val="16"/>
      </w:rPr>
      <w:tab/>
    </w:r>
    <w:r w:rsidR="00D90DA9" w:rsidRPr="00563122">
      <w:rPr>
        <w:rFonts w:asciiTheme="minorHAnsi" w:eastAsiaTheme="minorEastAsia" w:hAnsiTheme="minorHAnsi" w:cstheme="minorHAnsi"/>
        <w:sz w:val="16"/>
        <w:szCs w:val="16"/>
      </w:rPr>
      <w:fldChar w:fldCharType="begin"/>
    </w:r>
    <w:r w:rsidR="00D90DA9" w:rsidRPr="00563122">
      <w:rPr>
        <w:rFonts w:asciiTheme="minorHAnsi" w:hAnsiTheme="minorHAnsi" w:cstheme="minorHAnsi"/>
        <w:sz w:val="16"/>
        <w:szCs w:val="16"/>
      </w:rPr>
      <w:instrText>PAGE   \* MERGEFORMAT</w:instrText>
    </w:r>
    <w:r w:rsidR="00D90DA9" w:rsidRPr="00563122">
      <w:rPr>
        <w:rFonts w:asciiTheme="minorHAnsi" w:eastAsiaTheme="minorEastAsia" w:hAnsiTheme="minorHAnsi" w:cstheme="minorHAnsi"/>
        <w:sz w:val="16"/>
        <w:szCs w:val="16"/>
      </w:rPr>
      <w:fldChar w:fldCharType="separate"/>
    </w:r>
    <w:r w:rsidRPr="005A6922">
      <w:rPr>
        <w:rFonts w:asciiTheme="minorHAnsi" w:eastAsiaTheme="majorEastAsia" w:hAnsiTheme="minorHAnsi" w:cstheme="minorHAnsi"/>
        <w:noProof/>
        <w:sz w:val="16"/>
        <w:szCs w:val="16"/>
      </w:rPr>
      <w:t>4</w:t>
    </w:r>
    <w:r w:rsidR="00D90DA9" w:rsidRPr="00563122">
      <w:rPr>
        <w:rFonts w:asciiTheme="minorHAnsi" w:eastAsiaTheme="majorEastAsia" w:hAnsiTheme="minorHAnsi" w:cstheme="minorHAnsi"/>
        <w:sz w:val="16"/>
        <w:szCs w:val="16"/>
      </w:rPr>
      <w:fldChar w:fldCharType="end"/>
    </w:r>
  </w:p>
  <w:p w14:paraId="5828A566" w14:textId="77777777" w:rsidR="003D2F82" w:rsidRPr="00563122" w:rsidRDefault="003D2F82">
    <w:pP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A09C2E" w14:textId="77777777" w:rsidR="003373D8" w:rsidRDefault="003373D8" w:rsidP="00B46B30">
      <w:pPr>
        <w:spacing w:after="0" w:line="240" w:lineRule="auto"/>
      </w:pPr>
      <w:r>
        <w:separator/>
      </w:r>
    </w:p>
    <w:p w14:paraId="23946A41" w14:textId="77777777" w:rsidR="003373D8" w:rsidRDefault="003373D8"/>
  </w:footnote>
  <w:footnote w:type="continuationSeparator" w:id="0">
    <w:p w14:paraId="5F1FA704" w14:textId="77777777" w:rsidR="003373D8" w:rsidRDefault="003373D8" w:rsidP="00B46B30">
      <w:pPr>
        <w:spacing w:after="0" w:line="240" w:lineRule="auto"/>
      </w:pPr>
      <w:r>
        <w:continuationSeparator/>
      </w:r>
    </w:p>
    <w:p w14:paraId="5C57378B" w14:textId="77777777" w:rsidR="003373D8" w:rsidRDefault="003373D8"/>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2316B8" w14:textId="77777777" w:rsidR="00B46B30" w:rsidRDefault="00B46B30" w:rsidP="00B46B30">
    <w:pPr>
      <w:pStyle w:val="Header"/>
    </w:pPr>
  </w:p>
  <w:p w14:paraId="2C2B4CA3" w14:textId="77777777" w:rsidR="00B46B30" w:rsidRDefault="00B46B30">
    <w:pPr>
      <w:pStyle w:val="Header"/>
    </w:pPr>
  </w:p>
  <w:p w14:paraId="1427E11C" w14:textId="77777777" w:rsidR="003D2F82" w:rsidRDefault="003D2F8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853FF"/>
    <w:multiLevelType w:val="hybridMultilevel"/>
    <w:tmpl w:val="62EC9118"/>
    <w:lvl w:ilvl="0" w:tplc="BFEC36BC">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CC2116"/>
    <w:multiLevelType w:val="hybridMultilevel"/>
    <w:tmpl w:val="12B2B68E"/>
    <w:lvl w:ilvl="0" w:tplc="58F29F20">
      <w:start w:val="1"/>
      <w:numFmt w:val="bullet"/>
      <w:lvlText w:val=""/>
      <w:lvlJc w:val="left"/>
      <w:pPr>
        <w:ind w:left="227" w:hanging="227"/>
      </w:pPr>
      <w:rPr>
        <w:rFonts w:ascii="Symbol" w:hAnsi="Symbol" w:hint="default"/>
        <w:color w:val="00B9F2"/>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35F2F10"/>
    <w:multiLevelType w:val="hybridMultilevel"/>
    <w:tmpl w:val="58A0738A"/>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8091DA9"/>
    <w:multiLevelType w:val="hybridMultilevel"/>
    <w:tmpl w:val="4DE82B9E"/>
    <w:lvl w:ilvl="0" w:tplc="A5BEDE2E">
      <w:start w:val="1"/>
      <w:numFmt w:val="bullet"/>
      <w:pStyle w:val="Opsomming"/>
      <w:lvlText w:val=""/>
      <w:lvlJc w:val="left"/>
      <w:pPr>
        <w:ind w:left="2630" w:hanging="360"/>
      </w:pPr>
      <w:rPr>
        <w:rFonts w:ascii="Symbol" w:hAnsi="Symbol" w:hint="default"/>
        <w:color w:val="00B9F2"/>
      </w:rPr>
    </w:lvl>
    <w:lvl w:ilvl="1" w:tplc="04130003" w:tentative="1">
      <w:start w:val="1"/>
      <w:numFmt w:val="bullet"/>
      <w:lvlText w:val="o"/>
      <w:lvlJc w:val="left"/>
      <w:pPr>
        <w:ind w:left="3937" w:hanging="360"/>
      </w:pPr>
      <w:rPr>
        <w:rFonts w:ascii="Courier New" w:hAnsi="Courier New" w:cs="Courier New" w:hint="default"/>
      </w:rPr>
    </w:lvl>
    <w:lvl w:ilvl="2" w:tplc="04130005" w:tentative="1">
      <w:start w:val="1"/>
      <w:numFmt w:val="bullet"/>
      <w:lvlText w:val=""/>
      <w:lvlJc w:val="left"/>
      <w:pPr>
        <w:ind w:left="4657" w:hanging="360"/>
      </w:pPr>
      <w:rPr>
        <w:rFonts w:ascii="Wingdings" w:hAnsi="Wingdings" w:hint="default"/>
      </w:rPr>
    </w:lvl>
    <w:lvl w:ilvl="3" w:tplc="04130001" w:tentative="1">
      <w:start w:val="1"/>
      <w:numFmt w:val="bullet"/>
      <w:lvlText w:val=""/>
      <w:lvlJc w:val="left"/>
      <w:pPr>
        <w:ind w:left="5377" w:hanging="360"/>
      </w:pPr>
      <w:rPr>
        <w:rFonts w:ascii="Symbol" w:hAnsi="Symbol" w:hint="default"/>
      </w:rPr>
    </w:lvl>
    <w:lvl w:ilvl="4" w:tplc="04130003" w:tentative="1">
      <w:start w:val="1"/>
      <w:numFmt w:val="bullet"/>
      <w:lvlText w:val="o"/>
      <w:lvlJc w:val="left"/>
      <w:pPr>
        <w:ind w:left="6097" w:hanging="360"/>
      </w:pPr>
      <w:rPr>
        <w:rFonts w:ascii="Courier New" w:hAnsi="Courier New" w:cs="Courier New" w:hint="default"/>
      </w:rPr>
    </w:lvl>
    <w:lvl w:ilvl="5" w:tplc="04130005" w:tentative="1">
      <w:start w:val="1"/>
      <w:numFmt w:val="bullet"/>
      <w:lvlText w:val=""/>
      <w:lvlJc w:val="left"/>
      <w:pPr>
        <w:ind w:left="6817" w:hanging="360"/>
      </w:pPr>
      <w:rPr>
        <w:rFonts w:ascii="Wingdings" w:hAnsi="Wingdings" w:hint="default"/>
      </w:rPr>
    </w:lvl>
    <w:lvl w:ilvl="6" w:tplc="04130001" w:tentative="1">
      <w:start w:val="1"/>
      <w:numFmt w:val="bullet"/>
      <w:lvlText w:val=""/>
      <w:lvlJc w:val="left"/>
      <w:pPr>
        <w:ind w:left="7537" w:hanging="360"/>
      </w:pPr>
      <w:rPr>
        <w:rFonts w:ascii="Symbol" w:hAnsi="Symbol" w:hint="default"/>
      </w:rPr>
    </w:lvl>
    <w:lvl w:ilvl="7" w:tplc="04130003" w:tentative="1">
      <w:start w:val="1"/>
      <w:numFmt w:val="bullet"/>
      <w:lvlText w:val="o"/>
      <w:lvlJc w:val="left"/>
      <w:pPr>
        <w:ind w:left="8257" w:hanging="360"/>
      </w:pPr>
      <w:rPr>
        <w:rFonts w:ascii="Courier New" w:hAnsi="Courier New" w:cs="Courier New" w:hint="default"/>
      </w:rPr>
    </w:lvl>
    <w:lvl w:ilvl="8" w:tplc="04130005" w:tentative="1">
      <w:start w:val="1"/>
      <w:numFmt w:val="bullet"/>
      <w:lvlText w:val=""/>
      <w:lvlJc w:val="left"/>
      <w:pPr>
        <w:ind w:left="8977" w:hanging="360"/>
      </w:pPr>
      <w:rPr>
        <w:rFonts w:ascii="Wingdings" w:hAnsi="Wingdings" w:hint="default"/>
      </w:rPr>
    </w:lvl>
  </w:abstractNum>
  <w:abstractNum w:abstractNumId="4" w15:restartNumberingAfterBreak="0">
    <w:nsid w:val="487D3403"/>
    <w:multiLevelType w:val="hybridMultilevel"/>
    <w:tmpl w:val="0B6809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4C0E6C82"/>
    <w:multiLevelType w:val="hybridMultilevel"/>
    <w:tmpl w:val="D108B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E718E1"/>
    <w:multiLevelType w:val="hybridMultilevel"/>
    <w:tmpl w:val="3306E134"/>
    <w:lvl w:ilvl="0" w:tplc="1A7ED95A">
      <w:start w:val="1"/>
      <w:numFmt w:val="bullet"/>
      <w:lvlText w:val=""/>
      <w:lvlJc w:val="left"/>
      <w:pPr>
        <w:ind w:left="720" w:hanging="360"/>
      </w:pPr>
      <w:rPr>
        <w:rFonts w:ascii="Symbol" w:hAnsi="Symbol" w:hint="default"/>
        <w:color w:val="00B9F2"/>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50D135AA"/>
    <w:multiLevelType w:val="hybridMultilevel"/>
    <w:tmpl w:val="D4DA3646"/>
    <w:lvl w:ilvl="0" w:tplc="2CB69288">
      <w:start w:val="1"/>
      <w:numFmt w:val="bullet"/>
      <w:lvlText w:val=""/>
      <w:lvlJc w:val="left"/>
      <w:pPr>
        <w:ind w:left="720" w:hanging="360"/>
      </w:pPr>
      <w:rPr>
        <w:rFonts w:ascii="Symbol" w:hAnsi="Symbol" w:hint="default"/>
        <w:color w:val="00B9F2"/>
      </w:rPr>
    </w:lvl>
    <w:lvl w:ilvl="1" w:tplc="04130003">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3C326F3"/>
    <w:multiLevelType w:val="hybridMultilevel"/>
    <w:tmpl w:val="C6460360"/>
    <w:lvl w:ilvl="0" w:tplc="58F29F20">
      <w:start w:val="1"/>
      <w:numFmt w:val="bullet"/>
      <w:lvlText w:val=""/>
      <w:lvlJc w:val="left"/>
      <w:pPr>
        <w:ind w:left="227" w:hanging="227"/>
      </w:pPr>
      <w:rPr>
        <w:rFonts w:ascii="Symbol" w:hAnsi="Symbol" w:hint="default"/>
        <w:color w:val="00B9F2"/>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578D029A"/>
    <w:multiLevelType w:val="hybridMultilevel"/>
    <w:tmpl w:val="2CC4BA3C"/>
    <w:lvl w:ilvl="0" w:tplc="635424E8">
      <w:start w:val="1"/>
      <w:numFmt w:val="bullet"/>
      <w:lvlText w:val=""/>
      <w:lvlJc w:val="left"/>
      <w:pPr>
        <w:ind w:left="227" w:hanging="227"/>
      </w:pPr>
      <w:rPr>
        <w:rFonts w:ascii="Symbol" w:hAnsi="Symbol" w:hint="default"/>
        <w:color w:val="00B9F2"/>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57D67060"/>
    <w:multiLevelType w:val="hybridMultilevel"/>
    <w:tmpl w:val="C7685666"/>
    <w:lvl w:ilvl="0" w:tplc="58F29F20">
      <w:start w:val="1"/>
      <w:numFmt w:val="bullet"/>
      <w:lvlText w:val=""/>
      <w:lvlJc w:val="left"/>
      <w:pPr>
        <w:ind w:left="227" w:hanging="227"/>
      </w:pPr>
      <w:rPr>
        <w:rFonts w:ascii="Symbol" w:hAnsi="Symbol" w:hint="default"/>
        <w:color w:val="00B9F2"/>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70390EBF"/>
    <w:multiLevelType w:val="hybridMultilevel"/>
    <w:tmpl w:val="D2DCD38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8"/>
  </w:num>
  <w:num w:numId="4">
    <w:abstractNumId w:val="10"/>
  </w:num>
  <w:num w:numId="5">
    <w:abstractNumId w:val="9"/>
  </w:num>
  <w:num w:numId="6">
    <w:abstractNumId w:val="3"/>
  </w:num>
  <w:num w:numId="7">
    <w:abstractNumId w:val="4"/>
  </w:num>
  <w:num w:numId="8">
    <w:abstractNumId w:val="2"/>
  </w:num>
  <w:num w:numId="9">
    <w:abstractNumId w:val="6"/>
  </w:num>
  <w:num w:numId="10">
    <w:abstractNumId w:val="11"/>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A55"/>
    <w:rsid w:val="0000140D"/>
    <w:rsid w:val="00010B48"/>
    <w:rsid w:val="00012991"/>
    <w:rsid w:val="00027189"/>
    <w:rsid w:val="0003710C"/>
    <w:rsid w:val="00072EB7"/>
    <w:rsid w:val="00073C30"/>
    <w:rsid w:val="000830BE"/>
    <w:rsid w:val="00093757"/>
    <w:rsid w:val="00095295"/>
    <w:rsid w:val="000A21CD"/>
    <w:rsid w:val="000D1DF2"/>
    <w:rsid w:val="000D4E66"/>
    <w:rsid w:val="000E06C0"/>
    <w:rsid w:val="0010097F"/>
    <w:rsid w:val="00113A0B"/>
    <w:rsid w:val="001246DB"/>
    <w:rsid w:val="00134523"/>
    <w:rsid w:val="00146F11"/>
    <w:rsid w:val="0016325B"/>
    <w:rsid w:val="001760A2"/>
    <w:rsid w:val="001B3436"/>
    <w:rsid w:val="001C3564"/>
    <w:rsid w:val="001C4B9E"/>
    <w:rsid w:val="00214351"/>
    <w:rsid w:val="002176E5"/>
    <w:rsid w:val="00232684"/>
    <w:rsid w:val="00234DD3"/>
    <w:rsid w:val="00247C63"/>
    <w:rsid w:val="00267B4E"/>
    <w:rsid w:val="00272858"/>
    <w:rsid w:val="002836D7"/>
    <w:rsid w:val="002933F6"/>
    <w:rsid w:val="00294B9E"/>
    <w:rsid w:val="002B387B"/>
    <w:rsid w:val="002B59DB"/>
    <w:rsid w:val="002C5909"/>
    <w:rsid w:val="002C64BA"/>
    <w:rsid w:val="002D6EEC"/>
    <w:rsid w:val="00306902"/>
    <w:rsid w:val="00310601"/>
    <w:rsid w:val="00313DFE"/>
    <w:rsid w:val="00317A61"/>
    <w:rsid w:val="00320835"/>
    <w:rsid w:val="003305C0"/>
    <w:rsid w:val="00330799"/>
    <w:rsid w:val="003373D8"/>
    <w:rsid w:val="00340236"/>
    <w:rsid w:val="00350AAE"/>
    <w:rsid w:val="00352647"/>
    <w:rsid w:val="00353A0F"/>
    <w:rsid w:val="003672BD"/>
    <w:rsid w:val="00394887"/>
    <w:rsid w:val="003A09FC"/>
    <w:rsid w:val="003A77DF"/>
    <w:rsid w:val="003C1A63"/>
    <w:rsid w:val="003C45DC"/>
    <w:rsid w:val="003D2F82"/>
    <w:rsid w:val="003D6C13"/>
    <w:rsid w:val="003E6188"/>
    <w:rsid w:val="003F126C"/>
    <w:rsid w:val="003F4F52"/>
    <w:rsid w:val="003F6123"/>
    <w:rsid w:val="00403651"/>
    <w:rsid w:val="00415AD1"/>
    <w:rsid w:val="00415F2F"/>
    <w:rsid w:val="00436BB8"/>
    <w:rsid w:val="0045320B"/>
    <w:rsid w:val="00455B7F"/>
    <w:rsid w:val="00470F3A"/>
    <w:rsid w:val="004B0F87"/>
    <w:rsid w:val="004C159D"/>
    <w:rsid w:val="004F4977"/>
    <w:rsid w:val="004F5D7C"/>
    <w:rsid w:val="00501DC7"/>
    <w:rsid w:val="0050511D"/>
    <w:rsid w:val="005208AB"/>
    <w:rsid w:val="00524490"/>
    <w:rsid w:val="00551085"/>
    <w:rsid w:val="0055189A"/>
    <w:rsid w:val="00554B08"/>
    <w:rsid w:val="00562D2F"/>
    <w:rsid w:val="00563122"/>
    <w:rsid w:val="005840C5"/>
    <w:rsid w:val="00596213"/>
    <w:rsid w:val="005A6922"/>
    <w:rsid w:val="005A7633"/>
    <w:rsid w:val="005F1748"/>
    <w:rsid w:val="005F34FB"/>
    <w:rsid w:val="005F5A98"/>
    <w:rsid w:val="006000F3"/>
    <w:rsid w:val="0061011C"/>
    <w:rsid w:val="00611114"/>
    <w:rsid w:val="00657F4E"/>
    <w:rsid w:val="006775FC"/>
    <w:rsid w:val="006868D5"/>
    <w:rsid w:val="00691A03"/>
    <w:rsid w:val="00691CA2"/>
    <w:rsid w:val="00695AAF"/>
    <w:rsid w:val="00696239"/>
    <w:rsid w:val="006A0E97"/>
    <w:rsid w:val="006C1C16"/>
    <w:rsid w:val="006D0129"/>
    <w:rsid w:val="006E1898"/>
    <w:rsid w:val="006E4776"/>
    <w:rsid w:val="006F0AEC"/>
    <w:rsid w:val="006F1595"/>
    <w:rsid w:val="006F609A"/>
    <w:rsid w:val="006F69C7"/>
    <w:rsid w:val="00721C36"/>
    <w:rsid w:val="0075063D"/>
    <w:rsid w:val="007521CE"/>
    <w:rsid w:val="00755233"/>
    <w:rsid w:val="007571D4"/>
    <w:rsid w:val="00763094"/>
    <w:rsid w:val="00770F6C"/>
    <w:rsid w:val="00776864"/>
    <w:rsid w:val="00803DB1"/>
    <w:rsid w:val="00806403"/>
    <w:rsid w:val="00806B18"/>
    <w:rsid w:val="008247A8"/>
    <w:rsid w:val="00834B2F"/>
    <w:rsid w:val="00855CBC"/>
    <w:rsid w:val="008617A7"/>
    <w:rsid w:val="008A0C91"/>
    <w:rsid w:val="008C004B"/>
    <w:rsid w:val="008C17EF"/>
    <w:rsid w:val="008C5E1B"/>
    <w:rsid w:val="008E16F6"/>
    <w:rsid w:val="00925AC9"/>
    <w:rsid w:val="00943FD5"/>
    <w:rsid w:val="00971EBC"/>
    <w:rsid w:val="009A5008"/>
    <w:rsid w:val="009C002C"/>
    <w:rsid w:val="009C25B4"/>
    <w:rsid w:val="009E43DD"/>
    <w:rsid w:val="009E5C8C"/>
    <w:rsid w:val="009F63FB"/>
    <w:rsid w:val="00A1025E"/>
    <w:rsid w:val="00A11FB6"/>
    <w:rsid w:val="00A40C5A"/>
    <w:rsid w:val="00A511CB"/>
    <w:rsid w:val="00A76997"/>
    <w:rsid w:val="00A80C77"/>
    <w:rsid w:val="00AB7889"/>
    <w:rsid w:val="00AD65BA"/>
    <w:rsid w:val="00AF3995"/>
    <w:rsid w:val="00B01B94"/>
    <w:rsid w:val="00B07899"/>
    <w:rsid w:val="00B11AA7"/>
    <w:rsid w:val="00B21CAC"/>
    <w:rsid w:val="00B24882"/>
    <w:rsid w:val="00B32A8D"/>
    <w:rsid w:val="00B43279"/>
    <w:rsid w:val="00B46B30"/>
    <w:rsid w:val="00B513B8"/>
    <w:rsid w:val="00B54CE0"/>
    <w:rsid w:val="00B70111"/>
    <w:rsid w:val="00B71058"/>
    <w:rsid w:val="00B7280A"/>
    <w:rsid w:val="00B74791"/>
    <w:rsid w:val="00B820CC"/>
    <w:rsid w:val="00B90B87"/>
    <w:rsid w:val="00B971DC"/>
    <w:rsid w:val="00B97C2D"/>
    <w:rsid w:val="00BB151C"/>
    <w:rsid w:val="00BC026C"/>
    <w:rsid w:val="00BC57E2"/>
    <w:rsid w:val="00BD19DE"/>
    <w:rsid w:val="00BD529F"/>
    <w:rsid w:val="00C03A55"/>
    <w:rsid w:val="00C22276"/>
    <w:rsid w:val="00C24464"/>
    <w:rsid w:val="00C25E74"/>
    <w:rsid w:val="00C377F9"/>
    <w:rsid w:val="00C41281"/>
    <w:rsid w:val="00C462A5"/>
    <w:rsid w:val="00C6231F"/>
    <w:rsid w:val="00C63E9F"/>
    <w:rsid w:val="00C65D11"/>
    <w:rsid w:val="00C813B4"/>
    <w:rsid w:val="00C958E2"/>
    <w:rsid w:val="00C97F3B"/>
    <w:rsid w:val="00CB1EDB"/>
    <w:rsid w:val="00CB40D1"/>
    <w:rsid w:val="00CE7351"/>
    <w:rsid w:val="00CF5E32"/>
    <w:rsid w:val="00D14EEA"/>
    <w:rsid w:val="00D26A31"/>
    <w:rsid w:val="00D44D24"/>
    <w:rsid w:val="00D51F40"/>
    <w:rsid w:val="00D655A7"/>
    <w:rsid w:val="00D71B10"/>
    <w:rsid w:val="00D8297D"/>
    <w:rsid w:val="00D83AA3"/>
    <w:rsid w:val="00D90DA9"/>
    <w:rsid w:val="00DA010F"/>
    <w:rsid w:val="00DA4D14"/>
    <w:rsid w:val="00DB2A20"/>
    <w:rsid w:val="00DB4440"/>
    <w:rsid w:val="00DC09BF"/>
    <w:rsid w:val="00DC21EC"/>
    <w:rsid w:val="00DD572D"/>
    <w:rsid w:val="00DE1E56"/>
    <w:rsid w:val="00E03D6B"/>
    <w:rsid w:val="00E2708D"/>
    <w:rsid w:val="00E304D1"/>
    <w:rsid w:val="00E33057"/>
    <w:rsid w:val="00E3447D"/>
    <w:rsid w:val="00E4218C"/>
    <w:rsid w:val="00E44289"/>
    <w:rsid w:val="00E50202"/>
    <w:rsid w:val="00E5713C"/>
    <w:rsid w:val="00E77C62"/>
    <w:rsid w:val="00E93AC5"/>
    <w:rsid w:val="00E97B00"/>
    <w:rsid w:val="00ED28C7"/>
    <w:rsid w:val="00ED75D3"/>
    <w:rsid w:val="00F031EE"/>
    <w:rsid w:val="00F346C8"/>
    <w:rsid w:val="00F4206F"/>
    <w:rsid w:val="00F51880"/>
    <w:rsid w:val="00F63360"/>
    <w:rsid w:val="00F7430E"/>
    <w:rsid w:val="00F76EE4"/>
    <w:rsid w:val="00F822B3"/>
    <w:rsid w:val="00F82BED"/>
    <w:rsid w:val="00FD4D85"/>
    <w:rsid w:val="00FD652D"/>
    <w:rsid w:val="00FE0564"/>
    <w:rsid w:val="00FF0F1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013979"/>
  <w15:docId w15:val="{2CBB4F75-D2D5-4F14-80E8-1517CA724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233"/>
    <w:rPr>
      <w:rFonts w:ascii="Calibri" w:eastAsia="Times New Roman" w:hAnsi="Calibri" w:cs="Times New Roman"/>
      <w:sz w:val="20"/>
      <w:lang w:eastAsia="nl-NL"/>
    </w:rPr>
  </w:style>
  <w:style w:type="paragraph" w:styleId="Heading1">
    <w:name w:val="heading 1"/>
    <w:aliases w:val="Hoofdstuk"/>
    <w:basedOn w:val="Normal"/>
    <w:next w:val="Normal"/>
    <w:link w:val="Heading1Char"/>
    <w:uiPriority w:val="9"/>
    <w:qFormat/>
    <w:rsid w:val="0000140D"/>
    <w:pPr>
      <w:keepNext/>
      <w:numPr>
        <w:numId w:val="12"/>
      </w:numPr>
      <w:spacing w:after="0" w:line="440" w:lineRule="exact"/>
      <w:outlineLvl w:val="0"/>
    </w:pPr>
    <w:rPr>
      <w:rFonts w:asciiTheme="minorHAnsi" w:hAnsiTheme="minorHAnsi"/>
      <w:b/>
      <w:bCs/>
      <w:caps/>
      <w:color w:val="00B9F2"/>
      <w:kern w:val="32"/>
      <w:sz w:val="44"/>
      <w:szCs w:val="32"/>
    </w:rPr>
  </w:style>
  <w:style w:type="paragraph" w:styleId="Heading2">
    <w:name w:val="heading 2"/>
    <w:basedOn w:val="Subtitle"/>
    <w:next w:val="Normal"/>
    <w:link w:val="Heading2Char"/>
    <w:uiPriority w:val="9"/>
    <w:unhideWhenUsed/>
    <w:rsid w:val="002933F6"/>
    <w:pPr>
      <w:outlineLvl w:val="1"/>
    </w:pPr>
  </w:style>
  <w:style w:type="paragraph" w:styleId="Heading3">
    <w:name w:val="heading 3"/>
    <w:aliases w:val="Paragraaf"/>
    <w:basedOn w:val="Normal"/>
    <w:next w:val="Normal"/>
    <w:link w:val="Heading3Char"/>
    <w:uiPriority w:val="9"/>
    <w:unhideWhenUsed/>
    <w:qFormat/>
    <w:rsid w:val="00755233"/>
    <w:pPr>
      <w:widowControl w:val="0"/>
      <w:autoSpaceDE w:val="0"/>
      <w:autoSpaceDN w:val="0"/>
      <w:adjustRightInd w:val="0"/>
      <w:spacing w:after="0" w:line="240" w:lineRule="auto"/>
      <w:outlineLvl w:val="2"/>
    </w:pPr>
    <w:rPr>
      <w:rFonts w:cs="Calibri"/>
      <w:b/>
      <w:caps/>
      <w:color w:val="00B9F2"/>
      <w:sz w:val="22"/>
      <w:szCs w:val="20"/>
    </w:rPr>
  </w:style>
  <w:style w:type="paragraph" w:styleId="Heading4">
    <w:name w:val="heading 4"/>
    <w:aliases w:val="Sub Paragraaf"/>
    <w:basedOn w:val="Heading5"/>
    <w:next w:val="Normal"/>
    <w:link w:val="Heading4Char"/>
    <w:uiPriority w:val="9"/>
    <w:unhideWhenUsed/>
    <w:qFormat/>
    <w:rsid w:val="008C5E1B"/>
    <w:pPr>
      <w:spacing w:line="240" w:lineRule="auto"/>
      <w:outlineLvl w:val="3"/>
    </w:pPr>
    <w:rPr>
      <w:rFonts w:asciiTheme="minorHAnsi" w:hAnsiTheme="minorHAnsi"/>
    </w:rPr>
  </w:style>
  <w:style w:type="paragraph" w:styleId="Heading5">
    <w:name w:val="heading 5"/>
    <w:aliases w:val="Sub paragraaf 2"/>
    <w:basedOn w:val="Normal"/>
    <w:next w:val="Normal"/>
    <w:link w:val="Heading5Char"/>
    <w:uiPriority w:val="9"/>
    <w:unhideWhenUsed/>
    <w:rsid w:val="00596213"/>
    <w:pPr>
      <w:spacing w:after="0"/>
      <w:outlineLvl w:val="4"/>
    </w:pPr>
    <w:rPr>
      <w:b/>
      <w:sz w:val="22"/>
    </w:rPr>
  </w:style>
  <w:style w:type="paragraph" w:styleId="Heading6">
    <w:name w:val="heading 6"/>
    <w:basedOn w:val="Normal"/>
    <w:next w:val="Normal"/>
    <w:link w:val="Heading6Char"/>
    <w:uiPriority w:val="9"/>
    <w:unhideWhenUsed/>
    <w:rsid w:val="006E1898"/>
    <w:pPr>
      <w:spacing w:after="0"/>
      <w:outlineLvl w:val="5"/>
    </w:pPr>
    <w:rPr>
      <w:b/>
    </w:rPr>
  </w:style>
  <w:style w:type="paragraph" w:styleId="Heading7">
    <w:name w:val="heading 7"/>
    <w:basedOn w:val="Normal"/>
    <w:next w:val="Normal"/>
    <w:link w:val="Heading7Char"/>
    <w:uiPriority w:val="9"/>
    <w:unhideWhenUsed/>
    <w:rsid w:val="00763094"/>
    <w:pPr>
      <w:keepNext/>
      <w:keepLines/>
      <w:spacing w:before="200" w:after="0"/>
      <w:outlineLvl w:val="6"/>
    </w:pPr>
    <w:rPr>
      <w:rFonts w:asciiTheme="majorHAnsi" w:eastAsiaTheme="majorEastAsia" w:hAnsiTheme="majorHAnsi" w:cstheme="majorBidi"/>
      <w:i/>
      <w:iCs/>
      <w:color w:val="838383" w:themeColor="text1" w:themeTint="BF"/>
    </w:rPr>
  </w:style>
  <w:style w:type="paragraph" w:styleId="Heading8">
    <w:name w:val="heading 8"/>
    <w:basedOn w:val="Normal"/>
    <w:next w:val="Normal"/>
    <w:link w:val="Heading8Char"/>
    <w:uiPriority w:val="9"/>
    <w:unhideWhenUsed/>
    <w:qFormat/>
    <w:rsid w:val="00763094"/>
    <w:pPr>
      <w:keepNext/>
      <w:keepLines/>
      <w:spacing w:before="200" w:after="0"/>
      <w:outlineLvl w:val="7"/>
    </w:pPr>
    <w:rPr>
      <w:rFonts w:asciiTheme="majorHAnsi" w:eastAsiaTheme="majorEastAsia" w:hAnsiTheme="majorHAnsi" w:cstheme="majorBidi"/>
      <w:color w:val="838383" w:themeColor="text1" w:themeTint="BF"/>
      <w:szCs w:val="20"/>
    </w:rPr>
  </w:style>
  <w:style w:type="paragraph" w:styleId="Heading9">
    <w:name w:val="heading 9"/>
    <w:basedOn w:val="Normal"/>
    <w:next w:val="Normal"/>
    <w:link w:val="Heading9Char"/>
    <w:uiPriority w:val="9"/>
    <w:unhideWhenUsed/>
    <w:qFormat/>
    <w:rsid w:val="00C63E9F"/>
    <w:pPr>
      <w:keepNext/>
      <w:outlineLvl w:val="8"/>
    </w:pPr>
    <w:rPr>
      <w:b/>
      <w:color w:val="00B0F0" w:themeColor="accent1"/>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oofdstuk Char"/>
    <w:basedOn w:val="DefaultParagraphFont"/>
    <w:link w:val="Heading1"/>
    <w:uiPriority w:val="9"/>
    <w:rsid w:val="0000140D"/>
    <w:rPr>
      <w:rFonts w:eastAsia="Times New Roman" w:cs="Times New Roman"/>
      <w:b/>
      <w:bCs/>
      <w:caps/>
      <w:color w:val="00B9F2"/>
      <w:kern w:val="32"/>
      <w:sz w:val="44"/>
      <w:szCs w:val="32"/>
      <w:lang w:eastAsia="nl-NL"/>
    </w:rPr>
  </w:style>
  <w:style w:type="character" w:customStyle="1" w:styleId="Heading2Char">
    <w:name w:val="Heading 2 Char"/>
    <w:basedOn w:val="DefaultParagraphFont"/>
    <w:link w:val="Heading2"/>
    <w:uiPriority w:val="9"/>
    <w:rsid w:val="002933F6"/>
    <w:rPr>
      <w:rFonts w:ascii="Calibri" w:eastAsia="Times New Roman" w:hAnsi="Calibri" w:cstheme="minorHAnsi"/>
      <w:caps/>
      <w:color w:val="00B0F0" w:themeColor="accent1"/>
      <w:sz w:val="40"/>
      <w:lang w:eastAsia="nl-NL"/>
    </w:rPr>
  </w:style>
  <w:style w:type="character" w:customStyle="1" w:styleId="Heading3Char">
    <w:name w:val="Heading 3 Char"/>
    <w:aliases w:val="Paragraaf Char"/>
    <w:basedOn w:val="DefaultParagraphFont"/>
    <w:link w:val="Heading3"/>
    <w:uiPriority w:val="9"/>
    <w:rsid w:val="00755233"/>
    <w:rPr>
      <w:rFonts w:ascii="Calibri" w:eastAsia="Times New Roman" w:hAnsi="Calibri" w:cs="Calibri"/>
      <w:b/>
      <w:caps/>
      <w:color w:val="00B9F2"/>
      <w:szCs w:val="20"/>
      <w:lang w:eastAsia="nl-NL"/>
    </w:rPr>
  </w:style>
  <w:style w:type="character" w:customStyle="1" w:styleId="Heading4Char">
    <w:name w:val="Heading 4 Char"/>
    <w:aliases w:val="Sub Paragraaf Char"/>
    <w:basedOn w:val="DefaultParagraphFont"/>
    <w:link w:val="Heading4"/>
    <w:uiPriority w:val="9"/>
    <w:rsid w:val="008C5E1B"/>
    <w:rPr>
      <w:rFonts w:eastAsia="Times New Roman" w:cs="Times New Roman"/>
      <w:b/>
      <w:lang w:eastAsia="nl-NL"/>
    </w:rPr>
  </w:style>
  <w:style w:type="character" w:customStyle="1" w:styleId="Heading5Char">
    <w:name w:val="Heading 5 Char"/>
    <w:aliases w:val="Sub paragraaf 2 Char"/>
    <w:basedOn w:val="DefaultParagraphFont"/>
    <w:link w:val="Heading5"/>
    <w:uiPriority w:val="9"/>
    <w:rsid w:val="00596213"/>
    <w:rPr>
      <w:rFonts w:ascii="Calibri" w:eastAsia="Times New Roman" w:hAnsi="Calibri" w:cs="Times New Roman"/>
      <w:b/>
      <w:lang w:eastAsia="nl-NL"/>
    </w:rPr>
  </w:style>
  <w:style w:type="character" w:styleId="Strong">
    <w:name w:val="Strong"/>
    <w:uiPriority w:val="22"/>
    <w:qFormat/>
    <w:rsid w:val="00D26A31"/>
    <w:rPr>
      <w:rFonts w:asciiTheme="minorHAnsi" w:hAnsiTheme="minorHAnsi" w:cstheme="minorHAnsi"/>
      <w:b/>
      <w:caps/>
      <w:smallCaps w:val="0"/>
      <w:lang w:val="nl-NL"/>
    </w:rPr>
  </w:style>
  <w:style w:type="paragraph" w:styleId="Quote">
    <w:name w:val="Quote"/>
    <w:aliases w:val="Zwaar blauw"/>
    <w:basedOn w:val="Normal"/>
    <w:next w:val="Normal"/>
    <w:link w:val="QuoteChar"/>
    <w:uiPriority w:val="29"/>
    <w:qFormat/>
    <w:rsid w:val="002B59DB"/>
    <w:pPr>
      <w:spacing w:after="0" w:line="240" w:lineRule="auto"/>
    </w:pPr>
    <w:rPr>
      <w:b/>
      <w:caps/>
      <w:color w:val="00B0F0" w:themeColor="accent1"/>
      <w:sz w:val="22"/>
    </w:rPr>
  </w:style>
  <w:style w:type="character" w:customStyle="1" w:styleId="QuoteChar">
    <w:name w:val="Quote Char"/>
    <w:aliases w:val="Zwaar blauw Char"/>
    <w:basedOn w:val="DefaultParagraphFont"/>
    <w:link w:val="Quote"/>
    <w:uiPriority w:val="29"/>
    <w:rsid w:val="002B59DB"/>
    <w:rPr>
      <w:rFonts w:ascii="Calibri" w:eastAsia="Times New Roman" w:hAnsi="Calibri" w:cs="Times New Roman"/>
      <w:b/>
      <w:caps/>
      <w:color w:val="00B0F0" w:themeColor="accent1"/>
      <w:lang w:eastAsia="nl-NL"/>
    </w:rPr>
  </w:style>
  <w:style w:type="paragraph" w:styleId="NoSpacing">
    <w:name w:val="No Spacing"/>
    <w:link w:val="NoSpacingChar"/>
    <w:uiPriority w:val="1"/>
    <w:qFormat/>
    <w:rsid w:val="00755233"/>
    <w:pPr>
      <w:spacing w:after="0" w:line="240" w:lineRule="auto"/>
    </w:pPr>
    <w:rPr>
      <w:rFonts w:ascii="Calibri" w:eastAsia="Times New Roman" w:hAnsi="Calibri" w:cs="Times New Roman"/>
      <w:sz w:val="20"/>
      <w:lang w:eastAsia="nl-NL"/>
    </w:rPr>
  </w:style>
  <w:style w:type="paragraph" w:styleId="TOC2">
    <w:name w:val="toc 2"/>
    <w:basedOn w:val="Normal"/>
    <w:next w:val="Normal"/>
    <w:autoRedefine/>
    <w:uiPriority w:val="39"/>
    <w:unhideWhenUsed/>
    <w:qFormat/>
    <w:rsid w:val="00855CBC"/>
    <w:pPr>
      <w:tabs>
        <w:tab w:val="right" w:pos="8505"/>
      </w:tabs>
      <w:spacing w:after="0"/>
      <w:ind w:left="200"/>
    </w:pPr>
    <w:rPr>
      <w:rFonts w:cs="Calibri"/>
      <w:noProof/>
      <w:szCs w:val="20"/>
    </w:rPr>
  </w:style>
  <w:style w:type="paragraph" w:styleId="TOC1">
    <w:name w:val="toc 1"/>
    <w:basedOn w:val="Normal"/>
    <w:next w:val="Normal"/>
    <w:autoRedefine/>
    <w:uiPriority w:val="39"/>
    <w:unhideWhenUsed/>
    <w:qFormat/>
    <w:rsid w:val="00755233"/>
    <w:pPr>
      <w:tabs>
        <w:tab w:val="right" w:pos="8505"/>
      </w:tabs>
      <w:spacing w:before="120" w:after="120"/>
    </w:pPr>
    <w:rPr>
      <w:rFonts w:cs="Calibri"/>
      <w:b/>
      <w:bCs/>
      <w:caps/>
      <w:noProof/>
      <w:color w:val="00B9F2"/>
      <w:szCs w:val="20"/>
    </w:rPr>
  </w:style>
  <w:style w:type="paragraph" w:styleId="TOC3">
    <w:name w:val="toc 3"/>
    <w:basedOn w:val="Normal"/>
    <w:next w:val="Normal"/>
    <w:autoRedefine/>
    <w:uiPriority w:val="39"/>
    <w:unhideWhenUsed/>
    <w:qFormat/>
    <w:rsid w:val="00806B18"/>
    <w:pPr>
      <w:tabs>
        <w:tab w:val="right" w:pos="8505"/>
      </w:tabs>
      <w:spacing w:after="0"/>
      <w:ind w:left="400"/>
    </w:pPr>
    <w:rPr>
      <w:rFonts w:asciiTheme="minorHAnsi" w:hAnsiTheme="minorHAnsi" w:cstheme="minorHAnsi"/>
      <w:iCs/>
      <w:noProof/>
      <w:szCs w:val="20"/>
    </w:rPr>
  </w:style>
  <w:style w:type="paragraph" w:styleId="BalloonText">
    <w:name w:val="Balloon Text"/>
    <w:basedOn w:val="Normal"/>
    <w:link w:val="BalloonTextChar"/>
    <w:uiPriority w:val="99"/>
    <w:semiHidden/>
    <w:unhideWhenUsed/>
    <w:rsid w:val="007552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5233"/>
    <w:rPr>
      <w:rFonts w:ascii="Tahoma" w:eastAsia="Times New Roman" w:hAnsi="Tahoma" w:cs="Tahoma"/>
      <w:sz w:val="16"/>
      <w:szCs w:val="16"/>
      <w:lang w:eastAsia="nl-NL"/>
    </w:rPr>
  </w:style>
  <w:style w:type="paragraph" w:styleId="Title">
    <w:name w:val="Title"/>
    <w:basedOn w:val="Normal"/>
    <w:next w:val="Normal"/>
    <w:link w:val="TitleChar"/>
    <w:uiPriority w:val="10"/>
    <w:qFormat/>
    <w:rsid w:val="002933F6"/>
    <w:pPr>
      <w:spacing w:after="0" w:line="480" w:lineRule="exact"/>
    </w:pPr>
    <w:rPr>
      <w:rFonts w:cstheme="minorHAnsi"/>
      <w:b/>
      <w:caps/>
      <w:sz w:val="44"/>
    </w:rPr>
  </w:style>
  <w:style w:type="character" w:customStyle="1" w:styleId="TitleChar">
    <w:name w:val="Title Char"/>
    <w:basedOn w:val="DefaultParagraphFont"/>
    <w:link w:val="Title"/>
    <w:uiPriority w:val="10"/>
    <w:rsid w:val="002933F6"/>
    <w:rPr>
      <w:rFonts w:ascii="Calibri" w:eastAsia="Times New Roman" w:hAnsi="Calibri" w:cstheme="minorHAnsi"/>
      <w:b/>
      <w:caps/>
      <w:sz w:val="44"/>
      <w:lang w:eastAsia="nl-NL"/>
    </w:rPr>
  </w:style>
  <w:style w:type="paragraph" w:styleId="Subtitle">
    <w:name w:val="Subtitle"/>
    <w:basedOn w:val="Normal"/>
    <w:next w:val="Normal"/>
    <w:link w:val="SubtitleChar"/>
    <w:uiPriority w:val="11"/>
    <w:qFormat/>
    <w:rsid w:val="0000140D"/>
    <w:pPr>
      <w:spacing w:after="480" w:line="240" w:lineRule="auto"/>
    </w:pPr>
    <w:rPr>
      <w:rFonts w:cstheme="minorHAnsi"/>
      <w:caps/>
      <w:color w:val="00B0F0" w:themeColor="accent1"/>
      <w:sz w:val="40"/>
    </w:rPr>
  </w:style>
  <w:style w:type="character" w:customStyle="1" w:styleId="SubtitleChar">
    <w:name w:val="Subtitle Char"/>
    <w:basedOn w:val="DefaultParagraphFont"/>
    <w:link w:val="Subtitle"/>
    <w:uiPriority w:val="11"/>
    <w:rsid w:val="0000140D"/>
    <w:rPr>
      <w:rFonts w:ascii="Calibri" w:eastAsia="Times New Roman" w:hAnsi="Calibri" w:cstheme="minorHAnsi"/>
      <w:caps/>
      <w:color w:val="00B0F0" w:themeColor="accent1"/>
      <w:sz w:val="40"/>
      <w:lang w:eastAsia="nl-NL"/>
    </w:rPr>
  </w:style>
  <w:style w:type="character" w:styleId="SubtleEmphasis">
    <w:name w:val="Subtle Emphasis"/>
    <w:aliases w:val="Benadrukking"/>
    <w:basedOn w:val="QuoteChar"/>
    <w:uiPriority w:val="19"/>
    <w:rsid w:val="00403651"/>
    <w:rPr>
      <w:rFonts w:asciiTheme="minorHAnsi" w:eastAsia="Times New Roman" w:hAnsiTheme="minorHAnsi" w:cstheme="minorHAnsi"/>
      <w:b/>
      <w:caps/>
      <w:color w:val="00B0F0" w:themeColor="accent1"/>
      <w:u w:val="single"/>
      <w:lang w:eastAsia="nl-NL"/>
    </w:rPr>
  </w:style>
  <w:style w:type="character" w:styleId="IntenseEmphasis">
    <w:name w:val="Intense Emphasis"/>
    <w:uiPriority w:val="21"/>
    <w:rsid w:val="00D26A31"/>
    <w:rPr>
      <w:rFonts w:asciiTheme="minorHAnsi" w:hAnsiTheme="minorHAnsi" w:cstheme="minorHAnsi"/>
    </w:rPr>
  </w:style>
  <w:style w:type="paragraph" w:styleId="Header">
    <w:name w:val="header"/>
    <w:basedOn w:val="Normal"/>
    <w:link w:val="HeaderChar"/>
    <w:uiPriority w:val="99"/>
    <w:unhideWhenUsed/>
    <w:rsid w:val="00B46B30"/>
    <w:pPr>
      <w:tabs>
        <w:tab w:val="center" w:pos="4536"/>
        <w:tab w:val="right" w:pos="9072"/>
      </w:tabs>
      <w:spacing w:after="0" w:line="240" w:lineRule="auto"/>
    </w:pPr>
  </w:style>
  <w:style w:type="character" w:customStyle="1" w:styleId="HeaderChar">
    <w:name w:val="Header Char"/>
    <w:basedOn w:val="DefaultParagraphFont"/>
    <w:link w:val="Header"/>
    <w:uiPriority w:val="99"/>
    <w:rsid w:val="00B46B30"/>
    <w:rPr>
      <w:rFonts w:ascii="Calibri" w:eastAsia="Times New Roman" w:hAnsi="Calibri" w:cs="Times New Roman"/>
      <w:sz w:val="20"/>
      <w:lang w:eastAsia="nl-NL"/>
    </w:rPr>
  </w:style>
  <w:style w:type="paragraph" w:styleId="Footer">
    <w:name w:val="footer"/>
    <w:basedOn w:val="Normal"/>
    <w:link w:val="FooterChar"/>
    <w:uiPriority w:val="99"/>
    <w:unhideWhenUsed/>
    <w:rsid w:val="00B46B30"/>
    <w:pPr>
      <w:tabs>
        <w:tab w:val="center" w:pos="4536"/>
        <w:tab w:val="right" w:pos="9072"/>
      </w:tabs>
      <w:spacing w:after="0" w:line="240" w:lineRule="auto"/>
    </w:pPr>
  </w:style>
  <w:style w:type="character" w:customStyle="1" w:styleId="FooterChar">
    <w:name w:val="Footer Char"/>
    <w:basedOn w:val="DefaultParagraphFont"/>
    <w:link w:val="Footer"/>
    <w:uiPriority w:val="99"/>
    <w:rsid w:val="00B46B30"/>
    <w:rPr>
      <w:rFonts w:ascii="Calibri" w:eastAsia="Times New Roman" w:hAnsi="Calibri" w:cs="Times New Roman"/>
      <w:sz w:val="20"/>
      <w:lang w:eastAsia="nl-NL"/>
    </w:rPr>
  </w:style>
  <w:style w:type="character" w:customStyle="1" w:styleId="NoSpacingChar">
    <w:name w:val="No Spacing Char"/>
    <w:basedOn w:val="DefaultParagraphFont"/>
    <w:link w:val="NoSpacing"/>
    <w:uiPriority w:val="1"/>
    <w:rsid w:val="00D8297D"/>
    <w:rPr>
      <w:rFonts w:ascii="Calibri" w:eastAsia="Times New Roman" w:hAnsi="Calibri" w:cs="Times New Roman"/>
      <w:sz w:val="20"/>
      <w:lang w:eastAsia="nl-NL"/>
    </w:rPr>
  </w:style>
  <w:style w:type="character" w:styleId="PlaceholderText">
    <w:name w:val="Placeholder Text"/>
    <w:basedOn w:val="DefaultParagraphFont"/>
    <w:uiPriority w:val="99"/>
    <w:semiHidden/>
    <w:rsid w:val="000D4E66"/>
    <w:rPr>
      <w:color w:val="808080"/>
    </w:rPr>
  </w:style>
  <w:style w:type="character" w:customStyle="1" w:styleId="Heading6Char">
    <w:name w:val="Heading 6 Char"/>
    <w:basedOn w:val="DefaultParagraphFont"/>
    <w:link w:val="Heading6"/>
    <w:uiPriority w:val="9"/>
    <w:rsid w:val="006E1898"/>
    <w:rPr>
      <w:rFonts w:ascii="Calibri" w:eastAsia="Times New Roman" w:hAnsi="Calibri" w:cs="Times New Roman"/>
      <w:b/>
      <w:sz w:val="20"/>
      <w:lang w:eastAsia="nl-NL"/>
    </w:rPr>
  </w:style>
  <w:style w:type="paragraph" w:styleId="TOC4">
    <w:name w:val="toc 4"/>
    <w:basedOn w:val="Normal"/>
    <w:next w:val="Normal"/>
    <w:autoRedefine/>
    <w:uiPriority w:val="39"/>
    <w:unhideWhenUsed/>
    <w:rsid w:val="00C813B4"/>
    <w:pPr>
      <w:tabs>
        <w:tab w:val="right" w:pos="8493"/>
      </w:tabs>
      <w:spacing w:after="100"/>
      <w:ind w:left="600"/>
    </w:pPr>
    <w:rPr>
      <w:noProof/>
    </w:rPr>
  </w:style>
  <w:style w:type="table" w:styleId="TableGrid">
    <w:name w:val="Table Grid"/>
    <w:basedOn w:val="TableNormal"/>
    <w:uiPriority w:val="59"/>
    <w:rsid w:val="00B513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B513B8"/>
    <w:pPr>
      <w:spacing w:after="0" w:line="240" w:lineRule="auto"/>
    </w:pPr>
    <w:rPr>
      <w:color w:val="434343" w:themeColor="text1" w:themeShade="BF"/>
    </w:rPr>
    <w:tblPr>
      <w:tblStyleRowBandSize w:val="1"/>
      <w:tblStyleColBandSize w:val="1"/>
      <w:tblBorders>
        <w:top w:val="single" w:sz="8" w:space="0" w:color="5A5A5A" w:themeColor="text1"/>
        <w:bottom w:val="single" w:sz="8" w:space="0" w:color="5A5A5A" w:themeColor="text1"/>
      </w:tblBorders>
    </w:tblPr>
    <w:tblStylePr w:type="firstRow">
      <w:pPr>
        <w:spacing w:before="0" w:after="0" w:line="240" w:lineRule="auto"/>
      </w:pPr>
      <w:rPr>
        <w:b/>
        <w:bCs/>
      </w:rPr>
      <w:tblPr/>
      <w:tcPr>
        <w:tcBorders>
          <w:top w:val="single" w:sz="8" w:space="0" w:color="5A5A5A" w:themeColor="text1"/>
          <w:left w:val="nil"/>
          <w:bottom w:val="single" w:sz="8" w:space="0" w:color="5A5A5A" w:themeColor="text1"/>
          <w:right w:val="nil"/>
          <w:insideH w:val="nil"/>
          <w:insideV w:val="nil"/>
        </w:tcBorders>
      </w:tcPr>
    </w:tblStylePr>
    <w:tblStylePr w:type="lastRow">
      <w:pPr>
        <w:spacing w:before="0" w:after="0" w:line="240" w:lineRule="auto"/>
      </w:pPr>
      <w:rPr>
        <w:b/>
        <w:bCs/>
      </w:rPr>
      <w:tblPr/>
      <w:tcPr>
        <w:tcBorders>
          <w:top w:val="single" w:sz="8" w:space="0" w:color="5A5A5A" w:themeColor="text1"/>
          <w:left w:val="nil"/>
          <w:bottom w:val="single" w:sz="8" w:space="0" w:color="5A5A5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D6D6" w:themeFill="text1" w:themeFillTint="3F"/>
      </w:tcPr>
    </w:tblStylePr>
    <w:tblStylePr w:type="band1Horz">
      <w:tblPr/>
      <w:tcPr>
        <w:tcBorders>
          <w:left w:val="nil"/>
          <w:right w:val="nil"/>
          <w:insideH w:val="nil"/>
          <w:insideV w:val="nil"/>
        </w:tcBorders>
        <w:shd w:val="clear" w:color="auto" w:fill="D6D6D6" w:themeFill="text1" w:themeFillTint="3F"/>
      </w:tcPr>
    </w:tblStylePr>
  </w:style>
  <w:style w:type="table" w:styleId="LightList-Accent1">
    <w:name w:val="Light List Accent 1"/>
    <w:basedOn w:val="TableNormal"/>
    <w:uiPriority w:val="61"/>
    <w:rsid w:val="006F1595"/>
    <w:pPr>
      <w:spacing w:after="0" w:line="240" w:lineRule="auto"/>
    </w:pPr>
    <w:tblPr>
      <w:tblStyleRowBandSize w:val="1"/>
      <w:tblStyleColBandSize w:val="1"/>
      <w:tblBorders>
        <w:top w:val="single" w:sz="8" w:space="0" w:color="00B0F0" w:themeColor="accent1"/>
        <w:left w:val="single" w:sz="8" w:space="0" w:color="00B0F0" w:themeColor="accent1"/>
        <w:bottom w:val="single" w:sz="8" w:space="0" w:color="00B0F0" w:themeColor="accent1"/>
        <w:right w:val="single" w:sz="8" w:space="0" w:color="00B0F0" w:themeColor="accent1"/>
      </w:tblBorders>
    </w:tblPr>
    <w:tblStylePr w:type="firstRow">
      <w:pPr>
        <w:spacing w:before="0" w:after="0" w:line="240" w:lineRule="auto"/>
      </w:pPr>
      <w:rPr>
        <w:b/>
        <w:bCs/>
        <w:color w:val="FFFFFF" w:themeColor="background2"/>
      </w:rPr>
      <w:tblPr/>
      <w:tcPr>
        <w:shd w:val="clear" w:color="auto" w:fill="00B0F0" w:themeFill="accent1"/>
      </w:tcPr>
    </w:tblStylePr>
    <w:tblStylePr w:type="lastRow">
      <w:pPr>
        <w:spacing w:before="0" w:after="0" w:line="240" w:lineRule="auto"/>
      </w:pPr>
      <w:rPr>
        <w:b/>
        <w:bCs/>
        <w:color w:val="auto"/>
      </w:rPr>
      <w:tblPr/>
      <w:tcPr>
        <w:tcBorders>
          <w:top w:val="single" w:sz="24" w:space="0" w:color="00B0F0" w:themeColor="accent1"/>
        </w:tcBorders>
      </w:tcPr>
    </w:tblStylePr>
    <w:tblStylePr w:type="firstCol">
      <w:rPr>
        <w:b/>
        <w:bCs/>
      </w:rPr>
    </w:tblStylePr>
    <w:tblStylePr w:type="lastCol">
      <w:rPr>
        <w:b/>
        <w:bCs/>
      </w:rPr>
    </w:tblStylePr>
    <w:tblStylePr w:type="band1Vert">
      <w:tblPr/>
      <w:tcPr>
        <w:tcBorders>
          <w:top w:val="single" w:sz="8" w:space="0" w:color="00B0F0" w:themeColor="accent1"/>
          <w:left w:val="single" w:sz="8" w:space="0" w:color="00B0F0" w:themeColor="accent1"/>
          <w:bottom w:val="single" w:sz="8" w:space="0" w:color="00B0F0" w:themeColor="accent1"/>
          <w:right w:val="single" w:sz="8" w:space="0" w:color="00B0F0" w:themeColor="accent1"/>
        </w:tcBorders>
      </w:tcPr>
    </w:tblStylePr>
    <w:tblStylePr w:type="band1Horz">
      <w:tblPr/>
      <w:tcPr>
        <w:tcBorders>
          <w:top w:val="single" w:sz="8" w:space="0" w:color="00B0F0" w:themeColor="accent1"/>
          <w:left w:val="single" w:sz="8" w:space="0" w:color="00B0F0" w:themeColor="accent1"/>
          <w:bottom w:val="single" w:sz="8" w:space="0" w:color="00B0F0" w:themeColor="accent1"/>
          <w:right w:val="single" w:sz="8" w:space="0" w:color="00B0F0" w:themeColor="accent1"/>
        </w:tcBorders>
      </w:tcPr>
    </w:tblStylePr>
  </w:style>
  <w:style w:type="table" w:styleId="LightShading-Accent6">
    <w:name w:val="Light Shading Accent 6"/>
    <w:basedOn w:val="TableNormal"/>
    <w:uiPriority w:val="60"/>
    <w:rsid w:val="00B513B8"/>
    <w:pPr>
      <w:spacing w:after="0" w:line="240" w:lineRule="auto"/>
    </w:pPr>
    <w:rPr>
      <w:color w:val="908E63" w:themeColor="accent6" w:themeShade="BF"/>
    </w:rPr>
    <w:tblPr>
      <w:tblStyleRowBandSize w:val="1"/>
      <w:tblStyleColBandSize w:val="1"/>
      <w:tblBorders>
        <w:top w:val="single" w:sz="8" w:space="0" w:color="B4B392" w:themeColor="accent6"/>
        <w:bottom w:val="single" w:sz="8" w:space="0" w:color="B4B392" w:themeColor="accent6"/>
      </w:tblBorders>
    </w:tblPr>
    <w:tblStylePr w:type="firstRow">
      <w:pPr>
        <w:spacing w:before="0" w:after="0" w:line="240" w:lineRule="auto"/>
      </w:pPr>
      <w:rPr>
        <w:b/>
        <w:bCs/>
      </w:rPr>
      <w:tblPr/>
      <w:tcPr>
        <w:tcBorders>
          <w:top w:val="single" w:sz="8" w:space="0" w:color="B4B392" w:themeColor="accent6"/>
          <w:left w:val="nil"/>
          <w:bottom w:val="single" w:sz="8" w:space="0" w:color="B4B392" w:themeColor="accent6"/>
          <w:right w:val="nil"/>
          <w:insideH w:val="nil"/>
          <w:insideV w:val="nil"/>
        </w:tcBorders>
      </w:tcPr>
    </w:tblStylePr>
    <w:tblStylePr w:type="lastRow">
      <w:pPr>
        <w:spacing w:before="0" w:after="0" w:line="240" w:lineRule="auto"/>
      </w:pPr>
      <w:rPr>
        <w:b/>
        <w:bCs/>
      </w:rPr>
      <w:tblPr/>
      <w:tcPr>
        <w:tcBorders>
          <w:top w:val="single" w:sz="8" w:space="0" w:color="B4B392" w:themeColor="accent6"/>
          <w:left w:val="nil"/>
          <w:bottom w:val="single" w:sz="8" w:space="0" w:color="B4B39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CE3" w:themeFill="accent6" w:themeFillTint="3F"/>
      </w:tcPr>
    </w:tblStylePr>
    <w:tblStylePr w:type="band1Horz">
      <w:tblPr/>
      <w:tcPr>
        <w:tcBorders>
          <w:left w:val="nil"/>
          <w:right w:val="nil"/>
          <w:insideH w:val="nil"/>
          <w:insideV w:val="nil"/>
        </w:tcBorders>
        <w:shd w:val="clear" w:color="auto" w:fill="ECECE3" w:themeFill="accent6" w:themeFillTint="3F"/>
      </w:tcPr>
    </w:tblStylePr>
  </w:style>
  <w:style w:type="paragraph" w:customStyle="1" w:styleId="Citaat2">
    <w:name w:val="Citaat2"/>
    <w:basedOn w:val="Normal"/>
    <w:link w:val="Citaat2Char"/>
    <w:rsid w:val="00971EBC"/>
    <w:rPr>
      <w:color w:val="00B0F0" w:themeColor="accent1"/>
      <w:u w:val="single"/>
      <w:lang w:val="en-US"/>
    </w:rPr>
  </w:style>
  <w:style w:type="paragraph" w:customStyle="1" w:styleId="Opvallend">
    <w:name w:val="Opvallend"/>
    <w:basedOn w:val="Normal"/>
    <w:next w:val="Normal"/>
    <w:link w:val="OpvallendChar"/>
    <w:qFormat/>
    <w:rsid w:val="00F031EE"/>
    <w:rPr>
      <w:i/>
      <w:color w:val="00B0F0" w:themeColor="accent1"/>
    </w:rPr>
  </w:style>
  <w:style w:type="character" w:customStyle="1" w:styleId="Citaat2Char">
    <w:name w:val="Citaat2 Char"/>
    <w:basedOn w:val="DefaultParagraphFont"/>
    <w:link w:val="Citaat2"/>
    <w:rsid w:val="00971EBC"/>
    <w:rPr>
      <w:rFonts w:ascii="Calibri" w:eastAsia="Times New Roman" w:hAnsi="Calibri" w:cs="Times New Roman"/>
      <w:color w:val="00B0F0" w:themeColor="accent1"/>
      <w:sz w:val="20"/>
      <w:u w:val="single"/>
      <w:lang w:val="en-US" w:eastAsia="nl-NL"/>
    </w:rPr>
  </w:style>
  <w:style w:type="character" w:customStyle="1" w:styleId="OpvallendChar">
    <w:name w:val="Opvallend Char"/>
    <w:basedOn w:val="DefaultParagraphFont"/>
    <w:link w:val="Opvallend"/>
    <w:rsid w:val="00F031EE"/>
    <w:rPr>
      <w:rFonts w:ascii="Calibri" w:eastAsia="Times New Roman" w:hAnsi="Calibri" w:cs="Times New Roman"/>
      <w:i/>
      <w:color w:val="00B0F0" w:themeColor="accent1"/>
      <w:sz w:val="20"/>
      <w:lang w:eastAsia="nl-NL"/>
    </w:rPr>
  </w:style>
  <w:style w:type="paragraph" w:customStyle="1" w:styleId="Opsomming">
    <w:name w:val="Opsomming"/>
    <w:basedOn w:val="Normal"/>
    <w:next w:val="Normal"/>
    <w:link w:val="OpsommingChar"/>
    <w:qFormat/>
    <w:rsid w:val="003E6188"/>
    <w:pPr>
      <w:numPr>
        <w:numId w:val="6"/>
      </w:numPr>
      <w:spacing w:after="0" w:line="240" w:lineRule="auto"/>
      <w:ind w:left="227" w:hanging="227"/>
    </w:pPr>
    <w:rPr>
      <w:rFonts w:asciiTheme="minorHAnsi" w:hAnsiTheme="minorHAnsi" w:cstheme="minorHAnsi"/>
      <w:lang w:val="en-US"/>
    </w:rPr>
  </w:style>
  <w:style w:type="character" w:customStyle="1" w:styleId="OpsommingChar">
    <w:name w:val="Opsomming Char"/>
    <w:basedOn w:val="NoSpacingChar"/>
    <w:link w:val="Opsomming"/>
    <w:rsid w:val="003E6188"/>
    <w:rPr>
      <w:rFonts w:ascii="Calibri" w:eastAsia="Times New Roman" w:hAnsi="Calibri" w:cstheme="minorHAnsi"/>
      <w:sz w:val="20"/>
      <w:lang w:val="en-US" w:eastAsia="nl-NL"/>
    </w:rPr>
  </w:style>
  <w:style w:type="paragraph" w:customStyle="1" w:styleId="Voetnoot">
    <w:name w:val="Voetnoot"/>
    <w:next w:val="Normal"/>
    <w:link w:val="VoetnootChar"/>
    <w:qFormat/>
    <w:rsid w:val="005F1748"/>
    <w:pPr>
      <w:spacing w:after="0" w:line="240" w:lineRule="auto"/>
    </w:pPr>
    <w:rPr>
      <w:rFonts w:eastAsia="Times New Roman" w:cs="Times New Roman"/>
      <w:bCs/>
      <w:i/>
      <w:sz w:val="18"/>
      <w:szCs w:val="32"/>
      <w:lang w:eastAsia="nl-NL"/>
    </w:rPr>
  </w:style>
  <w:style w:type="table" w:styleId="ColorfulGrid-Accent6">
    <w:name w:val="Colorful Grid Accent 6"/>
    <w:basedOn w:val="TableNormal"/>
    <w:uiPriority w:val="73"/>
    <w:rsid w:val="006E1898"/>
    <w:pPr>
      <w:spacing w:after="0" w:line="240" w:lineRule="auto"/>
    </w:pPr>
    <w:rPr>
      <w:color w:val="5A5A5A" w:themeColor="text1"/>
    </w:rPr>
    <w:tblPr>
      <w:tblStyleRowBandSize w:val="1"/>
      <w:tblStyleColBandSize w:val="1"/>
      <w:tblBorders>
        <w:insideH w:val="single" w:sz="4" w:space="0" w:color="5A5A5A" w:themeColor="background1"/>
      </w:tblBorders>
    </w:tblPr>
    <w:tcPr>
      <w:shd w:val="clear" w:color="auto" w:fill="F0EFE9" w:themeFill="accent6" w:themeFillTint="33"/>
    </w:tcPr>
    <w:tblStylePr w:type="firstRow">
      <w:rPr>
        <w:b/>
        <w:bCs/>
      </w:rPr>
      <w:tblPr/>
      <w:tcPr>
        <w:shd w:val="clear" w:color="auto" w:fill="E1E0D3" w:themeFill="accent6" w:themeFillTint="66"/>
      </w:tcPr>
    </w:tblStylePr>
    <w:tblStylePr w:type="lastRow">
      <w:rPr>
        <w:b/>
        <w:bCs/>
        <w:color w:val="5A5A5A" w:themeColor="text1"/>
      </w:rPr>
      <w:tblPr/>
      <w:tcPr>
        <w:shd w:val="clear" w:color="auto" w:fill="E1E0D3" w:themeFill="accent6" w:themeFillTint="66"/>
      </w:tcPr>
    </w:tblStylePr>
    <w:tblStylePr w:type="firstCol">
      <w:rPr>
        <w:color w:val="5A5A5A" w:themeColor="background1"/>
      </w:rPr>
      <w:tblPr/>
      <w:tcPr>
        <w:shd w:val="clear" w:color="auto" w:fill="908E63" w:themeFill="accent6" w:themeFillShade="BF"/>
      </w:tcPr>
    </w:tblStylePr>
    <w:tblStylePr w:type="lastCol">
      <w:rPr>
        <w:color w:val="5A5A5A" w:themeColor="background1"/>
      </w:rPr>
      <w:tblPr/>
      <w:tcPr>
        <w:shd w:val="clear" w:color="auto" w:fill="908E63" w:themeFill="accent6" w:themeFillShade="BF"/>
      </w:tcPr>
    </w:tblStylePr>
    <w:tblStylePr w:type="band1Vert">
      <w:tblPr/>
      <w:tcPr>
        <w:shd w:val="clear" w:color="auto" w:fill="D9D9C8" w:themeFill="accent6" w:themeFillTint="7F"/>
      </w:tcPr>
    </w:tblStylePr>
    <w:tblStylePr w:type="band1Horz">
      <w:tblPr/>
      <w:tcPr>
        <w:shd w:val="clear" w:color="auto" w:fill="D9D9C8" w:themeFill="accent6" w:themeFillTint="7F"/>
      </w:tcPr>
    </w:tblStylePr>
  </w:style>
  <w:style w:type="character" w:customStyle="1" w:styleId="VoetnootChar">
    <w:name w:val="Voetnoot Char"/>
    <w:basedOn w:val="FooterChar"/>
    <w:link w:val="Voetnoot"/>
    <w:rsid w:val="005F1748"/>
    <w:rPr>
      <w:rFonts w:ascii="Calibri" w:eastAsia="Times New Roman" w:hAnsi="Calibri" w:cs="Times New Roman"/>
      <w:bCs/>
      <w:i/>
      <w:sz w:val="18"/>
      <w:szCs w:val="32"/>
      <w:lang w:eastAsia="nl-NL"/>
    </w:rPr>
  </w:style>
  <w:style w:type="table" w:customStyle="1" w:styleId="HZStippellijn">
    <w:name w:val="HZ Stippellijn"/>
    <w:basedOn w:val="TableNormal"/>
    <w:uiPriority w:val="99"/>
    <w:rsid w:val="008E16F6"/>
    <w:pPr>
      <w:spacing w:after="0" w:line="240" w:lineRule="auto"/>
    </w:pPr>
    <w:tblPr>
      <w:tblStyleRowBandSize w:val="1"/>
      <w:tblCellMar>
        <w:top w:w="113" w:type="dxa"/>
        <w:bottom w:w="113" w:type="dxa"/>
      </w:tblCellMar>
    </w:tblPr>
    <w:tblStylePr w:type="firstRow">
      <w:rPr>
        <w:b/>
        <w:caps/>
        <w:smallCaps w:val="0"/>
        <w:color w:val="00B0F0" w:themeColor="accent1"/>
      </w:rPr>
      <w:tblPr/>
      <w:tcPr>
        <w:tcBorders>
          <w:top w:val="nil"/>
          <w:left w:val="nil"/>
          <w:bottom w:val="dotted" w:sz="12" w:space="0" w:color="00B0F0" w:themeColor="accent1"/>
          <w:right w:val="nil"/>
          <w:insideH w:val="nil"/>
          <w:insideV w:val="nil"/>
        </w:tcBorders>
      </w:tcPr>
    </w:tblStylePr>
    <w:tblStylePr w:type="lastRow">
      <w:rPr>
        <w:b/>
        <w:caps/>
        <w:smallCaps w:val="0"/>
      </w:rPr>
      <w:tblPr/>
      <w:tcPr>
        <w:tcBorders>
          <w:top w:val="dotted" w:sz="12" w:space="0" w:color="00B0F0" w:themeColor="accent1"/>
          <w:bottom w:val="nil"/>
        </w:tcBorders>
      </w:tcPr>
    </w:tblStylePr>
    <w:tblStylePr w:type="band1Horz">
      <w:tblPr/>
      <w:tcPr>
        <w:tcBorders>
          <w:top w:val="dotted" w:sz="12" w:space="0" w:color="00B0F0" w:themeColor="accent1"/>
        </w:tcBorders>
      </w:tcPr>
    </w:tblStylePr>
    <w:tblStylePr w:type="band2Horz">
      <w:tblPr/>
      <w:tcPr>
        <w:tcBorders>
          <w:top w:val="dotted" w:sz="12" w:space="0" w:color="00B0F0" w:themeColor="accent1"/>
        </w:tcBorders>
      </w:tcPr>
    </w:tblStylePr>
  </w:style>
  <w:style w:type="paragraph" w:styleId="Caption">
    <w:name w:val="caption"/>
    <w:basedOn w:val="Normal"/>
    <w:next w:val="Normal"/>
    <w:uiPriority w:val="35"/>
    <w:unhideWhenUsed/>
    <w:qFormat/>
    <w:rsid w:val="002C5909"/>
    <w:pPr>
      <w:spacing w:line="240" w:lineRule="auto"/>
    </w:pPr>
    <w:rPr>
      <w:b/>
      <w:bCs/>
      <w:color w:val="00B0F0" w:themeColor="accent1"/>
      <w:sz w:val="18"/>
      <w:szCs w:val="18"/>
    </w:rPr>
  </w:style>
  <w:style w:type="paragraph" w:styleId="ListParagraph">
    <w:name w:val="List Paragraph"/>
    <w:basedOn w:val="Normal"/>
    <w:uiPriority w:val="34"/>
    <w:qFormat/>
    <w:rsid w:val="00415AD1"/>
    <w:pPr>
      <w:ind w:left="720"/>
      <w:contextualSpacing/>
    </w:pPr>
  </w:style>
  <w:style w:type="character" w:styleId="Hyperlink">
    <w:name w:val="Hyperlink"/>
    <w:basedOn w:val="DefaultParagraphFont"/>
    <w:uiPriority w:val="99"/>
    <w:unhideWhenUsed/>
    <w:rsid w:val="00415AD1"/>
    <w:rPr>
      <w:color w:val="00B0F0" w:themeColor="accent1"/>
      <w:u w:val="single"/>
    </w:rPr>
  </w:style>
  <w:style w:type="character" w:styleId="FollowedHyperlink">
    <w:name w:val="FollowedHyperlink"/>
    <w:basedOn w:val="DefaultParagraphFont"/>
    <w:uiPriority w:val="99"/>
    <w:semiHidden/>
    <w:unhideWhenUsed/>
    <w:rsid w:val="00415AD1"/>
    <w:rPr>
      <w:color w:val="969696" w:themeColor="followedHyperlink"/>
      <w:u w:val="single"/>
    </w:rPr>
  </w:style>
  <w:style w:type="paragraph" w:styleId="NormalWeb">
    <w:name w:val="Normal (Web)"/>
    <w:basedOn w:val="Normal"/>
    <w:uiPriority w:val="99"/>
    <w:semiHidden/>
    <w:unhideWhenUsed/>
    <w:rsid w:val="00DC09BF"/>
    <w:pPr>
      <w:spacing w:before="100" w:beforeAutospacing="1" w:after="100" w:afterAutospacing="1" w:line="240" w:lineRule="auto"/>
    </w:pPr>
    <w:rPr>
      <w:rFonts w:ascii="Times New Roman" w:hAnsi="Times New Roman"/>
      <w:sz w:val="24"/>
      <w:szCs w:val="24"/>
    </w:rPr>
  </w:style>
  <w:style w:type="paragraph" w:customStyle="1" w:styleId="Kafttitel">
    <w:name w:val="Kaft titel"/>
    <w:basedOn w:val="Normal"/>
    <w:link w:val="KafttitelChar"/>
    <w:qFormat/>
    <w:rsid w:val="00027189"/>
    <w:pPr>
      <w:spacing w:after="0" w:line="240" w:lineRule="auto"/>
      <w:jc w:val="right"/>
    </w:pPr>
    <w:rPr>
      <w:b/>
      <w:color w:val="7E858B"/>
      <w:sz w:val="66"/>
      <w:szCs w:val="66"/>
    </w:rPr>
  </w:style>
  <w:style w:type="paragraph" w:customStyle="1" w:styleId="Kaftondertitel">
    <w:name w:val="Kaft ondertitel"/>
    <w:basedOn w:val="Normal"/>
    <w:link w:val="KaftondertitelChar"/>
    <w:qFormat/>
    <w:rsid w:val="00027189"/>
    <w:pPr>
      <w:spacing w:after="0" w:line="240" w:lineRule="auto"/>
      <w:jc w:val="right"/>
    </w:pPr>
    <w:rPr>
      <w:color w:val="7E858B"/>
      <w:sz w:val="32"/>
      <w:szCs w:val="32"/>
    </w:rPr>
  </w:style>
  <w:style w:type="character" w:customStyle="1" w:styleId="KafttitelChar">
    <w:name w:val="Kaft titel Char"/>
    <w:basedOn w:val="DefaultParagraphFont"/>
    <w:link w:val="Kafttitel"/>
    <w:rsid w:val="00027189"/>
    <w:rPr>
      <w:rFonts w:ascii="Calibri" w:eastAsia="Times New Roman" w:hAnsi="Calibri" w:cs="Times New Roman"/>
      <w:b/>
      <w:color w:val="7E858B"/>
      <w:sz w:val="66"/>
      <w:szCs w:val="66"/>
      <w:lang w:eastAsia="nl-NL"/>
    </w:rPr>
  </w:style>
  <w:style w:type="paragraph" w:customStyle="1" w:styleId="Kaftdienstendatum">
    <w:name w:val="Kaft dienst en datum"/>
    <w:basedOn w:val="Title"/>
    <w:link w:val="KaftdienstendatumChar"/>
    <w:qFormat/>
    <w:rsid w:val="00027189"/>
    <w:pPr>
      <w:spacing w:line="240" w:lineRule="auto"/>
      <w:jc w:val="right"/>
    </w:pPr>
    <w:rPr>
      <w:b w:val="0"/>
      <w:color w:val="7E858B"/>
      <w:sz w:val="32"/>
      <w:szCs w:val="32"/>
    </w:rPr>
  </w:style>
  <w:style w:type="character" w:customStyle="1" w:styleId="KaftondertitelChar">
    <w:name w:val="Kaft ondertitel Char"/>
    <w:basedOn w:val="DefaultParagraphFont"/>
    <w:link w:val="Kaftondertitel"/>
    <w:rsid w:val="00027189"/>
    <w:rPr>
      <w:rFonts w:ascii="Calibri" w:eastAsia="Times New Roman" w:hAnsi="Calibri" w:cs="Times New Roman"/>
      <w:color w:val="7E858B"/>
      <w:sz w:val="32"/>
      <w:szCs w:val="32"/>
      <w:lang w:eastAsia="nl-NL"/>
    </w:rPr>
  </w:style>
  <w:style w:type="character" w:customStyle="1" w:styleId="Heading7Char">
    <w:name w:val="Heading 7 Char"/>
    <w:basedOn w:val="DefaultParagraphFont"/>
    <w:link w:val="Heading7"/>
    <w:uiPriority w:val="9"/>
    <w:rsid w:val="00763094"/>
    <w:rPr>
      <w:rFonts w:asciiTheme="majorHAnsi" w:eastAsiaTheme="majorEastAsia" w:hAnsiTheme="majorHAnsi" w:cstheme="majorBidi"/>
      <w:i/>
      <w:iCs/>
      <w:color w:val="838383" w:themeColor="text1" w:themeTint="BF"/>
      <w:sz w:val="20"/>
      <w:lang w:eastAsia="nl-NL"/>
    </w:rPr>
  </w:style>
  <w:style w:type="character" w:customStyle="1" w:styleId="KaftdienstendatumChar">
    <w:name w:val="Kaft dienst en datum Char"/>
    <w:basedOn w:val="TitleChar"/>
    <w:link w:val="Kaftdienstendatum"/>
    <w:rsid w:val="00027189"/>
    <w:rPr>
      <w:rFonts w:ascii="Calibri" w:eastAsia="Times New Roman" w:hAnsi="Calibri" w:cstheme="minorHAnsi"/>
      <w:b w:val="0"/>
      <w:caps/>
      <w:color w:val="7E858B"/>
      <w:sz w:val="32"/>
      <w:szCs w:val="32"/>
      <w:lang w:eastAsia="nl-NL"/>
    </w:rPr>
  </w:style>
  <w:style w:type="character" w:customStyle="1" w:styleId="Heading8Char">
    <w:name w:val="Heading 8 Char"/>
    <w:basedOn w:val="DefaultParagraphFont"/>
    <w:link w:val="Heading8"/>
    <w:uiPriority w:val="9"/>
    <w:rsid w:val="00763094"/>
    <w:rPr>
      <w:rFonts w:asciiTheme="majorHAnsi" w:eastAsiaTheme="majorEastAsia" w:hAnsiTheme="majorHAnsi" w:cstheme="majorBidi"/>
      <w:color w:val="838383" w:themeColor="text1" w:themeTint="BF"/>
      <w:sz w:val="20"/>
      <w:szCs w:val="20"/>
      <w:lang w:eastAsia="nl-NL"/>
    </w:rPr>
  </w:style>
  <w:style w:type="paragraph" w:styleId="BodyText">
    <w:name w:val="Body Text"/>
    <w:basedOn w:val="Normal"/>
    <w:link w:val="BodyTextChar"/>
    <w:uiPriority w:val="99"/>
    <w:unhideWhenUsed/>
    <w:rsid w:val="003C45DC"/>
    <w:pPr>
      <w:jc w:val="both"/>
    </w:pPr>
  </w:style>
  <w:style w:type="character" w:customStyle="1" w:styleId="BodyTextChar">
    <w:name w:val="Body Text Char"/>
    <w:basedOn w:val="DefaultParagraphFont"/>
    <w:link w:val="BodyText"/>
    <w:uiPriority w:val="99"/>
    <w:rsid w:val="003C45DC"/>
    <w:rPr>
      <w:rFonts w:ascii="Calibri" w:eastAsia="Times New Roman" w:hAnsi="Calibri" w:cs="Times New Roman"/>
      <w:sz w:val="20"/>
      <w:lang w:eastAsia="nl-NL"/>
    </w:rPr>
  </w:style>
  <w:style w:type="character" w:customStyle="1" w:styleId="Heading9Char">
    <w:name w:val="Heading 9 Char"/>
    <w:basedOn w:val="DefaultParagraphFont"/>
    <w:link w:val="Heading9"/>
    <w:uiPriority w:val="9"/>
    <w:rsid w:val="00C63E9F"/>
    <w:rPr>
      <w:rFonts w:ascii="Calibri" w:eastAsia="Times New Roman" w:hAnsi="Calibri" w:cs="Times New Roman"/>
      <w:b/>
      <w:color w:val="00B0F0" w:themeColor="accent1"/>
      <w:sz w:val="40"/>
      <w:lang w:eastAsia="nl-NL"/>
    </w:rPr>
  </w:style>
  <w:style w:type="paragraph" w:styleId="BodyText2">
    <w:name w:val="Body Text 2"/>
    <w:basedOn w:val="Normal"/>
    <w:link w:val="BodyText2Char"/>
    <w:uiPriority w:val="99"/>
    <w:unhideWhenUsed/>
    <w:rsid w:val="00C63E9F"/>
    <w:rPr>
      <w:b/>
      <w:color w:val="00B0F0" w:themeColor="accent1"/>
      <w:sz w:val="28"/>
    </w:rPr>
  </w:style>
  <w:style w:type="character" w:customStyle="1" w:styleId="BodyText2Char">
    <w:name w:val="Body Text 2 Char"/>
    <w:basedOn w:val="DefaultParagraphFont"/>
    <w:link w:val="BodyText2"/>
    <w:uiPriority w:val="99"/>
    <w:rsid w:val="00C63E9F"/>
    <w:rPr>
      <w:rFonts w:ascii="Calibri" w:eastAsia="Times New Roman" w:hAnsi="Calibri" w:cs="Times New Roman"/>
      <w:b/>
      <w:color w:val="00B0F0" w:themeColor="accent1"/>
      <w:sz w:val="28"/>
      <w:lang w:eastAsia="nl-NL"/>
    </w:rPr>
  </w:style>
  <w:style w:type="character" w:styleId="CommentReference">
    <w:name w:val="annotation reference"/>
    <w:basedOn w:val="DefaultParagraphFont"/>
    <w:uiPriority w:val="99"/>
    <w:semiHidden/>
    <w:unhideWhenUsed/>
    <w:rsid w:val="00F51880"/>
    <w:rPr>
      <w:sz w:val="16"/>
      <w:szCs w:val="16"/>
    </w:rPr>
  </w:style>
  <w:style w:type="paragraph" w:styleId="CommentText">
    <w:name w:val="annotation text"/>
    <w:basedOn w:val="Normal"/>
    <w:link w:val="CommentTextChar"/>
    <w:uiPriority w:val="99"/>
    <w:semiHidden/>
    <w:unhideWhenUsed/>
    <w:rsid w:val="00F51880"/>
    <w:pPr>
      <w:spacing w:line="240" w:lineRule="auto"/>
    </w:pPr>
    <w:rPr>
      <w:szCs w:val="20"/>
    </w:rPr>
  </w:style>
  <w:style w:type="character" w:customStyle="1" w:styleId="CommentTextChar">
    <w:name w:val="Comment Text Char"/>
    <w:basedOn w:val="DefaultParagraphFont"/>
    <w:link w:val="CommentText"/>
    <w:uiPriority w:val="99"/>
    <w:semiHidden/>
    <w:rsid w:val="00F51880"/>
    <w:rPr>
      <w:rFonts w:ascii="Calibri" w:eastAsia="Times New Roman" w:hAnsi="Calibri" w:cs="Times New Roman"/>
      <w:sz w:val="20"/>
      <w:szCs w:val="20"/>
      <w:lang w:eastAsia="nl-NL"/>
    </w:rPr>
  </w:style>
  <w:style w:type="paragraph" w:styleId="CommentSubject">
    <w:name w:val="annotation subject"/>
    <w:basedOn w:val="CommentText"/>
    <w:next w:val="CommentText"/>
    <w:link w:val="CommentSubjectChar"/>
    <w:uiPriority w:val="99"/>
    <w:semiHidden/>
    <w:unhideWhenUsed/>
    <w:rsid w:val="00F51880"/>
    <w:rPr>
      <w:b/>
      <w:bCs/>
    </w:rPr>
  </w:style>
  <w:style w:type="character" w:customStyle="1" w:styleId="CommentSubjectChar">
    <w:name w:val="Comment Subject Char"/>
    <w:basedOn w:val="CommentTextChar"/>
    <w:link w:val="CommentSubject"/>
    <w:uiPriority w:val="99"/>
    <w:semiHidden/>
    <w:rsid w:val="00F51880"/>
    <w:rPr>
      <w:rFonts w:ascii="Calibri" w:eastAsia="Times New Roman" w:hAnsi="Calibri" w:cs="Times New Roman"/>
      <w:b/>
      <w:bCs/>
      <w:sz w:val="20"/>
      <w:szCs w:val="20"/>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9158078">
      <w:bodyDiv w:val="1"/>
      <w:marLeft w:val="0"/>
      <w:marRight w:val="0"/>
      <w:marTop w:val="0"/>
      <w:marBottom w:val="0"/>
      <w:divBdr>
        <w:top w:val="none" w:sz="0" w:space="0" w:color="auto"/>
        <w:left w:val="none" w:sz="0" w:space="0" w:color="auto"/>
        <w:bottom w:val="none" w:sz="0" w:space="0" w:color="auto"/>
        <w:right w:val="none" w:sz="0" w:space="0" w:color="auto"/>
      </w:divBdr>
      <w:divsChild>
        <w:div w:id="1102915408">
          <w:marLeft w:val="0"/>
          <w:marRight w:val="0"/>
          <w:marTop w:val="0"/>
          <w:marBottom w:val="0"/>
          <w:divBdr>
            <w:top w:val="none" w:sz="0" w:space="0" w:color="auto"/>
            <w:left w:val="none" w:sz="0" w:space="0" w:color="auto"/>
            <w:bottom w:val="none" w:sz="0" w:space="0" w:color="auto"/>
            <w:right w:val="none" w:sz="0" w:space="0" w:color="auto"/>
          </w:divBdr>
        </w:div>
      </w:divsChild>
    </w:div>
    <w:div w:id="902065046">
      <w:bodyDiv w:val="1"/>
      <w:marLeft w:val="0"/>
      <w:marRight w:val="0"/>
      <w:marTop w:val="0"/>
      <w:marBottom w:val="0"/>
      <w:divBdr>
        <w:top w:val="none" w:sz="0" w:space="0" w:color="auto"/>
        <w:left w:val="none" w:sz="0" w:space="0" w:color="auto"/>
        <w:bottom w:val="none" w:sz="0" w:space="0" w:color="auto"/>
        <w:right w:val="none" w:sz="0" w:space="0" w:color="auto"/>
      </w:divBdr>
      <w:divsChild>
        <w:div w:id="591203020">
          <w:marLeft w:val="0"/>
          <w:marRight w:val="0"/>
          <w:marTop w:val="0"/>
          <w:marBottom w:val="0"/>
          <w:divBdr>
            <w:top w:val="none" w:sz="0" w:space="0" w:color="auto"/>
            <w:left w:val="none" w:sz="0" w:space="0" w:color="auto"/>
            <w:bottom w:val="none" w:sz="0" w:space="0" w:color="auto"/>
            <w:right w:val="none" w:sz="0" w:space="0" w:color="auto"/>
          </w:divBdr>
        </w:div>
      </w:divsChild>
    </w:div>
    <w:div w:id="208568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customXml" Target="../customXml/item4.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www.e4water.eu" TargetMode="External"/><Relationship Id="rId17" Type="http://schemas.openxmlformats.org/officeDocument/2006/relationships/customXml" Target="../customXml/item3.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customXml" Target="../customXml/item5.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Kantoorthema">
  <a:themeElements>
    <a:clrScheme name="HZ">
      <a:dk1>
        <a:srgbClr val="5A5A5A"/>
      </a:dk1>
      <a:lt1>
        <a:srgbClr val="5A5A5A"/>
      </a:lt1>
      <a:dk2>
        <a:srgbClr val="FFFFFF"/>
      </a:dk2>
      <a:lt2>
        <a:srgbClr val="FFFFFF"/>
      </a:lt2>
      <a:accent1>
        <a:srgbClr val="00B0F0"/>
      </a:accent1>
      <a:accent2>
        <a:srgbClr val="F5C201"/>
      </a:accent2>
      <a:accent3>
        <a:srgbClr val="248C16"/>
      </a:accent3>
      <a:accent4>
        <a:srgbClr val="DC5924"/>
      </a:accent4>
      <a:accent5>
        <a:srgbClr val="3C5184"/>
      </a:accent5>
      <a:accent6>
        <a:srgbClr val="B4B392"/>
      </a:accent6>
      <a:hlink>
        <a:srgbClr val="CC9900"/>
      </a:hlink>
      <a:folHlink>
        <a:srgbClr val="969696"/>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BD1576F9FB25CF488B9EB9864DD94329" ma:contentTypeVersion="10" ma:contentTypeDescription="Create a new document." ma:contentTypeScope="" ma:versionID="780e83e05b32a475e7b88b08d2b9816f">
  <xsd:schema xmlns:xsd="http://www.w3.org/2001/XMLSchema" xmlns:xs="http://www.w3.org/2001/XMLSchema" xmlns:p="http://schemas.microsoft.com/office/2006/metadata/properties" xmlns:ns2="2e4ebe48-6163-471f-aad7-0204cf7be15f" xmlns:ns3="1067ca3a-2bbb-4c65-9918-fb33f81fbaf5" targetNamespace="http://schemas.microsoft.com/office/2006/metadata/properties" ma:root="true" ma:fieldsID="9cf4bb83ac0aa6c584ba6bb4b11d53a0" ns2:_="" ns3:_="">
    <xsd:import namespace="2e4ebe48-6163-471f-aad7-0204cf7be15f"/>
    <xsd:import namespace="1067ca3a-2bbb-4c65-9918-fb33f81fbaf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4ebe48-6163-471f-aad7-0204cf7be1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0a708cad-5c33-4bc2-bb7f-2a05af8a24e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067ca3a-2bbb-4c65-9918-fb33f81fbaf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f61fca2-d71b-4a9c-b2b7-2d84124816da}" ma:internalName="TaxCatchAll" ma:showField="CatchAllData" ma:web="1067ca3a-2bbb-4c65-9918-fb33f81fbaf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1067ca3a-2bbb-4c65-9918-fb33f81fbaf5" xsi:nil="true"/>
    <lcf76f155ced4ddcb4097134ff3c332f xmlns="2e4ebe48-6163-471f-aad7-0204cf7be15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12902F-73E7-4895-A157-F4091DEE3A25}">
  <ds:schemaRefs>
    <ds:schemaRef ds:uri="http://schemas.openxmlformats.org/officeDocument/2006/bibliography"/>
  </ds:schemaRefs>
</ds:datastoreItem>
</file>

<file path=customXml/itemProps3.xml><?xml version="1.0" encoding="utf-8"?>
<ds:datastoreItem xmlns:ds="http://schemas.openxmlformats.org/officeDocument/2006/customXml" ds:itemID="{C71A7491-AEA6-458D-A697-41C2F5E1CE0C}"/>
</file>

<file path=customXml/itemProps4.xml><?xml version="1.0" encoding="utf-8"?>
<ds:datastoreItem xmlns:ds="http://schemas.openxmlformats.org/officeDocument/2006/customXml" ds:itemID="{E7596D31-1FB6-47E4-ACF1-548787D592BE}"/>
</file>

<file path=customXml/itemProps5.xml><?xml version="1.0" encoding="utf-8"?>
<ds:datastoreItem xmlns:ds="http://schemas.openxmlformats.org/officeDocument/2006/customXml" ds:itemID="{2C7B77CD-1688-4FC7-A538-613A9D6A034E}"/>
</file>

<file path=docProps/app.xml><?xml version="1.0" encoding="utf-8"?>
<Properties xmlns="http://schemas.openxmlformats.org/officeDocument/2006/extended-properties" xmlns:vt="http://schemas.openxmlformats.org/officeDocument/2006/docPropsVTypes">
  <Template>Normal.dotm</Template>
  <TotalTime>0</TotalTime>
  <Pages>5</Pages>
  <Words>2080</Words>
  <Characters>11859</Characters>
  <Application>Microsoft Office Word</Application>
  <DocSecurity>0</DocSecurity>
  <Lines>98</Lines>
  <Paragraphs>27</Paragraphs>
  <ScaleCrop>false</ScaleCrop>
  <HeadingPairs>
    <vt:vector size="6" baseType="variant">
      <vt:variant>
        <vt:lpstr>Title</vt:lpstr>
      </vt:variant>
      <vt:variant>
        <vt:i4>1</vt:i4>
      </vt:variant>
      <vt:variant>
        <vt:lpstr>Titel</vt:lpstr>
      </vt:variant>
      <vt:variant>
        <vt:i4>1</vt:i4>
      </vt:variant>
      <vt:variant>
        <vt:lpstr>Koppen</vt:lpstr>
      </vt:variant>
      <vt:variant>
        <vt:i4>6</vt:i4>
      </vt:variant>
    </vt:vector>
  </HeadingPairs>
  <TitlesOfParts>
    <vt:vector size="8" baseType="lpstr">
      <vt:lpstr>Rapport Delta</vt:lpstr>
      <vt:lpstr>Rapport Delta</vt:lpstr>
      <vt:lpstr>TITEL (Stijl Hoofdstuk)</vt:lpstr>
      <vt:lpstr>        auteur(s)/verantwoordelijken (stijl paragraaf) Dienst Datum Plaats Versie Status</vt:lpstr>
      <vt:lpstr>Inhoudsopgave (Stijl Hoofdstuk)</vt:lpstr>
      <vt:lpstr>Hoofdstuk (stijl Hoofdstuk)</vt:lpstr>
      <vt:lpstr>    Ondertitel (stijl ondertitel)</vt:lpstr>
      <vt:lpstr>        Paragraaf (stijl paragraaf)</vt:lpstr>
    </vt:vector>
  </TitlesOfParts>
  <Company>HZ University of Applied Sciences</Company>
  <LinksUpToDate>false</LinksUpToDate>
  <CharactersWithSpaces>13912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Delta</dc:title>
  <dc:creator>capp0006</dc:creator>
  <cp:lastModifiedBy>Hans Cappon</cp:lastModifiedBy>
  <cp:revision>2</cp:revision>
  <dcterms:created xsi:type="dcterms:W3CDTF">2017-03-09T10:24:00Z</dcterms:created>
  <dcterms:modified xsi:type="dcterms:W3CDTF">2017-03-09T10:24:00Z</dcterms:modified>
  <cp:version>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_Steward">
    <vt:lpwstr>Groot C u723795</vt:lpwstr>
  </property>
  <property fmtid="{D5CDD505-2E9C-101B-9397-08002B2CF9AE}" pid="3" name="Update_Footer">
    <vt:lpwstr>No</vt:lpwstr>
  </property>
  <property fmtid="{D5CDD505-2E9C-101B-9397-08002B2CF9AE}" pid="4" name="Radio_Button">
    <vt:lpwstr>RadioButton2</vt:lpwstr>
  </property>
  <property fmtid="{D5CDD505-2E9C-101B-9397-08002B2CF9AE}" pid="5" name="Information_Classification">
    <vt:lpwstr/>
  </property>
  <property fmtid="{D5CDD505-2E9C-101B-9397-08002B2CF9AE}" pid="6" name="Record_Title_ID">
    <vt:lpwstr>72</vt:lpwstr>
  </property>
  <property fmtid="{D5CDD505-2E9C-101B-9397-08002B2CF9AE}" pid="7" name="Initial_Creation_Date">
    <vt:filetime>2017-01-20T14:10:00Z</vt:filetime>
  </property>
  <property fmtid="{D5CDD505-2E9C-101B-9397-08002B2CF9AE}" pid="8" name="Retention_Period_Start_Date">
    <vt:filetime>2017-04-02T20:33:57Z</vt:filetime>
  </property>
  <property fmtid="{D5CDD505-2E9C-101B-9397-08002B2CF9AE}" pid="9" name="Last_Reviewed_Date">
    <vt:lpwstr/>
  </property>
  <property fmtid="{D5CDD505-2E9C-101B-9397-08002B2CF9AE}" pid="10" name="Retention_Review_Frequency">
    <vt:lpwstr/>
  </property>
  <property fmtid="{D5CDD505-2E9C-101B-9397-08002B2CF9AE}" pid="11" name="ContentTypeId">
    <vt:lpwstr>0x010100BD1576F9FB25CF488B9EB9864DD94329</vt:lpwstr>
  </property>
</Properties>
</file>