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D4" w:rsidRDefault="00192F11" w:rsidP="00192F11">
      <w:pPr>
        <w:jc w:val="both"/>
        <w:rPr>
          <w:rFonts w:ascii="Times New Roman" w:hAnsi="Times New Roman" w:cs="Times New Roman"/>
          <w:b/>
        </w:rPr>
      </w:pPr>
      <w:r>
        <w:tab/>
      </w:r>
      <w:r>
        <w:tab/>
      </w:r>
      <w:r>
        <w:tab/>
      </w:r>
      <w:r>
        <w:tab/>
      </w:r>
      <w:r w:rsidR="00C16001">
        <w:t xml:space="preserve">      </w:t>
      </w:r>
      <w:r w:rsidRPr="00192F11">
        <w:rPr>
          <w:rFonts w:ascii="Times New Roman" w:hAnsi="Times New Roman" w:cs="Times New Roman"/>
          <w:b/>
        </w:rPr>
        <w:t>ÇÖZÜM RAPORU</w:t>
      </w:r>
    </w:p>
    <w:p w:rsidR="00192F11" w:rsidRDefault="00192F11" w:rsidP="00192F11">
      <w:pPr>
        <w:jc w:val="both"/>
        <w:rPr>
          <w:rFonts w:ascii="Times New Roman" w:hAnsi="Times New Roman" w:cs="Times New Roman"/>
          <w:b/>
        </w:rPr>
      </w:pPr>
    </w:p>
    <w:p w:rsidR="00192F11" w:rsidRDefault="00192F11" w:rsidP="00192F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“</w:t>
      </w:r>
      <w:r w:rsidRPr="00192F11">
        <w:rPr>
          <w:rFonts w:ascii="Times New Roman" w:hAnsi="Times New Roman" w:cs="Times New Roman"/>
          <w:b/>
        </w:rPr>
        <w:t>Solutionterface.h</w:t>
      </w:r>
      <w:r>
        <w:rPr>
          <w:rFonts w:ascii="Times New Roman" w:hAnsi="Times New Roman" w:cs="Times New Roman"/>
        </w:rPr>
        <w:t>”, “</w:t>
      </w:r>
      <w:r>
        <w:rPr>
          <w:rFonts w:ascii="Times New Roman" w:hAnsi="Times New Roman" w:cs="Times New Roman"/>
          <w:b/>
        </w:rPr>
        <w:t>BoardInterf</w:t>
      </w:r>
      <w:r w:rsidRPr="00192F11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c</w:t>
      </w:r>
      <w:r w:rsidRPr="00192F11">
        <w:rPr>
          <w:rFonts w:ascii="Times New Roman" w:hAnsi="Times New Roman" w:cs="Times New Roman"/>
          <w:b/>
        </w:rPr>
        <w:t>e.h</w:t>
      </w:r>
      <w:r>
        <w:rPr>
          <w:rFonts w:ascii="Times New Roman" w:hAnsi="Times New Roman" w:cs="Times New Roman"/>
        </w:rPr>
        <w:t>” abstract sınıfla</w:t>
      </w:r>
      <w:bookmarkStart w:id="0" w:name="_GoBack"/>
      <w:bookmarkEnd w:id="0"/>
      <w:r>
        <w:rPr>
          <w:rFonts w:ascii="Times New Roman" w:hAnsi="Times New Roman" w:cs="Times New Roman"/>
        </w:rPr>
        <w:t>rı ve “</w:t>
      </w:r>
      <w:r w:rsidRPr="00192F11">
        <w:rPr>
          <w:rFonts w:ascii="Times New Roman" w:hAnsi="Times New Roman" w:cs="Times New Roman"/>
          <w:b/>
        </w:rPr>
        <w:t>CreateBoard.h</w:t>
      </w:r>
      <w:r>
        <w:rPr>
          <w:rFonts w:ascii="Times New Roman" w:hAnsi="Times New Roman" w:cs="Times New Roman"/>
        </w:rPr>
        <w:t>”, “</w:t>
      </w:r>
      <w:r w:rsidRPr="00192F11">
        <w:rPr>
          <w:rFonts w:ascii="Times New Roman" w:hAnsi="Times New Roman" w:cs="Times New Roman"/>
          <w:b/>
        </w:rPr>
        <w:t>Solution.h</w:t>
      </w:r>
      <w:r>
        <w:rPr>
          <w:rFonts w:ascii="Times New Roman" w:hAnsi="Times New Roman" w:cs="Times New Roman"/>
        </w:rPr>
        <w:t>”, “</w:t>
      </w:r>
      <w:r w:rsidRPr="00192F11">
        <w:rPr>
          <w:rFonts w:ascii="Times New Roman" w:hAnsi="Times New Roman" w:cs="Times New Roman"/>
          <w:b/>
        </w:rPr>
        <w:t>SolutionFactory.hpp</w:t>
      </w:r>
      <w:r>
        <w:rPr>
          <w:rFonts w:ascii="Times New Roman" w:hAnsi="Times New Roman" w:cs="Times New Roman"/>
        </w:rPr>
        <w:t>” sınıfarından oluşmaktadır. “</w:t>
      </w:r>
      <w:r w:rsidRPr="00192F11">
        <w:rPr>
          <w:rFonts w:ascii="Times New Roman" w:hAnsi="Times New Roman" w:cs="Times New Roman"/>
          <w:b/>
        </w:rPr>
        <w:t>SolutionInterface.h</w:t>
      </w:r>
      <w:r>
        <w:rPr>
          <w:rFonts w:ascii="Times New Roman" w:hAnsi="Times New Roman" w:cs="Times New Roman"/>
        </w:rPr>
        <w:t>”</w:t>
      </w:r>
      <w:r w:rsidR="00D0080E">
        <w:rPr>
          <w:rFonts w:ascii="Times New Roman" w:hAnsi="Times New Roman" w:cs="Times New Roman"/>
        </w:rPr>
        <w:t>daki sanal(virtual) fonksiyonlar “</w:t>
      </w:r>
      <w:r w:rsidR="00D0080E">
        <w:rPr>
          <w:rFonts w:ascii="Times New Roman" w:hAnsi="Times New Roman" w:cs="Times New Roman"/>
          <w:b/>
        </w:rPr>
        <w:t>Solution.h</w:t>
      </w:r>
      <w:r w:rsidR="00D0080E">
        <w:rPr>
          <w:rFonts w:ascii="Times New Roman" w:hAnsi="Times New Roman" w:cs="Times New Roman"/>
        </w:rPr>
        <w:t>” sınıfı içerisinde tanımlandı. Aynı şekilde “</w:t>
      </w:r>
      <w:r w:rsidR="00D0080E">
        <w:rPr>
          <w:rFonts w:ascii="Times New Roman" w:hAnsi="Times New Roman" w:cs="Times New Roman"/>
          <w:b/>
        </w:rPr>
        <w:t>BoardInterface.h</w:t>
      </w:r>
      <w:r w:rsidR="00D0080E">
        <w:rPr>
          <w:rFonts w:ascii="Times New Roman" w:hAnsi="Times New Roman" w:cs="Times New Roman"/>
        </w:rPr>
        <w:t>”daki sanal(virtual) fonksiyonlar “</w:t>
      </w:r>
      <w:r w:rsidR="00D0080E">
        <w:rPr>
          <w:rFonts w:ascii="Times New Roman" w:hAnsi="Times New Roman" w:cs="Times New Roman"/>
          <w:b/>
        </w:rPr>
        <w:t>CreateBoard.h</w:t>
      </w:r>
      <w:r w:rsidR="00D0080E">
        <w:rPr>
          <w:rFonts w:ascii="Times New Roman" w:hAnsi="Times New Roman" w:cs="Times New Roman"/>
        </w:rPr>
        <w:t>” sınıfı içerisinde tanımlandı. Ardından  “</w:t>
      </w:r>
      <w:r w:rsidR="00D0080E">
        <w:rPr>
          <w:rFonts w:ascii="Times New Roman" w:hAnsi="Times New Roman" w:cs="Times New Roman"/>
          <w:b/>
        </w:rPr>
        <w:t>CreateBoard.h</w:t>
      </w:r>
      <w:r w:rsidR="00D0080E">
        <w:rPr>
          <w:rFonts w:ascii="Times New Roman" w:hAnsi="Times New Roman" w:cs="Times New Roman"/>
        </w:rPr>
        <w:t>” ve “</w:t>
      </w:r>
      <w:r w:rsidR="00D0080E">
        <w:rPr>
          <w:rFonts w:ascii="Times New Roman" w:hAnsi="Times New Roman" w:cs="Times New Roman"/>
          <w:b/>
        </w:rPr>
        <w:t>Solution.h</w:t>
      </w:r>
      <w:r w:rsidR="00D0080E">
        <w:rPr>
          <w:rFonts w:ascii="Times New Roman" w:hAnsi="Times New Roman" w:cs="Times New Roman"/>
        </w:rPr>
        <w:t>” sınıfları “</w:t>
      </w:r>
      <w:r w:rsidR="00D0080E" w:rsidRPr="00192F11">
        <w:rPr>
          <w:rFonts w:ascii="Times New Roman" w:hAnsi="Times New Roman" w:cs="Times New Roman"/>
          <w:b/>
        </w:rPr>
        <w:t>SolutionFactory.hpp</w:t>
      </w:r>
      <w:r w:rsidR="00D0080E">
        <w:rPr>
          <w:rFonts w:ascii="Times New Roman" w:hAnsi="Times New Roman" w:cs="Times New Roman"/>
        </w:rPr>
        <w:t xml:space="preserve">”içersindeki fonksiyonlar tarafından implementasyonu yapıldı.  </w:t>
      </w:r>
      <w:r w:rsidRPr="00192F11">
        <w:rPr>
          <w:rFonts w:ascii="Times New Roman" w:hAnsi="Times New Roman" w:cs="Times New Roman"/>
        </w:rPr>
        <w:t>Sistemin ya</w:t>
      </w:r>
      <w:r>
        <w:rPr>
          <w:rFonts w:ascii="Times New Roman" w:hAnsi="Times New Roman" w:cs="Times New Roman"/>
        </w:rPr>
        <w:t>zılım tasarımı şekil-1’deki gibidir</w:t>
      </w:r>
      <w:r w:rsidRPr="00192F11">
        <w:rPr>
          <w:rFonts w:ascii="Times New Roman" w:hAnsi="Times New Roman" w:cs="Times New Roman"/>
        </w:rPr>
        <w:t>.</w:t>
      </w:r>
    </w:p>
    <w:p w:rsidR="00D0080E" w:rsidRDefault="00D0080E" w:rsidP="00192F11">
      <w:pPr>
        <w:jc w:val="both"/>
        <w:rPr>
          <w:rFonts w:ascii="Times New Roman" w:hAnsi="Times New Roman" w:cs="Times New Roman"/>
        </w:rPr>
      </w:pPr>
    </w:p>
    <w:p w:rsidR="00D0080E" w:rsidRDefault="00D0080E" w:rsidP="00D0080E">
      <w:pPr>
        <w:keepNext/>
        <w:jc w:val="both"/>
      </w:pPr>
      <w:r>
        <w:rPr>
          <w:rFonts w:ascii="Times New Roman" w:hAnsi="Times New Roman" w:cs="Times New Roman"/>
        </w:rPr>
        <w:t xml:space="preserve">                       </w:t>
      </w:r>
      <w:r w:rsidRPr="00D0080E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4102735" cy="3108960"/>
            <wp:effectExtent l="0" t="0" r="0" b="0"/>
            <wp:docPr id="1" name="Picture 1" descr="C:\Users\toshib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242" cy="311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0E" w:rsidRDefault="00D0080E" w:rsidP="00D0080E">
      <w:pPr>
        <w:pStyle w:val="Caption"/>
        <w:ind w:left="2832" w:firstLine="708"/>
        <w:jc w:val="both"/>
        <w:rPr>
          <w:b/>
          <w:i w:val="0"/>
          <w:color w:val="auto"/>
        </w:rPr>
      </w:pPr>
      <w:r w:rsidRPr="00D0080E">
        <w:rPr>
          <w:b/>
          <w:i w:val="0"/>
          <w:color w:val="auto"/>
        </w:rPr>
        <w:t xml:space="preserve">Şekil </w:t>
      </w:r>
      <w:r w:rsidRPr="00D0080E">
        <w:rPr>
          <w:b/>
          <w:i w:val="0"/>
          <w:color w:val="auto"/>
        </w:rPr>
        <w:fldChar w:fldCharType="begin"/>
      </w:r>
      <w:r w:rsidRPr="00D0080E">
        <w:rPr>
          <w:b/>
          <w:i w:val="0"/>
          <w:color w:val="auto"/>
        </w:rPr>
        <w:instrText xml:space="preserve"> SEQ Şekil \* ARABIC </w:instrText>
      </w:r>
      <w:r w:rsidRPr="00D0080E">
        <w:rPr>
          <w:b/>
          <w:i w:val="0"/>
          <w:color w:val="auto"/>
        </w:rPr>
        <w:fldChar w:fldCharType="separate"/>
      </w:r>
      <w:r w:rsidRPr="00D0080E">
        <w:rPr>
          <w:b/>
          <w:i w:val="0"/>
          <w:noProof/>
          <w:color w:val="auto"/>
        </w:rPr>
        <w:t>1</w:t>
      </w:r>
      <w:r w:rsidRPr="00D0080E">
        <w:rPr>
          <w:b/>
          <w:i w:val="0"/>
          <w:color w:val="auto"/>
        </w:rPr>
        <w:fldChar w:fldCharType="end"/>
      </w:r>
      <w:r w:rsidRPr="00D0080E">
        <w:rPr>
          <w:b/>
          <w:i w:val="0"/>
          <w:color w:val="auto"/>
        </w:rPr>
        <w:t>) Sistem tasarımı</w:t>
      </w:r>
    </w:p>
    <w:p w:rsidR="00D0080E" w:rsidRDefault="00D0080E" w:rsidP="00D0080E"/>
    <w:p w:rsidR="00D0080E" w:rsidRDefault="00D0080E" w:rsidP="00A424AC">
      <w:pPr>
        <w:jc w:val="both"/>
      </w:pPr>
      <w:r>
        <w:t>Verilen boyanmış alanlar  “</w:t>
      </w:r>
      <w:r w:rsidRPr="00D0080E">
        <w:rPr>
          <w:b/>
        </w:rPr>
        <w:t>vector</w:t>
      </w:r>
      <w:r>
        <w:t>” ile gerçeklendi. “</w:t>
      </w:r>
      <w:r>
        <w:rPr>
          <w:b/>
        </w:rPr>
        <w:t>vector</w:t>
      </w:r>
      <w:r>
        <w:t>” ile 2 boyutlu matris oluşturularak boyanmış kısımlar “</w:t>
      </w:r>
      <w:r w:rsidRPr="00D0080E">
        <w:rPr>
          <w:b/>
        </w:rPr>
        <w:t>main</w:t>
      </w:r>
      <w:r>
        <w:t>” fonksiyonu içerinde 1 olarak ayarlandı. Beyaz kısımlar ise 0 olarak tanımlandı. Her bir grubun sayılması aşamasında i</w:t>
      </w:r>
      <w:r w:rsidR="00551439">
        <w:t>se öncelikle oluşturulan 2 boyut</w:t>
      </w:r>
      <w:r>
        <w:t>lu matris</w:t>
      </w:r>
      <w:r w:rsidR="00551439">
        <w:t>in</w:t>
      </w:r>
      <w:r>
        <w:t xml:space="preserve"> iteratif olarak her bir elemanı geziliyor</w:t>
      </w:r>
      <w:r w:rsidR="00A424AC">
        <w:t>. Taralı alana rastlandığında ise bu taralı alan ve var ise komşu taralı alanlar recursive olarak gezilerek sıfıra set ediliyor. Sonrasında grup sayısını tutan değişken 1 arttır</w:t>
      </w:r>
      <w:r w:rsidR="00551439">
        <w:t>ı</w:t>
      </w:r>
      <w:r w:rsidR="00A424AC">
        <w:t xml:space="preserve">lıyor. </w:t>
      </w:r>
      <w:r>
        <w:t xml:space="preserve">  </w:t>
      </w:r>
    </w:p>
    <w:p w:rsidR="00A424AC" w:rsidRDefault="00A424AC" w:rsidP="00A424AC">
      <w:pPr>
        <w:jc w:val="both"/>
      </w:pPr>
      <w:r>
        <w:t>Grupları sayma işlemi “</w:t>
      </w:r>
      <w:r w:rsidRPr="00A424AC">
        <w:rPr>
          <w:b/>
        </w:rPr>
        <w:t>Solution.h</w:t>
      </w:r>
      <w:r>
        <w:t>” içersindeki “</w:t>
      </w:r>
      <w:r w:rsidRPr="00A424AC">
        <w:rPr>
          <w:b/>
        </w:rPr>
        <w:t>CountGroup</w:t>
      </w:r>
      <w:r>
        <w:t>” ve “</w:t>
      </w:r>
      <w:r w:rsidRPr="00A424AC">
        <w:rPr>
          <w:b/>
        </w:rPr>
        <w:t>LabelGroup</w:t>
      </w:r>
      <w:r>
        <w:t>” fonksiyonlar tarafından yapılıyor.</w:t>
      </w:r>
      <w:r w:rsidR="00582864">
        <w:t xml:space="preserve"> C++ kodu Visual St</w:t>
      </w:r>
      <w:r w:rsidR="00551439">
        <w:t>ud</w:t>
      </w:r>
      <w:r w:rsidR="00582864">
        <w:t>io 2017 ile derlenip çalıştırıldı. Kodu zip olarak ekte paylaştım.</w:t>
      </w:r>
    </w:p>
    <w:p w:rsidR="00582864" w:rsidRPr="00D0080E" w:rsidRDefault="00582864" w:rsidP="00A424AC">
      <w:pPr>
        <w:jc w:val="both"/>
      </w:pPr>
      <w:r>
        <w:t>Zaman ayırdığınız için teşekkürler.</w:t>
      </w:r>
    </w:p>
    <w:sectPr w:rsidR="00582864" w:rsidRPr="00D00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473E1"/>
    <w:rsid w:val="00192F11"/>
    <w:rsid w:val="00551439"/>
    <w:rsid w:val="00582864"/>
    <w:rsid w:val="005B48D4"/>
    <w:rsid w:val="008A7127"/>
    <w:rsid w:val="008B5315"/>
    <w:rsid w:val="009120BF"/>
    <w:rsid w:val="009473E1"/>
    <w:rsid w:val="00A424AC"/>
    <w:rsid w:val="00A51979"/>
    <w:rsid w:val="00C16001"/>
    <w:rsid w:val="00D0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DB37"/>
  <w15:chartTrackingRefBased/>
  <w15:docId w15:val="{170289DD-992F-4F8D-897A-8BE8A6CE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0080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2019-05-19T23:26:00Z</dcterms:created>
  <dcterms:modified xsi:type="dcterms:W3CDTF">2019-05-20T00:04:00Z</dcterms:modified>
</cp:coreProperties>
</file>