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Author"/>
      </w:pPr>
      <w:r>
        <w:t xml:space="preserve">Emma</w:t>
      </w:r>
      <w:r>
        <w:t xml:space="preserve"> </w:t>
      </w:r>
      <w:r>
        <w:t xml:space="preserve">Kaufman,</w:t>
      </w:r>
      <w:r>
        <w:t xml:space="preserve"> </w:t>
      </w:r>
      <w:r>
        <w:t xml:space="preserve">Mark</w:t>
      </w:r>
      <w:r>
        <w:t xml:space="preserve"> </w:t>
      </w:r>
      <w:r>
        <w:t xml:space="preserve">Lamendola,</w:t>
      </w:r>
      <w:r>
        <w:t xml:space="preserve"> </w:t>
      </w:r>
      <w:r>
        <w:t xml:space="preserve">and</w:t>
      </w:r>
      <w:r>
        <w:t xml:space="preserve"> </w:t>
      </w:r>
      <w:r>
        <w:t xml:space="preserve">Sarah</w:t>
      </w:r>
      <w:r>
        <w:t xml:space="preserve"> </w:t>
      </w:r>
      <w:r>
        <w:t xml:space="preserve">Sussman</w:t>
      </w:r>
    </w:p>
    <w:p>
      <w:pPr>
        <w:pStyle w:val="Date"/>
      </w:pPr>
      <w:r>
        <w:t xml:space="preserve">2024-10-02</w:t>
      </w:r>
    </w:p>
    <w:bookmarkStart w:id="38" w:name="data"/>
    <w:p>
      <w:pPr>
        <w:pStyle w:val="Heading3"/>
      </w:pPr>
      <w:r>
        <w:t xml:space="preserve">Data</w:t>
      </w:r>
    </w:p>
    <w:p>
      <w:pPr>
        <w:pStyle w:val="FirstParagraph"/>
      </w:pPr>
      <w:r>
        <w:t xml:space="preserve">The daily area weighted mean precipitation data used for these analyses came from USGS gauging stations in Boone, Greensboro, and Greenville. The HUC codes for each station are as follows:</w:t>
      </w:r>
    </w:p>
    <w:p>
      <w:pPr>
        <w:numPr>
          <w:ilvl w:val="0"/>
          <w:numId w:val="1001"/>
        </w:numPr>
        <w:pStyle w:val="Compact"/>
      </w:pPr>
      <w:r>
        <w:t xml:space="preserve">Boone HUC 050500010201</w:t>
      </w:r>
    </w:p>
    <w:p>
      <w:pPr>
        <w:numPr>
          <w:ilvl w:val="0"/>
          <w:numId w:val="1001"/>
        </w:numPr>
        <w:pStyle w:val="Compact"/>
      </w:pPr>
      <w:r>
        <w:t xml:space="preserve">Greensboro HUC 030300020105</w:t>
      </w:r>
    </w:p>
    <w:p>
      <w:pPr>
        <w:numPr>
          <w:ilvl w:val="0"/>
          <w:numId w:val="1001"/>
        </w:numPr>
        <w:pStyle w:val="Compact"/>
      </w:pPr>
      <w:r>
        <w:t xml:space="preserve">Greenville 030201030403</w:t>
      </w:r>
    </w:p>
    <w:p>
      <w:pPr>
        <w:pStyle w:val="FirstParagraph"/>
      </w:pPr>
      <w:r>
        <w:t xml:space="preserve">We used these data to analyze whether precipitation characteristics have changed for the different college campuses located in each of these cities since the last major investment in infrastructure that wrapped up in 1999.</w:t>
      </w:r>
    </w:p>
    <w:p>
      <w:pPr>
        <w:pStyle w:val="BodyText"/>
      </w:pPr>
      <w:r>
        <w:t xml:space="preserve">We began our analysis by preparing the data to analyze different storm event durations, focusing on 24-hr and 72-hr storm events. To get estimates for 72-hr storm events we took a rolling sum across a 3 day window to get an estimated 72-hour storm event for each day. For 24-hr storm events we took a moving average of 24-hr data over a 7-day window to ensure each event being analyzed was statistically different from the others, which is an assumption of the Weibull recurrence interval calculation.</w:t>
      </w:r>
    </w:p>
    <w:p>
      <w:pPr>
        <w:pStyle w:val="BodyText"/>
      </w:pPr>
      <w:r>
        <w:t xml:space="preserve">For the 24-hour data we then found monthly maximum 24 hour events for each month in each year of available data. The maximum 24-hour storm event for each month from 1980-2016 was then used to calculate recurrence intervals for 24-hour storm events.</w:t>
      </w:r>
    </w:p>
    <w:p>
      <w:pPr>
        <w:pStyle w:val="BodyText"/>
      </w:pPr>
      <w:r>
        <w:t xml:space="preserve">We calculated both the Weibull and Hazen recurrence intervals for Boone, Greensboro, and Greenville’s monthly maximum 24-hour and 72-hour storm events from 1980-1999 and from 2000-2016. Recurrence intervals using each method differed due to Weibull being more conservative (assigning higher return periods for more extreme events), and Hazen being less conservative (assigning a smoother distribution of recurrence intervals). Due to the large sample size and wanting to have conservative estimates based on the application of using these return periods being used for flood mitigation, we moved forward with using Weibull return periods for our decision making process.</w:t>
      </w:r>
    </w:p>
    <w:p>
      <w:pPr>
        <w:pStyle w:val="BodyText"/>
      </w:pPr>
      <w:r>
        <w:t xml:space="preserve">After calculating return intervals for each 24-hour and 72-hour storm event in each time frame of interest (pre- and post-2000) we plotted the difference in return periods from 1980-1999 and from 2000-2016 for each city.</w:t>
      </w:r>
    </w:p>
    <w:p>
      <w:pPr>
        <w:pStyle w:val="BodyText"/>
      </w:pPr>
      <w:r>
        <w:t xml:space="preserve">Since 1980-1999, events of the same likelihood have become more intense. For example, in Boone, a 1 inch 24-hour event from 1980-1999 had a 37.5% chance of occurring. More recent data (2000-2016) shows that the same likelihood event would be associated with around a 1.25 in 24 hour event.</w:t>
      </w:r>
    </w:p>
    <w:p>
      <w:pPr>
        <w:pStyle w:val="BodyText"/>
      </w:pPr>
      <w:r>
        <w:drawing>
          <wp:inline>
            <wp:extent cx="4620126" cy="3696101"/>
            <wp:effectExtent b="0" l="0" r="0" t="0"/>
            <wp:docPr descr="" title="" id="21" name="Picture"/>
            <a:graphic>
              <a:graphicData uri="http://schemas.openxmlformats.org/drawingml/2006/picture">
                <pic:pic>
                  <pic:nvPicPr>
                    <pic:cNvPr descr="Memo2dataanalysis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4" name="Picture"/>
            <a:graphic>
              <a:graphicData uri="http://schemas.openxmlformats.org/drawingml/2006/picture">
                <pic:pic>
                  <pic:nvPicPr>
                    <pic:cNvPr descr="Memo2dataanalysis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Memo2dataanalysis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Memo2dataanalysis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Memo2dataanalysis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Memo2dataanalysis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lines of best fit on each of the above graphs represent the probability distributions of different intensity 24-hr and 72-hr storm events (range on y-axis) in 1980-1999 and 2000-2016. We used these probability distributions to extract the depth of precipitation for 10, 25, 50, and 100 year flood events for 24-hr and 72-hr events in each city for the two time periods, as seen in the tables below:</w:t>
      </w:r>
      <w:r>
        <w:t xml:space="preserve"> </w:t>
      </w:r>
      <w:r>
        <w:t xml:space="preserve">Precipitation frequency estimates (in) for Boone, NC - 1980-1999</w:t>
      </w:r>
    </w:p>
    <w:p>
      <w:pPr>
        <w:pStyle w:val="TableCaption"/>
      </w:pPr>
      <w:r>
        <w:t xml:space="preserve">Precipitation frequency estimates (in) for Boone, NC - 1980-1999</w:t>
      </w:r>
    </w:p>
    <w:tbl>
      <w:tblPr>
        <w:tblStyle w:val="Table"/>
        <w:tblW w:type="auto" w:w="0"/>
        <w:tblLook w:firstRow="1" w:lastRow="0" w:firstColumn="0" w:lastColumn="0" w:noHBand="0" w:noVBand="0" w:val="0020"/>
        <w:jc w:val="start"/>
        <w:tblCaption w:val="Precipitation frequency estimates (in) for Boone, NC - 1980-1999"/>
      </w:tblPr>
      <w:tblGrid>
        <w:gridCol w:w="1584"/>
        <w:gridCol w:w="1584"/>
        <w:gridCol w:w="1584"/>
        <w:gridCol w:w="1584"/>
        <w:gridCol w:w="1584"/>
      </w:tblGrid>
      <w:tr>
        <w:trPr>
          <w:tblHeader w:val="true"/>
        </w:trPr>
        <w:tc>
          <w:tcPr/>
          <w:p>
            <w:pPr>
              <w:pStyle w:val="Compact"/>
              <w:jc w:val="left"/>
            </w:pPr>
            <w:r>
              <w:t xml:space="preserve">Duration</w:t>
            </w:r>
          </w:p>
        </w:tc>
        <w:tc>
          <w:tcPr/>
          <w:p>
            <w:pPr>
              <w:pStyle w:val="Compact"/>
              <w:jc w:val="right"/>
            </w:pPr>
            <w:r>
              <w:t xml:space="preserve">10 Year Flood</w:t>
            </w:r>
          </w:p>
        </w:tc>
        <w:tc>
          <w:tcPr/>
          <w:p>
            <w:pPr>
              <w:pStyle w:val="Compact"/>
              <w:jc w:val="right"/>
            </w:pPr>
            <w:r>
              <w:t xml:space="preserve">25 Year Flood</w:t>
            </w:r>
          </w:p>
        </w:tc>
        <w:tc>
          <w:tcPr/>
          <w:p>
            <w:pPr>
              <w:pStyle w:val="Compact"/>
              <w:jc w:val="right"/>
            </w:pPr>
            <w:r>
              <w:t xml:space="preserve">50 Year Flood</w:t>
            </w:r>
          </w:p>
        </w:tc>
        <w:tc>
          <w:tcPr/>
          <w:p>
            <w:pPr>
              <w:pStyle w:val="Compact"/>
              <w:jc w:val="right"/>
            </w:pPr>
            <w:r>
              <w:t xml:space="preserve">100 Year Flood</w:t>
            </w:r>
          </w:p>
        </w:tc>
      </w:tr>
      <w:tr>
        <w:tc>
          <w:tcPr/>
          <w:p>
            <w:pPr>
              <w:pStyle w:val="Compact"/>
              <w:jc w:val="left"/>
            </w:pPr>
            <w:r>
              <w:t xml:space="preserve">24-hr</w:t>
            </w:r>
          </w:p>
        </w:tc>
        <w:tc>
          <w:tcPr/>
          <w:p>
            <w:pPr>
              <w:pStyle w:val="Compact"/>
              <w:jc w:val="right"/>
            </w:pPr>
            <w:r>
              <w:t xml:space="preserve">1.20</w:t>
            </w:r>
          </w:p>
        </w:tc>
        <w:tc>
          <w:tcPr/>
          <w:p>
            <w:pPr>
              <w:pStyle w:val="Compact"/>
              <w:jc w:val="right"/>
            </w:pPr>
            <w:r>
              <w:t xml:space="preserve">1.4</w:t>
            </w:r>
          </w:p>
        </w:tc>
        <w:tc>
          <w:tcPr/>
          <w:p>
            <w:pPr>
              <w:pStyle w:val="Compact"/>
              <w:jc w:val="right"/>
            </w:pPr>
            <w:r>
              <w:t xml:space="preserve">1.54</w:t>
            </w:r>
          </w:p>
        </w:tc>
        <w:tc>
          <w:tcPr/>
          <w:p>
            <w:pPr>
              <w:pStyle w:val="Compact"/>
              <w:jc w:val="right"/>
            </w:pPr>
            <w:r>
              <w:t xml:space="preserve">1.69</w:t>
            </w:r>
          </w:p>
        </w:tc>
      </w:tr>
      <w:tr>
        <w:tc>
          <w:tcPr/>
          <w:p>
            <w:pPr>
              <w:pStyle w:val="Compact"/>
              <w:jc w:val="left"/>
            </w:pPr>
            <w:r>
              <w:t xml:space="preserve">72-hr</w:t>
            </w:r>
          </w:p>
        </w:tc>
        <w:tc>
          <w:tcPr/>
          <w:p>
            <w:pPr>
              <w:pStyle w:val="Compact"/>
              <w:jc w:val="right"/>
            </w:pPr>
            <w:r>
              <w:t xml:space="preserve">6.94</w:t>
            </w:r>
          </w:p>
        </w:tc>
        <w:tc>
          <w:tcPr/>
          <w:p>
            <w:pPr>
              <w:pStyle w:val="Compact"/>
              <w:jc w:val="right"/>
            </w:pPr>
            <w:r>
              <w:t xml:space="preserve">8.1</w:t>
            </w:r>
          </w:p>
        </w:tc>
        <w:tc>
          <w:tcPr/>
          <w:p>
            <w:pPr>
              <w:pStyle w:val="Compact"/>
              <w:jc w:val="right"/>
            </w:pPr>
            <w:r>
              <w:t xml:space="preserve">8.98</w:t>
            </w:r>
          </w:p>
        </w:tc>
        <w:tc>
          <w:tcPr/>
          <w:p>
            <w:pPr>
              <w:pStyle w:val="Compact"/>
              <w:jc w:val="right"/>
            </w:pPr>
            <w:r>
              <w:t xml:space="preserve">9.87</w:t>
            </w:r>
          </w:p>
        </w:tc>
      </w:tr>
    </w:tbl>
    <w:p>
      <w:pPr>
        <w:pStyle w:val="BodyText"/>
      </w:pPr>
      <w:r>
        <w:t xml:space="preserve">Precipitation frequency estimates (in) for Boone, NC - 2000-2016</w:t>
      </w:r>
    </w:p>
    <w:p>
      <w:pPr>
        <w:pStyle w:val="TableCaption"/>
      </w:pPr>
      <w:r>
        <w:t xml:space="preserve">Precipitation frequency estimates (in) for Boone, NC - 2000-2016</w:t>
      </w:r>
    </w:p>
    <w:tbl>
      <w:tblPr>
        <w:tblStyle w:val="Table"/>
        <w:tblW w:type="auto" w:w="0"/>
        <w:tblLook w:firstRow="1" w:lastRow="0" w:firstColumn="0" w:lastColumn="0" w:noHBand="0" w:noVBand="0" w:val="0020"/>
        <w:jc w:val="start"/>
        <w:tblCaption w:val="Precipitation frequency estimates (in) for Boone, NC - 2000-2016"/>
      </w:tblPr>
      <w:tblGrid>
        <w:gridCol w:w="1584"/>
        <w:gridCol w:w="1584"/>
        <w:gridCol w:w="1584"/>
        <w:gridCol w:w="1584"/>
        <w:gridCol w:w="1584"/>
      </w:tblGrid>
      <w:tr>
        <w:trPr>
          <w:tblHeader w:val="true"/>
        </w:trPr>
        <w:tc>
          <w:tcPr/>
          <w:p>
            <w:pPr>
              <w:pStyle w:val="Compact"/>
              <w:jc w:val="left"/>
            </w:pPr>
            <w:r>
              <w:t xml:space="preserve">Duration</w:t>
            </w:r>
          </w:p>
        </w:tc>
        <w:tc>
          <w:tcPr/>
          <w:p>
            <w:pPr>
              <w:pStyle w:val="Compact"/>
              <w:jc w:val="right"/>
            </w:pPr>
            <w:r>
              <w:t xml:space="preserve">10 Year Flood</w:t>
            </w:r>
          </w:p>
        </w:tc>
        <w:tc>
          <w:tcPr/>
          <w:p>
            <w:pPr>
              <w:pStyle w:val="Compact"/>
              <w:jc w:val="right"/>
            </w:pPr>
            <w:r>
              <w:t xml:space="preserve">25 Year Flood</w:t>
            </w:r>
          </w:p>
        </w:tc>
        <w:tc>
          <w:tcPr/>
          <w:p>
            <w:pPr>
              <w:pStyle w:val="Compact"/>
              <w:jc w:val="right"/>
            </w:pPr>
            <w:r>
              <w:t xml:space="preserve">50 Year Flood</w:t>
            </w:r>
          </w:p>
        </w:tc>
        <w:tc>
          <w:tcPr/>
          <w:p>
            <w:pPr>
              <w:pStyle w:val="Compact"/>
              <w:jc w:val="right"/>
            </w:pPr>
            <w:r>
              <w:t xml:space="preserve">100 Year Flood</w:t>
            </w:r>
          </w:p>
        </w:tc>
      </w:tr>
      <w:tr>
        <w:tc>
          <w:tcPr/>
          <w:p>
            <w:pPr>
              <w:pStyle w:val="Compact"/>
              <w:jc w:val="left"/>
            </w:pPr>
            <w:r>
              <w:t xml:space="preserve">24-hr</w:t>
            </w:r>
          </w:p>
        </w:tc>
        <w:tc>
          <w:tcPr/>
          <w:p>
            <w:pPr>
              <w:pStyle w:val="Compact"/>
              <w:jc w:val="right"/>
            </w:pPr>
            <w:r>
              <w:t xml:space="preserve">1.46</w:t>
            </w:r>
          </w:p>
        </w:tc>
        <w:tc>
          <w:tcPr/>
          <w:p>
            <w:pPr>
              <w:pStyle w:val="Compact"/>
              <w:jc w:val="right"/>
            </w:pPr>
            <w:r>
              <w:t xml:space="preserve">1.70</w:t>
            </w:r>
          </w:p>
        </w:tc>
        <w:tc>
          <w:tcPr/>
          <w:p>
            <w:pPr>
              <w:pStyle w:val="Compact"/>
              <w:jc w:val="right"/>
            </w:pPr>
            <w:r>
              <w:t xml:space="preserve">1.89</w:t>
            </w:r>
          </w:p>
        </w:tc>
        <w:tc>
          <w:tcPr/>
          <w:p>
            <w:pPr>
              <w:pStyle w:val="Compact"/>
              <w:jc w:val="right"/>
            </w:pPr>
            <w:r>
              <w:t xml:space="preserve">2.08</w:t>
            </w:r>
          </w:p>
        </w:tc>
      </w:tr>
      <w:tr>
        <w:tc>
          <w:tcPr/>
          <w:p>
            <w:pPr>
              <w:pStyle w:val="Compact"/>
              <w:jc w:val="left"/>
            </w:pPr>
            <w:r>
              <w:t xml:space="preserve">72-hr</w:t>
            </w:r>
          </w:p>
        </w:tc>
        <w:tc>
          <w:tcPr/>
          <w:p>
            <w:pPr>
              <w:pStyle w:val="Compact"/>
              <w:jc w:val="right"/>
            </w:pPr>
            <w:r>
              <w:t xml:space="preserve">7.44</w:t>
            </w:r>
          </w:p>
        </w:tc>
        <w:tc>
          <w:tcPr/>
          <w:p>
            <w:pPr>
              <w:pStyle w:val="Compact"/>
              <w:jc w:val="right"/>
            </w:pPr>
            <w:r>
              <w:t xml:space="preserve">8.71</w:t>
            </w:r>
          </w:p>
        </w:tc>
        <w:tc>
          <w:tcPr/>
          <w:p>
            <w:pPr>
              <w:pStyle w:val="Compact"/>
              <w:jc w:val="right"/>
            </w:pPr>
            <w:r>
              <w:t xml:space="preserve">9.66</w:t>
            </w:r>
          </w:p>
        </w:tc>
        <w:tc>
          <w:tcPr/>
          <w:p>
            <w:pPr>
              <w:pStyle w:val="Compact"/>
              <w:jc w:val="right"/>
            </w:pPr>
            <w:r>
              <w:t xml:space="preserve">10.62</w:t>
            </w:r>
          </w:p>
        </w:tc>
      </w:tr>
    </w:tbl>
    <w:p>
      <w:pPr>
        <w:pStyle w:val="BodyText"/>
      </w:pPr>
      <w:r>
        <w:t xml:space="preserve">Precipitation frequency estimates (in) for Greensboro, NC - 1980-1999</w:t>
      </w:r>
    </w:p>
    <w:p>
      <w:pPr>
        <w:pStyle w:val="TableCaption"/>
      </w:pPr>
      <w:r>
        <w:t xml:space="preserve">Precipitation frequency estimates (in) for Greensboro, NC - 1980-1999</w:t>
      </w:r>
    </w:p>
    <w:tbl>
      <w:tblPr>
        <w:tblStyle w:val="Table"/>
        <w:tblW w:type="auto" w:w="0"/>
        <w:tblLook w:firstRow="1" w:lastRow="0" w:firstColumn="0" w:lastColumn="0" w:noHBand="0" w:noVBand="0" w:val="0020"/>
        <w:jc w:val="start"/>
        <w:tblCaption w:val="Precipitation frequency estimates (in) for Greensboro, NC - 1980-1999"/>
      </w:tblPr>
      <w:tblGrid>
        <w:gridCol w:w="1584"/>
        <w:gridCol w:w="1584"/>
        <w:gridCol w:w="1584"/>
        <w:gridCol w:w="1584"/>
        <w:gridCol w:w="1584"/>
      </w:tblGrid>
      <w:tr>
        <w:trPr>
          <w:tblHeader w:val="true"/>
        </w:trPr>
        <w:tc>
          <w:tcPr/>
          <w:p>
            <w:pPr>
              <w:pStyle w:val="Compact"/>
              <w:jc w:val="left"/>
            </w:pPr>
            <w:r>
              <w:t xml:space="preserve">Duration</w:t>
            </w:r>
          </w:p>
        </w:tc>
        <w:tc>
          <w:tcPr/>
          <w:p>
            <w:pPr>
              <w:pStyle w:val="Compact"/>
              <w:jc w:val="right"/>
            </w:pPr>
            <w:r>
              <w:t xml:space="preserve">10 Year Flood</w:t>
            </w:r>
          </w:p>
        </w:tc>
        <w:tc>
          <w:tcPr/>
          <w:p>
            <w:pPr>
              <w:pStyle w:val="Compact"/>
              <w:jc w:val="right"/>
            </w:pPr>
            <w:r>
              <w:t xml:space="preserve">25 Year Flood</w:t>
            </w:r>
          </w:p>
        </w:tc>
        <w:tc>
          <w:tcPr/>
          <w:p>
            <w:pPr>
              <w:pStyle w:val="Compact"/>
              <w:jc w:val="right"/>
            </w:pPr>
            <w:r>
              <w:t xml:space="preserve">50 Year Flood</w:t>
            </w:r>
          </w:p>
        </w:tc>
        <w:tc>
          <w:tcPr/>
          <w:p>
            <w:pPr>
              <w:pStyle w:val="Compact"/>
              <w:jc w:val="right"/>
            </w:pPr>
            <w:r>
              <w:t xml:space="preserve">100 Year Flood</w:t>
            </w:r>
          </w:p>
        </w:tc>
      </w:tr>
      <w:tr>
        <w:tc>
          <w:tcPr/>
          <w:p>
            <w:pPr>
              <w:pStyle w:val="Compact"/>
              <w:jc w:val="left"/>
            </w:pPr>
            <w:r>
              <w:t xml:space="preserve">24-hr</w:t>
            </w:r>
          </w:p>
        </w:tc>
        <w:tc>
          <w:tcPr/>
          <w:p>
            <w:pPr>
              <w:pStyle w:val="Compact"/>
              <w:jc w:val="right"/>
            </w:pPr>
            <w:r>
              <w:t xml:space="preserve">0.96</w:t>
            </w:r>
          </w:p>
        </w:tc>
        <w:tc>
          <w:tcPr/>
          <w:p>
            <w:pPr>
              <w:pStyle w:val="Compact"/>
              <w:jc w:val="right"/>
            </w:pPr>
            <w:r>
              <w:t xml:space="preserve">1.12</w:t>
            </w:r>
          </w:p>
        </w:tc>
        <w:tc>
          <w:tcPr/>
          <w:p>
            <w:pPr>
              <w:pStyle w:val="Compact"/>
              <w:jc w:val="right"/>
            </w:pPr>
            <w:r>
              <w:t xml:space="preserve">1.23</w:t>
            </w:r>
          </w:p>
        </w:tc>
        <w:tc>
          <w:tcPr/>
          <w:p>
            <w:pPr>
              <w:pStyle w:val="Compact"/>
              <w:jc w:val="right"/>
            </w:pPr>
            <w:r>
              <w:t xml:space="preserve">1.35</w:t>
            </w:r>
          </w:p>
        </w:tc>
      </w:tr>
      <w:tr>
        <w:tc>
          <w:tcPr/>
          <w:p>
            <w:pPr>
              <w:pStyle w:val="Compact"/>
              <w:jc w:val="left"/>
            </w:pPr>
            <w:r>
              <w:t xml:space="preserve">72-hr</w:t>
            </w:r>
          </w:p>
        </w:tc>
        <w:tc>
          <w:tcPr/>
          <w:p>
            <w:pPr>
              <w:pStyle w:val="Compact"/>
              <w:jc w:val="right"/>
            </w:pPr>
            <w:r>
              <w:t xml:space="preserve">5.41</w:t>
            </w:r>
          </w:p>
        </w:tc>
        <w:tc>
          <w:tcPr/>
          <w:p>
            <w:pPr>
              <w:pStyle w:val="Compact"/>
              <w:jc w:val="right"/>
            </w:pPr>
            <w:r>
              <w:t xml:space="preserve">6.30</w:t>
            </w:r>
          </w:p>
        </w:tc>
        <w:tc>
          <w:tcPr/>
          <w:p>
            <w:pPr>
              <w:pStyle w:val="Compact"/>
              <w:jc w:val="right"/>
            </w:pPr>
            <w:r>
              <w:t xml:space="preserve">6.98</w:t>
            </w:r>
          </w:p>
        </w:tc>
        <w:tc>
          <w:tcPr/>
          <w:p>
            <w:pPr>
              <w:pStyle w:val="Compact"/>
              <w:jc w:val="right"/>
            </w:pPr>
            <w:r>
              <w:t xml:space="preserve">7.66</w:t>
            </w:r>
          </w:p>
        </w:tc>
      </w:tr>
    </w:tbl>
    <w:p>
      <w:pPr>
        <w:pStyle w:val="BodyText"/>
      </w:pPr>
      <w:r>
        <w:t xml:space="preserve">Precipitation frequency estimates (in) for Greensboro, NC - 2000-2016</w:t>
      </w:r>
    </w:p>
    <w:p>
      <w:pPr>
        <w:pStyle w:val="TableCaption"/>
      </w:pPr>
      <w:r>
        <w:t xml:space="preserve">Precipitation frequency estimates (in) for Greensboro, NC - 2000-2016</w:t>
      </w:r>
    </w:p>
    <w:tbl>
      <w:tblPr>
        <w:tblStyle w:val="Table"/>
        <w:tblW w:type="auto" w:w="0"/>
        <w:tblLook w:firstRow="1" w:lastRow="0" w:firstColumn="0" w:lastColumn="0" w:noHBand="0" w:noVBand="0" w:val="0020"/>
        <w:jc w:val="start"/>
        <w:tblCaption w:val="Precipitation frequency estimates (in) for Greensboro, NC - 2000-2016"/>
      </w:tblPr>
      <w:tblGrid>
        <w:gridCol w:w="1584"/>
        <w:gridCol w:w="1584"/>
        <w:gridCol w:w="1584"/>
        <w:gridCol w:w="1584"/>
        <w:gridCol w:w="1584"/>
      </w:tblGrid>
      <w:tr>
        <w:trPr>
          <w:tblHeader w:val="true"/>
        </w:trPr>
        <w:tc>
          <w:tcPr/>
          <w:p>
            <w:pPr>
              <w:pStyle w:val="Compact"/>
              <w:jc w:val="left"/>
            </w:pPr>
            <w:r>
              <w:t xml:space="preserve">Duration</w:t>
            </w:r>
          </w:p>
        </w:tc>
        <w:tc>
          <w:tcPr/>
          <w:p>
            <w:pPr>
              <w:pStyle w:val="Compact"/>
              <w:jc w:val="right"/>
            </w:pPr>
            <w:r>
              <w:t xml:space="preserve">10 Year Flood</w:t>
            </w:r>
          </w:p>
        </w:tc>
        <w:tc>
          <w:tcPr/>
          <w:p>
            <w:pPr>
              <w:pStyle w:val="Compact"/>
              <w:jc w:val="right"/>
            </w:pPr>
            <w:r>
              <w:t xml:space="preserve">25 Year Flood</w:t>
            </w:r>
          </w:p>
        </w:tc>
        <w:tc>
          <w:tcPr/>
          <w:p>
            <w:pPr>
              <w:pStyle w:val="Compact"/>
              <w:jc w:val="right"/>
            </w:pPr>
            <w:r>
              <w:t xml:space="preserve">50 Year Flood</w:t>
            </w:r>
          </w:p>
        </w:tc>
        <w:tc>
          <w:tcPr/>
          <w:p>
            <w:pPr>
              <w:pStyle w:val="Compact"/>
              <w:jc w:val="right"/>
            </w:pPr>
            <w:r>
              <w:t xml:space="preserve">100 Year Flood</w:t>
            </w:r>
          </w:p>
        </w:tc>
      </w:tr>
      <w:tr>
        <w:tc>
          <w:tcPr/>
          <w:p>
            <w:pPr>
              <w:pStyle w:val="Compact"/>
              <w:jc w:val="left"/>
            </w:pPr>
            <w:r>
              <w:t xml:space="preserve">24-hr</w:t>
            </w:r>
          </w:p>
        </w:tc>
        <w:tc>
          <w:tcPr/>
          <w:p>
            <w:pPr>
              <w:pStyle w:val="Compact"/>
              <w:jc w:val="right"/>
            </w:pPr>
            <w:r>
              <w:t xml:space="preserve">1.08</w:t>
            </w:r>
          </w:p>
        </w:tc>
        <w:tc>
          <w:tcPr/>
          <w:p>
            <w:pPr>
              <w:pStyle w:val="Compact"/>
              <w:jc w:val="right"/>
            </w:pPr>
            <w:r>
              <w:t xml:space="preserve">1.25</w:t>
            </w:r>
          </w:p>
        </w:tc>
        <w:tc>
          <w:tcPr/>
          <w:p>
            <w:pPr>
              <w:pStyle w:val="Compact"/>
              <w:jc w:val="right"/>
            </w:pPr>
            <w:r>
              <w:t xml:space="preserve">1.39</w:t>
            </w:r>
          </w:p>
        </w:tc>
        <w:tc>
          <w:tcPr/>
          <w:p>
            <w:pPr>
              <w:pStyle w:val="Compact"/>
              <w:jc w:val="right"/>
            </w:pPr>
            <w:r>
              <w:t xml:space="preserve">1.52</w:t>
            </w:r>
          </w:p>
        </w:tc>
      </w:tr>
      <w:tr>
        <w:tc>
          <w:tcPr/>
          <w:p>
            <w:pPr>
              <w:pStyle w:val="Compact"/>
              <w:jc w:val="left"/>
            </w:pPr>
            <w:r>
              <w:t xml:space="preserve">72-hr</w:t>
            </w:r>
          </w:p>
        </w:tc>
        <w:tc>
          <w:tcPr/>
          <w:p>
            <w:pPr>
              <w:pStyle w:val="Compact"/>
              <w:jc w:val="right"/>
            </w:pPr>
            <w:r>
              <w:t xml:space="preserve">5.56</w:t>
            </w:r>
          </w:p>
        </w:tc>
        <w:tc>
          <w:tcPr/>
          <w:p>
            <w:pPr>
              <w:pStyle w:val="Compact"/>
              <w:jc w:val="right"/>
            </w:pPr>
            <w:r>
              <w:t xml:space="preserve">6.50</w:t>
            </w:r>
          </w:p>
        </w:tc>
        <w:tc>
          <w:tcPr/>
          <w:p>
            <w:pPr>
              <w:pStyle w:val="Compact"/>
              <w:jc w:val="right"/>
            </w:pPr>
            <w:r>
              <w:t xml:space="preserve">7.20</w:t>
            </w:r>
          </w:p>
        </w:tc>
        <w:tc>
          <w:tcPr/>
          <w:p>
            <w:pPr>
              <w:pStyle w:val="Compact"/>
              <w:jc w:val="right"/>
            </w:pPr>
            <w:r>
              <w:t xml:space="preserve">7.91</w:t>
            </w:r>
          </w:p>
        </w:tc>
      </w:tr>
    </w:tbl>
    <w:p>
      <w:pPr>
        <w:pStyle w:val="BodyText"/>
      </w:pPr>
      <w:r>
        <w:t xml:space="preserve">Precipitation frequency estimates (in) for Greenville, NC - 1980-1999</w:t>
      </w:r>
    </w:p>
    <w:bookmarkEnd w:id="38"/>
    <w:bookmarkStart w:id="39" w:name="Xc60e0a25baecd970ecc5699ab153467fa3155d1"/>
    <w:p>
      <w:pPr>
        <w:pStyle w:val="Heading2"/>
      </w:pPr>
      <w:r>
        <w:t xml:space="preserve">Table: Precipitation frequency estimates (in) for Greenville, NC - 1980-1999</w:t>
      </w:r>
    </w:p>
    <w:bookmarkEnd w:id="39"/>
    <w:bookmarkStart w:id="40" w:name="section"/>
    <w:p>
      <w:pPr>
        <w:pStyle w:val="Heading2"/>
      </w:pPr>
    </w:p>
    <w:bookmarkEnd w:id="40"/>
    <w:bookmarkStart w:id="41" w:name="Xd7671af2e280438b7cfda4d11a7e044adebd46b"/>
    <w:p>
      <w:pPr>
        <w:pStyle w:val="Heading2"/>
      </w:pPr>
      <w:r>
        <w:t xml:space="preserve">|Duration | 10 Year Flood| 25 Year Flood| 50 Year Flood| 100 Year Flood|</w:t>
      </w:r>
    </w:p>
    <w:bookmarkEnd w:id="41"/>
    <w:bookmarkStart w:id="42" w:name="section-1"/>
    <w:p>
      <w:pPr>
        <w:pStyle w:val="Heading2"/>
      </w:pPr>
      <w:r>
        <w:t xml:space="preserve">|:——–|————-:|————-:|————-:|————–:|</w:t>
      </w:r>
    </w:p>
    <w:bookmarkEnd w:id="42"/>
    <w:bookmarkStart w:id="43" w:name="hr-1.2-1.40-1.56-1.71"/>
    <w:p>
      <w:pPr>
        <w:pStyle w:val="Heading2"/>
      </w:pPr>
      <w:r>
        <w:t xml:space="preserve">|24-hr | 1.2| 1.40| 1.56| 1.71|</w:t>
      </w:r>
    </w:p>
    <w:bookmarkEnd w:id="43"/>
    <w:bookmarkStart w:id="44" w:name="hr-6.5-7.62-8.46-9.31"/>
    <w:p>
      <w:pPr>
        <w:pStyle w:val="Heading2"/>
      </w:pPr>
      <w:r>
        <w:t xml:space="preserve">|72-hr | 6.5| 7.62| 8.46| 9.31|</w:t>
      </w:r>
    </w:p>
    <w:bookmarkEnd w:id="44"/>
    <w:bookmarkStart w:id="45" w:name="section-2"/>
    <w:p>
      <w:pPr>
        <w:pStyle w:val="Heading2"/>
      </w:pPr>
    </w:p>
    <w:bookmarkEnd w:id="45"/>
    <w:bookmarkStart w:id="46" w:name="X66d42130977213b0ef6a1c8be76a2ad6a6ccd26"/>
    <w:p>
      <w:pPr>
        <w:pStyle w:val="Heading2"/>
      </w:pPr>
      <w:r>
        <w:t xml:space="preserve">Precipitation frequency estimates (in) for Greenville, NC - 2000-2016</w:t>
      </w:r>
    </w:p>
    <w:bookmarkEnd w:id="46"/>
    <w:bookmarkStart w:id="47" w:name="section-3"/>
    <w:p>
      <w:pPr>
        <w:pStyle w:val="Heading2"/>
      </w:pPr>
    </w:p>
    <w:bookmarkEnd w:id="47"/>
    <w:bookmarkStart w:id="48" w:name="section-4"/>
    <w:p>
      <w:pPr>
        <w:pStyle w:val="Heading2"/>
      </w:pPr>
    </w:p>
    <w:bookmarkEnd w:id="48"/>
    <w:bookmarkStart w:id="49" w:name="Xfd4dd56cc93eb5b8af273dc7496fcacd0d092d9"/>
    <w:p>
      <w:pPr>
        <w:pStyle w:val="Heading2"/>
      </w:pPr>
      <w:r>
        <w:t xml:space="preserve">Table: Precipitation frequency estimates (in) for Greenville, NC - 2000-2016</w:t>
      </w:r>
    </w:p>
    <w:bookmarkEnd w:id="49"/>
    <w:bookmarkStart w:id="50" w:name="section-5"/>
    <w:p>
      <w:pPr>
        <w:pStyle w:val="Heading2"/>
      </w:pPr>
    </w:p>
    <w:bookmarkEnd w:id="50"/>
    <w:bookmarkStart w:id="51" w:name="X496e67f0346835421b1e74380b6e39e1bddf8c8"/>
    <w:p>
      <w:pPr>
        <w:pStyle w:val="Heading2"/>
      </w:pPr>
      <w:r>
        <w:t xml:space="preserve">|Duration | 10 Year Flood| 25 Year Flood| 50 Year Flood| 100 Year Flood|</w:t>
      </w:r>
    </w:p>
    <w:p>
      <w:pPr>
        <w:pStyle w:val="FirstParagraph"/>
      </w:pPr>
      <w:r>
        <w:t xml:space="preserve">|:——–|————-:|————-:|————-:|————–:|</w:t>
      </w:r>
      <w:r>
        <w:t xml:space="preserve"> </w:t>
      </w:r>
      <w:r>
        <w:t xml:space="preserve">|24-hr | 1.55| 1.82| 2.03| 2.24|</w:t>
      </w:r>
      <w:r>
        <w:t xml:space="preserve"> </w:t>
      </w:r>
      <w:r>
        <w:t xml:space="preserve">|72-hr | 8.69| 10.27| 11.46| 12.66|</w:t>
      </w:r>
    </w:p>
    <w:p>
      <w:pPr>
        <w:pStyle w:val="SourceCode"/>
      </w:pPr>
      <w:r>
        <w:rPr>
          <w:rStyle w:val="VerbatimChar"/>
        </w:rPr>
        <w:t xml:space="preserve">## </w:t>
      </w:r>
      <w:r>
        <w:br/>
      </w:r>
      <w:r>
        <w:rPr>
          <w:rStyle w:val="VerbatimChar"/>
        </w:rPr>
        <w:t xml:space="preserve">## Precipitation frequency estimates (in) for Boone, NC - 1980-1999 </w:t>
      </w:r>
      <w:r>
        <w:br/>
      </w:r>
      <w:r>
        <w:rPr>
          <w:rStyle w:val="VerbatimChar"/>
        </w:rPr>
        <w:t xml:space="preserve">## </w:t>
      </w:r>
      <w:r>
        <w:br/>
      </w:r>
      <w:r>
        <w:rPr>
          <w:rStyle w:val="VerbatimChar"/>
        </w:rPr>
        <w:t xml:space="preserve">## </w:t>
      </w:r>
      <w:r>
        <w:br/>
      </w:r>
      <w:r>
        <w:rPr>
          <w:rStyle w:val="VerbatimChar"/>
        </w:rPr>
        <w:t xml:space="preserve">## Table: Precipitation frequency estimates (in) for Boone, NC - 1980-1999</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1.20|           1.4|          1.54|           1.69|</w:t>
      </w:r>
      <w:r>
        <w:br/>
      </w:r>
      <w:r>
        <w:rPr>
          <w:rStyle w:val="VerbatimChar"/>
        </w:rPr>
        <w:t xml:space="preserve">## |72-hr    |          6.94|           8.1|          8.98|           9.87|</w:t>
      </w:r>
      <w:r>
        <w:br/>
      </w:r>
      <w:r>
        <w:rPr>
          <w:rStyle w:val="VerbatimChar"/>
        </w:rPr>
        <w:t xml:space="preserve">## </w:t>
      </w:r>
      <w:r>
        <w:br/>
      </w:r>
      <w:r>
        <w:rPr>
          <w:rStyle w:val="VerbatimChar"/>
        </w:rPr>
        <w:t xml:space="preserve">## Precipitation frequency estimates (in) for Boone, NC - 2000-2016 </w:t>
      </w:r>
      <w:r>
        <w:br/>
      </w:r>
      <w:r>
        <w:rPr>
          <w:rStyle w:val="VerbatimChar"/>
        </w:rPr>
        <w:t xml:space="preserve">## </w:t>
      </w:r>
      <w:r>
        <w:br/>
      </w:r>
      <w:r>
        <w:rPr>
          <w:rStyle w:val="VerbatimChar"/>
        </w:rPr>
        <w:t xml:space="preserve">## </w:t>
      </w:r>
      <w:r>
        <w:br/>
      </w:r>
      <w:r>
        <w:rPr>
          <w:rStyle w:val="VerbatimChar"/>
        </w:rPr>
        <w:t xml:space="preserve">## Table: Precipitation frequency estimates (in) for Boone, NC - 2000-2016</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1.46|          1.70|          1.89|           2.08|</w:t>
      </w:r>
      <w:r>
        <w:br/>
      </w:r>
      <w:r>
        <w:rPr>
          <w:rStyle w:val="VerbatimChar"/>
        </w:rPr>
        <w:t xml:space="preserve">## |72-hr    |          7.44|          8.71|          9.66|          10.62|</w:t>
      </w:r>
    </w:p>
    <w:p>
      <w:pPr>
        <w:pStyle w:val="SourceCode"/>
      </w:pPr>
      <w:r>
        <w:rPr>
          <w:rStyle w:val="VerbatimChar"/>
        </w:rPr>
        <w:t xml:space="preserve">## </w:t>
      </w:r>
      <w:r>
        <w:br/>
      </w:r>
      <w:r>
        <w:rPr>
          <w:rStyle w:val="VerbatimChar"/>
        </w:rPr>
        <w:t xml:space="preserve">## Precipitation frequency estimates (in) for Greensboro, NC - 1980-1999 </w:t>
      </w:r>
      <w:r>
        <w:br/>
      </w:r>
      <w:r>
        <w:rPr>
          <w:rStyle w:val="VerbatimChar"/>
        </w:rPr>
        <w:t xml:space="preserve">## </w:t>
      </w:r>
      <w:r>
        <w:br/>
      </w:r>
      <w:r>
        <w:rPr>
          <w:rStyle w:val="VerbatimChar"/>
        </w:rPr>
        <w:t xml:space="preserve">## </w:t>
      </w:r>
      <w:r>
        <w:br/>
      </w:r>
      <w:r>
        <w:rPr>
          <w:rStyle w:val="VerbatimChar"/>
        </w:rPr>
        <w:t xml:space="preserve">## Table: Precipitation frequency estimates (in) for Greensboro, NC - 1980-1999</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0.96|          1.12|          1.23|           1.35|</w:t>
      </w:r>
      <w:r>
        <w:br/>
      </w:r>
      <w:r>
        <w:rPr>
          <w:rStyle w:val="VerbatimChar"/>
        </w:rPr>
        <w:t xml:space="preserve">## |72-hr    |          5.41|          6.30|          6.98|           7.66|</w:t>
      </w:r>
      <w:r>
        <w:br/>
      </w:r>
      <w:r>
        <w:rPr>
          <w:rStyle w:val="VerbatimChar"/>
        </w:rPr>
        <w:t xml:space="preserve">## </w:t>
      </w:r>
      <w:r>
        <w:br/>
      </w:r>
      <w:r>
        <w:rPr>
          <w:rStyle w:val="VerbatimChar"/>
        </w:rPr>
        <w:t xml:space="preserve">## Precipitation frequency estimates (in) for Greensboro, NC - 2000-2016 </w:t>
      </w:r>
      <w:r>
        <w:br/>
      </w:r>
      <w:r>
        <w:rPr>
          <w:rStyle w:val="VerbatimChar"/>
        </w:rPr>
        <w:t xml:space="preserve">## </w:t>
      </w:r>
      <w:r>
        <w:br/>
      </w:r>
      <w:r>
        <w:rPr>
          <w:rStyle w:val="VerbatimChar"/>
        </w:rPr>
        <w:t xml:space="preserve">## </w:t>
      </w:r>
      <w:r>
        <w:br/>
      </w:r>
      <w:r>
        <w:rPr>
          <w:rStyle w:val="VerbatimChar"/>
        </w:rPr>
        <w:t xml:space="preserve">## Table: Precipitation frequency estimates (in) for Greensboro, NC - 2000-2016</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1.08|          1.25|          1.39|           1.52|</w:t>
      </w:r>
      <w:r>
        <w:br/>
      </w:r>
      <w:r>
        <w:rPr>
          <w:rStyle w:val="VerbatimChar"/>
        </w:rPr>
        <w:t xml:space="preserve">## |72-hr    |          5.56|          6.50|          7.20|           7.91|</w:t>
      </w:r>
    </w:p>
    <w:p>
      <w:pPr>
        <w:pStyle w:val="SourceCode"/>
      </w:pPr>
      <w:r>
        <w:rPr>
          <w:rStyle w:val="VerbatimChar"/>
        </w:rPr>
        <w:t xml:space="preserve">## </w:t>
      </w:r>
      <w:r>
        <w:br/>
      </w:r>
      <w:r>
        <w:rPr>
          <w:rStyle w:val="VerbatimChar"/>
        </w:rPr>
        <w:t xml:space="preserve">## Precipitation frequency estimates (in) for Greenville, NC - 1980-1999 </w:t>
      </w:r>
      <w:r>
        <w:br/>
      </w:r>
      <w:r>
        <w:rPr>
          <w:rStyle w:val="VerbatimChar"/>
        </w:rPr>
        <w:t xml:space="preserve">## </w:t>
      </w:r>
      <w:r>
        <w:br/>
      </w:r>
      <w:r>
        <w:rPr>
          <w:rStyle w:val="VerbatimChar"/>
        </w:rPr>
        <w:t xml:space="preserve">## </w:t>
      </w:r>
      <w:r>
        <w:br/>
      </w:r>
      <w:r>
        <w:rPr>
          <w:rStyle w:val="VerbatimChar"/>
        </w:rPr>
        <w:t xml:space="preserve">## Table: Precipitation frequency estimates (in) for Greenville, NC - 1980-1999</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1.2|          1.40|          1.56|           1.71|</w:t>
      </w:r>
      <w:r>
        <w:br/>
      </w:r>
      <w:r>
        <w:rPr>
          <w:rStyle w:val="VerbatimChar"/>
        </w:rPr>
        <w:t xml:space="preserve">## |72-hr    |           6.5|          7.62|          8.46|           9.31|</w:t>
      </w:r>
      <w:r>
        <w:br/>
      </w:r>
      <w:r>
        <w:rPr>
          <w:rStyle w:val="VerbatimChar"/>
        </w:rPr>
        <w:t xml:space="preserve">## </w:t>
      </w:r>
      <w:r>
        <w:br/>
      </w:r>
      <w:r>
        <w:rPr>
          <w:rStyle w:val="VerbatimChar"/>
        </w:rPr>
        <w:t xml:space="preserve">## Precipitation frequency estimates (in) for Greenville, NC - 2000-2016 </w:t>
      </w:r>
      <w:r>
        <w:br/>
      </w:r>
      <w:r>
        <w:rPr>
          <w:rStyle w:val="VerbatimChar"/>
        </w:rPr>
        <w:t xml:space="preserve">## </w:t>
      </w:r>
      <w:r>
        <w:br/>
      </w:r>
      <w:r>
        <w:rPr>
          <w:rStyle w:val="VerbatimChar"/>
        </w:rPr>
        <w:t xml:space="preserve">## </w:t>
      </w:r>
      <w:r>
        <w:br/>
      </w:r>
      <w:r>
        <w:rPr>
          <w:rStyle w:val="VerbatimChar"/>
        </w:rPr>
        <w:t xml:space="preserve">## Table: Precipitation frequency estimates (in) for Greenville, NC - 2000-2016</w:t>
      </w:r>
      <w:r>
        <w:br/>
      </w:r>
      <w:r>
        <w:rPr>
          <w:rStyle w:val="VerbatimChar"/>
        </w:rPr>
        <w:t xml:space="preserve">## </w:t>
      </w:r>
      <w:r>
        <w:br/>
      </w:r>
      <w:r>
        <w:rPr>
          <w:rStyle w:val="VerbatimChar"/>
        </w:rPr>
        <w:t xml:space="preserve">## |Duration | 10 Year Flood| 25 Year Flood| 50 Year Flood| 100 Year Flood|</w:t>
      </w:r>
      <w:r>
        <w:br/>
      </w:r>
      <w:r>
        <w:rPr>
          <w:rStyle w:val="VerbatimChar"/>
        </w:rPr>
        <w:t xml:space="preserve">## |:--------|-------------:|-------------:|-------------:|--------------:|</w:t>
      </w:r>
      <w:r>
        <w:br/>
      </w:r>
      <w:r>
        <w:rPr>
          <w:rStyle w:val="VerbatimChar"/>
        </w:rPr>
        <w:t xml:space="preserve">## |24-hr    |          1.55|          1.82|          2.03|           2.24|</w:t>
      </w:r>
      <w:r>
        <w:br/>
      </w:r>
      <w:r>
        <w:rPr>
          <w:rStyle w:val="VerbatimChar"/>
        </w:rPr>
        <w:t xml:space="preserve">## |72-hr    |          8.69|         10.27|         11.46|          12.66|</w:t>
      </w:r>
    </w:p>
    <w:p>
      <w:pPr>
        <w:pStyle w:val="FirstParagraph"/>
      </w:pPr>
      <w:r>
        <w:t xml:space="preserve">[add explanation if anything is changing?]</w:t>
      </w:r>
      <w:r>
        <w:t xml:space="preserve"> </w:t>
      </w:r>
      <w:r>
        <w:t xml:space="preserve">After getting the precipitation frequency estimates for 24-hr and 72-hr events for 10 year, 25 year, 50 year, and 100 year return intervals, we examined what the maximum monthly 24-hr and 72-hr events were from 1980-1999 and from 2000-2016 in each city. The purpose of this was to see if 25 year flood events (what we are assuming the infrastructure was designed for at each campus in 1999) are becoming more frequent or changing seasons. We counted how many times the maximum 24-hr and 72-hr flood events were occurring in each month pre-2000 and post-2000. We found</w:t>
      </w:r>
    </w:p>
    <w:p>
      <w:pPr>
        <w:pStyle w:val="SourceCode"/>
      </w:pPr>
      <w:r>
        <w:rPr>
          <w:rStyle w:val="CommentTok"/>
        </w:rPr>
        <w:t xml:space="preserve">#Boone 24 hr</w:t>
      </w:r>
      <w:r>
        <w:br/>
      </w:r>
      <w:r>
        <w:rPr>
          <w:rStyle w:val="NormalTok"/>
        </w:rPr>
        <w:t xml:space="preserve">prob_4_percent_value </w:t>
      </w:r>
      <w:r>
        <w:rPr>
          <w:rStyle w:val="OtherTok"/>
        </w:rPr>
        <w:t xml:space="preserve">&lt;-</w:t>
      </w:r>
      <w:r>
        <w:rPr>
          <w:rStyle w:val="NormalTok"/>
        </w:rPr>
        <w:t xml:space="preserve"> final_results_boone_24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boone_monthly_new_data </w:t>
      </w:r>
      <w:r>
        <w:rPr>
          <w:rStyle w:val="OtherTok"/>
        </w:rPr>
        <w:t xml:space="preserve">&lt;-</w:t>
      </w:r>
      <w:r>
        <w:rPr>
          <w:rStyle w:val="NormalTok"/>
        </w:rPr>
        <w:t xml:space="preserve"> Boone_24hr_monthlyavg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boone_monthly_old_data </w:t>
      </w:r>
      <w:r>
        <w:rPr>
          <w:rStyle w:val="OtherTok"/>
        </w:rPr>
        <w:t xml:space="preserve">&lt;-</w:t>
      </w:r>
      <w:r>
        <w:rPr>
          <w:rStyle w:val="NormalTok"/>
        </w:rPr>
        <w:t xml:space="preserve">  Boone_24hr_monthlyavg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#Greensboro 24 hr</w:t>
      </w:r>
      <w:r>
        <w:br/>
      </w:r>
      <w:r>
        <w:rPr>
          <w:rStyle w:val="NormalTok"/>
        </w:rPr>
        <w:t xml:space="preserve">prob_4_percent_value </w:t>
      </w:r>
      <w:r>
        <w:rPr>
          <w:rStyle w:val="OtherTok"/>
        </w:rPr>
        <w:t xml:space="preserve">&lt;-</w:t>
      </w:r>
      <w:r>
        <w:rPr>
          <w:rStyle w:val="NormalTok"/>
        </w:rPr>
        <w:t xml:space="preserve"> final_results_greensboro_24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greensboro_monthly_new_data </w:t>
      </w:r>
      <w:r>
        <w:rPr>
          <w:rStyle w:val="OtherTok"/>
        </w:rPr>
        <w:t xml:space="preserve">&lt;-</w:t>
      </w:r>
      <w:r>
        <w:rPr>
          <w:rStyle w:val="NormalTok"/>
        </w:rPr>
        <w:t xml:space="preserve"> Greensboro_24hr_monthlyavg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greensboro_monthly_old_data </w:t>
      </w:r>
      <w:r>
        <w:rPr>
          <w:rStyle w:val="OtherTok"/>
        </w:rPr>
        <w:t xml:space="preserve">&lt;-</w:t>
      </w:r>
      <w:r>
        <w:rPr>
          <w:rStyle w:val="NormalTok"/>
        </w:rPr>
        <w:t xml:space="preserve">  Greensboro_24hr_monthlyavg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#Greenville 24 hour events:</w:t>
      </w:r>
      <w:r>
        <w:br/>
      </w:r>
      <w:r>
        <w:rPr>
          <w:rStyle w:val="NormalTok"/>
        </w:rPr>
        <w:t xml:space="preserve">prob_4_percent_value </w:t>
      </w:r>
      <w:r>
        <w:rPr>
          <w:rStyle w:val="OtherTok"/>
        </w:rPr>
        <w:t xml:space="preserve">&lt;-</w:t>
      </w:r>
      <w:r>
        <w:rPr>
          <w:rStyle w:val="NormalTok"/>
        </w:rPr>
        <w:t xml:space="preserve"> final_results_greenville_24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greenville_monthly_new_data </w:t>
      </w:r>
      <w:r>
        <w:rPr>
          <w:rStyle w:val="OtherTok"/>
        </w:rPr>
        <w:t xml:space="preserve">&lt;-</w:t>
      </w:r>
      <w:r>
        <w:rPr>
          <w:rStyle w:val="NormalTok"/>
        </w:rPr>
        <w:t xml:space="preserve"> Greenville_24hr_monthlyavg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greenville_monthly_old_data </w:t>
      </w:r>
      <w:r>
        <w:rPr>
          <w:rStyle w:val="OtherTok"/>
        </w:rPr>
        <w:t xml:space="preserve">&lt;-</w:t>
      </w:r>
      <w:r>
        <w:rPr>
          <w:rStyle w:val="NormalTok"/>
        </w:rPr>
        <w:t xml:space="preserve">  Greenville_24hr_monthlyavg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(max_24_mm),</w:t>
      </w:r>
      <w:r>
        <w:br/>
      </w:r>
      <w:r>
        <w:rPr>
          <w:rStyle w:val="NormalTok"/>
        </w:rPr>
        <w:t xml:space="preserve">            </w:t>
      </w:r>
      <w:r>
        <w:rPr>
          <w:rStyle w:val="AttributeTok"/>
        </w:rPr>
        <w:t xml:space="preserve">max=</w:t>
      </w:r>
      <w:r>
        <w:rPr>
          <w:rStyle w:val="FunctionTok"/>
        </w:rPr>
        <w:t xml:space="preserve">max</w:t>
      </w:r>
      <w:r>
        <w:rPr>
          <w:rStyle w:val="NormalTok"/>
        </w:rPr>
        <w:t xml:space="preserve">(max_24_mm),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(max_24_mm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#Boone 72 hour</w:t>
      </w:r>
      <w:r>
        <w:br/>
      </w:r>
      <w:r>
        <w:rPr>
          <w:rStyle w:val="NormalTok"/>
        </w:rPr>
        <w:t xml:space="preserve">prob_4_percent_value </w:t>
      </w:r>
      <w:r>
        <w:rPr>
          <w:rStyle w:val="OtherTok"/>
        </w:rPr>
        <w:t xml:space="preserve">&lt;-</w:t>
      </w:r>
      <w:r>
        <w:rPr>
          <w:rStyle w:val="NormalTok"/>
        </w:rPr>
        <w:t xml:space="preserve"> final_results_boone_72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boone_monthly_new_data_72 </w:t>
      </w:r>
      <w:r>
        <w:rPr>
          <w:rStyle w:val="OtherTok"/>
        </w:rPr>
        <w:t xml:space="preserve">&lt;-</w:t>
      </w:r>
      <w:r>
        <w:rPr>
          <w:rStyle w:val="NormalTok"/>
        </w:rPr>
        <w:t xml:space="preserve"> Boone_72hr_monthlyavg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boone_monthly_old_data_72 </w:t>
      </w:r>
      <w:r>
        <w:rPr>
          <w:rStyle w:val="OtherTok"/>
        </w:rPr>
        <w:t xml:space="preserve">&lt;-</w:t>
      </w:r>
      <w:r>
        <w:rPr>
          <w:rStyle w:val="NormalTok"/>
        </w:rPr>
        <w:t xml:space="preserve">  Boone_72hr_monthlyavg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Greensboro 72hr storm events</w:t>
      </w:r>
      <w:r>
        <w:br/>
      </w:r>
      <w:r>
        <w:rPr>
          <w:rStyle w:val="NormalTok"/>
        </w:rPr>
        <w:t xml:space="preserve">prob_4_percent_value </w:t>
      </w:r>
      <w:r>
        <w:rPr>
          <w:rStyle w:val="OtherTok"/>
        </w:rPr>
        <w:t xml:space="preserve">&lt;-</w:t>
      </w:r>
      <w:r>
        <w:rPr>
          <w:rStyle w:val="NormalTok"/>
        </w:rPr>
        <w:t xml:space="preserve"> final_results_greensboro_72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greensboro_monthly_new_data_72 </w:t>
      </w:r>
      <w:r>
        <w:rPr>
          <w:rStyle w:val="OtherTok"/>
        </w:rPr>
        <w:t xml:space="preserve">&lt;-</w:t>
      </w:r>
      <w:r>
        <w:rPr>
          <w:rStyle w:val="NormalTok"/>
        </w:rPr>
        <w:t xml:space="preserve"> Greensboro_72hr_monthlyavg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greensboro_monthly_old_data_72 </w:t>
      </w:r>
      <w:r>
        <w:rPr>
          <w:rStyle w:val="OtherTok"/>
        </w:rPr>
        <w:t xml:space="preserve">&lt;-</w:t>
      </w:r>
      <w:r>
        <w:rPr>
          <w:rStyle w:val="NormalTok"/>
        </w:rPr>
        <w:t xml:space="preserve">  Greensboro_72hr_monthlyavg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Greenville 72hr storm events</w:t>
      </w:r>
      <w:r>
        <w:br/>
      </w:r>
      <w:r>
        <w:rPr>
          <w:rStyle w:val="NormalTok"/>
        </w:rPr>
        <w:t xml:space="preserve">prob_4_percent_value </w:t>
      </w:r>
      <w:r>
        <w:rPr>
          <w:rStyle w:val="OtherTok"/>
        </w:rPr>
        <w:t xml:space="preserve">&lt;-</w:t>
      </w:r>
      <w:r>
        <w:rPr>
          <w:rStyle w:val="NormalTok"/>
        </w:rPr>
        <w:t xml:space="preserve"> final_results_greenville_72 </w:t>
      </w:r>
      <w:r>
        <w:rPr>
          <w:rStyle w:val="SpecialCharTok"/>
        </w:rPr>
        <w:t xml:space="preserve">%&gt;%</w:t>
      </w:r>
      <w:r>
        <w:br/>
      </w:r>
      <w:r>
        <w:rPr>
          <w:rStyle w:val="NormalTok"/>
        </w:rPr>
        <w:t xml:space="preserve">  </w:t>
      </w:r>
      <w:r>
        <w:rPr>
          <w:rStyle w:val="FunctionTok"/>
        </w:rPr>
        <w:t xml:space="preserve">filter</w:t>
      </w:r>
      <w:r>
        <w:rPr>
          <w:rStyle w:val="NormalTok"/>
        </w:rPr>
        <w:t xml:space="preserve">(Timeframe </w:t>
      </w:r>
      <w:r>
        <w:rPr>
          <w:rStyle w:val="SpecialCharTok"/>
        </w:rPr>
        <w:t xml:space="preserve">==</w:t>
      </w:r>
      <w:r>
        <w:rPr>
          <w:rStyle w:val="NormalTok"/>
        </w:rPr>
        <w:t xml:space="preserve"> </w:t>
      </w:r>
      <w:r>
        <w:rPr>
          <w:rStyle w:val="StringTok"/>
        </w:rPr>
        <w:t xml:space="preserve">'1980-1999'</w:t>
      </w:r>
      <w:r>
        <w:rPr>
          <w:rStyle w:val="NormalTok"/>
        </w:rPr>
        <w:t xml:space="preserve">, Probability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(Predicted_Precipitation_mm)</w:t>
      </w:r>
      <w:r>
        <w:br/>
      </w:r>
      <w:r>
        <w:br/>
      </w:r>
      <w:r>
        <w:rPr>
          <w:rStyle w:val="NormalTok"/>
        </w:rPr>
        <w:t xml:space="preserve">greenville_monthly_new_data_72 </w:t>
      </w:r>
      <w:r>
        <w:rPr>
          <w:rStyle w:val="OtherTok"/>
        </w:rPr>
        <w:t xml:space="preserve">&lt;-</w:t>
      </w:r>
      <w:r>
        <w:rPr>
          <w:rStyle w:val="NormalTok"/>
        </w:rPr>
        <w:t xml:space="preserve"> Greenville_72hr_monthlyavg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'2000-2016'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greenville_monthly_old_data_72 </w:t>
      </w:r>
      <w:r>
        <w:rPr>
          <w:rStyle w:val="OtherTok"/>
        </w:rPr>
        <w:t xml:space="preserve">&lt;-</w:t>
      </w:r>
      <w:r>
        <w:rPr>
          <w:rStyle w:val="NormalTok"/>
        </w:rPr>
        <w:t xml:space="preserve">  Greenville_72hr_monthlyavg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(Timeframe</w:t>
      </w:r>
      <w:r>
        <w:rPr>
          <w:rStyle w:val="SpecialCharTok"/>
        </w:rPr>
        <w:t xml:space="preserve">==</w:t>
      </w:r>
      <w:r>
        <w:rPr>
          <w:rStyle w:val="StringTok"/>
        </w:rPr>
        <w:t xml:space="preserve">'1980-1999'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w:t>
      </w:r>
      <w:r>
        <w:rPr>
          <w:rStyle w:val="FunctionTok"/>
        </w:rPr>
        <w:t xml:space="preserve">mean</w:t>
      </w:r>
      <w:r>
        <w:rPr>
          <w:rStyle w:val="NormalTok"/>
        </w:rPr>
        <w:t xml:space="preserve">(max_72hr_mm),</w:t>
      </w:r>
      <w:r>
        <w:br/>
      </w:r>
      <w:r>
        <w:rPr>
          <w:rStyle w:val="NormalTok"/>
        </w:rPr>
        <w:t xml:space="preserve">            </w:t>
      </w:r>
      <w:r>
        <w:rPr>
          <w:rStyle w:val="AttributeTok"/>
        </w:rPr>
        <w:t xml:space="preserve">max=</w:t>
      </w:r>
      <w:r>
        <w:rPr>
          <w:rStyle w:val="FunctionTok"/>
        </w:rPr>
        <w:t xml:space="preserve">max</w:t>
      </w:r>
      <w:r>
        <w:rPr>
          <w:rStyle w:val="NormalTok"/>
        </w:rPr>
        <w:t xml:space="preserve">(max_72hr_mm),</w:t>
      </w:r>
      <w:r>
        <w:br/>
      </w:r>
      <w:r>
        <w:rPr>
          <w:rStyle w:val="NormalTok"/>
        </w:rPr>
        <w:t xml:space="preserve">            </w:t>
      </w:r>
      <w:r>
        <w:rPr>
          <w:rStyle w:val="AttributeTok"/>
        </w:rPr>
        <w:t xml:space="preserve">exceed_count =</w:t>
      </w:r>
      <w:r>
        <w:rPr>
          <w:rStyle w:val="NormalTok"/>
        </w:rPr>
        <w:t xml:space="preserve"> </w:t>
      </w:r>
      <w:r>
        <w:rPr>
          <w:rStyle w:val="FunctionTok"/>
        </w:rPr>
        <w:t xml:space="preserve">sum</w:t>
      </w:r>
      <w:r>
        <w:rPr>
          <w:rStyle w:val="NormalTok"/>
        </w:rPr>
        <w:t xml:space="preserve">(max_72hr_mm </w:t>
      </w:r>
      <w:r>
        <w:rPr>
          <w:rStyle w:val="SpecialCharTok"/>
        </w:rPr>
        <w:t xml:space="preserve">&gt;</w:t>
      </w:r>
      <w:r>
        <w:rPr>
          <w:rStyle w:val="NormalTok"/>
        </w:rPr>
        <w:t xml:space="preserve"> prob_4_percent_value))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greensboro_explore_hurricane_pre </w:t>
      </w:r>
      <w:r>
        <w:rPr>
          <w:rStyle w:val="OtherTok"/>
        </w:rPr>
        <w:t xml:space="preserve">&lt;-</w:t>
      </w:r>
      <w:r>
        <w:rPr>
          <w:rStyle w:val="NormalTok"/>
        </w:rPr>
        <w:t xml:space="preserve"> Greensboro_24hr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1984</w:t>
      </w:r>
      <w:r>
        <w:rPr>
          <w:rStyle w:val="NormalTok"/>
        </w:rPr>
        <w:t xml:space="preserve">,</w:t>
      </w:r>
      <w:r>
        <w:br/>
      </w:r>
      <w:r>
        <w:rPr>
          <w:rStyle w:val="NormalTok"/>
        </w:rPr>
        <w:t xml:space="preserve">         </w:t>
      </w:r>
      <w:r>
        <w:rPr>
          <w:rStyle w:val="StringTok"/>
        </w:rPr>
        <w:t xml:space="preserve">`</w:t>
      </w:r>
      <w:r>
        <w:rPr>
          <w:rStyle w:val="AttributeTok"/>
        </w:rPr>
        <w:t xml:space="preserve">Area Weighted Mean Precipitation (mm per day)</w:t>
      </w:r>
      <w:r>
        <w:rPr>
          <w:rStyle w:val="StringTok"/>
        </w:rPr>
        <w:t xml:space="preserve">`</w:t>
      </w:r>
      <w:r>
        <w:rPr>
          <w:rStyle w:val="SpecialCharTok"/>
        </w:rPr>
        <w:t xml:space="preserve">&gt;</w:t>
      </w:r>
      <w:r>
        <w:rPr>
          <w:rStyle w:val="NormalTok"/>
        </w:rPr>
        <w:t xml:space="preserve"> </w:t>
      </w:r>
      <w:r>
        <w:rPr>
          <w:rStyle w:val="FloatTok"/>
        </w:rPr>
        <w:t xml:space="preserve">24.4</w:t>
      </w:r>
      <w:r>
        <w:rPr>
          <w:rStyle w:val="NormalTok"/>
        </w:rPr>
        <w:t xml:space="preserve">,</w:t>
      </w:r>
      <w:r>
        <w:br/>
      </w:r>
      <w:r>
        <w:rPr>
          <w:rStyle w:val="NormalTok"/>
        </w:rPr>
        <w:t xml:space="preserve">         month</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Warning: There was 1 warning in `filter()`.</w:t>
      </w:r>
      <w:r>
        <w:br/>
      </w:r>
      <w:r>
        <w:rPr>
          <w:rStyle w:val="VerbatimChar"/>
        </w:rPr>
        <w:t xml:space="preserve">## ℹ In argument: `month == c(7, 8, 9, 10)`.</w:t>
      </w:r>
      <w:r>
        <w:br/>
      </w:r>
      <w:r>
        <w:rPr>
          <w:rStyle w:val="VerbatimChar"/>
        </w:rPr>
        <w:t xml:space="preserve">## Caused by warning in `month == c(7, 8, 9, 10)`:</w:t>
      </w:r>
      <w:r>
        <w:br/>
      </w:r>
      <w:r>
        <w:rPr>
          <w:rStyle w:val="VerbatimChar"/>
        </w:rPr>
        <w:t xml:space="preserve">## ! longer object length is not a multiple of shorter object length</w:t>
      </w:r>
    </w:p>
    <w:p>
      <w:pPr>
        <w:pStyle w:val="SourceCode"/>
      </w:pPr>
      <w:r>
        <w:rPr>
          <w:rStyle w:val="CommentTok"/>
        </w:rPr>
        <w:t xml:space="preserve">#frequency of events greater than 10 year floods is the same</w:t>
      </w:r>
      <w:r>
        <w:br/>
      </w:r>
      <w:r>
        <w:rPr>
          <w:rStyle w:val="CommentTok"/>
        </w:rPr>
        <w:t xml:space="preserve">#magnitude of those events is decreasing </w:t>
      </w:r>
      <w:r>
        <w:br/>
      </w:r>
      <w:r>
        <w:rPr>
          <w:rStyle w:val="NormalTok"/>
        </w:rPr>
        <w:t xml:space="preserve">greensboro_explore_frontal_pre </w:t>
      </w:r>
      <w:r>
        <w:rPr>
          <w:rStyle w:val="OtherTok"/>
        </w:rPr>
        <w:t xml:space="preserve">&lt;-</w:t>
      </w:r>
      <w:r>
        <w:rPr>
          <w:rStyle w:val="NormalTok"/>
        </w:rPr>
        <w:t xml:space="preserve">Greensboro_24hr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&lt;</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StringTok"/>
        </w:rPr>
        <w:t xml:space="preserve">`</w:t>
      </w:r>
      <w:r>
        <w:rPr>
          <w:rStyle w:val="AttributeTok"/>
        </w:rPr>
        <w:t xml:space="preserve">Area Weighted Mean Precipitation (mm per day)</w:t>
      </w:r>
      <w:r>
        <w:rPr>
          <w:rStyle w:val="StringTok"/>
        </w:rPr>
        <w:t xml:space="preserve">`</w:t>
      </w:r>
      <w:r>
        <w:rPr>
          <w:rStyle w:val="SpecialCharTok"/>
        </w:rPr>
        <w:t xml:space="preserve">&gt;</w:t>
      </w:r>
      <w:r>
        <w:rPr>
          <w:rStyle w:val="NormalTok"/>
        </w:rPr>
        <w:t xml:space="preserve"> </w:t>
      </w:r>
      <w:r>
        <w:rPr>
          <w:rStyle w:val="FloatTok"/>
        </w:rPr>
        <w:t xml:space="preserve">24.4</w:t>
      </w:r>
      <w:r>
        <w:rPr>
          <w:rStyle w:val="NormalTok"/>
        </w:rPr>
        <w:t xml:space="preserve">,</w:t>
      </w:r>
      <w:r>
        <w:br/>
      </w:r>
      <w:r>
        <w:rPr>
          <w:rStyle w:val="NormalTok"/>
        </w:rPr>
        <w:t xml:space="preserve">         month</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Warning: There was 1 warning in `filter()`.</w:t>
      </w:r>
      <w:r>
        <w:br/>
      </w:r>
      <w:r>
        <w:rPr>
          <w:rStyle w:val="VerbatimChar"/>
        </w:rPr>
        <w:t xml:space="preserve">## ℹ In argument: `month == c(1, 2, 3, 4, 5, 6)`.</w:t>
      </w:r>
      <w:r>
        <w:br/>
      </w:r>
      <w:r>
        <w:rPr>
          <w:rStyle w:val="VerbatimChar"/>
        </w:rPr>
        <w:t xml:space="preserve">## Caused by warning in `month == c(1, 2, 3, 4, 5, 6)`:</w:t>
      </w:r>
      <w:r>
        <w:br/>
      </w:r>
      <w:r>
        <w:rPr>
          <w:rStyle w:val="VerbatimChar"/>
        </w:rPr>
        <w:t xml:space="preserve">## ! longer object length is not a multiple of shorter object length</w:t>
      </w:r>
    </w:p>
    <w:p>
      <w:pPr>
        <w:pStyle w:val="SourceCode"/>
      </w:pPr>
      <w:r>
        <w:rPr>
          <w:rStyle w:val="NormalTok"/>
        </w:rPr>
        <w:t xml:space="preserve">greensboro_explore_hurricane_post </w:t>
      </w:r>
      <w:r>
        <w:rPr>
          <w:rStyle w:val="OtherTok"/>
        </w:rPr>
        <w:t xml:space="preserve">&lt;-</w:t>
      </w:r>
      <w:r>
        <w:rPr>
          <w:rStyle w:val="NormalTok"/>
        </w:rPr>
        <w:t xml:space="preserve"> Greensboro_24hr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StringTok"/>
        </w:rPr>
        <w:t xml:space="preserve">`</w:t>
      </w:r>
      <w:r>
        <w:rPr>
          <w:rStyle w:val="AttributeTok"/>
        </w:rPr>
        <w:t xml:space="preserve">Area Weighted Mean Precipitation (mm per day)</w:t>
      </w:r>
      <w:r>
        <w:rPr>
          <w:rStyle w:val="StringTok"/>
        </w:rPr>
        <w:t xml:space="preserve">`</w:t>
      </w:r>
      <w:r>
        <w:rPr>
          <w:rStyle w:val="SpecialCharTok"/>
        </w:rPr>
        <w:t xml:space="preserve">&gt;</w:t>
      </w:r>
      <w:r>
        <w:rPr>
          <w:rStyle w:val="NormalTok"/>
        </w:rPr>
        <w:t xml:space="preserve"> </w:t>
      </w:r>
      <w:r>
        <w:rPr>
          <w:rStyle w:val="FloatTok"/>
        </w:rPr>
        <w:t xml:space="preserve">24.4</w:t>
      </w:r>
      <w:r>
        <w:rPr>
          <w:rStyle w:val="NormalTok"/>
        </w:rPr>
        <w:t xml:space="preserve">,</w:t>
      </w:r>
      <w:r>
        <w:br/>
      </w:r>
      <w:r>
        <w:rPr>
          <w:rStyle w:val="NormalTok"/>
        </w:rPr>
        <w:t xml:space="preserve">         month</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Warning: There was 1 warning in `filter()`.</w:t>
      </w:r>
      <w:r>
        <w:br/>
      </w:r>
      <w:r>
        <w:rPr>
          <w:rStyle w:val="VerbatimChar"/>
        </w:rPr>
        <w:t xml:space="preserve">## ℹ In argument: `month == c(7, 8, 9, 10)`.</w:t>
      </w:r>
      <w:r>
        <w:br/>
      </w:r>
      <w:r>
        <w:rPr>
          <w:rStyle w:val="VerbatimChar"/>
        </w:rPr>
        <w:t xml:space="preserve">## Caused by warning in `month == c(7, 8, 9, 10)`:</w:t>
      </w:r>
      <w:r>
        <w:br/>
      </w:r>
      <w:r>
        <w:rPr>
          <w:rStyle w:val="VerbatimChar"/>
        </w:rPr>
        <w:t xml:space="preserve">## ! longer object length is not a multiple of shorter object length</w:t>
      </w:r>
    </w:p>
    <w:p>
      <w:pPr>
        <w:pStyle w:val="SourceCode"/>
      </w:pPr>
      <w:r>
        <w:rPr>
          <w:rStyle w:val="NormalTok"/>
        </w:rPr>
        <w:t xml:space="preserve">greensboro_explore_frontal_post </w:t>
      </w:r>
      <w:r>
        <w:rPr>
          <w:rStyle w:val="OtherTok"/>
        </w:rPr>
        <w:t xml:space="preserve">&lt;-</w:t>
      </w:r>
      <w:r>
        <w:rPr>
          <w:rStyle w:val="NormalTok"/>
        </w:rPr>
        <w:t xml:space="preserve">Greensboro_24hr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StringTok"/>
        </w:rPr>
        <w:t xml:space="preserve">`</w:t>
      </w:r>
      <w:r>
        <w:rPr>
          <w:rStyle w:val="AttributeTok"/>
        </w:rPr>
        <w:t xml:space="preserve">Area Weighted Mean Precipitation (mm per day)</w:t>
      </w:r>
      <w:r>
        <w:rPr>
          <w:rStyle w:val="StringTok"/>
        </w:rPr>
        <w:t xml:space="preserve">`</w:t>
      </w:r>
      <w:r>
        <w:rPr>
          <w:rStyle w:val="SpecialCharTok"/>
        </w:rPr>
        <w:t xml:space="preserve">&gt;</w:t>
      </w:r>
      <w:r>
        <w:rPr>
          <w:rStyle w:val="NormalTok"/>
        </w:rPr>
        <w:t xml:space="preserve"> </w:t>
      </w:r>
      <w:r>
        <w:rPr>
          <w:rStyle w:val="FloatTok"/>
        </w:rPr>
        <w:t xml:space="preserve">24.4</w:t>
      </w:r>
      <w:r>
        <w:rPr>
          <w:rStyle w:val="NormalTok"/>
        </w:rPr>
        <w:t xml:space="preserve">,</w:t>
      </w:r>
      <w:r>
        <w:br/>
      </w:r>
      <w:r>
        <w:rPr>
          <w:rStyle w:val="NormalTok"/>
        </w:rPr>
        <w:t xml:space="preserve">         month</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Warning: There was 1 warning in `filter()`.</w:t>
      </w:r>
      <w:r>
        <w:br/>
      </w:r>
      <w:r>
        <w:rPr>
          <w:rStyle w:val="VerbatimChar"/>
        </w:rPr>
        <w:t xml:space="preserve">## ℹ In argument: `month == c(1, 2, 3, 4, 5, 6)`.</w:t>
      </w:r>
      <w:r>
        <w:br/>
      </w:r>
      <w:r>
        <w:rPr>
          <w:rStyle w:val="VerbatimChar"/>
        </w:rPr>
        <w:t xml:space="preserve">## Caused by warning in `month == c(1, 2, 3, 4, 5, 6)`:</w:t>
      </w:r>
      <w:r>
        <w:br/>
      </w:r>
      <w:r>
        <w:rPr>
          <w:rStyle w:val="VerbatimChar"/>
        </w:rPr>
        <w:t xml:space="preserve">## ! longer object length is not a multiple of shorter object length</w:t>
      </w:r>
    </w:p>
    <w:p>
      <w:pPr>
        <w:pStyle w:val="SourceCode"/>
      </w:pPr>
      <w:r>
        <w:rPr>
          <w:rStyle w:val="NormalTok"/>
        </w:rPr>
        <w:t xml:space="preserve">  </w:t>
      </w:r>
      <w:r>
        <w:rPr>
          <w:rStyle w:val="FunctionTok"/>
        </w:rPr>
        <w:t xml:space="preserve">mean</w:t>
      </w:r>
      <w:r>
        <w:rPr>
          <w:rStyle w:val="NormalTok"/>
        </w:rPr>
        <w:t xml:space="preserve">(greensboro_explore_hurricane_pre</w:t>
      </w:r>
      <w:r>
        <w:rPr>
          <w:rStyle w:val="SpecialCharTok"/>
        </w:rPr>
        <w:t xml:space="preserve">$</w:t>
      </w:r>
      <w:r>
        <w:rPr>
          <w:rStyle w:val="StringTok"/>
        </w:rPr>
        <w:t xml:space="preserve">`</w:t>
      </w:r>
      <w:r>
        <w:rPr>
          <w:rStyle w:val="AttributeTok"/>
        </w:rPr>
        <w:t xml:space="preserve">Area Weighted Mean Precipitation (mm per day)</w:t>
      </w:r>
      <w:r>
        <w:rPr>
          <w:rStyle w:val="StringTok"/>
        </w:rPr>
        <w:t xml:space="preserve">`</w:t>
      </w:r>
      <w:r>
        <w:rPr>
          <w:rStyle w:val="NormalTok"/>
        </w:rPr>
        <w:t xml:space="preserve">)</w:t>
      </w:r>
    </w:p>
    <w:p>
      <w:pPr>
        <w:pStyle w:val="SourceCode"/>
      </w:pPr>
      <w:r>
        <w:rPr>
          <w:rStyle w:val="VerbatimChar"/>
        </w:rPr>
        <w:t xml:space="preserve">## [1] 36.64706</w:t>
      </w:r>
    </w:p>
    <w:p>
      <w:pPr>
        <w:pStyle w:val="SourceCode"/>
      </w:pPr>
      <w:r>
        <w:rPr>
          <w:rStyle w:val="FunctionTok"/>
        </w:rPr>
        <w:t xml:space="preserve">mean</w:t>
      </w:r>
      <w:r>
        <w:rPr>
          <w:rStyle w:val="NormalTok"/>
        </w:rPr>
        <w:t xml:space="preserve">(greensboro_explore_hurricane_post</w:t>
      </w:r>
      <w:r>
        <w:rPr>
          <w:rStyle w:val="SpecialCharTok"/>
        </w:rPr>
        <w:t xml:space="preserve">$</w:t>
      </w:r>
      <w:r>
        <w:rPr>
          <w:rStyle w:val="StringTok"/>
        </w:rPr>
        <w:t xml:space="preserve">`</w:t>
      </w:r>
      <w:r>
        <w:rPr>
          <w:rStyle w:val="AttributeTok"/>
        </w:rPr>
        <w:t xml:space="preserve">Area Weighted Mean Precipitation (mm per day)</w:t>
      </w:r>
      <w:r>
        <w:rPr>
          <w:rStyle w:val="StringTok"/>
        </w:rPr>
        <w:t xml:space="preserve">`</w:t>
      </w:r>
      <w:r>
        <w:rPr>
          <w:rStyle w:val="NormalTok"/>
        </w:rPr>
        <w:t xml:space="preserve">)</w:t>
      </w:r>
    </w:p>
    <w:p>
      <w:pPr>
        <w:pStyle w:val="SourceCode"/>
      </w:pPr>
      <w:r>
        <w:rPr>
          <w:rStyle w:val="VerbatimChar"/>
        </w:rPr>
        <w:t xml:space="preserve">## [1] 35.21053</w:t>
      </w:r>
    </w:p>
    <w:p>
      <w:pPr>
        <w:pStyle w:val="SourceCode"/>
      </w:pPr>
      <w:r>
        <w:rPr>
          <w:rStyle w:val="FunctionTok"/>
        </w:rPr>
        <w:t xml:space="preserve">mean</w:t>
      </w:r>
      <w:r>
        <w:rPr>
          <w:rStyle w:val="NormalTok"/>
        </w:rPr>
        <w:t xml:space="preserve">(greensboro_explore_frontal_pre</w:t>
      </w:r>
      <w:r>
        <w:rPr>
          <w:rStyle w:val="SpecialCharTok"/>
        </w:rPr>
        <w:t xml:space="preserve">$</w:t>
      </w:r>
      <w:r>
        <w:rPr>
          <w:rStyle w:val="StringTok"/>
        </w:rPr>
        <w:t xml:space="preserve">`</w:t>
      </w:r>
      <w:r>
        <w:rPr>
          <w:rStyle w:val="AttributeTok"/>
        </w:rPr>
        <w:t xml:space="preserve">Area Weighted Mean Precipitation (mm per day)</w:t>
      </w:r>
      <w:r>
        <w:rPr>
          <w:rStyle w:val="StringTok"/>
        </w:rPr>
        <w:t xml:space="preserve">`</w:t>
      </w:r>
      <w:r>
        <w:rPr>
          <w:rStyle w:val="NormalTok"/>
        </w:rPr>
        <w:t xml:space="preserve">)</w:t>
      </w:r>
    </w:p>
    <w:p>
      <w:pPr>
        <w:pStyle w:val="SourceCode"/>
      </w:pPr>
      <w:r>
        <w:rPr>
          <w:rStyle w:val="VerbatimChar"/>
        </w:rPr>
        <w:t xml:space="preserve">## [1] 32.63636</w:t>
      </w:r>
    </w:p>
    <w:p>
      <w:pPr>
        <w:pStyle w:val="SourceCode"/>
      </w:pPr>
      <w:r>
        <w:rPr>
          <w:rStyle w:val="FunctionTok"/>
        </w:rPr>
        <w:t xml:space="preserve">mean</w:t>
      </w:r>
      <w:r>
        <w:rPr>
          <w:rStyle w:val="NormalTok"/>
        </w:rPr>
        <w:t xml:space="preserve">(greensboro_explore_frontal_post</w:t>
      </w:r>
      <w:r>
        <w:rPr>
          <w:rStyle w:val="SpecialCharTok"/>
        </w:rPr>
        <w:t xml:space="preserve">$</w:t>
      </w:r>
      <w:r>
        <w:rPr>
          <w:rStyle w:val="StringTok"/>
        </w:rPr>
        <w:t xml:space="preserve">`</w:t>
      </w:r>
      <w:r>
        <w:rPr>
          <w:rStyle w:val="AttributeTok"/>
        </w:rPr>
        <w:t xml:space="preserve">Area Weighted Mean Precipitation (mm per day)</w:t>
      </w:r>
      <w:r>
        <w:rPr>
          <w:rStyle w:val="StringTok"/>
        </w:rPr>
        <w:t xml:space="preserve">`</w:t>
      </w:r>
      <w:r>
        <w:rPr>
          <w:rStyle w:val="NormalTok"/>
        </w:rPr>
        <w:t xml:space="preserve">)</w:t>
      </w:r>
    </w:p>
    <w:p>
      <w:pPr>
        <w:pStyle w:val="SourceCode"/>
      </w:pPr>
      <w:r>
        <w:rPr>
          <w:rStyle w:val="VerbatimChar"/>
        </w:rPr>
        <w:t xml:space="preserve">## [1] 30.63636</w:t>
      </w:r>
    </w:p>
    <w:bookmarkEnd w:id="51"/>
    <w:bookmarkStart w:id="52" w:name="sources"/>
    <w:p>
      <w:pPr>
        <w:pStyle w:val="Heading2"/>
      </w:pPr>
      <w:r>
        <w:t xml:space="preserve">Sources</w:t>
      </w:r>
    </w:p>
    <w:p>
      <w:pPr>
        <w:pStyle w:val="FirstParagraph"/>
      </w:pPr>
      <w:r>
        <w:t xml:space="preserve">Boone HUC 050500010201 Greensboro HUC 030300020105 Greenville 030201030403</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Emma Kaufman, Mark Lamendola, and Sarah Sussman</dc:creator>
  <cp:keywords/>
  <dcterms:created xsi:type="dcterms:W3CDTF">2024-10-09T02:42:26Z</dcterms:created>
  <dcterms:modified xsi:type="dcterms:W3CDTF">2024-10-09T02:42:26Z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2024-10-02</vt:lpwstr>
  </property>
  <property fmtid="{D5CDD505-2E9C-101B-9397-08002B2CF9AE}" pid="3" name="output">
    <vt:lpwstr/>
  </property>
</Properties>
</file>