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  <w:gridCol w:w="2807"/>
      </w:tblGrid>
      <w:tr w:rsidR="00000000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4D6C58">
            <w:pPr>
              <w:ind w:firstLine="0"/>
            </w:pPr>
            <w:bookmarkStart w:id="0" w:name="_GoBack"/>
            <w:bookmarkEnd w:id="0"/>
            <w:r>
              <w:t> 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4D6C58">
            <w:pPr>
              <w:ind w:firstLine="0"/>
            </w:pPr>
            <w:r>
              <w:t>Утвержден</w:t>
            </w:r>
          </w:p>
          <w:p w:rsidR="00000000" w:rsidRDefault="004D6C58">
            <w:pPr>
              <w:ind w:firstLine="0"/>
            </w:pPr>
            <w:hyperlink r:id="rId4" w:history="1">
              <w:r>
                <w:rPr>
                  <w:rStyle w:val="a3"/>
                  <w:color w:val="000000"/>
                  <w:u w:val="none"/>
                </w:rPr>
                <w:t>постановлением</w:t>
              </w:r>
            </w:hyperlink>
            <w:r>
              <w:t xml:space="preserve"> Правительства</w:t>
            </w:r>
          </w:p>
          <w:p w:rsidR="00000000" w:rsidRDefault="004D6C58">
            <w:pPr>
              <w:ind w:firstLine="0"/>
            </w:pPr>
            <w:r>
              <w:t>Кыргызской Республики</w:t>
            </w:r>
          </w:p>
          <w:p w:rsidR="00000000" w:rsidRDefault="004D6C58">
            <w:pPr>
              <w:ind w:firstLine="0"/>
            </w:pPr>
            <w:r>
              <w:t>от 27 мая 2011 года № 255</w:t>
            </w:r>
          </w:p>
        </w:tc>
      </w:tr>
    </w:tbl>
    <w:p w:rsidR="00000000" w:rsidRDefault="004D6C58">
      <w:r>
        <w:t> </w:t>
      </w:r>
    </w:p>
    <w:p w:rsidR="00000000" w:rsidRDefault="004D6C58">
      <w:pPr>
        <w:pStyle w:val="aa"/>
      </w:pPr>
      <w:r>
        <w:rPr>
          <w:rFonts w:ascii="Arial" w:hAnsi="Arial" w:cs="Arial"/>
        </w:rPr>
        <w:t>ПЕРЕЧЕНЬ</w:t>
      </w:r>
      <w:r>
        <w:rPr>
          <w:rFonts w:ascii="Arial" w:hAnsi="Arial" w:cs="Arial"/>
        </w:rPr>
        <w:br/>
        <w:t>гарантированных социальных услуг, оказываемых населению Кыргызской Республики</w:t>
      </w:r>
    </w:p>
    <w:p w:rsidR="00000000" w:rsidRDefault="004D6C58">
      <w:pPr>
        <w:pStyle w:val="2"/>
        <w:ind w:left="1080" w:hanging="720"/>
        <w:rPr>
          <w:rFonts w:eastAsia="Times New Roman"/>
        </w:rPr>
      </w:pPr>
      <w:r>
        <w:rPr>
          <w:rFonts w:eastAsia="Times New Roman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 </w:t>
      </w:r>
      <w:r>
        <w:rPr>
          <w:rFonts w:eastAsia="Times New Roman"/>
        </w:rPr>
        <w:t>Услуги, предоставляемые в стационарных организациях социального обслуживания</w:t>
      </w:r>
    </w:p>
    <w:p w:rsidR="00000000" w:rsidRDefault="004D6C58">
      <w:r>
        <w:t> </w:t>
      </w:r>
    </w:p>
    <w:p w:rsidR="00000000" w:rsidRDefault="004D6C58">
      <w:r>
        <w:t>1. Социально-бытовые услуги:</w:t>
      </w:r>
    </w:p>
    <w:p w:rsidR="00000000" w:rsidRDefault="004D6C58">
      <w:r>
        <w:t>- предоставление жилой площади;</w:t>
      </w:r>
    </w:p>
    <w:p w:rsidR="00000000" w:rsidRDefault="004D6C58">
      <w:r>
        <w:t>- предоставление помещений для организации реабилитационных мероприятий, лечебно-трудовой и учебной деятельности, ку</w:t>
      </w:r>
      <w:r>
        <w:t>льтурно-бытового обслуживания;</w:t>
      </w:r>
    </w:p>
    <w:p w:rsidR="00000000" w:rsidRDefault="004D6C58">
      <w:r>
        <w:t>- предоставление в пользование мебели;</w:t>
      </w:r>
    </w:p>
    <w:p w:rsidR="00000000" w:rsidRDefault="004D6C58">
      <w:r>
        <w:t>- предоставление мягкого инвентаря (одежды, обуви, нательного белья и постельных принадлежностей) согласно утвержденным нормативам;</w:t>
      </w:r>
    </w:p>
    <w:p w:rsidR="00000000" w:rsidRDefault="004D6C58">
      <w:r>
        <w:t>- предоставление полноценного рационального и диетичес</w:t>
      </w:r>
      <w:r>
        <w:t>кого питания с учетом возраста и состояния здоровья;</w:t>
      </w:r>
    </w:p>
    <w:p w:rsidR="00000000" w:rsidRDefault="004D6C58">
      <w:r>
        <w:t>- обеспечение бытовым обслуживанием (стирка, сушка, глаженье и дезинфекция нательного белья, одежды, постельных принадлежностей);</w:t>
      </w:r>
    </w:p>
    <w:p w:rsidR="00000000" w:rsidRDefault="004D6C58">
      <w:r>
        <w:t>- организация предоставления услуг предприятиями торговли и связи;</w:t>
      </w:r>
    </w:p>
    <w:p w:rsidR="00000000" w:rsidRDefault="004D6C58">
      <w:r>
        <w:t>- оказ</w:t>
      </w:r>
      <w:r>
        <w:t>ание помощи в написании и прочтении писем;</w:t>
      </w:r>
    </w:p>
    <w:p w:rsidR="00000000" w:rsidRDefault="004D6C58">
      <w:r>
        <w:t>- обеспечение сохранности личных вещей и материальных ценностей;</w:t>
      </w:r>
    </w:p>
    <w:p w:rsidR="00000000" w:rsidRDefault="004D6C58">
      <w:r>
        <w:t>- создание условий для проведения религиозных обрядов;</w:t>
      </w:r>
    </w:p>
    <w:p w:rsidR="00000000" w:rsidRDefault="004D6C58">
      <w:r>
        <w:t>- обеспечение при выписке из стационарных учреждений одеждой, обувью по сезону в соответствии</w:t>
      </w:r>
      <w:r>
        <w:t xml:space="preserve"> с утвержденными нормативами;</w:t>
      </w:r>
    </w:p>
    <w:p w:rsidR="00000000" w:rsidRDefault="004D6C58">
      <w:r>
        <w:t>- организация ритуальных услуг;</w:t>
      </w:r>
    </w:p>
    <w:p w:rsidR="00000000" w:rsidRDefault="004D6C58">
      <w:r>
        <w:t>- обеспечение необходимыми предметами личной гигиены (туалетное мыло, зубная паста, зубная щетка, полотенце, туалетная бумага, расческа).</w:t>
      </w:r>
    </w:p>
    <w:p w:rsidR="00000000" w:rsidRDefault="004D6C58">
      <w:r>
        <w:t>2. Социально-медицинские услуги:</w:t>
      </w:r>
    </w:p>
    <w:p w:rsidR="00000000" w:rsidRDefault="004D6C58">
      <w:r>
        <w:t> </w:t>
      </w:r>
    </w:p>
    <w:p w:rsidR="00000000" w:rsidRDefault="004D6C58">
      <w:r>
        <w:t>- оказание медицинских услуг в соответствии с Программой государственных гарантий по обеспечению граждан Кыргызской Республики медико-санитарной помощью.</w:t>
      </w:r>
    </w:p>
    <w:p w:rsidR="00000000" w:rsidRDefault="004D6C58">
      <w:r>
        <w:lastRenderedPageBreak/>
        <w:t>- обеспечение ухода с учетом состояния здоровья, в том числе оказание санитарно-гигиенических услуг (о</w:t>
      </w:r>
      <w:r>
        <w:t>бтирание, обмывание, гигиенические ванны, стрижка ногтей, причесывание);</w:t>
      </w:r>
    </w:p>
    <w:p w:rsidR="00000000" w:rsidRDefault="004D6C58">
      <w:r>
        <w:t>- проведение медико-социальной экспертизы;</w:t>
      </w:r>
    </w:p>
    <w:p w:rsidR="00000000" w:rsidRDefault="004D6C58">
      <w:r>
        <w:t>- проведение реабилитационных мероприятий (медицинских, социальных), в том числе для лиц с ограниченными возможностями здоровья на основании</w:t>
      </w:r>
      <w:r>
        <w:t xml:space="preserve"> индивидуальных программ реабилитации;</w:t>
      </w:r>
    </w:p>
    <w:p w:rsidR="00000000" w:rsidRDefault="004D6C58">
      <w:r>
        <w:t>- госпитализация подопечных, нуждающихся в специализированной медицинской помощи;</w:t>
      </w:r>
    </w:p>
    <w:p w:rsidR="00000000" w:rsidRDefault="004D6C58">
      <w:r>
        <w:t>- организация прохождения диспансеризации;</w:t>
      </w:r>
    </w:p>
    <w:p w:rsidR="00000000" w:rsidRDefault="004D6C58">
      <w:r>
        <w:t>- обеспечение нуждающихся слуховыми аппаратами, очковой оптикой, протезно-ортопедическими из</w:t>
      </w:r>
      <w:r>
        <w:t>делиями, зубопротезированием (за исключением протезов из драгоценных металлов и других дорогостоящих материалов);</w:t>
      </w:r>
    </w:p>
    <w:p w:rsidR="00000000" w:rsidRDefault="004D6C58">
      <w:r>
        <w:t>- при наличии медицинских показаний обеспечение вспомогательными техническими средствами (кресла-коляски, трости, костыли) и протезно-ортопеди</w:t>
      </w:r>
      <w:r>
        <w:t>ческими изделиями (протезирование нижних и верхних конечностей, изготовление ортопедической обуви);</w:t>
      </w:r>
    </w:p>
    <w:p w:rsidR="00000000" w:rsidRDefault="004D6C58">
      <w:r>
        <w:t>- оказание первой доврачебной помощи;</w:t>
      </w:r>
    </w:p>
    <w:p w:rsidR="00000000" w:rsidRDefault="004D6C58">
      <w:r>
        <w:t>- проведение процедур, связанных со здоровьем (прием лекарств, закапывание капель);</w:t>
      </w:r>
    </w:p>
    <w:p w:rsidR="00000000" w:rsidRDefault="004D6C58">
      <w:r>
        <w:t>- наблюдение за состоянием здоровь</w:t>
      </w:r>
      <w:r>
        <w:t>я (измерение температуры тела, артериального давления).</w:t>
      </w:r>
    </w:p>
    <w:p w:rsidR="00000000" w:rsidRDefault="004D6C58">
      <w:r>
        <w:t>3. Социально-психологические услуги:</w:t>
      </w:r>
    </w:p>
    <w:p w:rsidR="00000000" w:rsidRDefault="004D6C58">
      <w:r>
        <w:t> </w:t>
      </w:r>
    </w:p>
    <w:p w:rsidR="00000000" w:rsidRDefault="004D6C58">
      <w:r>
        <w:t>- оказание психологической поддержки и проведение психокоррекционной работы (снятие стрессовых состояний, профилактика обострений у больных с психическими наруше</w:t>
      </w:r>
      <w:r>
        <w:t>ниями);</w:t>
      </w:r>
    </w:p>
    <w:p w:rsidR="00000000" w:rsidRDefault="004D6C58">
      <w:r>
        <w:t>- организация и проведение занятий в группах взаимоподдержки, клубах общения;</w:t>
      </w:r>
    </w:p>
    <w:p w:rsidR="00000000" w:rsidRDefault="004D6C58">
      <w:r>
        <w:t>- оказание психологической помощи: беседы, общение, выслушивание, подбадривание, мотивация к активности, психологическая поддержка жизненного тонуса подопечных.</w:t>
      </w:r>
    </w:p>
    <w:p w:rsidR="00000000" w:rsidRDefault="004D6C58">
      <w:pPr>
        <w:ind w:left="397" w:firstLine="0"/>
      </w:pPr>
      <w:r>
        <w:t>4. Социал</w:t>
      </w:r>
      <w:r>
        <w:t>ьно-педагогические услуги:</w:t>
      </w:r>
    </w:p>
    <w:p w:rsidR="00000000" w:rsidRDefault="004D6C58">
      <w:pPr>
        <w:ind w:left="397" w:firstLine="0"/>
      </w:pPr>
      <w:r>
        <w:t> </w:t>
      </w:r>
    </w:p>
    <w:p w:rsidR="00000000" w:rsidRDefault="004D6C58">
      <w:r>
        <w:t>- социально-педагогическое консультирование;</w:t>
      </w:r>
    </w:p>
    <w:p w:rsidR="00000000" w:rsidRDefault="004D6C58">
      <w:r>
        <w:t>- создание условий для воспитания и обучения детей с ограниченными возможностями здоровья по специальным коррекционным программам с учетом их физических возможностей и умственных спо</w:t>
      </w:r>
      <w:r>
        <w:t>собностей, привитие навыков самообслуживания и поведения;</w:t>
      </w:r>
    </w:p>
    <w:p w:rsidR="00000000" w:rsidRDefault="004D6C58">
      <w:r>
        <w:t>- создание условий для использования остаточных трудовых возможностей подопечных в лечебно-трудовой деятельности в соответствии с индивидуальными программами реабилитации.</w:t>
      </w:r>
    </w:p>
    <w:p w:rsidR="00000000" w:rsidRDefault="004D6C58">
      <w:pPr>
        <w:ind w:left="397" w:firstLine="0"/>
      </w:pPr>
      <w:r>
        <w:t>5. Социально-правовые услу</w:t>
      </w:r>
      <w:r>
        <w:t>ги:</w:t>
      </w:r>
    </w:p>
    <w:p w:rsidR="00000000" w:rsidRDefault="004D6C58">
      <w:pPr>
        <w:ind w:left="397" w:firstLine="0"/>
      </w:pPr>
      <w:r>
        <w:lastRenderedPageBreak/>
        <w:t> </w:t>
      </w:r>
    </w:p>
    <w:p w:rsidR="00000000" w:rsidRDefault="004D6C58">
      <w:r>
        <w:t>- оказание помощи в оформлении документов, необходимых для решения первоочередных бытовых, медицинских и других жизненно важных вопросов подопечных, за исключением оформления документов по приватизации квартир и документов, затрагивающих интересы тре</w:t>
      </w:r>
      <w:r>
        <w:t>тьих лиц;</w:t>
      </w:r>
    </w:p>
    <w:p w:rsidR="00000000" w:rsidRDefault="004D6C58">
      <w:r>
        <w:t>- оказание помощи по вопросам пенсионного и социального обеспечения;</w:t>
      </w:r>
    </w:p>
    <w:p w:rsidR="00000000" w:rsidRDefault="004D6C58">
      <w:r>
        <w:t>- предоставление консультативной помощи.</w:t>
      </w:r>
    </w:p>
    <w:p w:rsidR="00000000" w:rsidRDefault="004D6C58">
      <w:r>
        <w:t>6. Социально-культурные услуги:</w:t>
      </w:r>
    </w:p>
    <w:p w:rsidR="00000000" w:rsidRDefault="004D6C58">
      <w:r>
        <w:t> </w:t>
      </w:r>
    </w:p>
    <w:p w:rsidR="00000000" w:rsidRDefault="004D6C58">
      <w:r>
        <w:t>- обеспечение досуга (книги, журналы, газеты, настольные игры, занятия по интересам и др.);</w:t>
      </w:r>
    </w:p>
    <w:p w:rsidR="00000000" w:rsidRDefault="004D6C58">
      <w:r>
        <w:t>- проведение культурно-массовых мероприятий (экскурсии, посещение театров, демонстрация кинофильмов и др.);</w:t>
      </w:r>
    </w:p>
    <w:p w:rsidR="00000000" w:rsidRDefault="004D6C58">
      <w:r>
        <w:t>- организация и проведение праздничных мероприятий и памятных дат, юбилеев, дней рождений.</w:t>
      </w:r>
    </w:p>
    <w:p w:rsidR="00000000" w:rsidRDefault="004D6C58">
      <w:pPr>
        <w:pStyle w:val="2"/>
        <w:rPr>
          <w:rFonts w:eastAsia="Times New Roman"/>
        </w:rPr>
      </w:pPr>
      <w:r>
        <w:rPr>
          <w:rFonts w:eastAsia="Times New Roman"/>
        </w:rPr>
        <w:t>II. Услуги, предоставляемые в полустационарных организаци</w:t>
      </w:r>
      <w:r>
        <w:rPr>
          <w:rFonts w:eastAsia="Times New Roman"/>
        </w:rPr>
        <w:t>ях и учреждениях социального обслуживания (центрах или отделениях дневного пребывания)</w:t>
      </w:r>
    </w:p>
    <w:p w:rsidR="00000000" w:rsidRDefault="004D6C58">
      <w:r>
        <w:t>1. Социально-бытовые услуги:</w:t>
      </w:r>
    </w:p>
    <w:p w:rsidR="00000000" w:rsidRDefault="004D6C58">
      <w:r>
        <w:t>- предоставление помещений для организации реабилитационных и лечебных мероприятий;</w:t>
      </w:r>
    </w:p>
    <w:p w:rsidR="00000000" w:rsidRDefault="004D6C58">
      <w:r>
        <w:t>- предоставление в пользование мебели;</w:t>
      </w:r>
    </w:p>
    <w:p w:rsidR="00000000" w:rsidRDefault="004D6C58">
      <w:r>
        <w:t xml:space="preserve">- предоставление </w:t>
      </w:r>
      <w:r>
        <w:t>места в спальном помещении;</w:t>
      </w:r>
    </w:p>
    <w:p w:rsidR="00000000" w:rsidRDefault="004D6C58">
      <w:r>
        <w:t>- предоставление постельных принадлежностей;</w:t>
      </w:r>
    </w:p>
    <w:p w:rsidR="00000000" w:rsidRDefault="004D6C58">
      <w:r>
        <w:t>- обеспечение горячим питанием;</w:t>
      </w:r>
    </w:p>
    <w:p w:rsidR="00000000" w:rsidRDefault="004D6C58">
      <w:r>
        <w:t>- организация мероприятий по трудотерапии;</w:t>
      </w:r>
    </w:p>
    <w:p w:rsidR="00000000" w:rsidRDefault="004D6C58">
      <w:r>
        <w:t>- обеспечение необходимыми предметами личной гигиены (туалетное мыло, зубная паста, зубная щетка, полотенце,</w:t>
      </w:r>
      <w:r>
        <w:t xml:space="preserve"> туалетная бумага, расческа).</w:t>
      </w:r>
    </w:p>
    <w:p w:rsidR="00000000" w:rsidRDefault="004D6C58">
      <w:r>
        <w:t>2. Социально-медицинские услуги:</w:t>
      </w:r>
    </w:p>
    <w:p w:rsidR="00000000" w:rsidRDefault="004D6C58">
      <w:r>
        <w:t>- предоставление первичного медицинского осмотра и санитарной обработки;</w:t>
      </w:r>
    </w:p>
    <w:p w:rsidR="00000000" w:rsidRDefault="004D6C58">
      <w:r>
        <w:t>- наблюдение за состоянием здоровья (измерение температуры тела, артериального давления);</w:t>
      </w:r>
    </w:p>
    <w:p w:rsidR="00000000" w:rsidRDefault="004D6C58">
      <w:r>
        <w:t>- организация лечебно-оздорови</w:t>
      </w:r>
      <w:r>
        <w:t>тельных мероприятий;</w:t>
      </w:r>
    </w:p>
    <w:p w:rsidR="00000000" w:rsidRDefault="004D6C58">
      <w:r>
        <w:t>- проведение реабилитационных мероприятий (медицинских, социальных), в том числе для лиц с ограниченными возможностями здоровья, на основании индивидуальных программ реабилитации;</w:t>
      </w:r>
    </w:p>
    <w:p w:rsidR="00000000" w:rsidRDefault="004D6C58">
      <w:r>
        <w:t>- оказание первой доврачебной помощи;</w:t>
      </w:r>
    </w:p>
    <w:p w:rsidR="00000000" w:rsidRDefault="004D6C58">
      <w:r>
        <w:t>- проведение проц</w:t>
      </w:r>
      <w:r>
        <w:t>едур, связанных со здоровьем (прием лекарств, закапывание капель).</w:t>
      </w:r>
    </w:p>
    <w:p w:rsidR="00000000" w:rsidRDefault="004D6C58">
      <w:r>
        <w:t>3. Социально-психологические услуги:</w:t>
      </w:r>
    </w:p>
    <w:p w:rsidR="00000000" w:rsidRDefault="004D6C58">
      <w:r>
        <w:t>- оказание психологической помощи;</w:t>
      </w:r>
    </w:p>
    <w:p w:rsidR="00000000" w:rsidRDefault="004D6C58">
      <w:r>
        <w:lastRenderedPageBreak/>
        <w:t>- проведение мероприятий по обучению доступным навыкам в целях социально-трудовой реабилитации, восстановления личнос</w:t>
      </w:r>
      <w:r>
        <w:t>тного и социального статуса.</w:t>
      </w:r>
    </w:p>
    <w:p w:rsidR="00000000" w:rsidRDefault="004D6C58">
      <w:r>
        <w:t>4. Социально-педагогические услуги:</w:t>
      </w:r>
    </w:p>
    <w:p w:rsidR="00000000" w:rsidRDefault="004D6C58">
      <w:r>
        <w:t>- социально-педагогическая диагностика и обследование личности;</w:t>
      </w:r>
    </w:p>
    <w:p w:rsidR="00000000" w:rsidRDefault="004D6C58">
      <w:r>
        <w:t>- социально-педагогическое консультирование;</w:t>
      </w:r>
    </w:p>
    <w:p w:rsidR="00000000" w:rsidRDefault="004D6C58">
      <w:r>
        <w:t xml:space="preserve">- обучение навыкам самообслуживания, поведения в быту и </w:t>
      </w:r>
      <w:r>
        <w:t>общественных местах, самоконтроля, общения;</w:t>
      </w:r>
    </w:p>
    <w:p w:rsidR="00000000" w:rsidRDefault="004D6C58">
      <w:r>
        <w:t>- организация обучения по специальным коррекционным образовательным программам;</w:t>
      </w:r>
    </w:p>
    <w:p w:rsidR="00000000" w:rsidRDefault="004D6C58">
      <w:r>
        <w:t>- услуги, связанные с социально-трудовой, профессиональной реабилитацией.</w:t>
      </w:r>
    </w:p>
    <w:p w:rsidR="00000000" w:rsidRDefault="004D6C58">
      <w:r>
        <w:t>5. Социально-правовые услуги:</w:t>
      </w:r>
    </w:p>
    <w:p w:rsidR="00000000" w:rsidRDefault="004D6C58">
      <w:r>
        <w:t>- юридическая помощь в оформ</w:t>
      </w:r>
      <w:r>
        <w:t>лении документов, удостоверяющих личность;</w:t>
      </w:r>
    </w:p>
    <w:p w:rsidR="00000000" w:rsidRDefault="004D6C58">
      <w:r>
        <w:t>- оказание помощи по вопросам пенсионного обеспечения и предоставления других социальных выплат;</w:t>
      </w:r>
    </w:p>
    <w:p w:rsidR="00000000" w:rsidRDefault="004D6C58">
      <w:r>
        <w:t>- предоставление юридических и иных консультаций.</w:t>
      </w:r>
    </w:p>
    <w:p w:rsidR="00000000" w:rsidRDefault="004D6C58">
      <w:r>
        <w:t>6. Социально-культурные услуги:</w:t>
      </w:r>
    </w:p>
    <w:p w:rsidR="00000000" w:rsidRDefault="004D6C58">
      <w:r>
        <w:t>- организация культурного досуга;</w:t>
      </w:r>
    </w:p>
    <w:p w:rsidR="00000000" w:rsidRDefault="004D6C58">
      <w:r>
        <w:t>- обеспечение досуга (книги, журналы, газеты, настольные игры, занятия по интересам);</w:t>
      </w:r>
    </w:p>
    <w:p w:rsidR="00000000" w:rsidRDefault="004D6C58">
      <w:r>
        <w:t>- проведение культурно-массовых мероприятий (экскурсии, посещение театров, демонстрация кинофильмов);</w:t>
      </w:r>
    </w:p>
    <w:p w:rsidR="00000000" w:rsidRDefault="004D6C58">
      <w:r>
        <w:t>- организация и проведение праздничных мероприятий и памятных дат, д</w:t>
      </w:r>
      <w:r>
        <w:t>ней рождений.</w:t>
      </w:r>
    </w:p>
    <w:p w:rsidR="00000000" w:rsidRDefault="004D6C58">
      <w:pPr>
        <w:pStyle w:val="2"/>
        <w:rPr>
          <w:rFonts w:eastAsia="Times New Roman"/>
        </w:rPr>
      </w:pPr>
      <w:r>
        <w:rPr>
          <w:rFonts w:eastAsia="Times New Roman"/>
        </w:rPr>
        <w:t>III. Услуги, предоставляемые гражданам, не имеющим постоянного места жительства, в полустационарных организациях и учреждениях ночного пребывания</w:t>
      </w:r>
    </w:p>
    <w:p w:rsidR="00000000" w:rsidRDefault="004D6C58">
      <w:r>
        <w:t>1. Социально-бытовые услуги:</w:t>
      </w:r>
    </w:p>
    <w:p w:rsidR="00000000" w:rsidRDefault="004D6C58">
      <w:r>
        <w:t>- предоставление помещения для ночлега;</w:t>
      </w:r>
    </w:p>
    <w:p w:rsidR="00000000" w:rsidRDefault="004D6C58">
      <w:r>
        <w:t xml:space="preserve">- предоставление спального </w:t>
      </w:r>
      <w:r>
        <w:t>места;</w:t>
      </w:r>
    </w:p>
    <w:p w:rsidR="00000000" w:rsidRDefault="004D6C58">
      <w:r>
        <w:t>- предоставление постельных принадлежностей;</w:t>
      </w:r>
    </w:p>
    <w:p w:rsidR="00000000" w:rsidRDefault="004D6C58">
      <w:r>
        <w:t>- предоставление одноразового горячего питания.</w:t>
      </w:r>
    </w:p>
    <w:p w:rsidR="00000000" w:rsidRDefault="004D6C58">
      <w:r>
        <w:t>2. Социально-медицинские услуги:</w:t>
      </w:r>
    </w:p>
    <w:p w:rsidR="00000000" w:rsidRDefault="004D6C58">
      <w:r>
        <w:t>- предоставление первичного медицинского осмотра;</w:t>
      </w:r>
    </w:p>
    <w:p w:rsidR="00000000" w:rsidRDefault="004D6C58">
      <w:r>
        <w:t>- проведение первичной санитарной обработки, при необходимости оказание п</w:t>
      </w:r>
      <w:r>
        <w:t>ервичной медико-санитарной помощи;</w:t>
      </w:r>
    </w:p>
    <w:p w:rsidR="00000000" w:rsidRDefault="004D6C58">
      <w:r>
        <w:t>- оказание первой доврачебной помощи;</w:t>
      </w:r>
    </w:p>
    <w:p w:rsidR="00000000" w:rsidRDefault="004D6C58">
      <w:r>
        <w:t>- проведение процедур, связанных со здоровьем (прием лекарств, закапывание капель);</w:t>
      </w:r>
    </w:p>
    <w:p w:rsidR="00000000" w:rsidRDefault="004D6C58">
      <w:r>
        <w:t>- наблюдение за состоянием здоровья (измерение температуры тела, артериального давления).</w:t>
      </w:r>
    </w:p>
    <w:p w:rsidR="00000000" w:rsidRDefault="004D6C58">
      <w:r>
        <w:lastRenderedPageBreak/>
        <w:t>3. Социал</w:t>
      </w:r>
      <w:r>
        <w:t>ьно-правовые услуги:</w:t>
      </w:r>
    </w:p>
    <w:p w:rsidR="00000000" w:rsidRDefault="004D6C58">
      <w:r>
        <w:t>- консультирование по вопросам, связанным с правом граждан на социальное обслуживание в государственной системе социального обеспечения;</w:t>
      </w:r>
    </w:p>
    <w:p w:rsidR="00000000" w:rsidRDefault="004D6C58">
      <w:r>
        <w:t>- оказание правовой помощи по защите и соблюдению прав несовершеннолетних.</w:t>
      </w:r>
    </w:p>
    <w:p w:rsidR="00000000" w:rsidRDefault="004D6C58">
      <w:pPr>
        <w:pStyle w:val="2"/>
        <w:rPr>
          <w:rFonts w:eastAsia="Times New Roman"/>
        </w:rPr>
      </w:pPr>
      <w:r>
        <w:rPr>
          <w:rFonts w:eastAsia="Times New Roman"/>
        </w:rPr>
        <w:t>IV. Услуги, предоставля</w:t>
      </w:r>
      <w:r>
        <w:rPr>
          <w:rFonts w:eastAsia="Times New Roman"/>
        </w:rPr>
        <w:t>емые на дому одиноким пожилым гражданам и лицам с ограниченными возможностями здоровья</w:t>
      </w:r>
    </w:p>
    <w:p w:rsidR="00000000" w:rsidRDefault="004D6C58">
      <w:r>
        <w:t> </w:t>
      </w:r>
    </w:p>
    <w:p w:rsidR="00000000" w:rsidRDefault="004D6C58">
      <w:r>
        <w:t>1. Социально-бытовые услуги:</w:t>
      </w:r>
    </w:p>
    <w:p w:rsidR="00000000" w:rsidRDefault="004D6C58">
      <w:r>
        <w:t>- покупка и доставка продовольственных и промышленных товаров, медикаментов;</w:t>
      </w:r>
    </w:p>
    <w:p w:rsidR="00000000" w:rsidRDefault="004D6C58">
      <w:r>
        <w:t>- доставка горячих обедов на дом;</w:t>
      </w:r>
    </w:p>
    <w:p w:rsidR="00000000" w:rsidRDefault="004D6C58">
      <w:r>
        <w:t>- помощь в приготовлении пищи;</w:t>
      </w:r>
    </w:p>
    <w:p w:rsidR="00000000" w:rsidRDefault="004D6C58">
      <w:r>
        <w:t>- сдача предметов домашнего обихода и вещей в стирку, химчистку, на ремонт и обратная доставка;</w:t>
      </w:r>
    </w:p>
    <w:p w:rsidR="00000000" w:rsidRDefault="004D6C58">
      <w:r>
        <w:t>- помощь в оплате платежей за коммунальные услуги;</w:t>
      </w:r>
    </w:p>
    <w:p w:rsidR="00000000" w:rsidRDefault="004D6C58">
      <w:r>
        <w:t>- выполнение просьб, связанных с перепиской с родными, друзьями;</w:t>
      </w:r>
    </w:p>
    <w:p w:rsidR="00000000" w:rsidRDefault="004D6C58">
      <w:r>
        <w:t>- покупка изд</w:t>
      </w:r>
      <w:r>
        <w:t>аний периодической печати, доставка книг из библиотеки;</w:t>
      </w:r>
    </w:p>
    <w:p w:rsidR="00000000" w:rsidRDefault="004D6C58">
      <w:r>
        <w:t>- чтение вслух;</w:t>
      </w:r>
    </w:p>
    <w:p w:rsidR="00000000" w:rsidRDefault="004D6C58">
      <w:r>
        <w:t>- общение и беседы;</w:t>
      </w:r>
    </w:p>
    <w:p w:rsidR="00000000" w:rsidRDefault="004D6C58">
      <w:r>
        <w:t>- оказание помощи в проведении мелкого ремонта жилья, уборки жилого помещения (мытье пола и окон, уборка двора);</w:t>
      </w:r>
    </w:p>
    <w:p w:rsidR="00000000" w:rsidRDefault="004D6C58">
      <w:r>
        <w:t>- оказание помощи в распашке огорода, уборке урожая</w:t>
      </w:r>
      <w:r>
        <w:t>, заготовке на зиму;</w:t>
      </w:r>
    </w:p>
    <w:p w:rsidR="00000000" w:rsidRDefault="004D6C58">
      <w:r>
        <w:t>- помощь в обеспечении топливом в зимний период, помощь в обогреве жилого помещения (растопка печи);</w:t>
      </w:r>
    </w:p>
    <w:p w:rsidR="00000000" w:rsidRDefault="004D6C58">
      <w:r>
        <w:t>- организация ритуальных услуг.</w:t>
      </w:r>
    </w:p>
    <w:p w:rsidR="00000000" w:rsidRDefault="004D6C58">
      <w:r>
        <w:t>2. Социально-медицинские услуги:</w:t>
      </w:r>
    </w:p>
    <w:p w:rsidR="00000000" w:rsidRDefault="004D6C58">
      <w:r>
        <w:t>- оказание медицинских услуг в соответствии с Программой государствен</w:t>
      </w:r>
      <w:r>
        <w:t>ных гарантий по обеспечению граждан Кыргызской Республики медико-санитарной помощью, утвержденной Правительством Кыргызской Республики;</w:t>
      </w:r>
    </w:p>
    <w:p w:rsidR="00000000" w:rsidRDefault="004D6C58">
      <w:r>
        <w:t>- вызов медицинского персонала на дом;</w:t>
      </w:r>
    </w:p>
    <w:p w:rsidR="00000000" w:rsidRDefault="004D6C58">
      <w:r>
        <w:t>- оказание первой доврачебной помощи (измерение температуры, наложение компрессов</w:t>
      </w:r>
      <w:r>
        <w:t>, горчичников);</w:t>
      </w:r>
    </w:p>
    <w:p w:rsidR="00000000" w:rsidRDefault="004D6C58">
      <w:r>
        <w:t>- сопровождение в медицинское учреждение;</w:t>
      </w:r>
    </w:p>
    <w:p w:rsidR="00000000" w:rsidRDefault="004D6C58">
      <w:r>
        <w:t>- посещение обслуживаемого лица в больнице в случае госпитализации;</w:t>
      </w:r>
    </w:p>
    <w:p w:rsidR="00000000" w:rsidRDefault="004D6C58">
      <w:r>
        <w:t>- доставка биологических средств в поликлиническую лабораторию;</w:t>
      </w:r>
    </w:p>
    <w:p w:rsidR="00000000" w:rsidRDefault="004D6C58">
      <w:r>
        <w:t xml:space="preserve">- оказание помощи при проведении санитарно-гигиенических процедур </w:t>
      </w:r>
      <w:r>
        <w:t>(обтирание, одевание, гигиенические ванны, стрижка ногтей, причесывание);</w:t>
      </w:r>
    </w:p>
    <w:p w:rsidR="00000000" w:rsidRDefault="004D6C58">
      <w:r>
        <w:t>- проведение медико-социальной экспертизы;</w:t>
      </w:r>
    </w:p>
    <w:p w:rsidR="00000000" w:rsidRDefault="004D6C58">
      <w:r>
        <w:lastRenderedPageBreak/>
        <w:t>- предоставление слуховых аппаратов, очковой оптики, протезно-ортопедических изделий, зубопротезирование (за исключением протезов из драгоц</w:t>
      </w:r>
      <w:r>
        <w:t>енных металлов и других дорогостоящих материалов), при наличии медицинских показаний обеспечение индивидуальными техническими средствами передвижения (индивидуальное кресло-коляска, трости, костыли).</w:t>
      </w:r>
    </w:p>
    <w:p w:rsidR="00000000" w:rsidRDefault="004D6C58">
      <w:r>
        <w:t>3. Социально-психологические услуги:</w:t>
      </w:r>
    </w:p>
    <w:p w:rsidR="00000000" w:rsidRDefault="004D6C58">
      <w:r>
        <w:t>- оказание психолог</w:t>
      </w:r>
      <w:r>
        <w:t>ической помощи: беседы, общение, выслушивание, подбадривание, мотивация к активности для поддержки жизненного тонуса граждан, обслуживаемых на дому.</w:t>
      </w:r>
    </w:p>
    <w:p w:rsidR="00000000" w:rsidRDefault="004D6C58">
      <w:r>
        <w:t>4. Социально-правовые услуги:</w:t>
      </w:r>
    </w:p>
    <w:p w:rsidR="00000000" w:rsidRDefault="004D6C58">
      <w:r>
        <w:t>- консультирование по вопросам социального обеспечения;</w:t>
      </w:r>
    </w:p>
    <w:p w:rsidR="00000000" w:rsidRDefault="004D6C58">
      <w:r>
        <w:t>- оказание помощи в о</w:t>
      </w:r>
      <w:r>
        <w:t>формлении документов для получения пенсионного и социального обеспечения;</w:t>
      </w:r>
    </w:p>
    <w:p w:rsidR="00000000" w:rsidRDefault="004D6C58">
      <w:r>
        <w:t>- оказание помощи в оформлении документов для определения в дом-интернат.</w:t>
      </w:r>
    </w:p>
    <w:p w:rsidR="004D6C58" w:rsidRDefault="004D6C58">
      <w:r>
        <w:t> </w:t>
      </w:r>
    </w:p>
    <w:sectPr w:rsidR="004D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678F6"/>
    <w:rsid w:val="004D6C58"/>
    <w:rsid w:val="007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646FB-EAF2-4D51-9C78-8F30E92D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  <w:ind w:firstLine="397"/>
      <w:jc w:val="both"/>
    </w:pPr>
    <w:rPr>
      <w:rFonts w:ascii="Arial" w:eastAsiaTheme="minorEastAsia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before="480" w:after="0"/>
      <w:ind w:firstLine="0"/>
      <w:jc w:val="center"/>
      <w:outlineLvl w:val="0"/>
    </w:pPr>
    <w:rPr>
      <w:b/>
      <w:bCs/>
      <w:kern w:val="36"/>
      <w:sz w:val="28"/>
      <w:szCs w:val="28"/>
    </w:rPr>
  </w:style>
  <w:style w:type="paragraph" w:styleId="2">
    <w:name w:val="heading 2"/>
    <w:basedOn w:val="a"/>
    <w:link w:val="20"/>
    <w:uiPriority w:val="9"/>
    <w:qFormat/>
    <w:pPr>
      <w:keepNext/>
      <w:spacing w:before="200" w:after="0"/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link w:val="30"/>
    <w:uiPriority w:val="9"/>
    <w:qFormat/>
    <w:pPr>
      <w:keepNext/>
      <w:spacing w:before="200"/>
      <w:jc w:val="left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qFormat/>
    <w:pPr>
      <w:keepNext/>
      <w:spacing w:before="200" w:after="0"/>
      <w:jc w:val="left"/>
      <w:outlineLvl w:val="3"/>
    </w:pPr>
    <w:rPr>
      <w:b/>
      <w:bCs/>
      <w:i/>
      <w:iCs/>
    </w:rPr>
  </w:style>
  <w:style w:type="paragraph" w:styleId="5">
    <w:name w:val="heading 5"/>
    <w:basedOn w:val="a"/>
    <w:link w:val="50"/>
    <w:uiPriority w:val="9"/>
    <w:qFormat/>
    <w:pPr>
      <w:keepNext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6">
    <w:name w:val="heading 6"/>
    <w:basedOn w:val="a"/>
    <w:link w:val="60"/>
    <w:uiPriority w:val="9"/>
    <w:qFormat/>
    <w:pPr>
      <w:keepNext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link w:val="70"/>
    <w:uiPriority w:val="9"/>
    <w:qFormat/>
    <w:pPr>
      <w:keepNext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link w:val="80"/>
    <w:uiPriority w:val="9"/>
    <w:qFormat/>
    <w:pPr>
      <w:keepNext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link w:val="90"/>
    <w:uiPriority w:val="9"/>
    <w:qFormat/>
    <w:pPr>
      <w:keepNext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Arial" w:hAnsi="Arial" w:cs="Arial" w:hint="default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Arial" w:hAnsi="Arial" w:cs="Arial" w:hint="default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Arial" w:hAnsi="Arial" w:cs="Arial" w:hint="default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Arial" w:hAnsi="Arial" w:cs="Arial" w:hint="default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="Cambria" w:hAnsi="Cambria" w:hint="default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="Cambria" w:hAnsi="Cambria" w:hint="default"/>
      <w:i/>
      <w:iCs/>
      <w:color w:val="243F6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70">
    <w:name w:val="Заголовок 7 Знак"/>
    <w:basedOn w:val="a0"/>
    <w:link w:val="7"/>
    <w:uiPriority w:val="9"/>
    <w:semiHidden/>
    <w:rPr>
      <w:rFonts w:ascii="Cambria" w:hAnsi="Cambria" w:hint="defaul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="Cambria" w:hAnsi="Cambria" w:hint="default"/>
      <w:color w:val="4F81BD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="Cambria" w:hAnsi="Cambria" w:hint="default"/>
      <w:i/>
      <w:iCs/>
      <w:color w:val="404040"/>
    </w:rPr>
  </w:style>
  <w:style w:type="paragraph" w:styleId="a6">
    <w:name w:val="Normal Indent"/>
    <w:basedOn w:val="a"/>
    <w:uiPriority w:val="99"/>
    <w:semiHidden/>
    <w:unhideWhenUsed/>
    <w:pPr>
      <w:ind w:left="708"/>
    </w:pPr>
  </w:style>
  <w:style w:type="paragraph" w:styleId="a7">
    <w:name w:val="annotation text"/>
    <w:basedOn w:val="a"/>
    <w:link w:val="a8"/>
    <w:uiPriority w:val="99"/>
    <w:semiHidden/>
    <w:unhideWhenUsed/>
    <w:pPr>
      <w:spacing w:before="120" w:after="240"/>
      <w:ind w:firstLine="0"/>
      <w:jc w:val="left"/>
    </w:pPr>
    <w:rPr>
      <w:i/>
      <w:iCs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Arial" w:hAnsi="Arial" w:cs="Arial" w:hint="default"/>
      <w:i/>
      <w:iCs/>
    </w:rPr>
  </w:style>
  <w:style w:type="paragraph" w:styleId="a9">
    <w:name w:val="caption"/>
    <w:basedOn w:val="a"/>
    <w:uiPriority w:val="35"/>
    <w:qFormat/>
    <w:rPr>
      <w:b/>
      <w:bCs/>
      <w:color w:val="4F81BD"/>
      <w:sz w:val="18"/>
      <w:szCs w:val="18"/>
    </w:rPr>
  </w:style>
  <w:style w:type="paragraph" w:styleId="aa">
    <w:name w:val="Title"/>
    <w:basedOn w:val="a"/>
    <w:link w:val="ab"/>
    <w:uiPriority w:val="10"/>
    <w:qFormat/>
    <w:pPr>
      <w:spacing w:after="480"/>
      <w:ind w:firstLine="0"/>
      <w:jc w:val="center"/>
    </w:pPr>
    <w:rPr>
      <w:rFonts w:ascii="Calibri" w:hAnsi="Calibri" w:cs="Calibri"/>
      <w:b/>
      <w:bCs/>
      <w:spacing w:val="5"/>
      <w:sz w:val="28"/>
      <w:szCs w:val="28"/>
    </w:rPr>
  </w:style>
  <w:style w:type="character" w:customStyle="1" w:styleId="ab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ignature"/>
    <w:basedOn w:val="a"/>
    <w:link w:val="ad"/>
    <w:uiPriority w:val="99"/>
    <w:semiHidden/>
    <w:unhideWhenUsed/>
    <w:pPr>
      <w:spacing w:after="0"/>
      <w:ind w:firstLine="0"/>
      <w:jc w:val="left"/>
    </w:pPr>
    <w:rPr>
      <w:b/>
      <w:bCs/>
    </w:rPr>
  </w:style>
  <w:style w:type="character" w:customStyle="1" w:styleId="ad">
    <w:name w:val="Подпись Знак"/>
    <w:basedOn w:val="a0"/>
    <w:link w:val="ac"/>
    <w:uiPriority w:val="99"/>
    <w:semiHidden/>
    <w:rPr>
      <w:rFonts w:ascii="Arial" w:hAnsi="Arial" w:cs="Arial" w:hint="default"/>
      <w:b/>
      <w:bCs/>
    </w:rPr>
  </w:style>
  <w:style w:type="paragraph" w:styleId="ae">
    <w:name w:val="Message Header"/>
    <w:basedOn w:val="a"/>
    <w:link w:val="af"/>
    <w:uiPriority w:val="99"/>
    <w:semiHidden/>
    <w:unhideWhenUsed/>
    <w:pPr>
      <w:spacing w:after="480"/>
      <w:ind w:firstLine="0"/>
      <w:jc w:val="center"/>
    </w:pPr>
    <w:rPr>
      <w:b/>
      <w:bCs/>
      <w:sz w:val="32"/>
      <w:szCs w:val="32"/>
    </w:rPr>
  </w:style>
  <w:style w:type="character" w:customStyle="1" w:styleId="af">
    <w:name w:val="Шапка Знак"/>
    <w:basedOn w:val="a0"/>
    <w:link w:val="ae"/>
    <w:uiPriority w:val="99"/>
    <w:semiHidden/>
    <w:rPr>
      <w:rFonts w:ascii="Arial" w:hAnsi="Arial" w:cs="Arial" w:hint="default"/>
      <w:b/>
      <w:bCs/>
    </w:rPr>
  </w:style>
  <w:style w:type="paragraph" w:styleId="af0">
    <w:name w:val="Subtitle"/>
    <w:basedOn w:val="a"/>
    <w:link w:val="af1"/>
    <w:uiPriority w:val="11"/>
    <w:qFormat/>
    <w:pPr>
      <w:ind w:firstLine="454"/>
    </w:pPr>
    <w:rPr>
      <w:rFonts w:ascii="Cambria" w:hAnsi="Cambria"/>
      <w:i/>
      <w:iCs/>
      <w:color w:val="4F81BD"/>
      <w:spacing w:val="15"/>
    </w:rPr>
  </w:style>
  <w:style w:type="character" w:customStyle="1" w:styleId="af1">
    <w:name w:val="Подзаголовок Знак"/>
    <w:basedOn w:val="a0"/>
    <w:link w:val="af0"/>
    <w:uiPriority w:val="11"/>
    <w:rPr>
      <w:rFonts w:ascii="Cambria" w:hAnsi="Cambria" w:hint="default"/>
      <w:i/>
      <w:iCs/>
      <w:color w:val="4F81BD"/>
      <w:spacing w:val="15"/>
    </w:rPr>
  </w:style>
  <w:style w:type="paragraph" w:styleId="af2">
    <w:name w:val="No Spacing"/>
    <w:basedOn w:val="a"/>
    <w:uiPriority w:val="1"/>
    <w:qFormat/>
    <w:pPr>
      <w:spacing w:after="0"/>
      <w:ind w:firstLine="0"/>
      <w:jc w:val="left"/>
    </w:pPr>
    <w:rPr>
      <w:rFonts w:ascii="Calibri" w:hAnsi="Calibri" w:cs="Calibri"/>
      <w:sz w:val="22"/>
      <w:szCs w:val="22"/>
    </w:rPr>
  </w:style>
  <w:style w:type="paragraph" w:styleId="af3">
    <w:name w:val="List Paragraph"/>
    <w:basedOn w:val="a"/>
    <w:uiPriority w:val="34"/>
    <w:qFormat/>
    <w:pPr>
      <w:ind w:left="720"/>
    </w:pPr>
  </w:style>
  <w:style w:type="paragraph" w:customStyle="1" w:styleId="msolistparagraphcxspfirst">
    <w:name w:val="msolistparagraphcxspfirst"/>
    <w:basedOn w:val="a"/>
    <w:pPr>
      <w:spacing w:after="0"/>
      <w:ind w:left="720"/>
    </w:pPr>
  </w:style>
  <w:style w:type="paragraph" w:customStyle="1" w:styleId="msolistparagraphcxspmiddle">
    <w:name w:val="msolistparagraphcxspmiddle"/>
    <w:basedOn w:val="a"/>
    <w:pPr>
      <w:spacing w:after="0"/>
      <w:ind w:left="720"/>
    </w:pPr>
  </w:style>
  <w:style w:type="paragraph" w:customStyle="1" w:styleId="msolistparagraphcxsplast">
    <w:name w:val="msolistparagraphcxsplast"/>
    <w:basedOn w:val="a"/>
    <w:pPr>
      <w:ind w:left="720"/>
    </w:pPr>
  </w:style>
  <w:style w:type="paragraph" w:styleId="21">
    <w:name w:val="Quote"/>
    <w:basedOn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rFonts w:ascii="Arial" w:hAnsi="Arial" w:cs="Arial" w:hint="default"/>
      <w:i/>
      <w:iCs/>
      <w:color w:val="000000"/>
    </w:rPr>
  </w:style>
  <w:style w:type="paragraph" w:styleId="af4">
    <w:name w:val="Intense Quote"/>
    <w:basedOn w:val="a"/>
    <w:link w:val="af5"/>
    <w:uiPriority w:val="30"/>
    <w:qFormat/>
    <w:pP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Выделенная цитата Знак"/>
    <w:basedOn w:val="a0"/>
    <w:link w:val="af4"/>
    <w:uiPriority w:val="30"/>
    <w:rPr>
      <w:rFonts w:ascii="Arial" w:hAnsi="Arial" w:cs="Arial" w:hint="default"/>
      <w:b/>
      <w:bCs/>
      <w:i/>
      <w:iCs/>
      <w:color w:val="4F81BD"/>
    </w:rPr>
  </w:style>
  <w:style w:type="paragraph" w:styleId="af6">
    <w:name w:val="TOC Heading"/>
    <w:basedOn w:val="a"/>
    <w:uiPriority w:val="39"/>
    <w:qFormat/>
    <w:pPr>
      <w:keepNext/>
      <w:spacing w:before="480" w:after="0"/>
      <w:ind w:firstLine="0"/>
      <w:jc w:val="center"/>
    </w:pPr>
    <w:rPr>
      <w:b/>
      <w:bCs/>
      <w:sz w:val="28"/>
      <w:szCs w:val="28"/>
    </w:rPr>
  </w:style>
  <w:style w:type="paragraph" w:customStyle="1" w:styleId="af7">
    <w:name w:val="Редакции"/>
    <w:basedOn w:val="a"/>
    <w:pPr>
      <w:spacing w:after="240"/>
      <w:ind w:firstLine="0"/>
      <w:jc w:val="center"/>
    </w:pPr>
    <w:rPr>
      <w:i/>
      <w:iCs/>
    </w:rPr>
  </w:style>
  <w:style w:type="paragraph" w:customStyle="1" w:styleId="af8">
    <w:name w:val="Реквизит"/>
    <w:basedOn w:val="a"/>
    <w:pPr>
      <w:spacing w:after="240"/>
      <w:ind w:firstLine="0"/>
      <w:jc w:val="left"/>
    </w:pPr>
  </w:style>
  <w:style w:type="paragraph" w:customStyle="1" w:styleId="af9">
    <w:name w:val="Таблица"/>
    <w:basedOn w:val="a"/>
    <w:pPr>
      <w:ind w:firstLine="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sz w:val="20"/>
      <w:szCs w:val="20"/>
    </w:rPr>
  </w:style>
  <w:style w:type="character" w:styleId="afa">
    <w:name w:val="Subtle Emphasis"/>
    <w:basedOn w:val="a0"/>
    <w:uiPriority w:val="19"/>
    <w:qFormat/>
    <w:rPr>
      <w:i/>
      <w:iCs/>
      <w:color w:val="808080"/>
    </w:rPr>
  </w:style>
  <w:style w:type="character" w:styleId="afb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fc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d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e">
    <w:name w:val="Book Title"/>
    <w:basedOn w:val="a0"/>
    <w:uiPriority w:val="33"/>
    <w:qFormat/>
    <w:rPr>
      <w:b/>
      <w:bCs/>
      <w:smallCaps/>
      <w:spacing w:val="5"/>
    </w:rPr>
  </w:style>
  <w:style w:type="paragraph" w:customStyle="1" w:styleId="aff">
    <w:name w:val="Название"/>
    <w:basedOn w:val="a"/>
    <w:link w:val="aff0"/>
  </w:style>
  <w:style w:type="character" w:customStyle="1" w:styleId="aff0">
    <w:name w:val="Название Знак"/>
    <w:basedOn w:val="a0"/>
    <w:link w:val="aff"/>
    <w:rPr>
      <w:rFonts w:ascii="Calibri" w:hAnsi="Calibri" w:cs="Calibri" w:hint="default"/>
      <w:b/>
      <w:b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db:926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2020-05-07T17:50:00Z</dcterms:created>
  <dcterms:modified xsi:type="dcterms:W3CDTF">2020-05-07T17:50:00Z</dcterms:modified>
</cp:coreProperties>
</file>