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Пожилые люди, то есть люди в возрасте 60 лет и старше, вносят важный вклад в общество, являясь членами семей, добровольцами, а также активными работниками. В то время как большинство пожилых людей имеют хорошее психическое здоровье, многие пожилые люди подвергаются риску развития психических расстройств, неврологических расстройств или проблем, обусловленных употреблением психоактивных веществ, а также других нарушений здоровья, таких как диабет, потеря слуха и остеоартрит. Кроме того, по мере старения люди с большей вероятностью могут иметь несколько нарушений здоровья одновременно.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Население мира быстро стареет. За период с 2015 по 2050 год доля пожилых людей в мире, по оценкам, удвоится примерно с 12% до 22%. В абсолютном выражении ожидается увеличение числа людей старше 60 лет с 900 миллионов до 2 миллиардов человек. Пожилые люди сталкиваются с особыми проблемами в плане физического и психического здоровья, которые необходимо признать.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Самыми распространенными нейропсихиатрическими расстройствами в этой возрастной групп</w:t>
      </w:r>
      <w:r w:rsidR="000227D4"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е являются деменция и депрессия.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В любой момент жизни человека его психическому здоровью могут угрожать самые различные факторы риска.</w:t>
      </w:r>
      <w:r w:rsidR="008B31A8"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пожилых людей, помимо обычных факторов стресса, возникающих в жизни всех людей, могут также воздействовать более характерные для старости факторы, такие как значительное и неуклонное ухудшение способностей и снижение функциональных возможностей. Так, пожилые люди могут сталкиваться с ограниченной мобильностью, испытывать хроническую боль, дряхлость или другие проблемы со здоровьем, в силу которых им требуется та или иная форма долгосрочного ухода.</w:t>
      </w:r>
      <w:r w:rsidR="008B31A8"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того, в жизни пожилых людей могут значительно чаще происходить такие события, как потеря близких или снижение социально-экономического статуса после выхода на пенсию. Все эти факторы могут приводить к изоляции, одиночеству или психологическим расстройствам, в результате чего им может потребоваться долгосрочный уход. </w:t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Психическое здоровье оказывает воздействие на физическое здоровье и наоборот. Например, у пожилых людей с такими состояниями, как болезнь сердца, выше показатели депрессии, по сравнению с теми, у кого хорошее здоровье. И наоборот, если не лечить депрессию у пожилого человека с болезнью сердца, то это может негативно воздействовать на исход физической болезни.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того, пожилые люди могут подвергаться плохому обращению, включая физическое, сексуальное, психологическое, эмоциональное, финансовое и материальное плохое обращение, заброшенность, оставление без внимания, а также серьезное пренебрежение к человеческому достоинству и неуважение. Имеющиеся на сегодняшний день фактические данные позволяют предполагать, что каждый </w:t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десятый пожилой человек подвергается плохому обращению. Плохое обращение с пожилыми людьми может вызывать не только физический ущерб, но и также серьезные, подчас долговременные, психологические последствия, включая депрессию и тревогу.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Деменция — синдром, обычно хронического или прогрессирующего характера, при котором происходит деградация памяти, мышления, поведения и способности выполнять повседневные функции. </w:t>
      </w:r>
    </w:p>
    <w:p w:rsidR="000227D4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оценкам, в мире 50 миллионов человек живет с деменцией, причем 60% больных деменцией проживает в странах с низким и средним уровнем дохода. По прогнозам, общее число людей с деменцией увеличится до 82 миллионов в 2030 году и до 152 миллионов в 2050 году.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Депрессия может вызывать большие страдания и приводит к ограничению функционирования в условиях будничной жизни. Униполярная депрессия затрагивает 7% всех престарелых, а на ее долю приходится 5,7% общей инвалидности (</w:t>
      </w:r>
      <w:proofErr w:type="spellStart"/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DALYs</w:t>
      </w:r>
      <w:proofErr w:type="spellEnd"/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) среди людей старше 60 лет. В условиях первичной помощи депрессия недостаточно диагностируется, и не все больные получают лечение. Симптомы депрессии у пожилых людей нередко не получают должного внимания и лечения, поскольку совпадают с другими проблемами пожилого возраста.</w:t>
      </w:r>
    </w:p>
    <w:p w:rsidR="00AB7B16" w:rsidRPr="004D2362" w:rsidRDefault="00AB7B16" w:rsidP="008B31A8">
      <w:pPr>
        <w:spacing w:before="100" w:beforeAutospacing="1" w:after="100" w:afterAutospacing="1" w:line="360" w:lineRule="atLeast"/>
        <w:ind w:left="-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В условиях первичной помощи депрессия недостаточно диагностируется, и не все больные получают лечения. Симптомы депрессии у пожилых людей нередко не получают должного внимания и лечения, поскольку совпадают с другими проблемами пожилого возраста.</w:t>
      </w:r>
      <w:r w:rsidR="008B31A8"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Состояние психического здоровья пожилых людей можно улучшить за счет пропаганды активного и здорового старения.</w:t>
      </w:r>
      <w:r w:rsidR="008B31A8"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настоящее время нет лекарства, которое излечивало бы деменцию, но можно многое сделать для поддержки и улучшения качества жизни людей с деменцией, тех</w:t>
      </w:r>
      <w:r w:rsidR="008B31A8" w:rsidRPr="004D236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36406" w:rsidRDefault="00B36406" w:rsidP="00B36406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Социальные услуги считается фактором повышения качества жизни.</w:t>
      </w:r>
      <w:r w:rsidRPr="00783A4D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>Параметры определяющие качества услуги: Доступность, своевременность, эффективность, результативность. Эффективность услуги – это способность объективно решать проблемы клиента своевременно. Результативность – степень решения материальных или финансовых проблем клиента. Количественные характеристики услуги – время ожидания услуги. Качественные характеристики услуг – доверяете ли вы к персоналу, вежливо относиться ли он к вам.</w:t>
      </w:r>
      <w:r w:rsidRPr="00783A4D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 xml:space="preserve"> Критерии оценки качества стандартов. Полнота предоставление услуги, результативность (эффективность). Степень решения материальных и нематериальных т проблем клиента. </w:t>
      </w:r>
    </w:p>
    <w:p w:rsidR="00B36406" w:rsidRDefault="00B36406" w:rsidP="00B36406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Доброжелательность, вежливость, компетентность работников социального обслуживание. Удовлетворенность клиентов качеством услуги. </w:t>
      </w:r>
    </w:p>
    <w:p w:rsidR="00B36406" w:rsidRDefault="00B36406" w:rsidP="00B36406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Понятие качество жизни имеет одинокое значение со словом «стиль жизни» или «образ жизни». Бывает несколько сфера деятельности или область жизни который </w:t>
      </w:r>
      <w:r>
        <w:rPr>
          <w:rFonts w:ascii="New Times Roman" w:hAnsi="New Times Roman"/>
          <w:sz w:val="26"/>
        </w:rPr>
        <w:lastRenderedPageBreak/>
        <w:t xml:space="preserve">характеризует определенные показатели чтобы отобразить   качество жизни. Они насколько взаимосвязано с друг другом </w:t>
      </w:r>
      <w:proofErr w:type="gramStart"/>
      <w:r>
        <w:rPr>
          <w:rFonts w:ascii="New Times Roman" w:hAnsi="New Times Roman"/>
          <w:sz w:val="26"/>
        </w:rPr>
        <w:t>что  это</w:t>
      </w:r>
      <w:proofErr w:type="gramEnd"/>
      <w:r>
        <w:rPr>
          <w:rFonts w:ascii="New Times Roman" w:hAnsi="New Times Roman"/>
          <w:sz w:val="26"/>
        </w:rPr>
        <w:t xml:space="preserve"> является приоритетным направлением государственной политики. </w:t>
      </w:r>
      <w:proofErr w:type="gramStart"/>
      <w:r>
        <w:rPr>
          <w:rFonts w:ascii="New Times Roman" w:hAnsi="New Times Roman"/>
          <w:sz w:val="26"/>
        </w:rPr>
        <w:t>Иными словами</w:t>
      </w:r>
      <w:proofErr w:type="gramEnd"/>
      <w:r>
        <w:rPr>
          <w:rFonts w:ascii="New Times Roman" w:hAnsi="New Times Roman"/>
          <w:sz w:val="26"/>
        </w:rPr>
        <w:t xml:space="preserve"> качество жизни это – степень реализации потребностей и уровень комфортности окружающей среды.</w:t>
      </w:r>
      <w:r w:rsidRPr="00783A4D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>Качество жизни – это восприятие индивидами их положения в жизни в контексте культуры и в системе ценностей в которых они живут, в соответствии целями, ожиданиями, нормами и заботами. Качество жизни определяется физическими, социальными и эмоциональными факторами жизни человека. Это степень комфортности человека как внутри себя, так и в рамках общества.</w:t>
      </w:r>
      <w:r w:rsidRPr="00783A4D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 xml:space="preserve">Качество социальной услуги – это совокупность свойств, обусловливающих её пригодность удовлетворять определенные потребности человека или группы в соответствии с её   назначениям.  </w:t>
      </w:r>
    </w:p>
    <w:p w:rsidR="00B36406" w:rsidRDefault="00B36406" w:rsidP="00B36406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Определение Всемирной организации здравоохранения по качеству жизни.  Качество жизни является интегральным характеристикам физического, психического, </w:t>
      </w:r>
      <w:proofErr w:type="gramStart"/>
      <w:r>
        <w:rPr>
          <w:rFonts w:ascii="New Times Roman" w:hAnsi="New Times Roman"/>
          <w:sz w:val="26"/>
        </w:rPr>
        <w:t>эмоционального,  социального</w:t>
      </w:r>
      <w:proofErr w:type="gramEnd"/>
      <w:r>
        <w:rPr>
          <w:rFonts w:ascii="New Times Roman" w:hAnsi="New Times Roman"/>
          <w:sz w:val="26"/>
        </w:rPr>
        <w:t xml:space="preserve"> функционировании человека. Для того чтобы больше жить нужно больше общаться, иметь много друзей и родственников. Дружная семья и широкий круг общения способен продлить жизни человека. Для оценки качества рекомендуется следующие параметры. </w:t>
      </w:r>
    </w:p>
    <w:p w:rsidR="00B36406" w:rsidRDefault="00B36406" w:rsidP="00B36406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- физическая – сила, энергия, усталость, боль, дискомфорт, сон, отдых. </w:t>
      </w:r>
    </w:p>
    <w:p w:rsidR="00B36406" w:rsidRDefault="00B36406" w:rsidP="00B36406">
      <w:pPr>
        <w:ind w:left="-284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- психологические – положительные эмоции, мышление, запоминание, концентрация, самооценка, внешний вид, негативные переживания. </w:t>
      </w:r>
    </w:p>
    <w:p w:rsidR="00B36406" w:rsidRDefault="00B36406" w:rsidP="00B36406">
      <w:pPr>
        <w:ind w:left="-284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- уровень независимости – повседневная активность, работоспособность, зависимость от лекарств. </w:t>
      </w:r>
    </w:p>
    <w:p w:rsidR="00B36406" w:rsidRDefault="00B36406" w:rsidP="00B36406">
      <w:pPr>
        <w:ind w:left="-284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- жить в обществе – личные взаимоотношения, </w:t>
      </w:r>
    </w:p>
    <w:p w:rsidR="00B36406" w:rsidRDefault="00B36406" w:rsidP="00B36406">
      <w:pPr>
        <w:ind w:left="-284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- окружающая среда – благополучие, безопасность, бытовая обеспеченность, доступность к медицинским и социальным услугам, </w:t>
      </w:r>
    </w:p>
    <w:p w:rsidR="00B36406" w:rsidRDefault="00B36406" w:rsidP="00B36406">
      <w:pPr>
        <w:ind w:left="-284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- духовность – религия и убеждения. </w:t>
      </w:r>
    </w:p>
    <w:p w:rsidR="007D14CB" w:rsidRDefault="00E806A0" w:rsidP="008B31A8">
      <w:pPr>
        <w:ind w:left="-993"/>
        <w:jc w:val="both"/>
        <w:rPr>
          <w:rFonts w:ascii="Times New Roman" w:hAnsi="Times New Roman" w:cs="Times New Roman"/>
          <w:sz w:val="32"/>
        </w:rPr>
      </w:pPr>
      <w:r>
        <w:tab/>
      </w:r>
      <w:r>
        <w:rPr>
          <w:rFonts w:ascii="Times New Roman" w:hAnsi="Times New Roman" w:cs="Times New Roman"/>
          <w:sz w:val="32"/>
        </w:rPr>
        <w:t>Средний размер пенсий</w:t>
      </w:r>
      <w:r w:rsidR="008B31A8">
        <w:rPr>
          <w:rFonts w:ascii="Times New Roman" w:hAnsi="Times New Roman" w:cs="Times New Roman"/>
          <w:sz w:val="32"/>
        </w:rPr>
        <w:t xml:space="preserve"> за 2018-год составил 5760 сом</w:t>
      </w:r>
      <w:r w:rsidR="008B31A8" w:rsidRPr="008B31A8">
        <w:rPr>
          <w:rFonts w:ascii="Times New Roman" w:hAnsi="Times New Roman" w:cs="Times New Roman"/>
          <w:sz w:val="32"/>
        </w:rPr>
        <w:t xml:space="preserve">, </w:t>
      </w:r>
      <w:r w:rsidR="008B31A8">
        <w:rPr>
          <w:rFonts w:ascii="Times New Roman" w:hAnsi="Times New Roman" w:cs="Times New Roman"/>
          <w:sz w:val="32"/>
        </w:rPr>
        <w:t>2019-год составил 5820 сом, за 2017-год составил 5517 сом,</w:t>
      </w:r>
      <w:r>
        <w:rPr>
          <w:rFonts w:ascii="Times New Roman" w:hAnsi="Times New Roman" w:cs="Times New Roman"/>
          <w:sz w:val="32"/>
        </w:rPr>
        <w:t xml:space="preserve"> за 2</w:t>
      </w:r>
      <w:r w:rsidR="008B31A8">
        <w:rPr>
          <w:rFonts w:ascii="Times New Roman" w:hAnsi="Times New Roman" w:cs="Times New Roman"/>
          <w:sz w:val="32"/>
        </w:rPr>
        <w:t xml:space="preserve">016-год составил 5173 сом, за 2015-год составил 4817 сом, за 2014-год составил 5760 </w:t>
      </w:r>
      <w:proofErr w:type="spellStart"/>
      <w:r w:rsidR="008B31A8">
        <w:rPr>
          <w:rFonts w:ascii="Times New Roman" w:hAnsi="Times New Roman" w:cs="Times New Roman"/>
          <w:sz w:val="32"/>
        </w:rPr>
        <w:t>сом,за</w:t>
      </w:r>
      <w:proofErr w:type="spellEnd"/>
      <w:r w:rsidR="008B31A8">
        <w:rPr>
          <w:rFonts w:ascii="Times New Roman" w:hAnsi="Times New Roman" w:cs="Times New Roman"/>
          <w:sz w:val="32"/>
        </w:rPr>
        <w:t xml:space="preserve"> 2013-год составил 4555 сом,</w:t>
      </w:r>
      <w:r w:rsidR="008B31A8" w:rsidRPr="008B31A8">
        <w:rPr>
          <w:rFonts w:ascii="Times New Roman" w:hAnsi="Times New Roman" w:cs="Times New Roman"/>
          <w:sz w:val="32"/>
        </w:rPr>
        <w:t xml:space="preserve"> </w:t>
      </w:r>
      <w:r w:rsidR="008B31A8">
        <w:rPr>
          <w:rFonts w:ascii="Times New Roman" w:hAnsi="Times New Roman" w:cs="Times New Roman"/>
          <w:sz w:val="32"/>
        </w:rPr>
        <w:t xml:space="preserve">за 2012-год составил 4192 сом, за 2011-год составил 3932 сом, за 2010-год 3760 </w:t>
      </w:r>
      <w:proofErr w:type="spellStart"/>
      <w:r w:rsidR="008B31A8">
        <w:rPr>
          <w:rFonts w:ascii="Times New Roman" w:hAnsi="Times New Roman" w:cs="Times New Roman"/>
          <w:sz w:val="32"/>
        </w:rPr>
        <w:t>сом.</w:t>
      </w:r>
      <w:r w:rsidR="001E194A">
        <w:rPr>
          <w:rFonts w:ascii="Times New Roman" w:hAnsi="Times New Roman" w:cs="Times New Roman"/>
          <w:sz w:val="32"/>
        </w:rPr>
        <w:t>Прожиточный</w:t>
      </w:r>
      <w:proofErr w:type="spellEnd"/>
      <w:r w:rsidR="001E194A">
        <w:rPr>
          <w:rFonts w:ascii="Times New Roman" w:hAnsi="Times New Roman" w:cs="Times New Roman"/>
          <w:sz w:val="32"/>
        </w:rPr>
        <w:t xml:space="preserve"> минимум для пенсионног</w:t>
      </w:r>
      <w:r w:rsidR="008B31A8">
        <w:rPr>
          <w:rFonts w:ascii="Times New Roman" w:hAnsi="Times New Roman" w:cs="Times New Roman"/>
          <w:sz w:val="32"/>
        </w:rPr>
        <w:t xml:space="preserve">о возраста 2019-год 4286,71 сом, 2018-год 4282 сом, </w:t>
      </w:r>
      <w:r w:rsidR="001E194A">
        <w:rPr>
          <w:rFonts w:ascii="Times New Roman" w:hAnsi="Times New Roman" w:cs="Times New Roman"/>
          <w:sz w:val="32"/>
        </w:rPr>
        <w:t>2017-</w:t>
      </w:r>
      <w:r w:rsidR="008B31A8">
        <w:rPr>
          <w:rFonts w:ascii="Times New Roman" w:hAnsi="Times New Roman" w:cs="Times New Roman"/>
          <w:sz w:val="32"/>
        </w:rPr>
        <w:t>год 4392,88 сом,</w:t>
      </w:r>
      <w:r w:rsidR="001E194A">
        <w:rPr>
          <w:rFonts w:ascii="Times New Roman" w:hAnsi="Times New Roman" w:cs="Times New Roman"/>
          <w:sz w:val="32"/>
        </w:rPr>
        <w:t xml:space="preserve"> 2016-год 4303 сом</w:t>
      </w:r>
      <w:r w:rsidR="008B31A8" w:rsidRPr="008B31A8">
        <w:rPr>
          <w:rFonts w:ascii="Times New Roman" w:hAnsi="Times New Roman" w:cs="Times New Roman"/>
          <w:sz w:val="32"/>
        </w:rPr>
        <w:t xml:space="preserve">, </w:t>
      </w:r>
      <w:r w:rsidR="001E194A">
        <w:rPr>
          <w:rFonts w:ascii="Times New Roman" w:hAnsi="Times New Roman" w:cs="Times New Roman"/>
          <w:sz w:val="32"/>
        </w:rPr>
        <w:t xml:space="preserve">2015-год </w:t>
      </w:r>
      <w:r w:rsidR="00FE5179">
        <w:rPr>
          <w:rFonts w:ascii="Times New Roman" w:hAnsi="Times New Roman" w:cs="Times New Roman"/>
          <w:sz w:val="32"/>
        </w:rPr>
        <w:t>4637 сом</w:t>
      </w:r>
      <w:r w:rsidR="008B31A8" w:rsidRPr="008B31A8">
        <w:rPr>
          <w:rFonts w:ascii="Times New Roman" w:hAnsi="Times New Roman" w:cs="Times New Roman"/>
          <w:sz w:val="32"/>
        </w:rPr>
        <w:t>,</w:t>
      </w:r>
      <w:r w:rsidR="008B31A8">
        <w:rPr>
          <w:rFonts w:ascii="Times New Roman" w:hAnsi="Times New Roman" w:cs="Times New Roman"/>
          <w:sz w:val="32"/>
        </w:rPr>
        <w:t xml:space="preserve"> 2014-год 4434 сом, 2013-год 4096 сом, 2012-год 3858 сом,2011-год 3932 сом,</w:t>
      </w:r>
      <w:r w:rsidR="00FE5179">
        <w:rPr>
          <w:rFonts w:ascii="Times New Roman" w:hAnsi="Times New Roman" w:cs="Times New Roman"/>
          <w:sz w:val="32"/>
        </w:rPr>
        <w:t xml:space="preserve">2010-год 3146 сом. </w:t>
      </w:r>
      <w:r w:rsidR="001E194A">
        <w:rPr>
          <w:rFonts w:ascii="Times New Roman" w:hAnsi="Times New Roman" w:cs="Times New Roman"/>
          <w:sz w:val="32"/>
        </w:rPr>
        <w:t xml:space="preserve"> </w:t>
      </w: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AB50CD" w:rsidRDefault="00AB50CD" w:rsidP="00AB7B16">
      <w:pPr>
        <w:ind w:left="-993"/>
        <w:rPr>
          <w:rFonts w:ascii="Times New Roman" w:hAnsi="Times New Roman" w:cs="Times New Roman"/>
          <w:sz w:val="32"/>
        </w:rPr>
      </w:pPr>
    </w:p>
    <w:p w:rsidR="00AB50CD" w:rsidRDefault="00AB50CD" w:rsidP="00AB7B16">
      <w:pPr>
        <w:ind w:left="-993"/>
        <w:rPr>
          <w:rFonts w:ascii="Times New Roman" w:hAnsi="Times New Roman" w:cs="Times New Roman"/>
          <w:sz w:val="32"/>
        </w:rPr>
      </w:pPr>
    </w:p>
    <w:p w:rsidR="00AB50CD" w:rsidRDefault="00AB50CD" w:rsidP="00AB7B16">
      <w:pPr>
        <w:ind w:left="-993"/>
        <w:rPr>
          <w:rFonts w:ascii="Times New Roman" w:hAnsi="Times New Roman" w:cs="Times New Roman"/>
          <w:sz w:val="32"/>
        </w:rPr>
      </w:pPr>
    </w:p>
    <w:p w:rsidR="00AB50CD" w:rsidRPr="00AF7989" w:rsidRDefault="00AB50CD" w:rsidP="00AB7B16">
      <w:pPr>
        <w:ind w:left="-993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:rsidR="00AB50CD" w:rsidRDefault="00AB50CD" w:rsidP="00AB7B16">
      <w:pPr>
        <w:ind w:left="-993"/>
        <w:rPr>
          <w:rFonts w:ascii="Times New Roman" w:hAnsi="Times New Roman" w:cs="Times New Roman"/>
          <w:sz w:val="32"/>
        </w:rPr>
      </w:pPr>
    </w:p>
    <w:p w:rsidR="00AB50CD" w:rsidRDefault="00AB50CD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часть работы.</w:t>
      </w:r>
    </w:p>
    <w:p w:rsidR="009834E3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Данные </w:t>
      </w:r>
      <w:proofErr w:type="spellStart"/>
      <w:r>
        <w:rPr>
          <w:rFonts w:ascii="Times New Roman" w:hAnsi="Times New Roman" w:cs="Times New Roman"/>
          <w:sz w:val="32"/>
        </w:rPr>
        <w:t>прож</w:t>
      </w:r>
      <w:proofErr w:type="spellEnd"/>
      <w:r>
        <w:rPr>
          <w:rFonts w:ascii="Times New Roman" w:hAnsi="Times New Roman" w:cs="Times New Roman"/>
          <w:sz w:val="32"/>
        </w:rPr>
        <w:t xml:space="preserve"> минимум.</w:t>
      </w:r>
    </w:p>
    <w:p w:rsidR="009834E3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Данные пенсии.</w:t>
      </w:r>
    </w:p>
    <w:p w:rsidR="009834E3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Льготы для пенсионеров. </w:t>
      </w:r>
    </w:p>
    <w:p w:rsidR="009834E3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Количества пожилых людей. Количества пенсионеров.</w:t>
      </w:r>
    </w:p>
    <w:p w:rsidR="009834E3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Проекты организации. В городе сколько, </w:t>
      </w:r>
      <w:proofErr w:type="gramStart"/>
      <w:r>
        <w:rPr>
          <w:rFonts w:ascii="Times New Roman" w:hAnsi="Times New Roman" w:cs="Times New Roman"/>
          <w:sz w:val="32"/>
        </w:rPr>
        <w:t>В</w:t>
      </w:r>
      <w:proofErr w:type="gramEnd"/>
      <w:r>
        <w:rPr>
          <w:rFonts w:ascii="Times New Roman" w:hAnsi="Times New Roman" w:cs="Times New Roman"/>
          <w:sz w:val="32"/>
        </w:rPr>
        <w:t xml:space="preserve"> областях. </w:t>
      </w:r>
    </w:p>
    <w:p w:rsidR="009834E3" w:rsidRDefault="009834E3" w:rsidP="009834E3">
      <w:pPr>
        <w:ind w:left="-993"/>
        <w:jc w:val="both"/>
        <w:rPr>
          <w:rFonts w:ascii="Times New Roman" w:hAnsi="Times New Roman" w:cs="Times New Roman"/>
          <w:sz w:val="32"/>
        </w:rPr>
      </w:pP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p w:rsidR="007D14CB" w:rsidRPr="00E806A0" w:rsidRDefault="007D14CB" w:rsidP="00AB7B16">
      <w:pPr>
        <w:ind w:left="-993"/>
        <w:rPr>
          <w:rFonts w:ascii="Times New Roman" w:hAnsi="Times New Roman" w:cs="Times New Roman"/>
          <w:sz w:val="32"/>
        </w:rPr>
      </w:pPr>
    </w:p>
    <w:sectPr w:rsidR="007D14CB" w:rsidRPr="00E806A0" w:rsidSect="00AB7B16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3AFB"/>
    <w:multiLevelType w:val="multilevel"/>
    <w:tmpl w:val="B93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D0CBB"/>
    <w:multiLevelType w:val="multilevel"/>
    <w:tmpl w:val="36B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D6E1C"/>
    <w:multiLevelType w:val="multilevel"/>
    <w:tmpl w:val="D38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F3E37"/>
    <w:multiLevelType w:val="multilevel"/>
    <w:tmpl w:val="FFF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F5644"/>
    <w:multiLevelType w:val="multilevel"/>
    <w:tmpl w:val="4B9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70424"/>
    <w:multiLevelType w:val="multilevel"/>
    <w:tmpl w:val="318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D21E5"/>
    <w:multiLevelType w:val="multilevel"/>
    <w:tmpl w:val="047C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6B"/>
    <w:rsid w:val="000227D4"/>
    <w:rsid w:val="000470E5"/>
    <w:rsid w:val="000B1734"/>
    <w:rsid w:val="00162EED"/>
    <w:rsid w:val="001C5C81"/>
    <w:rsid w:val="001D2CC8"/>
    <w:rsid w:val="001E194A"/>
    <w:rsid w:val="00272A6B"/>
    <w:rsid w:val="003E58FF"/>
    <w:rsid w:val="004D2362"/>
    <w:rsid w:val="00615DFB"/>
    <w:rsid w:val="00652D88"/>
    <w:rsid w:val="00671D4D"/>
    <w:rsid w:val="006C2750"/>
    <w:rsid w:val="006F4097"/>
    <w:rsid w:val="007D14CB"/>
    <w:rsid w:val="008B31A8"/>
    <w:rsid w:val="009834E3"/>
    <w:rsid w:val="00A90AF7"/>
    <w:rsid w:val="00AB50CD"/>
    <w:rsid w:val="00AB7B16"/>
    <w:rsid w:val="00AF7989"/>
    <w:rsid w:val="00B36406"/>
    <w:rsid w:val="00CF4042"/>
    <w:rsid w:val="00DF10AE"/>
    <w:rsid w:val="00E806A0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983E"/>
  <w15:chartTrackingRefBased/>
  <w15:docId w15:val="{D663099A-AA2B-4FF9-B65E-3BCAB3C1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B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7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B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B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7B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7B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7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AB7B16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AB7B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B1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5">
    <w:name w:val="Hyperlink"/>
    <w:basedOn w:val="a0"/>
    <w:uiPriority w:val="99"/>
    <w:unhideWhenUsed/>
    <w:rsid w:val="00047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5F5F5"/>
            <w:right w:val="none" w:sz="0" w:space="0" w:color="auto"/>
          </w:divBdr>
        </w:div>
        <w:div w:id="10981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712">
          <w:marLeft w:val="0"/>
          <w:marRight w:val="30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847">
          <w:marLeft w:val="0"/>
          <w:marRight w:val="30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299">
          <w:marLeft w:val="0"/>
          <w:marRight w:val="30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70">
          <w:marLeft w:val="0"/>
          <w:marRight w:val="30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564B-81C0-46AD-9D70-7E0AA37F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HP</cp:lastModifiedBy>
  <cp:revision>15</cp:revision>
  <dcterms:created xsi:type="dcterms:W3CDTF">2020-01-09T14:45:00Z</dcterms:created>
  <dcterms:modified xsi:type="dcterms:W3CDTF">2020-05-10T17:33:00Z</dcterms:modified>
</cp:coreProperties>
</file>