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E3" w:rsidRPr="005B5175" w:rsidRDefault="006707E3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Благополучие современного человека, особенно проживающего в городе, обеспечивают также службы, которые предоставляют общественные блага и коммунальные услуги и которые в международном классификаторе определяются как </w:t>
      </w:r>
      <w:r w:rsidR="005B5175">
        <w:rPr>
          <w:rFonts w:ascii="Times New Roman" w:hAnsi="Times New Roman" w:cs="Times New Roman"/>
          <w:sz w:val="28"/>
          <w:lang w:val="en-US"/>
        </w:rPr>
        <w:t>public</w:t>
      </w:r>
      <w:r w:rsidR="005B5175" w:rsidRPr="005B5175">
        <w:rPr>
          <w:rFonts w:ascii="Times New Roman" w:hAnsi="Times New Roman" w:cs="Times New Roman"/>
          <w:sz w:val="28"/>
        </w:rPr>
        <w:t xml:space="preserve"> </w:t>
      </w:r>
      <w:r w:rsidR="005B5175">
        <w:rPr>
          <w:rFonts w:ascii="Times New Roman" w:hAnsi="Times New Roman" w:cs="Times New Roman"/>
          <w:sz w:val="28"/>
          <w:lang w:val="en-US"/>
        </w:rPr>
        <w:t>utilities</w:t>
      </w:r>
      <w:r w:rsidR="005B5175" w:rsidRPr="005B5175">
        <w:rPr>
          <w:rFonts w:ascii="Times New Roman" w:hAnsi="Times New Roman" w:cs="Times New Roman"/>
          <w:sz w:val="28"/>
        </w:rPr>
        <w:t>.</w:t>
      </w:r>
    </w:p>
    <w:p w:rsidR="008E3901" w:rsidRDefault="006707E3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Социальная сфера включает отрасли, подотрасли и виды деятельности, результатом функционирования которых является удовлетворение в первую очередь потребностей населения в охране здоровья, образовании, духовных и культурных потребностей. При этом объем и качество потребляемых социально-культурных услуг и оценка состояния соответствующих отраслей рассматриваются как один из важнейших показателей благосостояния и образа жизни населения, а такие показатели как состояние здоровье, общеобразовательный, культурный и профессиональный уровень населения, являются в свою очередь, одним из основных индикаторов, характеризующих степень развитости общества. </w:t>
      </w:r>
    </w:p>
    <w:p w:rsidR="005B5175" w:rsidRDefault="005B5175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Социальные услуги в системе социального обслуживания обуславливают удовлетворение потребностей человека в процессе жизнедеятельности или способствуют ему. Социальная услуга является атрибутом жизнед</w:t>
      </w:r>
      <w:r w:rsidR="009120F2">
        <w:rPr>
          <w:rFonts w:ascii="Times New Roman" w:hAnsi="Times New Roman" w:cs="Times New Roman"/>
          <w:sz w:val="28"/>
        </w:rPr>
        <w:t>еятельности человека и общества.</w:t>
      </w:r>
    </w:p>
    <w:p w:rsidR="009120F2" w:rsidRDefault="009120F2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Качество услуг – это комплексная характеристика, которая включает в себя степень удовлетворенности реального потребителя услугой во взаимосвязи с условиями ее предоставления (цена, удобство, объем, периодичность, гарантии, </w:t>
      </w:r>
      <w:r w:rsidR="0097077F">
        <w:rPr>
          <w:rFonts w:ascii="Times New Roman" w:hAnsi="Times New Roman" w:cs="Times New Roman"/>
          <w:sz w:val="28"/>
        </w:rPr>
        <w:t>безопасность</w:t>
      </w:r>
      <w:r>
        <w:rPr>
          <w:rFonts w:ascii="Times New Roman" w:hAnsi="Times New Roman" w:cs="Times New Roman"/>
          <w:sz w:val="28"/>
        </w:rPr>
        <w:t xml:space="preserve"> и другие характеристики). Качество социальной услуги является </w:t>
      </w:r>
      <w:r w:rsidR="0097077F">
        <w:rPr>
          <w:rFonts w:ascii="Times New Roman" w:hAnsi="Times New Roman" w:cs="Times New Roman"/>
          <w:sz w:val="28"/>
        </w:rPr>
        <w:t>свойство процесса оказания социальной услуги, характеризующее состояние следующих его существенных признаков:</w:t>
      </w:r>
    </w:p>
    <w:p w:rsidR="0097077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выбор и выполнении социальной технологии. </w:t>
      </w:r>
    </w:p>
    <w:p w:rsidR="0097077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устранения риска ухудшения трудной жизненной ситуации или риска возникновения у получателя услуги нового паталогического процесса.</w:t>
      </w:r>
    </w:p>
    <w:p w:rsidR="0097077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оптимальность использования ресурсов, направляемых на эти цели.</w:t>
      </w:r>
    </w:p>
    <w:p w:rsidR="0097077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удовлетворенность потребителей социальных услуг. </w:t>
      </w:r>
    </w:p>
    <w:p w:rsidR="0097077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соответствие потребностям и ожиданиям получателей услуг. </w:t>
      </w:r>
    </w:p>
    <w:p w:rsidR="0097077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Качество услуги понимается как степень соответствия полезных свойств услуги потребностям и предпочтениям потребителей и включает следующие параметры: полнота предоставления с соответствии  с требованиями (стандартами), доступность, своевременность, эффективность и результативность предоставления услуги.</w:t>
      </w:r>
    </w:p>
    <w:p w:rsidR="0097077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Эффективность услуги определяется как степень успешности деятельности по достижению цели с наибо</w:t>
      </w:r>
      <w:r w:rsidR="001E3070">
        <w:rPr>
          <w:rFonts w:ascii="Times New Roman" w:hAnsi="Times New Roman" w:cs="Times New Roman"/>
          <w:sz w:val="28"/>
        </w:rPr>
        <w:t xml:space="preserve">льшей экономии затрат, т. е </w:t>
      </w:r>
      <w:r>
        <w:rPr>
          <w:rFonts w:ascii="Times New Roman" w:hAnsi="Times New Roman" w:cs="Times New Roman"/>
          <w:sz w:val="28"/>
        </w:rPr>
        <w:t xml:space="preserve">до какой степени услуга способствовала своевременному и объективному решению стоящих перед клиентами проблем с наименьшими затратами ресурсов разного рода. </w:t>
      </w:r>
    </w:p>
    <w:p w:rsidR="0097077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Результативность включает следующие параметры: степень решения материальных или финансовых проблем клиента, оцениваемая непосредственным контролем результатов выполнения услуги, оцениваемая косвенным методам, при участии клиента в оценке качества услуг. </w:t>
      </w:r>
    </w:p>
    <w:p w:rsidR="0097077F" w:rsidRPr="00E4360F" w:rsidRDefault="0097077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социальном обслуживании понятие качество относиться к содержанию, условиям и результатом предоставления услуги. Следовательно, чтобы оценить качество услуги, необходим набор качественн</w:t>
      </w:r>
      <w:r w:rsidR="00B0100F">
        <w:rPr>
          <w:rFonts w:ascii="Times New Roman" w:hAnsi="Times New Roman" w:cs="Times New Roman"/>
          <w:sz w:val="28"/>
        </w:rPr>
        <w:t xml:space="preserve">ых и количественных показателей, или критериев характеризующих услугу в этих аспектах. Количественные характеристики услуги: время ожидания услуги, время предоставления услуги, характеристика оборудования, инструментов, материалов, полнота услуги. Качественные характеристики услуги: репутация организации, знания, компетентность и мастерство исполнителя услуги, доступность персонала, эффективность коммуникации исполнителя и потребителя, вежливость, чуткость персонала, доверие к персоналу, надежность, условия обслуживания. </w:t>
      </w:r>
    </w:p>
    <w:p w:rsidR="00B0100F" w:rsidRDefault="00B0100F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Качество услуги – совокупность характеристик, которые отражают способность предоставляемой услуги соответствовать потребностям и интересам получателя услуги. Доступность услуги характеризуется условиями доступа к территориям, зданиям</w:t>
      </w:r>
      <w:r w:rsidR="007A0BD2">
        <w:rPr>
          <w:rFonts w:ascii="Times New Roman" w:hAnsi="Times New Roman" w:cs="Times New Roman"/>
          <w:sz w:val="28"/>
        </w:rPr>
        <w:t xml:space="preserve"> и помещениям, в рамках которого предоставляется услуги; обеспечением населения информацией  о работе социальных учреждений, о видах предоставляемых услуг. </w:t>
      </w:r>
    </w:p>
    <w:p w:rsidR="001E3070" w:rsidRPr="00E4360F" w:rsidRDefault="001E3070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Качество социальной услуги – совокупность свойств обуславливающих ее пригодность удовлетворять определенные потребности человека или группы соответствии с ее назначением. </w:t>
      </w:r>
    </w:p>
    <w:p w:rsidR="0056412A" w:rsidRDefault="0056412A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Качество жизни – универсальный критерий для оценки состояния основных функций человека: физических, психических, социальных и духовных. В последние годы повышение качества жизни и качества сфера услуг становиться приоритетным направлением в социальной политике государства. Понятие «качество жизни» тесно связано с понятиями «стиль жизни», «уровень жизни», «способ и образ жизни». В концепции жизненных сил социального объекта в рамках социологического витализма качество жизни рассматривается как интегральная, комплексная, специфическая характеристика общества и человека, человека и общества. Качество жизни отражает определенность, целостность социальных отношений, человеческой деятельности и условий жизни. </w:t>
      </w:r>
      <w:r w:rsidR="00F2649C">
        <w:rPr>
          <w:rFonts w:ascii="Times New Roman" w:hAnsi="Times New Roman" w:cs="Times New Roman"/>
          <w:sz w:val="28"/>
        </w:rPr>
        <w:t xml:space="preserve">Другими словами, качество жизни социального субъекта – это уровень реализации потребностей, степень комфортности природной и социальной среды. </w:t>
      </w:r>
    </w:p>
    <w:p w:rsidR="00F30808" w:rsidRDefault="00F30808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оценки качества жизни ВОЗ рекомендует использовать следующие основополагающие критерии:</w:t>
      </w:r>
    </w:p>
    <w:p w:rsidR="00F30808" w:rsidRDefault="00F30808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физические -  сила, энергия, усталость, боль, дискомфорт, отдых, сон, отдых.</w:t>
      </w:r>
    </w:p>
    <w:p w:rsidR="00F30808" w:rsidRDefault="00F30808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психологические – положительные эмоции, мышление, изучение, запоминание, концентрация, самооценка, внешний вид, негативные переживания. </w:t>
      </w:r>
    </w:p>
    <w:p w:rsidR="00F30808" w:rsidRDefault="00F30808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уровень независимости – повседневная активность, работоспособность, зависимость от лекарств и лечения.</w:t>
      </w:r>
    </w:p>
    <w:p w:rsidR="00F30808" w:rsidRDefault="00F30808" w:rsidP="006707E3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жизнь в обществе – личные взаимоотношения, общественная ценность субъекта, сексуальная активность. </w:t>
      </w:r>
    </w:p>
    <w:p w:rsidR="00F30808" w:rsidRDefault="00F30808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окружающая среда – благополучие, безопасность, быт, обеспеченность, доступность и качество и медицинского и социального обеспечения, доступность информации.</w:t>
      </w:r>
    </w:p>
    <w:p w:rsidR="00F30808" w:rsidRDefault="00F30808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духовность – религия, личные убеждения. </w:t>
      </w:r>
    </w:p>
    <w:p w:rsidR="00E4360F" w:rsidRDefault="00E4360F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известными опросниками для исследования качества жизни являются следующие: </w:t>
      </w:r>
    </w:p>
    <w:p w:rsidR="00E4360F" w:rsidRPr="00E4360F" w:rsidRDefault="00E4360F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опросник качества жизни изучения Европейской группы изучения качества жизни (</w:t>
      </w:r>
      <w:r>
        <w:rPr>
          <w:rFonts w:ascii="Times New Roman" w:hAnsi="Times New Roman" w:cs="Times New Roman"/>
          <w:sz w:val="28"/>
          <w:lang w:val="en-US"/>
        </w:rPr>
        <w:t>EUROQOL</w:t>
      </w:r>
      <w:r w:rsidRPr="00E436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436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EuroQOL</w:t>
      </w:r>
      <w:r w:rsidRPr="00E436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Group</w:t>
      </w:r>
      <w:r>
        <w:rPr>
          <w:rFonts w:ascii="Times New Roman" w:hAnsi="Times New Roman" w:cs="Times New Roman"/>
          <w:sz w:val="28"/>
        </w:rPr>
        <w:t>)</w:t>
      </w:r>
      <w:r w:rsidRPr="00E4360F">
        <w:rPr>
          <w:rFonts w:ascii="Times New Roman" w:hAnsi="Times New Roman" w:cs="Times New Roman"/>
          <w:sz w:val="28"/>
        </w:rPr>
        <w:t>;</w:t>
      </w:r>
    </w:p>
    <w:p w:rsidR="00E4360F" w:rsidRDefault="00E4360F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 w:rsidRPr="00E4360F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краткая</w:t>
      </w:r>
      <w:r w:rsidRPr="00E436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форма</w:t>
      </w:r>
      <w:r w:rsidRPr="00E436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оценки</w:t>
      </w:r>
      <w:r w:rsidRPr="00E436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здоровья</w:t>
      </w:r>
      <w:r w:rsidRPr="00E4360F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Medical</w:t>
      </w:r>
      <w:r w:rsidRPr="00E436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Outcomes</w:t>
      </w:r>
      <w:r w:rsidRPr="00E436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Study</w:t>
      </w:r>
      <w:r w:rsidRPr="00E436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Short Form).</w:t>
      </w:r>
      <w:r w:rsidRPr="00E436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Состоит из 8 шкал, 36 вопросов.</w:t>
      </w:r>
    </w:p>
    <w:p w:rsidR="00E4360F" w:rsidRPr="006D399F" w:rsidRDefault="00E4360F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 w:rsidRPr="006D399F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индекс</w:t>
      </w:r>
      <w:r w:rsidRPr="006D3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общего</w:t>
      </w:r>
      <w:r w:rsidRPr="006D3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психического</w:t>
      </w:r>
      <w:r w:rsidRPr="006D3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благополучия</w:t>
      </w:r>
      <w:r w:rsidR="009E6BAB" w:rsidRPr="006D399F">
        <w:rPr>
          <w:rFonts w:ascii="Times New Roman" w:hAnsi="Times New Roman" w:cs="Times New Roman"/>
          <w:sz w:val="28"/>
        </w:rPr>
        <w:t xml:space="preserve"> (</w:t>
      </w:r>
      <w:r w:rsidR="009E6BAB">
        <w:rPr>
          <w:rFonts w:ascii="Times New Roman" w:hAnsi="Times New Roman" w:cs="Times New Roman"/>
          <w:sz w:val="28"/>
          <w:lang w:val="en-US"/>
        </w:rPr>
        <w:t>Psychological</w:t>
      </w:r>
      <w:r w:rsidR="009E6BAB" w:rsidRPr="006D399F">
        <w:rPr>
          <w:rFonts w:ascii="Times New Roman" w:hAnsi="Times New Roman" w:cs="Times New Roman"/>
          <w:sz w:val="28"/>
        </w:rPr>
        <w:t xml:space="preserve"> </w:t>
      </w:r>
      <w:r w:rsidR="009E6BAB">
        <w:rPr>
          <w:rFonts w:ascii="Times New Roman" w:hAnsi="Times New Roman" w:cs="Times New Roman"/>
          <w:sz w:val="28"/>
          <w:lang w:val="en-US"/>
        </w:rPr>
        <w:t>General</w:t>
      </w:r>
      <w:r w:rsidR="009E6BAB" w:rsidRPr="006D399F">
        <w:rPr>
          <w:rFonts w:ascii="Times New Roman" w:hAnsi="Times New Roman" w:cs="Times New Roman"/>
          <w:sz w:val="28"/>
        </w:rPr>
        <w:t xml:space="preserve"> </w:t>
      </w:r>
      <w:r w:rsidR="009E6BAB">
        <w:rPr>
          <w:rFonts w:ascii="Times New Roman" w:hAnsi="Times New Roman" w:cs="Times New Roman"/>
          <w:sz w:val="28"/>
          <w:lang w:val="en-US"/>
        </w:rPr>
        <w:t>Well</w:t>
      </w:r>
      <w:r w:rsidR="009E6BAB" w:rsidRPr="006D399F">
        <w:rPr>
          <w:rFonts w:ascii="Times New Roman" w:hAnsi="Times New Roman" w:cs="Times New Roman"/>
          <w:sz w:val="28"/>
        </w:rPr>
        <w:t>-</w:t>
      </w:r>
      <w:r w:rsidR="009E6BAB">
        <w:rPr>
          <w:rFonts w:ascii="Times New Roman" w:hAnsi="Times New Roman" w:cs="Times New Roman"/>
          <w:sz w:val="28"/>
          <w:lang w:val="en-US"/>
        </w:rPr>
        <w:t>Being</w:t>
      </w:r>
      <w:r w:rsidR="009E6BAB" w:rsidRPr="006D399F">
        <w:rPr>
          <w:rFonts w:ascii="Times New Roman" w:hAnsi="Times New Roman" w:cs="Times New Roman"/>
          <w:sz w:val="28"/>
        </w:rPr>
        <w:t xml:space="preserve"> </w:t>
      </w:r>
      <w:r w:rsidR="009E6BAB">
        <w:rPr>
          <w:rFonts w:ascii="Times New Roman" w:hAnsi="Times New Roman" w:cs="Times New Roman"/>
          <w:sz w:val="28"/>
          <w:lang w:val="en-US"/>
        </w:rPr>
        <w:t>Index</w:t>
      </w:r>
      <w:r w:rsidR="009E6BAB" w:rsidRPr="006D399F">
        <w:rPr>
          <w:rFonts w:ascii="Times New Roman" w:hAnsi="Times New Roman" w:cs="Times New Roman"/>
          <w:sz w:val="28"/>
        </w:rPr>
        <w:t>).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профиль влияние болезни.</w:t>
      </w:r>
      <w:bookmarkStart w:id="0" w:name="_GoBack"/>
      <w:bookmarkEnd w:id="0"/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Ноттингемский профиль здоровья. 6 параметров оценки переживаний, 38 вопросов, 7 параметров оценки повседневной жизни, 7 вопросов.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шкала беспокойства и депрессии. Индекс благополучия.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  <w:lang w:val="en-US"/>
        </w:rPr>
      </w:pPr>
      <w:r w:rsidRPr="006D399F">
        <w:rPr>
          <w:rFonts w:ascii="Times New Roman" w:hAnsi="Times New Roman" w:cs="Times New Roman"/>
          <w:sz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</w:rPr>
        <w:t>опросник</w:t>
      </w:r>
      <w:r w:rsidRPr="006D39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здоровья</w:t>
      </w:r>
      <w:r w:rsidRPr="006D39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МакМастера</w:t>
      </w:r>
      <w:r w:rsidRPr="006D399F">
        <w:rPr>
          <w:rFonts w:ascii="Times New Roman" w:hAnsi="Times New Roman" w:cs="Times New Roman"/>
          <w:sz w:val="28"/>
          <w:lang w:val="en-US"/>
        </w:rPr>
        <w:t xml:space="preserve">. </w:t>
      </w:r>
      <w:r w:rsidRPr="009E6BAB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McMaster</w:t>
      </w:r>
      <w:r w:rsidRPr="009E6BA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Health</w:t>
      </w:r>
      <w:r w:rsidRPr="009E6BA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Index Questionnaire).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 w:rsidRPr="006D399F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обобщенная</w:t>
      </w:r>
      <w:r w:rsidRPr="006D3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шкала</w:t>
      </w:r>
      <w:r w:rsidRPr="006D3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оценки</w:t>
      </w:r>
      <w:r w:rsidRPr="006D3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качества жизни. 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индекс качества жизни. 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Оценка осуществляется по полярным шкалам, каждый ответ выражается в баллах. Опросник должен охватывать несколько аспектов жизнедеятельности человека. 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достаточность физических возможностей для самообслуживания, толерантность к физическим, социальным, эмоциональным загрузкам, необходимость иметь адекватный сон и отдых, мобильность и независимость. 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социально-экономические связи опрашиваемого человека. </w:t>
      </w:r>
    </w:p>
    <w:p w:rsidR="009E6BAB" w:rsidRDefault="009E6BAB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эмоциональное восприятие  жизни. </w:t>
      </w:r>
    </w:p>
    <w:p w:rsidR="00EF75A5" w:rsidRDefault="00EF75A5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проблемы качества социальных услуг возможно в процессе внедрения в практику международных стандартов. Стандарт – это норма, образец. Стандартизация – это деятельность по разработке, опубликованию и применения стандартов; деятельность по установления норм, правил и характеристик в целях обеспечения безопасности работ и услуг. Стандартизация направлена на достижение оптимальной степени на реализации каких либо услуг и при этом решить потребность клиента. </w:t>
      </w:r>
    </w:p>
    <w:p w:rsidR="00EF75A5" w:rsidRPr="009E6BAB" w:rsidRDefault="006D399F" w:rsidP="00F30808">
      <w:pPr>
        <w:ind w:left="-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международном стандарте ввели унифицированную трактовку понятия «учреждение социального обслуживания». Стандарт выделил 33 вида учреждений социального обслуживания. Ими стали дом-интернат для престарелых и инвалидов, специальный дом-интернат, специальный дом для одиноких престарелых, геронтологический центр, геронтопсихологический центр, социальный приют для детей, социально-реабилитационный центр для несовершеннолетних, центр помощи детям, социально-реабилитационный центр для детей и подростков с ограниченными возможностями здоровья, кризисный центр помощи женщинам, центр социального обслуживания граждан пожилого возраста и инвалидов, учреждение социальной помощи для лиц без определенного место жительства и другие. </w:t>
      </w:r>
    </w:p>
    <w:sectPr w:rsidR="00EF75A5" w:rsidRPr="009E6BAB" w:rsidSect="006707E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30A" w:rsidRDefault="00BA630A" w:rsidP="00E4360F">
      <w:pPr>
        <w:spacing w:after="0" w:line="240" w:lineRule="auto"/>
      </w:pPr>
      <w:r>
        <w:separator/>
      </w:r>
    </w:p>
  </w:endnote>
  <w:endnote w:type="continuationSeparator" w:id="0">
    <w:p w:rsidR="00BA630A" w:rsidRDefault="00BA630A" w:rsidP="00E4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30A" w:rsidRDefault="00BA630A" w:rsidP="00E4360F">
      <w:pPr>
        <w:spacing w:after="0" w:line="240" w:lineRule="auto"/>
      </w:pPr>
      <w:r>
        <w:separator/>
      </w:r>
    </w:p>
  </w:footnote>
  <w:footnote w:type="continuationSeparator" w:id="0">
    <w:p w:rsidR="00BA630A" w:rsidRDefault="00BA630A" w:rsidP="00E43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34"/>
    <w:rsid w:val="00076334"/>
    <w:rsid w:val="001E3070"/>
    <w:rsid w:val="002547B2"/>
    <w:rsid w:val="0056412A"/>
    <w:rsid w:val="005B5175"/>
    <w:rsid w:val="006707E3"/>
    <w:rsid w:val="006D399F"/>
    <w:rsid w:val="007A0BD2"/>
    <w:rsid w:val="008E3901"/>
    <w:rsid w:val="009120F2"/>
    <w:rsid w:val="0097077F"/>
    <w:rsid w:val="009E1954"/>
    <w:rsid w:val="009E6BAB"/>
    <w:rsid w:val="00B0100F"/>
    <w:rsid w:val="00BA630A"/>
    <w:rsid w:val="00DB1506"/>
    <w:rsid w:val="00E4360F"/>
    <w:rsid w:val="00EF75A5"/>
    <w:rsid w:val="00F2649C"/>
    <w:rsid w:val="00F3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9111"/>
  <w15:chartTrackingRefBased/>
  <w15:docId w15:val="{E552E15A-F8B2-4D46-8777-4224A441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4360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4360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436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A7A58-E078-4B7E-A7AA-476286EE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2020-04-21T08:05:00Z</dcterms:created>
  <dcterms:modified xsi:type="dcterms:W3CDTF">2020-04-22T12:16:00Z</dcterms:modified>
</cp:coreProperties>
</file>