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C0341" w14:textId="77777777" w:rsidR="0067228F" w:rsidRPr="0067228F" w:rsidRDefault="0067228F" w:rsidP="00672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72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E10 - Sprint Backlog Task Breakdown for Sprint 2</w:t>
      </w:r>
    </w:p>
    <w:p w14:paraId="0605CAC7" w14:textId="77777777" w:rsidR="0067228F" w:rsidRPr="0067228F" w:rsidRDefault="0067228F" w:rsidP="00672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72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Sprint 2 Backlog Overview</w:t>
      </w:r>
    </w:p>
    <w:p w14:paraId="2740F901" w14:textId="77777777" w:rsidR="0067228F" w:rsidRPr="0067228F" w:rsidRDefault="0067228F" w:rsidP="0067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228F">
        <w:rPr>
          <w:rFonts w:ascii="Times New Roman" w:eastAsia="Times New Roman" w:hAnsi="Times New Roman" w:cs="Times New Roman"/>
          <w:sz w:val="24"/>
          <w:szCs w:val="24"/>
          <w:lang w:eastAsia="tr-TR"/>
        </w:rPr>
        <w:t>Sprint 2 focused on frontend-backend integration, tutoring workflows, analytics systems, validation stabilization, reporting functionality, and final platform usability improvements for the InClass Activity Platform project.</w:t>
      </w:r>
    </w:p>
    <w:p w14:paraId="029D647F" w14:textId="77777777" w:rsidR="0067228F" w:rsidRPr="0067228F" w:rsidRDefault="0067228F" w:rsidP="0067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228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backlog was managed through ClickUp task tracking workflows and prioritized according to frontend integration dependencies, validation requirements, and demo preparation objectives.</w:t>
      </w:r>
    </w:p>
    <w:p w14:paraId="6B251A66" w14:textId="42A05961" w:rsidR="0067228F" w:rsidRPr="0067228F" w:rsidRDefault="0067228F" w:rsidP="00672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72B917" w14:textId="77777777" w:rsidR="0067228F" w:rsidRPr="0067228F" w:rsidRDefault="0067228F" w:rsidP="00672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72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2 Task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446"/>
        <w:gridCol w:w="1467"/>
        <w:gridCol w:w="1129"/>
      </w:tblGrid>
      <w:tr w:rsidR="0067228F" w:rsidRPr="0067228F" w14:paraId="2CE43258" w14:textId="77777777" w:rsidTr="00672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5F7B" w14:textId="77777777" w:rsidR="0067228F" w:rsidRPr="0067228F" w:rsidRDefault="0067228F" w:rsidP="0067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7AE2A707" w14:textId="77777777" w:rsidR="0067228F" w:rsidRPr="0067228F" w:rsidRDefault="0067228F" w:rsidP="0067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642EC455" w14:textId="77777777" w:rsidR="0067228F" w:rsidRPr="0067228F" w:rsidRDefault="0067228F" w:rsidP="0067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Related Story</w:t>
            </w:r>
          </w:p>
        </w:tc>
        <w:tc>
          <w:tcPr>
            <w:tcW w:w="0" w:type="auto"/>
            <w:vAlign w:val="center"/>
            <w:hideMark/>
          </w:tcPr>
          <w:p w14:paraId="712ED667" w14:textId="77777777" w:rsidR="0067228F" w:rsidRPr="0067228F" w:rsidRDefault="0067228F" w:rsidP="0067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Status</w:t>
            </w:r>
          </w:p>
        </w:tc>
      </w:tr>
      <w:tr w:rsidR="0067228F" w:rsidRPr="0067228F" w14:paraId="3D991B0C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1670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S2-T01</w:t>
            </w:r>
          </w:p>
        </w:tc>
        <w:tc>
          <w:tcPr>
            <w:tcW w:w="0" w:type="auto"/>
            <w:vAlign w:val="center"/>
            <w:hideMark/>
          </w:tcPr>
          <w:p w14:paraId="52A5909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instructor frontend panel</w:t>
            </w:r>
          </w:p>
        </w:tc>
        <w:tc>
          <w:tcPr>
            <w:tcW w:w="0" w:type="auto"/>
            <w:vAlign w:val="center"/>
            <w:hideMark/>
          </w:tcPr>
          <w:p w14:paraId="34A7E843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28862729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0A4A6E65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7C5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S2-T02</w:t>
            </w:r>
          </w:p>
        </w:tc>
        <w:tc>
          <w:tcPr>
            <w:tcW w:w="0" w:type="auto"/>
            <w:vAlign w:val="center"/>
            <w:hideMark/>
          </w:tcPr>
          <w:p w14:paraId="28410AEA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student frontend panel</w:t>
            </w:r>
          </w:p>
        </w:tc>
        <w:tc>
          <w:tcPr>
            <w:tcW w:w="0" w:type="auto"/>
            <w:vAlign w:val="center"/>
            <w:hideMark/>
          </w:tcPr>
          <w:p w14:paraId="624C8487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2C8520DC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2B62B7BE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BD54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S2-T03</w:t>
            </w:r>
          </w:p>
        </w:tc>
        <w:tc>
          <w:tcPr>
            <w:tcW w:w="0" w:type="auto"/>
            <w:vAlign w:val="center"/>
            <w:hideMark/>
          </w:tcPr>
          <w:p w14:paraId="2D6138E7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Connect frontend with backend APIs</w:t>
            </w:r>
          </w:p>
        </w:tc>
        <w:tc>
          <w:tcPr>
            <w:tcW w:w="0" w:type="auto"/>
            <w:vAlign w:val="center"/>
            <w:hideMark/>
          </w:tcPr>
          <w:p w14:paraId="05D0B34A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327AC84B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4BE9678A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CD58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S2-T04</w:t>
            </w:r>
          </w:p>
        </w:tc>
        <w:tc>
          <w:tcPr>
            <w:tcW w:w="0" w:type="auto"/>
            <w:vAlign w:val="center"/>
            <w:hideMark/>
          </w:tcPr>
          <w:p w14:paraId="15E549DD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instructor ownership validation</w:t>
            </w:r>
          </w:p>
        </w:tc>
        <w:tc>
          <w:tcPr>
            <w:tcW w:w="0" w:type="auto"/>
            <w:vAlign w:val="center"/>
            <w:hideMark/>
          </w:tcPr>
          <w:p w14:paraId="184F7329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US-C</w:t>
            </w:r>
          </w:p>
        </w:tc>
        <w:tc>
          <w:tcPr>
            <w:tcW w:w="0" w:type="auto"/>
            <w:vAlign w:val="center"/>
            <w:hideMark/>
          </w:tcPr>
          <w:p w14:paraId="3B01B77F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10ED7A43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0242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S2-T05</w:t>
            </w:r>
          </w:p>
        </w:tc>
        <w:tc>
          <w:tcPr>
            <w:tcW w:w="0" w:type="auto"/>
            <w:vAlign w:val="center"/>
            <w:hideMark/>
          </w:tcPr>
          <w:p w14:paraId="370171BF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frontend validation controls</w:t>
            </w:r>
          </w:p>
        </w:tc>
        <w:tc>
          <w:tcPr>
            <w:tcW w:w="0" w:type="auto"/>
            <w:vAlign w:val="center"/>
            <w:hideMark/>
          </w:tcPr>
          <w:p w14:paraId="4D758913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31186BD4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060E6D54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127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S2-T06</w:t>
            </w:r>
          </w:p>
        </w:tc>
        <w:tc>
          <w:tcPr>
            <w:tcW w:w="0" w:type="auto"/>
            <w:vAlign w:val="center"/>
            <w:hideMark/>
          </w:tcPr>
          <w:p w14:paraId="7668321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Prevent duplicate score submissions</w:t>
            </w:r>
          </w:p>
        </w:tc>
        <w:tc>
          <w:tcPr>
            <w:tcW w:w="0" w:type="auto"/>
            <w:vAlign w:val="center"/>
            <w:hideMark/>
          </w:tcPr>
          <w:p w14:paraId="1655BF2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7292D55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10F565CF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EE6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S2-T07</w:t>
            </w:r>
          </w:p>
        </w:tc>
        <w:tc>
          <w:tcPr>
            <w:tcW w:w="0" w:type="auto"/>
            <w:vAlign w:val="center"/>
            <w:hideMark/>
          </w:tcPr>
          <w:p w14:paraId="70B9E849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score logging workflows</w:t>
            </w:r>
          </w:p>
        </w:tc>
        <w:tc>
          <w:tcPr>
            <w:tcW w:w="0" w:type="auto"/>
            <w:vAlign w:val="center"/>
            <w:hideMark/>
          </w:tcPr>
          <w:p w14:paraId="27112BD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58CB7932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68E77CF6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663B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S2-T08</w:t>
            </w:r>
          </w:p>
        </w:tc>
        <w:tc>
          <w:tcPr>
            <w:tcW w:w="0" w:type="auto"/>
            <w:vAlign w:val="center"/>
            <w:hideMark/>
          </w:tcPr>
          <w:p w14:paraId="4E11A978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leaderboard endpoint</w:t>
            </w:r>
          </w:p>
        </w:tc>
        <w:tc>
          <w:tcPr>
            <w:tcW w:w="0" w:type="auto"/>
            <w:vAlign w:val="center"/>
            <w:hideMark/>
          </w:tcPr>
          <w:p w14:paraId="169F37BD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752A0AA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4EF4BFA6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D08C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S2-T09</w:t>
            </w:r>
          </w:p>
        </w:tc>
        <w:tc>
          <w:tcPr>
            <w:tcW w:w="0" w:type="auto"/>
            <w:vAlign w:val="center"/>
            <w:hideMark/>
          </w:tcPr>
          <w:p w14:paraId="279A42E8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activity statistics reporting</w:t>
            </w:r>
          </w:p>
        </w:tc>
        <w:tc>
          <w:tcPr>
            <w:tcW w:w="0" w:type="auto"/>
            <w:vAlign w:val="center"/>
            <w:hideMark/>
          </w:tcPr>
          <w:p w14:paraId="6405930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44E637BA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5EAD4A2D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1E6B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S2-T10</w:t>
            </w:r>
          </w:p>
        </w:tc>
        <w:tc>
          <w:tcPr>
            <w:tcW w:w="0" w:type="auto"/>
            <w:vAlign w:val="center"/>
            <w:hideMark/>
          </w:tcPr>
          <w:p w14:paraId="41C0C3EA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export score functionality</w:t>
            </w:r>
          </w:p>
        </w:tc>
        <w:tc>
          <w:tcPr>
            <w:tcW w:w="0" w:type="auto"/>
            <w:vAlign w:val="center"/>
            <w:hideMark/>
          </w:tcPr>
          <w:p w14:paraId="1B28C812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069008C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2BAF1BD3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8DAB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S2-T11</w:t>
            </w:r>
          </w:p>
        </w:tc>
        <w:tc>
          <w:tcPr>
            <w:tcW w:w="0" w:type="auto"/>
            <w:vAlign w:val="center"/>
            <w:hideMark/>
          </w:tcPr>
          <w:p w14:paraId="585EB37C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reset activity verification</w:t>
            </w:r>
          </w:p>
        </w:tc>
        <w:tc>
          <w:tcPr>
            <w:tcW w:w="0" w:type="auto"/>
            <w:vAlign w:val="center"/>
            <w:hideMark/>
          </w:tcPr>
          <w:p w14:paraId="44187822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US-M</w:t>
            </w:r>
          </w:p>
        </w:tc>
        <w:tc>
          <w:tcPr>
            <w:tcW w:w="0" w:type="auto"/>
            <w:vAlign w:val="center"/>
            <w:hideMark/>
          </w:tcPr>
          <w:p w14:paraId="79C59341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77D6D4DE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4730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S2-T12</w:t>
            </w:r>
          </w:p>
        </w:tc>
        <w:tc>
          <w:tcPr>
            <w:tcW w:w="0" w:type="auto"/>
            <w:vAlign w:val="center"/>
            <w:hideMark/>
          </w:tcPr>
          <w:p w14:paraId="4C76FEF6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Resolve merge conflicts</w:t>
            </w:r>
          </w:p>
        </w:tc>
        <w:tc>
          <w:tcPr>
            <w:tcW w:w="0" w:type="auto"/>
            <w:vAlign w:val="center"/>
            <w:hideMark/>
          </w:tcPr>
          <w:p w14:paraId="0C200D65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44AE8FFE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246D3525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4170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S2-T13</w:t>
            </w:r>
          </w:p>
        </w:tc>
        <w:tc>
          <w:tcPr>
            <w:tcW w:w="0" w:type="auto"/>
            <w:vAlign w:val="center"/>
            <w:hideMark/>
          </w:tcPr>
          <w:p w14:paraId="362811AC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backend testing workflows</w:t>
            </w:r>
          </w:p>
        </w:tc>
        <w:tc>
          <w:tcPr>
            <w:tcW w:w="0" w:type="auto"/>
            <w:vAlign w:val="center"/>
            <w:hideMark/>
          </w:tcPr>
          <w:p w14:paraId="3A3ABEDD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7AB8F3C8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23D123EE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9F17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S2-T14</w:t>
            </w:r>
          </w:p>
        </w:tc>
        <w:tc>
          <w:tcPr>
            <w:tcW w:w="0" w:type="auto"/>
            <w:vAlign w:val="center"/>
            <w:hideMark/>
          </w:tcPr>
          <w:p w14:paraId="6F8FF63E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frontend usability and outputs</w:t>
            </w:r>
          </w:p>
        </w:tc>
        <w:tc>
          <w:tcPr>
            <w:tcW w:w="0" w:type="auto"/>
            <w:vAlign w:val="center"/>
            <w:hideMark/>
          </w:tcPr>
          <w:p w14:paraId="00E68DE8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27DEA79E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67228F" w:rsidRPr="0067228F" w14:paraId="3E88EB6C" w14:textId="77777777" w:rsidTr="00672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2409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S2-T15</w:t>
            </w:r>
          </w:p>
        </w:tc>
        <w:tc>
          <w:tcPr>
            <w:tcW w:w="0" w:type="auto"/>
            <w:vAlign w:val="center"/>
            <w:hideMark/>
          </w:tcPr>
          <w:p w14:paraId="4EDF42CD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Finalize validation and integration workflows</w:t>
            </w:r>
          </w:p>
        </w:tc>
        <w:tc>
          <w:tcPr>
            <w:tcW w:w="0" w:type="auto"/>
            <w:vAlign w:val="center"/>
            <w:hideMark/>
          </w:tcPr>
          <w:p w14:paraId="66128647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6FB6452E" w14:textId="77777777" w:rsidR="0067228F" w:rsidRPr="0067228F" w:rsidRDefault="0067228F" w:rsidP="0067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7228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</w:tbl>
    <w:p w14:paraId="25BC75DD" w14:textId="547FB71B" w:rsidR="0067228F" w:rsidRPr="0067228F" w:rsidRDefault="0067228F" w:rsidP="00672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025AC7" w14:textId="77777777" w:rsidR="0067228F" w:rsidRPr="0067228F" w:rsidRDefault="0067228F" w:rsidP="00672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72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2 Backlog Tracking Summary</w:t>
      </w:r>
    </w:p>
    <w:p w14:paraId="576166AC" w14:textId="77777777" w:rsidR="0067228F" w:rsidRPr="0067228F" w:rsidRDefault="0067228F" w:rsidP="0067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228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2 backlog was continuously monitored and updated through ClickUp sprint boards during frontend integration, analytics implementation, testing workflows, and final stabilization processes.</w:t>
      </w:r>
    </w:p>
    <w:p w14:paraId="4EACC148" w14:textId="77777777" w:rsidR="0067228F" w:rsidRPr="0067228F" w:rsidRDefault="0067228F" w:rsidP="0067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228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sprint backlog primarily focused on frontend usability, tutoring workflows, analytics systems, validation improvements, reporting functionality, and final demo preparation.</w:t>
      </w:r>
    </w:p>
    <w:p w14:paraId="7206BB87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F"/>
    <w:rsid w:val="0064750C"/>
    <w:rsid w:val="0067228F"/>
    <w:rsid w:val="008735B9"/>
    <w:rsid w:val="00E278DE"/>
    <w:rsid w:val="00E464B9"/>
    <w:rsid w:val="00E9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DB966"/>
  <w15:chartTrackingRefBased/>
  <w15:docId w15:val="{016BF87B-DCFD-4F4E-BC28-94275484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2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672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8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67228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72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53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2026-05-11T20:45:00Z</dcterms:created>
  <dcterms:modified xsi:type="dcterms:W3CDTF">2026-05-11T20:45:00Z</dcterms:modified>
</cp:coreProperties>
</file>