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Fabrikam Aerial Logistics — Product Catalog FY2026</w:t>
      </w:r>
    </w:p>
    <w:p>
      <w:r>
        <w:t>This catalog lists every drone model currently offered for sale or lease. Prices are list prices in US dollars and exclude the mandatory FleetSight software subscription.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Max payload (kg)</w:t>
            </w:r>
          </w:p>
        </w:tc>
        <w:tc>
          <w:tcPr>
            <w:tcW w:type="dxa" w:w="1440"/>
          </w:tcPr>
          <w:p>
            <w:r>
              <w:t>Range (km)</w:t>
            </w:r>
          </w:p>
        </w:tc>
        <w:tc>
          <w:tcPr>
            <w:tcW w:type="dxa" w:w="1440"/>
          </w:tcPr>
          <w:p>
            <w:r>
              <w:t>Max wind tolerance (km/h)</w:t>
            </w:r>
          </w:p>
        </w:tc>
        <w:tc>
          <w:tcPr>
            <w:tcW w:type="dxa" w:w="1440"/>
          </w:tcPr>
          <w:p>
            <w:r>
              <w:t>List price</w:t>
            </w:r>
          </w:p>
        </w:tc>
        <w:tc>
          <w:tcPr>
            <w:tcW w:type="dxa" w:w="1440"/>
          </w:tcPr>
          <w:p>
            <w:r>
              <w:t>Launched</w:t>
            </w:r>
          </w:p>
        </w:tc>
      </w:tr>
      <w:tr>
        <w:tc>
          <w:tcPr>
            <w:tcW w:type="dxa" w:w="1440"/>
          </w:tcPr>
          <w:p>
            <w:r>
              <w:t>Kestrel K2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$18,900</w:t>
            </w:r>
          </w:p>
        </w:tc>
        <w:tc>
          <w:tcPr>
            <w:tcW w:type="dxa" w:w="1440"/>
          </w:tcPr>
          <w:p>
            <w:r>
              <w:t>2021</w:t>
            </w:r>
          </w:p>
        </w:tc>
      </w:tr>
      <w:tr>
        <w:tc>
          <w:tcPr>
            <w:tcW w:type="dxa" w:w="1440"/>
          </w:tcPr>
          <w:p>
            <w:r>
              <w:t>Kestrel K3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$24,500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</w:tr>
      <w:tr>
        <w:tc>
          <w:tcPr>
            <w:tcW w:type="dxa" w:w="1440"/>
          </w:tcPr>
          <w:p>
            <w:r>
              <w:t>Albatross A1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$67,000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</w:tr>
      <w:tr>
        <w:tc>
          <w:tcPr>
            <w:tcW w:type="dxa" w:w="1440"/>
          </w:tcPr>
          <w:p>
            <w:r>
              <w:t>Heron H1 (Medical)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$41,200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</w:tr>
    </w:tbl>
    <w:p>
      <w:pPr>
        <w:pStyle w:val="Heading1"/>
      </w:pPr>
      <w:r>
        <w:t>Model notes</w:t>
      </w:r>
    </w:p>
    <w:p>
      <w:pPr>
        <w:pStyle w:val="ListBullet"/>
      </w:pPr>
      <w:r>
        <w:t>Kestrel K2: End-of-sale is scheduled for June 30, 2026. Existing units remain supported until June 30, 2029.</w:t>
      </w:r>
    </w:p>
    <w:p>
      <w:pPr>
        <w:pStyle w:val="ListBullet"/>
      </w:pPr>
      <w:r>
        <w:t>Kestrel K3: Adds redundant GPS and a parachute recovery system as standard.</w:t>
      </w:r>
    </w:p>
    <w:p>
      <w:pPr>
        <w:pStyle w:val="ListBullet"/>
      </w:pPr>
      <w:r>
        <w:t>Albatross A1: Requires a dedicated launch pad; not approved for urban operations in Canada.</w:t>
      </w:r>
    </w:p>
    <w:p>
      <w:pPr>
        <w:pStyle w:val="ListBullet"/>
      </w:pPr>
      <w:r>
        <w:t>Heron H1 (Medical): Temperature-controlled cargo bay holds 2-8 °C for up to 4 hours; designed for blood and vaccine transport.</w:t>
      </w:r>
    </w:p>
    <w:p>
      <w:pPr>
        <w:pStyle w:val="Heading1"/>
      </w:pPr>
      <w:r>
        <w:t>FleetSight software subscription</w:t>
      </w:r>
    </w:p>
    <w:p>
      <w:r>
        <w:t>Every drone requires FleetSight, the fleet management platform. Tiers:</w:t>
      </w:r>
    </w:p>
    <w:p>
      <w:pPr>
        <w:pStyle w:val="ListBullet"/>
      </w:pPr>
      <w:r>
        <w:t>Basic — $149 per drone per month (live tracking, maintenance alerts).</w:t>
      </w:r>
    </w:p>
    <w:p>
      <w:pPr>
        <w:pStyle w:val="ListBullet"/>
      </w:pPr>
      <w:r>
        <w:t>Pro — $299 per drone per month (adds route optimization and airspace deconfliction).</w:t>
      </w:r>
    </w:p>
    <w:p>
      <w:pPr>
        <w:pStyle w:val="ListBullet"/>
      </w:pPr>
      <w:r>
        <w:t>Enterprise — custom pricing (adds SSO, 99.95% SLA, dedicated support engineer).</w:t>
      </w:r>
    </w:p>
    <w:p>
      <w:pPr>
        <w:pStyle w:val="Heading1"/>
      </w:pPr>
      <w:r>
        <w:t>Leasing</w:t>
      </w:r>
    </w:p>
    <w:p>
      <w:r>
        <w:t>All models can be leased on 24- or 36-month terms. A 36-month lease includes one free battery replacement. Minimum fleet size for leasing is 5 drones.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