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2D" w:rsidRDefault="00192449">
      <w:r>
        <w:t>Sim a validação do software pode prever problemas futuros</w:t>
      </w:r>
      <w:proofErr w:type="gramStart"/>
      <w:r>
        <w:t xml:space="preserve"> por exemplo</w:t>
      </w:r>
      <w:proofErr w:type="gramEnd"/>
      <w:r>
        <w:t xml:space="preserve"> um e-commerce com a validação dos dados foi descoberto que o sistema não estava calculando o frete o que no futuro irá ocasionar problema na hora de gerar  o pedido final sendo assim no futuro teremos que validar se o frete foi calculado se não tomar alguma atitude por exemplo bloquear a venda.</w:t>
      </w:r>
    </w:p>
    <w:sectPr w:rsidR="0033022D" w:rsidSect="00330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484311"/>
    <w:rsid w:val="00192449"/>
    <w:rsid w:val="0033022D"/>
    <w:rsid w:val="00484311"/>
    <w:rsid w:val="00694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Erley</dc:creator>
  <cp:lastModifiedBy>Erley</cp:lastModifiedBy>
  <cp:revision>2</cp:revision>
  <dcterms:created xsi:type="dcterms:W3CDTF">2014-09-21T16:02:00Z</dcterms:created>
  <dcterms:modified xsi:type="dcterms:W3CDTF">2014-09-21T16:07:00Z</dcterms:modified>
</cp:coreProperties>
</file>