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eastAsia="zh-CN"/>
        </w:rPr>
        <w:t>用法：</w:t>
      </w:r>
      <w:r>
        <w:rPr>
          <w:rFonts w:hint="eastAsia"/>
        </w:rPr>
        <w:t xml:space="preserve"> /usr/bin/0trace.sh iface target_ip [ </w:t>
      </w:r>
      <w:r>
        <w:rPr>
          <w:rFonts w:hint="eastAsia"/>
          <w:lang w:eastAsia="zh-CN"/>
        </w:rPr>
        <w:t>目标端口</w:t>
      </w:r>
      <w:bookmarkStart w:id="0" w:name="_GoBack"/>
      <w:bookmarkEnd w:id="0"/>
      <w:r>
        <w:rPr>
          <w:rFonts w:hint="eastAsia"/>
        </w:rPr>
        <w:t xml:space="preserve"> ]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0D599B"/>
    <w:rsid w:val="4E0D599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2016-10-20T12:41:00Z</dcterms:created>
  <dc:creator>PNF</dc:creator>
  <cp:lastModifiedBy>PNF</cp:lastModifiedBy>
  <dcterms:modified xsi:type="dcterms:W3CDTF">2016-10-20T12:42:20Z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