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Лисенков</w:t>
      </w:r>
      <w:r>
        <w:t xml:space="preserve"> </w:t>
      </w:r>
      <w:r>
        <w:t xml:space="preserve">Е.Р.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Разработать математическую модель движения катера береговой охраны для перехвата лодки браконьеров. Построить траектории движения для двух случаев при различных начальных условиях с использованием Scilab/Octave на Linux Fedora.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pStyle w:val="FirstParagraph"/>
      </w:pPr>
      <w:r>
        <w:t xml:space="preserve">Постановка задачи</w:t>
      </w:r>
    </w:p>
    <w:p>
      <w:pPr>
        <w:pStyle w:val="BodyText"/>
      </w:pPr>
      <w:r>
        <w:t xml:space="preserve">Катер береговой охраны обнаруживает лодку браконьеров на расстоянии k=6 км. Скорость катера в n=2 раза больше скорости лодки (v_катер = 2v_лодка). Лодка уходит прямолинейно под углом φ=135° (3π/4 рад).</w:t>
      </w:r>
    </w:p>
    <w:p>
      <w:pPr>
        <w:pStyle w:val="BodyText"/>
      </w:pPr>
      <w:r>
        <w:t xml:space="preserve">Начальные условия:</w:t>
      </w:r>
    </w:p>
    <w:p>
      <w:pPr>
        <w:pStyle w:val="SourceCode"/>
      </w:pPr>
      <w:r>
        <w:rPr>
          <w:rStyle w:val="VerbatimChar"/>
        </w:rPr>
        <w:t xml:space="preserve">Полюс полярной системы — положение лодки в момент обнаружения (xₗ₀=(0,0))</w:t>
      </w:r>
      <w:r>
        <w:br/>
      </w:r>
      <w:r>
        <w:br/>
      </w:r>
      <w:r>
        <w:rPr>
          <w:rStyle w:val="VerbatimChar"/>
        </w:rPr>
        <w:t xml:space="preserve">Катер находится на расстоянии k=6 км от полюса</w:t>
      </w:r>
      <w:r>
        <w:br/>
      </w:r>
      <w:r>
        <w:br/>
      </w:r>
      <w:r>
        <w:rPr>
          <w:rStyle w:val="VerbatimChar"/>
        </w:rPr>
        <w:t xml:space="preserve">Два случая: r₀₁ = k/3 = 2 км (случай 1) и r₀₂ = k = 6 км (случай 2)</w:t>
      </w:r>
    </w:p>
    <w:bookmarkEnd w:id="21"/>
    <w:bookmarkStart w:id="3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Этап 1: Установка Scilab на Fedora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fig-001?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552860"/>
            <wp:effectExtent b="0" l="0" r="0" t="0"/>
            <wp:docPr descr="Установк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</w:t>
      </w:r>
    </w:p>
    <w:p>
      <w:pPr>
        <w:pStyle w:val="BodyText"/>
      </w:pPr>
      <w:r>
        <w:t xml:space="preserve">Этап 2: Подготовка скриптов</w:t>
      </w:r>
    </w:p>
    <w:p>
      <w:pPr>
        <w:pStyle w:val="BodyText"/>
      </w:pPr>
      <w:r>
        <w:t xml:space="preserve">Создание файлов case1.m и case2.m с решением дифференциального уравнения и построением траекторий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fig-002?</w:t>
      </w:r>
      <w:r>
        <w:t xml:space="preserve">]</w:t>
      </w:r>
      <w:r>
        <w:t xml:space="preserve">):</w:t>
      </w:r>
    </w:p>
    <w:p>
      <w:pPr>
        <w:pStyle w:val="CaptionedFigure"/>
      </w:pPr>
      <w:r>
        <w:drawing>
          <wp:inline>
            <wp:extent cx="3733800" cy="971361"/>
            <wp:effectExtent b="0" l="0" r="0" t="0"/>
            <wp:docPr descr="Подотовка скрип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Подотовка скриптов</w:t>
      </w:r>
    </w:p>
    <w:p>
      <w:pPr>
        <w:pStyle w:val="BodyText"/>
      </w:pPr>
      <w:r>
        <w:t xml:space="preserve">Этап 3: Проверка рабочего окружения</w:t>
      </w:r>
    </w:p>
    <w:p>
      <w:pPr>
        <w:pStyle w:val="BodyText"/>
      </w:pPr>
      <w:r>
        <w:t xml:space="preserve">Убедился что всё установил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fig-003?</w:t>
      </w:r>
      <w:r>
        <w:t xml:space="preserve">]</w:t>
      </w:r>
      <w:r>
        <w:t xml:space="preserve">)</w:t>
      </w:r>
    </w:p>
    <w:p>
      <w:pPr>
        <w:pStyle w:val="CaptionedFigure"/>
      </w:pPr>
      <w:r>
        <w:drawing>
          <wp:inline>
            <wp:extent cx="3733800" cy="1915024"/>
            <wp:effectExtent b="0" l="0" r="0" t="0"/>
            <wp:docPr descr="Проверка рабочего окружени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рабочего окружения</w:t>
      </w:r>
    </w:p>
    <w:p>
      <w:pPr>
        <w:pStyle w:val="BodyText"/>
      </w:pPr>
      <w:r>
        <w:t xml:space="preserve">Этап 4: Запуск симуляции</w:t>
      </w:r>
    </w:p>
    <w:p>
      <w:pPr>
        <w:pStyle w:val="BodyText"/>
      </w:pPr>
      <w:r>
        <w:t xml:space="preserve">Проверил запуск кода и отработку графиков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fig-004?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790960"/>
            <wp:effectExtent b="0" l="0" r="0" t="0"/>
            <wp:docPr descr="Запуск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0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p>
      <w:pPr>
        <w:pStyle w:val="BodyText"/>
      </w:pPr>
      <w:r>
        <w:t xml:space="preserve">Этап 5: Полученные результаты</w:t>
      </w:r>
    </w:p>
    <w:p>
      <w:pPr>
        <w:pStyle w:val="BodyText"/>
      </w:pPr>
      <w:r>
        <w:t xml:space="preserve">Получили готовые графики (</w:t>
      </w:r>
      <w:r>
        <w:t xml:space="preserve">[рис.</w:t>
      </w:r>
      <w:r>
        <w:t xml:space="preserve"> </w:t>
      </w:r>
      <w:r>
        <w:rPr>
          <w:bCs/>
          <w:b/>
        </w:rPr>
        <w:t xml:space="preserve">fig-005?</w:t>
      </w:r>
      <w:r>
        <w:t xml:space="preserve">]</w:t>
      </w:r>
      <w:r>
        <w:t xml:space="preserve">).</w:t>
      </w:r>
    </w:p>
    <w:p>
      <w:pPr>
        <w:pStyle w:val="CaptionedFigure"/>
      </w:pPr>
      <w:r>
        <w:drawing>
          <wp:inline>
            <wp:extent cx="3733800" cy="1242090"/>
            <wp:effectExtent b="0" l="0" r="0" t="0"/>
            <wp:docPr descr="Результат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p>
      <w:pPr>
        <w:pStyle w:val="BodyText"/>
      </w:pPr>
      <w:r>
        <w:t xml:space="preserve">Полученные графики:</w:t>
      </w:r>
    </w:p>
    <w:p>
      <w:pPr>
        <w:pStyle w:val="SourceCode"/>
      </w:pPr>
      <w:r>
        <w:rPr>
          <w:rStyle w:val="VerbatimChar"/>
        </w:rPr>
        <w:t xml:space="preserve">Случай 1 (r₀=2 км, θ₀=0): Катер сразу начинает спиральное движение</w:t>
      </w:r>
      <w:r>
        <w:br/>
      </w:r>
      <w:r>
        <w:br/>
      </w:r>
      <w:r>
        <w:rPr>
          <w:rStyle w:val="VerbatimChar"/>
        </w:rPr>
        <w:t xml:space="preserve">Случай 2 (r₀=6 км, θ₀=-π): Катер движется по логарифмической спирали</w:t>
      </w:r>
      <w:r>
        <w:br/>
      </w:r>
      <w:r>
        <w:br/>
      </w:r>
      <w:r>
        <w:rPr>
          <w:rStyle w:val="VerbatimChar"/>
        </w:rPr>
        <w:t xml:space="preserve">Лодка браконьеров: Прямая линия под углом φ=135°</w:t>
      </w:r>
    </w:p>
    <w:p>
      <w:pPr>
        <w:pStyle w:val="FirstParagraph"/>
      </w:pPr>
      <w:r>
        <w:t xml:space="preserve">Анализ результатов</w:t>
      </w:r>
    </w:p>
    <w:p>
      <w:pPr>
        <w:pStyle w:val="BodyText"/>
      </w:pPr>
      <w:r>
        <w:t xml:space="preserve">Точка пересечения траекторий (визуально определена на графиках):</w:t>
      </w:r>
    </w:p>
    <w:p>
      <w:pPr>
        <w:pStyle w:val="SourceCode"/>
      </w:pPr>
      <w:r>
        <w:rPr>
          <w:rStyle w:val="VerbatimChar"/>
        </w:rPr>
        <w:t xml:space="preserve">Случай 1: Пересечение происходит при r≈12-15 км, θ≈2.5-3 рад</w:t>
      </w:r>
      <w:r>
        <w:br/>
      </w:r>
      <w:r>
        <w:br/>
      </w:r>
      <w:r>
        <w:rPr>
          <w:rStyle w:val="VerbatimChar"/>
        </w:rPr>
        <w:t xml:space="preserve">Случай 2: Пересечение при r≈20-25 км, θ≈1.8-2.2 рад (как в примере PDF)</w:t>
      </w:r>
    </w:p>
    <w:p>
      <w:pPr>
        <w:pStyle w:val="FirstParagraph"/>
      </w:pPr>
      <w:r>
        <w:t xml:space="preserve">Стратегия оптимальна: Катер нагоняет лодку, двигаясь по логарифмической спирали с постоянным угловым ускорением.</w:t>
      </w:r>
    </w:p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Разработана математическая модель задачи о погоне</w:t>
      </w:r>
    </w:p>
    <w:p>
      <w:pPr>
        <w:pStyle w:val="BodyText"/>
      </w:pPr>
      <w:r>
        <w:t xml:space="preserve">Получены аналитические решения: r(θ) = r₀exp(θ/√3)</w:t>
      </w:r>
    </w:p>
    <w:p>
      <w:pPr>
        <w:pStyle w:val="BodyText"/>
      </w:pPr>
      <w:r>
        <w:t xml:space="preserve">Построены траектории для n=2, k=6 км (оба случая)</w:t>
      </w:r>
    </w:p>
    <w:p>
      <w:pPr>
        <w:pStyle w:val="BodyText"/>
      </w:pPr>
      <w:r>
        <w:t xml:space="preserve">Визуально определены точки перехвата</w:t>
      </w:r>
    </w:p>
    <w:p>
      <w:pPr>
        <w:pStyle w:val="BodyText"/>
      </w:pPr>
      <w:r>
        <w:t xml:space="preserve">Программа работает стабильно на Linux Fedora с Octave</w:t>
      </w:r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Лисенков Е.Р.</dc:creator>
  <dc:language>ru-RU</dc:language>
  <cp:keywords/>
  <dcterms:created xsi:type="dcterms:W3CDTF">2026-03-07T11:46:32Z</dcterms:created>
  <dcterms:modified xsi:type="dcterms:W3CDTF">2026-03-07T11:46:32Z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PT Serif</vt:lpwstr>
  </property>
  <property fmtid="{D5CDD505-2E9C-101B-9397-08002B2CF9AE}" pid="61" name="mainfontoptions">
    <vt:lpwstr>Ligatures=TeX</vt:lpwstr>
  </property>
  <property fmtid="{D5CDD505-2E9C-101B-9397-08002B2CF9AE}" pid="62" name="monofont">
    <vt:lpwstr>PT Mono</vt:lpwstr>
  </property>
  <property fmtid="{D5CDD505-2E9C-101B-9397-08002B2CF9AE}" pid="63" name="monofontoptions">
    <vt:lpwstr>Scale=MatchLowercase,Scale=0.9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PT Serif</vt:lpwstr>
  </property>
  <property fmtid="{D5CDD505-2E9C-101B-9397-08002B2CF9AE}" pid="74" name="romanfontoptions">
    <vt:lpwstr>Ligatures=TeX</vt:lpwstr>
  </property>
  <property fmtid="{D5CDD505-2E9C-101B-9397-08002B2CF9AE}" pid="75" name="sansfont">
    <vt:lpwstr>PT Sans</vt:lpwstr>
  </property>
  <property fmtid="{D5CDD505-2E9C-101B-9397-08002B2CF9AE}" pid="76" name="sansfontoptions">
    <vt:lpwstr>Ligatures=TeX,Scale=MatchLowercase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