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Лисенков</w:t>
      </w:r>
      <w:r>
        <w:t xml:space="preserve"> </w:t>
      </w:r>
      <w:r>
        <w:t xml:space="preserve">Е.Р.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Linux1.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pStyle w:val="FirstParagraph"/>
      </w:pPr>
      <w:r>
        <w:t xml:space="preserve">Научиться работать с консолью Rocky Linux.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 операционной системе создам учётную запись пользователя guest (использую учётную запись администратора):</w:t>
      </w:r>
    </w:p>
    <w:p>
      <w:pPr>
        <w:pStyle w:val="BodyText"/>
      </w:pPr>
      <w:r>
        <w:t xml:space="preserve">useradd guest</w:t>
      </w:r>
    </w:p>
    <w:p>
      <w:pPr>
        <w:pStyle w:val="BodyText"/>
      </w:pPr>
      <w:r>
        <w:t xml:space="preserve">Задам пароль для пользователя guest (использую учётную запись администратора):(рис. 1)(рис. 2)</w:t>
      </w:r>
    </w:p>
    <w:p>
      <w:pPr>
        <w:pStyle w:val="BodyText"/>
      </w:pPr>
      <w:r>
        <w:t xml:space="preserve">passwd guest</w:t>
      </w:r>
    </w:p>
    <w:p>
      <w:pPr>
        <w:pStyle w:val="BodyText"/>
      </w:pPr>
      <w:bookmarkStart w:id="25" w:name="fig:001"/>
      <w:r>
        <w:drawing>
          <wp:inline>
            <wp:extent cx="5334000" cy="366167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1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bookmarkStart w:id="29" w:name="fig:002"/>
      <w:r>
        <w:drawing>
          <wp:inline>
            <wp:extent cx="5334000" cy="366167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1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Определю директорию, в которой вы находитесь, командой pwd. Сравню её с приглашением командной строки. (рис. 3)</w:t>
      </w:r>
      <w:r>
        <w:t xml:space="preserve"> </w:t>
      </w:r>
      <w:r>
        <w:t xml:space="preserve">Уточню имя пользователя командой whoami.</w:t>
      </w:r>
      <w:r>
        <w:t xml:space="preserve"> </w:t>
      </w:r>
      <w:r>
        <w:t xml:space="preserve">Уточню имя пользователя, его группу, а также группы, куда вхо-</w:t>
      </w:r>
      <w:r>
        <w:t xml:space="preserve"> </w:t>
      </w:r>
      <w:r>
        <w:t xml:space="preserve">дит пользователь, командой id. Выведенные значения uid, gid и др. Сравню вывод id с выводом команды groups. (рис. 3)(рис. 4)</w:t>
      </w:r>
    </w:p>
    <w:p>
      <w:pPr>
        <w:pStyle w:val="BodyText"/>
      </w:pPr>
      <w:bookmarkStart w:id="33" w:name="fig:003"/>
      <w:r>
        <w:drawing>
          <wp:inline>
            <wp:extent cx="5334000" cy="496893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8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bookmarkStart w:id="37" w:name="fig:004"/>
      <w:r>
        <w:drawing>
          <wp:inline>
            <wp:extent cx="5334000" cy="627874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Определю существующие в системе директории командой (рис.5).</w:t>
      </w:r>
    </w:p>
    <w:p>
      <w:pPr>
        <w:pStyle w:val="BodyText"/>
      </w:pPr>
      <w:bookmarkStart w:id="41" w:name="fig:005"/>
      <w:r>
        <w:drawing>
          <wp:inline>
            <wp:extent cx="5334000" cy="627874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Проверю,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 (рис.6)</w:t>
      </w:r>
    </w:p>
    <w:p>
      <w:pPr>
        <w:pStyle w:val="BodyText"/>
      </w:pPr>
      <w:bookmarkStart w:id="45" w:name="fig:006"/>
      <w:r>
        <w:drawing>
          <wp:inline>
            <wp:extent cx="5334000" cy="7121715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1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Приступлю к выполнению пунктов 11-15 в которых я протестирую функцию комманд разрешения и запрета каких либо возможностей у файлов или целых папок(рис. 7)</w:t>
      </w:r>
    </w:p>
    <w:p>
      <w:pPr>
        <w:pStyle w:val="BodyText"/>
      </w:pPr>
      <w:bookmarkStart w:id="49" w:name="fig:007"/>
      <w:r>
        <w:drawing>
          <wp:inline>
            <wp:extent cx="5334000" cy="5334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усвоил материал и готов к дальнейшему изучению линукс!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Лисенков Е.Р.</dc:creator>
  <dc:language>ru-RU</dc:language>
  <cp:keywords/>
  <dcterms:created xsi:type="dcterms:W3CDTF">2025-02-23T15:43:22Z</dcterms:created>
  <dcterms:modified xsi:type="dcterms:W3CDTF">2025-02-23T15:43:22Z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