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B Garamond" w:hAnsi="EB Garamond" w:cs="EB Garamond"/>
          <w:sz w:val="36"/>
          <w:szCs w:val="36"/>
          <w:lang/>
        </w:rPr>
      </w:pPr>
      <w:r>
        <w:rPr>
          <w:rFonts w:hint="default" w:ascii="EB Garamond" w:hAnsi="EB Garamond" w:cs="EB Garamond"/>
          <w:sz w:val="36"/>
          <w:szCs w:val="36"/>
        </w:rPr>
        <w:t>INFORME</w:t>
      </w:r>
      <w:r>
        <w:rPr>
          <w:rFonts w:hint="default" w:ascii="EB Garamond" w:hAnsi="EB Garamond" w:cs="EB Garamond"/>
          <w:sz w:val="36"/>
          <w:szCs w:val="36"/>
          <w:lang/>
        </w:rPr>
        <w:t xml:space="preserve"> FINANCIACIÓN</w:t>
      </w:r>
    </w:p>
    <w:p>
      <w:pPr>
        <w:jc w:val="center"/>
        <w:rPr>
          <w:rFonts w:hint="default" w:ascii="EB Garamond" w:hAnsi="EB Garamond" w:cs="EB Garamond"/>
          <w:sz w:val="36"/>
          <w:szCs w:val="36"/>
          <w:lang/>
        </w:rPr>
      </w:pPr>
      <w:r>
        <w:rPr>
          <w:rFonts w:hint="default" w:ascii="EB Garamond" w:hAnsi="EB Garamond" w:cs="EB Garamond"/>
          <w:sz w:val="36"/>
          <w:szCs w:val="36"/>
          <w:lang/>
        </w:rPr>
        <w:t>Recursos materiales. Inversiones. Costes fijos y variables.</w:t>
      </w:r>
      <w:bookmarkStart w:id="0" w:name="_GoBack"/>
      <w:bookmarkEnd w:id="0"/>
    </w:p>
    <w:p>
      <w:pPr>
        <w:jc w:val="center"/>
        <w:rPr>
          <w:rFonts w:hint="default" w:ascii="EB Garamond" w:hAnsi="EB Garamond" w:cs="EB Garamond"/>
          <w:sz w:val="36"/>
          <w:szCs w:val="36"/>
          <w:lang/>
        </w:rPr>
      </w:pPr>
      <w:r>
        <w:rPr>
          <w:rFonts w:hint="default" w:ascii="EB Garamond" w:hAnsi="EB Garamond" w:cs="EB Garamond"/>
          <w:sz w:val="36"/>
          <w:szCs w:val="36"/>
          <w:lang/>
        </w:rPr>
        <w:t>Erick Llanos Ríos</w:t>
      </w:r>
    </w:p>
    <w:p>
      <w:pPr>
        <w:jc w:val="center"/>
        <w:rPr>
          <w:rFonts w:hint="default" w:ascii="EB Garamond" w:hAnsi="EB Garamond" w:cs="EB Garamond"/>
          <w:sz w:val="36"/>
          <w:szCs w:val="36"/>
          <w:lang/>
        </w:rPr>
      </w:pPr>
      <w:r>
        <w:rPr>
          <w:rFonts w:hint="default" w:ascii="EB Garamond" w:hAnsi="EB Garamond" w:cs="EB Garamond"/>
          <w:sz w:val="36"/>
          <w:szCs w:val="36"/>
          <w:lang/>
        </w:rPr>
        <w:t>Piero Toledo Nerio</w:t>
      </w:r>
    </w:p>
    <w:p>
      <w:pPr>
        <w:jc w:val="center"/>
        <w:rPr>
          <w:rFonts w:hint="default" w:ascii="EB Garamond" w:hAnsi="EB Garamond" w:cs="EB Garamond"/>
          <w:sz w:val="36"/>
          <w:szCs w:val="36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Liberation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ans">
    <w:altName w:val="Times New Roman"/>
    <w:panose1 w:val="020B0604020202020204"/>
    <w:charset w:val="00"/>
    <w:family w:val="auto"/>
    <w:pitch w:val="default"/>
    <w:sig w:usb0="00000000" w:usb1="00000000" w:usb2="00000000" w:usb3="00000000" w:csb0="0000012D" w:csb1="00000000"/>
  </w:font>
  <w:font w:name="Courier New">
    <w:altName w:val="Liberation Mono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iberation Mono">
    <w:altName w:val="Times New Roman"/>
    <w:panose1 w:val="02070409020205020404"/>
    <w:charset w:val="00"/>
    <w:family w:val="auto"/>
    <w:pitch w:val="default"/>
    <w:sig w:usb0="00000000" w:usb1="00000000" w:usb2="00000000" w:usb3="00000000" w:csb0="0000012D" w:csb1="0000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Carlito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rlito">
    <w:altName w:val="Times New Roman"/>
    <w:panose1 w:val="020F0502020204030204"/>
    <w:charset w:val="00"/>
    <w:family w:val="auto"/>
    <w:pitch w:val="default"/>
    <w:sig w:usb0="00000000" w:usb1="00000000" w:usb2="00000000" w:usb3="00000000" w:csb0="0000000D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EB Garamond">
    <w:panose1 w:val="00000000000000000000"/>
    <w:charset w:val="00"/>
    <w:family w:val="auto"/>
    <w:pitch w:val="default"/>
    <w:sig w:usb0="E00002FF" w:usb1="5201E4FB" w:usb2="00000028" w:usb3="00000000" w:csb0="2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B5071"/>
    <w:rsid w:val="6F6B5071"/>
    <w:rsid w:val="9FFEC706"/>
    <w:rsid w:val="CDE9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2023-02-15T14:19:00Z</dcterms:created>
  <dc:creator>x24hs</dc:creator>
  <cp:lastModifiedBy>x24hs</cp:lastModifiedBy>
  <dcterms:modified xsi:type="dcterms:W3CDTF">2023-02-16T09:14:59Z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3082-11.1.0.11691</vt:lpwstr>
  </property>
</Properties>
</file>