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32"/>
          <w:szCs w:val="32"/>
        </w:rPr>
      </w:pPr>
      <w:r>
        <w:rPr>
          <w:rFonts w:hint="eastAsia" w:ascii="黑体" w:hAnsi="黑体" w:eastAsia="黑体"/>
          <w:sz w:val="32"/>
          <w:szCs w:val="32"/>
        </w:rPr>
        <w:t>题</w:t>
      </w:r>
      <w:r>
        <w:rPr>
          <w:rFonts w:ascii="黑体" w:hAnsi="黑体" w:eastAsia="黑体"/>
          <w:sz w:val="32"/>
          <w:szCs w:val="32"/>
        </w:rPr>
        <w:t xml:space="preserve"> 目    </w:t>
      </w:r>
      <w:r>
        <w:rPr>
          <w:rFonts w:hint="eastAsia" w:ascii="黑体" w:hAnsi="黑体" w:eastAsia="黑体"/>
          <w:b/>
          <w:bCs/>
          <w:sz w:val="32"/>
          <w:szCs w:val="32"/>
        </w:rPr>
        <w:t>空气中PM2.5问题的研究</w:t>
      </w:r>
    </w:p>
    <w:p>
      <w:pPr>
        <w:jc w:val="center"/>
        <w:rPr>
          <w:rFonts w:ascii="黑体" w:hAnsi="黑体" w:eastAsia="黑体"/>
          <w:sz w:val="32"/>
          <w:szCs w:val="32"/>
        </w:rPr>
      </w:pPr>
    </w:p>
    <w:p>
      <w:pPr>
        <w:jc w:val="center"/>
        <w:rPr>
          <w:rFonts w:ascii="黑体" w:hAnsi="黑体" w:eastAsia="黑体"/>
          <w:sz w:val="30"/>
          <w:szCs w:val="30"/>
        </w:rPr>
      </w:pPr>
      <w:r>
        <w:rPr>
          <w:rFonts w:hint="eastAsia" w:ascii="黑体" w:hAnsi="黑体" w:eastAsia="黑体"/>
          <w:sz w:val="30"/>
          <w:szCs w:val="30"/>
        </w:rPr>
        <w:t>摘</w:t>
      </w:r>
      <w:r>
        <w:rPr>
          <w:rFonts w:ascii="黑体" w:hAnsi="黑体" w:eastAsia="黑体"/>
          <w:sz w:val="30"/>
          <w:szCs w:val="30"/>
        </w:rPr>
        <w:t xml:space="preserve">    要</w:t>
      </w:r>
    </w:p>
    <w:p>
      <w:pPr>
        <w:rPr>
          <w:rFonts w:ascii="宋体" w:hAnsi="宋体" w:eastAsia="宋体"/>
          <w:sz w:val="24"/>
          <w:szCs w:val="24"/>
        </w:rPr>
      </w:pPr>
      <w:r>
        <w:rPr>
          <w:rFonts w:ascii="宋体" w:hAnsi="宋体" w:eastAsia="宋体"/>
          <w:sz w:val="24"/>
          <w:szCs w:val="24"/>
        </w:rPr>
        <w:t xml:space="preserve"> </w:t>
      </w:r>
    </w:p>
    <w:p>
      <w:pPr>
        <w:ind w:firstLine="480" w:firstLineChars="200"/>
        <w:rPr>
          <w:rFonts w:ascii="宋体" w:hAnsi="宋体" w:eastAsia="宋体"/>
          <w:sz w:val="24"/>
          <w:szCs w:val="24"/>
        </w:rPr>
      </w:pPr>
      <w:r>
        <w:rPr>
          <w:rFonts w:hint="eastAsia" w:ascii="宋体" w:hAnsi="宋体" w:eastAsia="宋体"/>
          <w:sz w:val="24"/>
          <w:szCs w:val="24"/>
        </w:rPr>
        <w:t>先交代本文讨论的问题</w:t>
      </w:r>
    </w:p>
    <w:p>
      <w:pPr>
        <w:ind w:firstLine="480" w:firstLineChars="200"/>
        <w:rPr>
          <w:rFonts w:ascii="宋体" w:hAnsi="宋体" w:eastAsia="宋体"/>
          <w:sz w:val="24"/>
          <w:szCs w:val="24"/>
        </w:rPr>
      </w:pPr>
      <w:r>
        <w:rPr>
          <w:rFonts w:hint="eastAsia" w:ascii="宋体" w:hAnsi="宋体" w:eastAsia="宋体"/>
          <w:sz w:val="24"/>
          <w:szCs w:val="24"/>
        </w:rPr>
        <w:t>就每个问题进行叙述，利用了什么方法，建立了什么模型，用什么算法进行求解，得到了什么结果</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关键词：</w:t>
      </w:r>
      <w:r>
        <w:rPr>
          <w:rFonts w:ascii="宋体" w:hAnsi="宋体" w:eastAsia="宋体"/>
          <w:b/>
          <w:bCs/>
          <w:sz w:val="24"/>
          <w:szCs w:val="24"/>
        </w:rPr>
        <w:t xml:space="preserve"> </w:t>
      </w:r>
    </w:p>
    <w:p>
      <w:pPr>
        <w:rPr>
          <w:rFonts w:ascii="宋体" w:hAnsi="宋体" w:eastAsia="宋体"/>
          <w:sz w:val="24"/>
          <w:szCs w:val="24"/>
        </w:rPr>
      </w:pPr>
    </w:p>
    <w:p>
      <w:pPr>
        <w:pageBreakBefore/>
        <w:jc w:val="center"/>
        <w:rPr>
          <w:rFonts w:ascii="黑体" w:hAnsi="黑体" w:eastAsia="黑体"/>
          <w:sz w:val="28"/>
          <w:szCs w:val="28"/>
        </w:rPr>
        <w:sectPr>
          <w:footerReference r:id="rId4" w:type="first"/>
          <w:footerReference r:id="rId3" w:type="default"/>
          <w:pgSz w:w="11906" w:h="16838"/>
          <w:pgMar w:top="1440" w:right="1800" w:bottom="1440" w:left="1800" w:header="851" w:footer="992" w:gutter="0"/>
          <w:pgNumType w:start="1"/>
          <w:cols w:space="425" w:num="1"/>
          <w:docGrid w:type="lines" w:linePitch="312" w:charSpace="0"/>
        </w:sectPr>
      </w:pPr>
    </w:p>
    <w:p>
      <w:pPr>
        <w:pageBreakBefore/>
        <w:jc w:val="center"/>
        <w:rPr>
          <w:rFonts w:ascii="黑体" w:hAnsi="黑体" w:eastAsia="黑体"/>
          <w:sz w:val="28"/>
          <w:szCs w:val="28"/>
        </w:rPr>
      </w:pPr>
      <w:r>
        <w:rPr>
          <w:rFonts w:hint="eastAsia" w:ascii="黑体" w:hAnsi="黑体" w:eastAsia="黑体"/>
          <w:sz w:val="28"/>
          <w:szCs w:val="28"/>
        </w:rPr>
        <w:t>一、问题重述</w:t>
      </w:r>
    </w:p>
    <w:p>
      <w:pPr>
        <w:rPr>
          <w:rFonts w:ascii="宋体" w:hAnsi="宋体" w:eastAsia="宋体"/>
          <w:b/>
          <w:bCs/>
          <w:sz w:val="24"/>
          <w:szCs w:val="24"/>
        </w:rPr>
      </w:pPr>
      <w:r>
        <w:rPr>
          <w:rFonts w:ascii="宋体" w:hAnsi="宋体" w:eastAsia="宋体"/>
          <w:b/>
          <w:bCs/>
          <w:sz w:val="24"/>
          <w:szCs w:val="24"/>
        </w:rPr>
        <w:t>1.1问题背景</w:t>
      </w:r>
    </w:p>
    <w:p>
      <w:pPr>
        <w:ind w:firstLine="480" w:firstLineChars="200"/>
        <w:rPr>
          <w:rFonts w:ascii="宋体" w:hAnsi="宋体" w:eastAsia="宋体" w:cs="宋体"/>
          <w:color w:val="000000"/>
          <w:kern w:val="0"/>
          <w:sz w:val="24"/>
          <w:szCs w:val="24"/>
        </w:rPr>
      </w:pPr>
      <w:r>
        <w:rPr>
          <w:rFonts w:hint="eastAsia" w:ascii="宋体" w:hAnsi="宋体" w:eastAsia="宋体" w:cs="宋体"/>
          <w:color w:val="000000"/>
          <w:kern w:val="0"/>
          <w:sz w:val="24"/>
          <w:szCs w:val="24"/>
        </w:rPr>
        <w:t>空气质量问题始终是政府、环境保护部门和全国人民关注的热点问题。2012年2月29日，环境保护部公布了新修订的《环境空气质量标准》，启用空气质量指数AQI作为空气质量监测指标，新标准中首次将产生灰霾的主要因素细颗粒物PM2.5的浓度指标作为空气质量监测指标。然而，细颗粒物PM2.5进入公众视线的时间还很短，其相关的因素的统计数据还太少，人们对细颗粒物PM2.5的客观规律也了解得很不够。</w:t>
      </w:r>
    </w:p>
    <w:p>
      <w:pPr>
        <w:rPr>
          <w:rFonts w:ascii="宋体" w:hAnsi="宋体" w:eastAsia="宋体"/>
          <w:sz w:val="24"/>
          <w:szCs w:val="24"/>
        </w:rPr>
      </w:pPr>
    </w:p>
    <w:p>
      <w:pPr>
        <w:rPr>
          <w:rFonts w:ascii="宋体" w:hAnsi="宋体" w:eastAsia="宋体"/>
          <w:b/>
          <w:bCs/>
          <w:sz w:val="24"/>
          <w:szCs w:val="24"/>
        </w:rPr>
      </w:pPr>
      <w:r>
        <w:rPr>
          <w:rFonts w:ascii="宋体" w:hAnsi="宋体" w:eastAsia="宋体"/>
          <w:b/>
          <w:bCs/>
          <w:sz w:val="24"/>
          <w:szCs w:val="24"/>
        </w:rPr>
        <w:t>1.2问题的提出</w:t>
      </w:r>
    </w:p>
    <w:p>
      <w:pPr>
        <w:ind w:firstLine="480" w:firstLineChars="200"/>
        <w:rPr>
          <w:rFonts w:ascii="Times New Roman" w:hAnsi="Times New Roman" w:eastAsia="宋体" w:cs="Times New Roman"/>
          <w:color w:val="000000"/>
          <w:kern w:val="0"/>
          <w:sz w:val="24"/>
          <w:szCs w:val="24"/>
        </w:rPr>
      </w:pPr>
      <w:r>
        <w:rPr>
          <w:rFonts w:hint="eastAsia" w:ascii="宋体" w:hAnsi="宋体" w:eastAsia="宋体" w:cs="宋体"/>
          <w:color w:val="000000"/>
          <w:kern w:val="0"/>
          <w:sz w:val="24"/>
          <w:szCs w:val="24"/>
        </w:rPr>
        <w:t>利用或建立适当的数</w:t>
      </w:r>
      <w:r>
        <w:rPr>
          <w:rFonts w:ascii="Times New Roman" w:hAnsi="Times New Roman" w:eastAsia="宋体" w:cs="Times New Roman"/>
          <w:color w:val="000000"/>
          <w:kern w:val="0"/>
          <w:sz w:val="24"/>
          <w:szCs w:val="24"/>
        </w:rPr>
        <w:t>学模型，对AQI中6个基本监测指标的相关与独立性进行定量分析，尤其是对其中PM2.5（含量）与其它5项分指标及其对应污染物（含量）之间的相关性及其关系进行分析。</w:t>
      </w:r>
    </w:p>
    <w:p>
      <w:pPr>
        <w:widowControl/>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描述该地区内PM2.5的时空分布及其规律，并结合《环境空气质量标准》分区进行污染评估。合理考虑风力、湿度等天气和季节因素的影响，建立能够刻画该地区PM2.5的发生和演变（扩散与衰减等）规律的数学模型，并利用该地区的数据进行定量与定性分析。假设该地区某监测点处的PM2.5的浓度突然增至数倍，且延续数小时，请建立针对这种突发情形的污染扩散预测与评估方法。采用适当方法检验你们模型和方法的合理性，并根据已有研究成果探索PM2.5 的成因、演变等一般性规律。</w:t>
      </w:r>
    </w:p>
    <w:p>
      <w:pPr>
        <w:ind w:firstLine="480" w:firstLineChars="200"/>
        <w:rPr>
          <w:rFonts w:ascii="Times New Roman" w:hAnsi="Times New Roman" w:eastAsia="宋体" w:cs="Times New Roman"/>
          <w:i/>
          <w:iCs/>
          <w:sz w:val="24"/>
          <w:szCs w:val="24"/>
        </w:rPr>
      </w:pPr>
      <w:r>
        <w:rPr>
          <w:rFonts w:ascii="Times New Roman" w:hAnsi="Times New Roman" w:eastAsia="宋体" w:cs="Times New Roman"/>
          <w:color w:val="000000"/>
          <w:kern w:val="0"/>
          <w:sz w:val="24"/>
          <w:szCs w:val="24"/>
        </w:rPr>
        <w:t>给出合理的治理计划，使得该地区未来五年内逐年减少PM2.5的年平均浓</w:t>
      </w:r>
      <w:r>
        <w:rPr>
          <w:rFonts w:ascii="Times New Roman" w:hAnsi="Times New Roman" w:eastAsia="宋体" w:cs="Times New Roman"/>
          <w:sz w:val="24"/>
          <w:szCs w:val="24"/>
        </w:rPr>
        <w:t>度，最终达到年终平均浓度统计指标35（</w:t>
      </w:r>
      <w:r>
        <w:rPr>
          <w:rFonts w:ascii="Times New Roman" w:hAnsi="Times New Roman" w:eastAsia="宋体" w:cs="Times New Roman"/>
          <w:i/>
          <w:iCs/>
          <w:sz w:val="24"/>
          <w:szCs w:val="24"/>
        </w:rPr>
        <w:t>μg/m³</w:t>
      </w:r>
      <w:r>
        <w:rPr>
          <w:rFonts w:ascii="Times New Roman" w:hAnsi="Times New Roman" w:eastAsia="宋体" w:cs="Times New Roman"/>
          <w:sz w:val="24"/>
          <w:szCs w:val="24"/>
        </w:rPr>
        <w:t>），即给出每年的全年年终平均治理指标。请你为数据1所在地区设计有效的专项治理计划，使得既达到预定PM2.5减排计划,同时使经费投入较为合理，要求你给出五年投入总经费和逐年经费投入预算计划，并论述该方案的合理性。</w:t>
      </w:r>
    </w:p>
    <w:p>
      <w:pPr>
        <w:jc w:val="center"/>
        <w:rPr>
          <w:rFonts w:ascii="黑体" w:hAnsi="黑体" w:eastAsia="黑体"/>
          <w:sz w:val="28"/>
          <w:szCs w:val="28"/>
        </w:rPr>
      </w:pPr>
      <w:r>
        <w:rPr>
          <w:rFonts w:hint="eastAsia" w:ascii="黑体" w:hAnsi="黑体" w:eastAsia="黑体"/>
          <w:sz w:val="28"/>
          <w:szCs w:val="28"/>
        </w:rPr>
        <w:t>二、问题分析</w:t>
      </w:r>
    </w:p>
    <w:p>
      <w:pPr>
        <w:rPr>
          <w:rFonts w:ascii="宋体" w:hAnsi="宋体" w:eastAsia="宋体"/>
          <w:b/>
          <w:bCs/>
          <w:sz w:val="24"/>
          <w:szCs w:val="24"/>
        </w:rPr>
      </w:pPr>
      <w:r>
        <w:rPr>
          <w:rFonts w:hint="eastAsia" w:ascii="宋体" w:hAnsi="宋体" w:eastAsia="宋体"/>
          <w:b/>
          <w:bCs/>
          <w:sz w:val="24"/>
          <w:szCs w:val="24"/>
        </w:rPr>
        <w:t>关于问题一：</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解题的大概思路、数据的初步处理</w:t>
      </w:r>
    </w:p>
    <w:p>
      <w:pPr>
        <w:rPr>
          <w:rFonts w:ascii="宋体" w:hAnsi="宋体" w:eastAsia="宋体"/>
          <w:b/>
          <w:bCs/>
          <w:sz w:val="24"/>
          <w:szCs w:val="24"/>
        </w:rPr>
      </w:pPr>
    </w:p>
    <w:p>
      <w:pPr>
        <w:rPr>
          <w:rFonts w:ascii="宋体" w:hAnsi="宋体" w:eastAsia="宋体"/>
          <w:b/>
          <w:bCs/>
          <w:sz w:val="24"/>
          <w:szCs w:val="24"/>
        </w:rPr>
      </w:pPr>
      <w:r>
        <w:rPr>
          <w:rFonts w:hint="eastAsia" w:ascii="宋体" w:hAnsi="宋体" w:eastAsia="宋体"/>
          <w:b/>
          <w:bCs/>
          <w:sz w:val="24"/>
          <w:szCs w:val="24"/>
        </w:rPr>
        <w:t>关于问题二：</w:t>
      </w:r>
    </w:p>
    <w:p>
      <w:pPr>
        <w:rPr>
          <w:rFonts w:ascii="宋体" w:hAnsi="宋体" w:eastAsia="宋体"/>
          <w:sz w:val="24"/>
          <w:szCs w:val="24"/>
        </w:rPr>
      </w:pPr>
      <w:r>
        <w:rPr>
          <w:rFonts w:ascii="宋体" w:hAnsi="宋体" w:eastAsia="宋体"/>
          <w:sz w:val="24"/>
          <w:szCs w:val="24"/>
        </w:rPr>
        <w:t xml:space="preserve">   </w:t>
      </w:r>
    </w:p>
    <w:p>
      <w:pPr>
        <w:jc w:val="center"/>
        <w:rPr>
          <w:rFonts w:ascii="黑体" w:hAnsi="黑体" w:eastAsia="黑体"/>
          <w:sz w:val="28"/>
          <w:szCs w:val="28"/>
        </w:rPr>
      </w:pPr>
      <w:r>
        <w:rPr>
          <w:rFonts w:hint="eastAsia" w:ascii="黑体" w:hAnsi="黑体" w:eastAsia="黑体"/>
          <w:sz w:val="28"/>
          <w:szCs w:val="28"/>
        </w:rPr>
        <w:t>三、符号说明</w:t>
      </w:r>
    </w:p>
    <w:p>
      <w:pPr>
        <w:rPr>
          <w:rFonts w:ascii="宋体" w:hAnsi="宋体" w:eastAsia="宋体"/>
          <w:sz w:val="24"/>
          <w:szCs w:val="24"/>
        </w:rPr>
      </w:pPr>
    </w:p>
    <w:p>
      <w:pPr>
        <w:rPr>
          <w:rFonts w:ascii="宋体" w:hAnsi="宋体" w:eastAsia="宋体"/>
          <w:sz w:val="24"/>
          <w:szCs w:val="24"/>
        </w:rPr>
      </w:pPr>
    </w:p>
    <w:p>
      <w:pPr>
        <w:jc w:val="center"/>
        <w:rPr>
          <w:rFonts w:ascii="黑体" w:hAnsi="黑体" w:eastAsia="黑体"/>
          <w:sz w:val="28"/>
          <w:szCs w:val="28"/>
        </w:rPr>
      </w:pPr>
      <w:r>
        <w:rPr>
          <w:rFonts w:hint="eastAsia" w:ascii="黑体" w:hAnsi="黑体" w:eastAsia="黑体"/>
          <w:sz w:val="28"/>
          <w:szCs w:val="28"/>
        </w:rPr>
        <w:t>四、问题一</w:t>
      </w:r>
    </w:p>
    <w:p>
      <w:pPr>
        <w:rPr>
          <w:rFonts w:ascii="宋体" w:hAnsi="宋体" w:eastAsia="宋体"/>
          <w:b/>
          <w:bCs/>
          <w:sz w:val="24"/>
          <w:szCs w:val="24"/>
        </w:rPr>
      </w:pPr>
      <w:r>
        <w:rPr>
          <w:rFonts w:ascii="宋体" w:hAnsi="宋体" w:eastAsia="宋体"/>
          <w:b/>
          <w:bCs/>
          <w:sz w:val="24"/>
          <w:szCs w:val="24"/>
        </w:rPr>
        <w:t>4.1 模型假设</w:t>
      </w:r>
    </w:p>
    <w:p>
      <w:pPr>
        <w:rPr>
          <w:rFonts w:ascii="宋体" w:hAnsi="宋体" w:eastAsia="宋体"/>
          <w:b/>
          <w:bCs/>
          <w:sz w:val="24"/>
          <w:szCs w:val="24"/>
        </w:rPr>
      </w:pPr>
    </w:p>
    <w:p>
      <w:pPr>
        <w:rPr>
          <w:rFonts w:ascii="宋体" w:hAnsi="宋体" w:eastAsia="宋体"/>
          <w:b/>
          <w:bCs/>
          <w:sz w:val="24"/>
          <w:szCs w:val="24"/>
        </w:rPr>
      </w:pPr>
      <w:r>
        <w:rPr>
          <w:rFonts w:ascii="宋体" w:hAnsi="宋体" w:eastAsia="宋体"/>
          <w:b/>
          <w:bCs/>
          <w:sz w:val="24"/>
          <w:szCs w:val="24"/>
        </w:rPr>
        <w:t>4.2 建模分析</w:t>
      </w:r>
    </w:p>
    <w:p>
      <w:pPr>
        <w:ind w:firstLine="482" w:firstLineChars="200"/>
        <w:rPr>
          <w:rFonts w:ascii="宋体" w:hAnsi="宋体" w:eastAsia="宋体"/>
          <w:b/>
          <w:bCs/>
          <w:sz w:val="24"/>
          <w:szCs w:val="24"/>
        </w:rPr>
      </w:pPr>
      <w:r>
        <w:rPr>
          <w:rFonts w:hint="eastAsia" w:ascii="宋体" w:hAnsi="宋体" w:eastAsia="宋体"/>
          <w:b/>
          <w:bCs/>
          <w:sz w:val="24"/>
          <w:szCs w:val="24"/>
        </w:rPr>
        <w:t>题目要求判别检测指标之间的关系，利用相关性分析方法初步判别了pm2.5与其余指标的相关性，再利用三次回归分析方法分别求解pm2.5的指标与其余指标的关系。建立多元线性回归分析的模型，</w:t>
      </w:r>
    </w:p>
    <w:p>
      <w:pPr>
        <w:rPr>
          <w:rFonts w:ascii="宋体" w:hAnsi="宋体" w:eastAsia="宋体"/>
          <w:b/>
          <w:bCs/>
          <w:sz w:val="24"/>
          <w:szCs w:val="24"/>
        </w:rPr>
      </w:pPr>
      <w:r>
        <w:rPr>
          <w:rFonts w:ascii="宋体" w:hAnsi="宋体" w:eastAsia="宋体"/>
          <w:b/>
          <w:bCs/>
          <w:sz w:val="24"/>
          <w:szCs w:val="24"/>
        </w:rPr>
        <w:t>4.3 模型建立与求解</w:t>
      </w:r>
    </w:p>
    <w:p>
      <w:pPr>
        <w:rPr>
          <w:rFonts w:ascii="Times New Roman" w:hAnsi="Times New Roman" w:eastAsia="宋体" w:cs="Times New Roman"/>
          <w:sz w:val="24"/>
          <w:szCs w:val="24"/>
        </w:rPr>
      </w:pPr>
      <w:r>
        <w:rPr>
          <w:rFonts w:ascii="Times New Roman" w:hAnsi="Times New Roman" w:eastAsia="宋体" w:cs="Times New Roman"/>
          <w:sz w:val="24"/>
          <w:szCs w:val="24"/>
        </w:rPr>
        <w:t>基本监测指标的相关性分析</w:t>
      </w:r>
    </w:p>
    <w:p>
      <w:pPr>
        <w:ind w:firstLine="480" w:firstLineChars="200"/>
        <w:rPr>
          <w:rFonts w:ascii="Times New Roman" w:hAnsi="Times New Roman" w:eastAsia="宋体" w:cs="Times New Roman"/>
          <w:sz w:val="24"/>
          <w:szCs w:val="24"/>
        </w:rPr>
      </w:pPr>
      <w:r>
        <w:rPr>
          <w:rFonts w:ascii="Times New Roman" w:hAnsi="Times New Roman" w:eastAsia="宋体" w:cs="Times New Roman"/>
          <w:color w:val="000000"/>
          <w:kern w:val="0"/>
          <w:sz w:val="24"/>
          <w:szCs w:val="24"/>
        </w:rPr>
        <w:t>Person相关分析就是研究变量间相关程度的一种统计分析方法，通过计算在一定的显著性水平下的相关系数来衡量不同检测指标之间的相关性。Person 相关系数取值</w:t>
      </w:r>
      <w:r>
        <w:rPr>
          <w:rFonts w:ascii="Times New Roman" w:hAnsi="Times New Roman" w:eastAsia="宋体" w:cs="Times New Roman"/>
          <w:sz w:val="24"/>
          <w:szCs w:val="24"/>
        </w:rPr>
        <w:t xml:space="preserve">在-1~1 之间，绝对值越大，说明相关性越显著。 </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根据附件1中武汉市一个检测点数据，对二氧化硫（SO</w:t>
      </w:r>
      <w:r>
        <w:rPr>
          <w:rFonts w:ascii="Times New Roman" w:hAnsi="Times New Roman" w:eastAsia="宋体" w:cs="Times New Roman"/>
          <w:sz w:val="24"/>
          <w:szCs w:val="24"/>
          <w:vertAlign w:val="subscript"/>
        </w:rPr>
        <w:t>2</w:t>
      </w:r>
      <w:r>
        <w:rPr>
          <w:rFonts w:ascii="Times New Roman" w:hAnsi="Times New Roman" w:eastAsia="宋体" w:cs="Times New Roman"/>
          <w:sz w:val="24"/>
          <w:szCs w:val="24"/>
        </w:rPr>
        <w:t xml:space="preserve"> ），二氧化氮（NO</w:t>
      </w:r>
      <w:r>
        <w:rPr>
          <w:rFonts w:ascii="Times New Roman" w:hAnsi="Times New Roman" w:eastAsia="宋体" w:cs="Times New Roman"/>
          <w:sz w:val="24"/>
          <w:szCs w:val="24"/>
          <w:vertAlign w:val="subscript"/>
        </w:rPr>
        <w:t>2</w:t>
      </w:r>
      <w:r>
        <w:rPr>
          <w:rFonts w:ascii="Times New Roman" w:hAnsi="Times New Roman" w:eastAsia="宋体" w:cs="Times New Roman"/>
          <w:sz w:val="24"/>
          <w:szCs w:val="24"/>
        </w:rPr>
        <w:t xml:space="preserve"> ），一氧化碳（CO）、可吸入颗粒物、臭氧、pm2.5的指标值做相关性分析，运用spss软件，得到的相关系数矩阵如下表</w:t>
      </w:r>
    </w:p>
    <w:p>
      <w:pPr>
        <w:jc w:val="center"/>
        <w:rPr>
          <w:rFonts w:hint="eastAsia" w:ascii="Times New Roman" w:hAnsi="Times New Roman" w:eastAsia="宋体" w:cs="Times New Roman"/>
          <w:sz w:val="24"/>
          <w:szCs w:val="24"/>
        </w:rPr>
      </w:pPr>
      <w:r>
        <w:rPr>
          <w:rFonts w:ascii="Times New Roman" w:hAnsi="Times New Roman" w:eastAsia="宋体" w:cs="Times New Roman"/>
          <w:sz w:val="24"/>
          <w:szCs w:val="24"/>
        </w:rPr>
        <w:t>表4.1 基本监测指标的相关系数矩阵</w:t>
      </w:r>
    </w:p>
    <w:p>
      <w:pPr>
        <w:rPr>
          <w:rFonts w:ascii="Times New Roman" w:hAnsi="Times New Roman" w:eastAsia="宋体" w:cs="Times New Roman"/>
          <w:sz w:val="24"/>
          <w:szCs w:val="24"/>
        </w:rPr>
      </w:pPr>
      <w:r>
        <w:rPr>
          <w:rFonts w:ascii="Times New Roman" w:hAnsi="Times New Roman" w:cs="Times New Roman"/>
        </w:rPr>
        <w:drawing>
          <wp:inline distT="0" distB="0" distL="0" distR="0">
            <wp:extent cx="5105400" cy="34620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l="1503" t="3150" r="1675" b="3062"/>
                    <a:stretch>
                      <a:fillRect/>
                    </a:stretch>
                  </pic:blipFill>
                  <pic:spPr>
                    <a:xfrm>
                      <a:off x="0" y="0"/>
                      <a:ext cx="5106637" cy="3462575"/>
                    </a:xfrm>
                    <a:prstGeom prst="rect">
                      <a:avLst/>
                    </a:prstGeom>
                    <a:noFill/>
                    <a:ln>
                      <a:noFill/>
                    </a:ln>
                  </pic:spPr>
                </pic:pic>
              </a:graphicData>
            </a:graphic>
          </wp:inline>
        </w:drawing>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即pm2.5与SO2、NO2、CO、O3 、pm10的相关系数分别为：</w:t>
      </w:r>
    </w:p>
    <w:p>
      <w:pPr>
        <w:ind w:firstLine="480" w:firstLineChars="200"/>
        <w:jc w:val="center"/>
        <w:rPr>
          <w:rFonts w:ascii="Times New Roman" w:hAnsi="Times New Roman" w:eastAsia="宋体" w:cs="Times New Roman"/>
          <w:sz w:val="24"/>
          <w:szCs w:val="24"/>
        </w:rPr>
      </w:pPr>
    </w:p>
    <w:p>
      <w:pPr>
        <w:ind w:firstLine="480" w:firstLineChars="200"/>
        <w:jc w:val="center"/>
        <w:rPr>
          <w:rFonts w:ascii="Times New Roman" w:hAnsi="Times New Roman" w:eastAsia="宋体" w:cs="Times New Roman"/>
          <w:sz w:val="24"/>
          <w:szCs w:val="24"/>
        </w:rPr>
      </w:pPr>
      <w:r>
        <w:rPr>
          <w:rFonts w:ascii="Times New Roman" w:hAnsi="Times New Roman" w:eastAsia="宋体" w:cs="Times New Roman"/>
          <w:sz w:val="24"/>
          <w:szCs w:val="24"/>
        </w:rPr>
        <w:t>r=（0.726，0.734，0.822，-0.352，0.779）</w:t>
      </w:r>
    </w:p>
    <w:p>
      <w:pPr>
        <w:ind w:firstLine="480" w:firstLineChars="200"/>
        <w:rPr>
          <w:rFonts w:ascii="Times New Roman" w:hAnsi="Times New Roman" w:eastAsia="宋体" w:cs="Times New Roman"/>
          <w:sz w:val="24"/>
          <w:szCs w:val="24"/>
        </w:rPr>
      </w:pP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式（）中有4个相关系数大于0.7，由相关系数的性质可知，由表4.1可知，pm2.5的指标与二氧化硫、二氧化氮、一氧化碳、可吸入颗粒物高度相关，呈正相关关系，相关系数分别为0.726、0.734、0.822、0.779，pm2.5的指标和臭氧低度相关，呈负相关关系，相关系数为-0.352。</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为更好描述检测指标之间的关系，本文对pm2.5的指标值和其他检测指标进行三次回归拟合，给出拟合的结果和残差分析图，如图xx所示。</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建立多元线性回归分析的模型，定量分析pm2.5的指标与其余指标的关系。令PM2.5为y，SO2为x1，NO2为x2，PM10为x3 ，CO为x4，O3为x5</w:t>
      </w:r>
    </w:p>
    <w:p>
      <w:pPr>
        <w:ind w:firstLine="480" w:firstLineChars="200"/>
        <w:jc w:val="center"/>
        <w:rPr>
          <w:rFonts w:ascii="Times New Roman" w:hAnsi="Times New Roman" w:eastAsia="宋体" w:cs="Times New Roman"/>
          <w:sz w:val="24"/>
          <w:szCs w:val="24"/>
        </w:rPr>
      </w:pPr>
    </w:p>
    <w:p>
      <w:pPr>
        <w:ind w:firstLine="480" w:firstLineChars="200"/>
        <w:jc w:val="center"/>
        <w:rPr>
          <w:rFonts w:ascii="Times New Roman" w:hAnsi="Times New Roman" w:eastAsia="宋体" w:cs="Times New Roman"/>
          <w:i/>
          <w:iCs/>
          <w:sz w:val="24"/>
          <w:szCs w:val="24"/>
        </w:rPr>
      </w:pPr>
      <w:r>
        <w:rPr>
          <w:rFonts w:ascii="Times New Roman" w:hAnsi="Times New Roman" w:eastAsia="宋体" w:cs="Times New Roman"/>
          <w:sz w:val="24"/>
          <w:szCs w:val="24"/>
        </w:rPr>
        <w:t>Y=</w:t>
      </w:r>
      <w:r>
        <w:rPr>
          <w:rFonts w:ascii="Times New Roman" w:hAnsi="Times New Roman" w:eastAsia="宋体" w:cs="Times New Roman"/>
          <w:i/>
          <w:iCs/>
          <w:sz w:val="24"/>
          <w:szCs w:val="24"/>
        </w:rPr>
        <w:t>β0+β1x1+β2x2+β3x3+β4x4+β5x5</w:t>
      </w:r>
    </w:p>
    <w:p>
      <w:pPr>
        <w:ind w:firstLine="480" w:firstLineChars="200"/>
        <w:rPr>
          <w:rFonts w:ascii="Times New Roman" w:hAnsi="Times New Roman" w:eastAsia="宋体" w:cs="Times New Roman"/>
          <w:sz w:val="24"/>
          <w:szCs w:val="24"/>
        </w:rPr>
      </w:pPr>
    </w:p>
    <w:p>
      <w:pPr>
        <w:ind w:firstLine="480" w:firstLineChars="200"/>
        <w:jc w:val="left"/>
        <w:rPr>
          <w:rFonts w:ascii="宋体" w:hAnsi="宋体" w:eastAsia="宋体"/>
          <w:sz w:val="24"/>
          <w:szCs w:val="24"/>
        </w:rPr>
      </w:pPr>
      <w:r>
        <w:rPr>
          <w:rFonts w:ascii="Times New Roman" w:hAnsi="Times New Roman" w:eastAsia="宋体" w:cs="Times New Roman"/>
          <w:sz w:val="24"/>
          <w:szCs w:val="24"/>
        </w:rPr>
        <w:t>其中，β0，β1，β2，β3，β4，β5为回归系数，且都是与x1，x2，x3，x4，x5无关的参数。利用最小二乘法估计回归系数</w:t>
      </w:r>
      <w:r>
        <w:rPr>
          <w:rFonts w:hint="eastAsia" w:ascii="Times New Roman" w:hAnsi="Times New Roman" w:eastAsia="宋体" w:cs="Times New Roman"/>
          <w:sz w:val="24"/>
          <w:szCs w:val="24"/>
        </w:rPr>
        <w:t>，利用matlab进行求解。</w:t>
      </w:r>
    </w:p>
    <w:p>
      <w:pPr>
        <w:ind w:firstLine="480" w:firstLineChars="200"/>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ascii="宋体" w:hAnsi="宋体" w:eastAsia="宋体"/>
          <w:b/>
          <w:bCs/>
          <w:sz w:val="24"/>
          <w:szCs w:val="24"/>
        </w:rPr>
        <w:t>4.4 模型结论</w:t>
      </w:r>
    </w:p>
    <w:p>
      <w:pPr>
        <w:jc w:val="left"/>
        <w:rPr>
          <w:rFonts w:ascii="宋体" w:hAnsi="宋体" w:eastAsia="宋体"/>
          <w:b/>
          <w:bCs/>
          <w:sz w:val="24"/>
          <w:szCs w:val="24"/>
        </w:rPr>
      </w:pPr>
      <w:r>
        <w:rPr>
          <w:rFonts w:hint="eastAsia" w:ascii="宋体" w:hAnsi="宋体" w:eastAsia="宋体"/>
          <w:b/>
          <w:bCs/>
          <w:sz w:val="24"/>
          <w:szCs w:val="24"/>
        </w:rPr>
        <w:t>三次回归拟合的结果：</w:t>
      </w:r>
    </w:p>
    <w:p>
      <w:pPr>
        <w:jc w:val="center"/>
        <w:rPr>
          <w:rFonts w:ascii="宋体" w:hAnsi="宋体" w:eastAsia="宋体"/>
          <w:b/>
          <w:bCs/>
          <w:sz w:val="24"/>
          <w:szCs w:val="24"/>
        </w:rPr>
      </w:pPr>
      <w:r>
        <w:rPr>
          <w:rFonts w:hint="eastAsia" w:ascii="宋体" w:hAnsi="宋体" w:eastAsia="宋体"/>
          <w:b/>
          <w:bCs/>
          <w:sz w:val="24"/>
          <w:szCs w:val="24"/>
        </w:rPr>
        <w:t xml:space="preserve">表4.2 </w:t>
      </w:r>
      <w:r>
        <w:rPr>
          <w:rFonts w:ascii="宋体" w:hAnsi="宋体" w:eastAsia="宋体"/>
          <w:b/>
          <w:bCs/>
          <w:sz w:val="24"/>
          <w:szCs w:val="24"/>
        </w:rPr>
        <w:t>P</w:t>
      </w:r>
      <w:r>
        <w:rPr>
          <w:rFonts w:hint="eastAsia" w:ascii="宋体" w:hAnsi="宋体" w:eastAsia="宋体"/>
          <w:b/>
          <w:bCs/>
          <w:sz w:val="24"/>
          <w:szCs w:val="24"/>
        </w:rPr>
        <w:t>m2.5与各项指标三次回归拟合</w:t>
      </w:r>
    </w:p>
    <w:tbl>
      <w:tblPr>
        <w:tblStyle w:val="5"/>
        <w:tblW w:w="8340" w:type="dxa"/>
        <w:jc w:val="center"/>
        <w:tblLayout w:type="autofit"/>
        <w:tblCellMar>
          <w:top w:w="0" w:type="dxa"/>
          <w:left w:w="0" w:type="dxa"/>
          <w:bottom w:w="0" w:type="dxa"/>
          <w:right w:w="0" w:type="dxa"/>
        </w:tblCellMar>
      </w:tblPr>
      <w:tblGrid>
        <w:gridCol w:w="2220"/>
        <w:gridCol w:w="1390"/>
        <w:gridCol w:w="1390"/>
        <w:gridCol w:w="1390"/>
        <w:gridCol w:w="1390"/>
        <w:gridCol w:w="1390"/>
      </w:tblGrid>
      <w:tr>
        <w:tblPrEx>
          <w:tblCellMar>
            <w:top w:w="0" w:type="dxa"/>
            <w:left w:w="0" w:type="dxa"/>
            <w:bottom w:w="0" w:type="dxa"/>
            <w:right w:w="0" w:type="dxa"/>
          </w:tblCellMar>
        </w:tblPrEx>
        <w:trPr>
          <w:trHeight w:val="295" w:hRule="atLeast"/>
          <w:jc w:val="center"/>
        </w:trPr>
        <w:tc>
          <w:tcPr>
            <w:tcW w:w="139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jc w:val="center"/>
              <w:rPr>
                <w:rFonts w:ascii="宋体" w:hAnsi="宋体" w:eastAsia="宋体" w:cs="宋体"/>
                <w:color w:val="000000"/>
                <w:sz w:val="22"/>
              </w:rPr>
            </w:pPr>
          </w:p>
        </w:tc>
        <w:tc>
          <w:tcPr>
            <w:tcW w:w="139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SO2</w:t>
            </w:r>
          </w:p>
        </w:tc>
        <w:tc>
          <w:tcPr>
            <w:tcW w:w="139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NO2</w:t>
            </w:r>
          </w:p>
        </w:tc>
        <w:tc>
          <w:tcPr>
            <w:tcW w:w="139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PM10</w:t>
            </w:r>
          </w:p>
        </w:tc>
        <w:tc>
          <w:tcPr>
            <w:tcW w:w="139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CO</w:t>
            </w:r>
          </w:p>
        </w:tc>
        <w:tc>
          <w:tcPr>
            <w:tcW w:w="139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O3</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β3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0.001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0.007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-0.0001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-0.0008</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-0.0001</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β2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0.019</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-1.143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0.0423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0.0528</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0.05</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β1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1.2288</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10.5921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-2.1597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4.626</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-5.0505</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β0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46.6202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-177.9745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68.5221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-26.6523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228.5385</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SSE（误差平方和）</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5.97E+05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5.67E+05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3.17E+05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3.18E+05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9.60E+05</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R-square（决定系数）</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0.5488</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0.5712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0.7602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0.7597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0.2744</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Adjusted R-square</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0.543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0.5657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0.7571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0.7566</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0.2651</w:t>
            </w:r>
          </w:p>
        </w:tc>
      </w:tr>
      <w:tr>
        <w:tblPrEx>
          <w:tblCellMar>
            <w:top w:w="0" w:type="dxa"/>
            <w:left w:w="0" w:type="dxa"/>
            <w:bottom w:w="0" w:type="dxa"/>
            <w:right w:w="0" w:type="dxa"/>
          </w:tblCellMar>
        </w:tblPrEx>
        <w:trPr>
          <w:trHeight w:val="295" w:hRule="atLeast"/>
          <w:jc w:val="center"/>
        </w:trPr>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RMSE（均方根误差）</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50.5</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49.23</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36.81</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36.85</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64.03</w:t>
            </w:r>
          </w:p>
        </w:tc>
      </w:tr>
    </w:tbl>
    <w:p>
      <w:pPr>
        <w:jc w:val="center"/>
        <w:rPr>
          <w:rFonts w:ascii="宋体" w:hAnsi="宋体" w:eastAsia="宋体"/>
          <w:b/>
          <w:bCs/>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drawing>
          <wp:inline distT="0" distB="0" distL="114300" distR="114300">
            <wp:extent cx="2546350" cy="2056130"/>
            <wp:effectExtent l="0" t="0" r="6350" b="1270"/>
            <wp:docPr id="6" name="图片 6" descr="二氧化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二氧化硫--"/>
                    <pic:cNvPicPr>
                      <a:picLocks noChangeAspect="1"/>
                    </pic:cNvPicPr>
                  </pic:nvPicPr>
                  <pic:blipFill>
                    <a:blip r:embed="rId8"/>
                    <a:stretch>
                      <a:fillRect/>
                    </a:stretch>
                  </pic:blipFill>
                  <pic:spPr>
                    <a:xfrm>
                      <a:off x="0" y="0"/>
                      <a:ext cx="2546350" cy="2056130"/>
                    </a:xfrm>
                    <a:prstGeom prst="rect">
                      <a:avLst/>
                    </a:prstGeom>
                  </pic:spPr>
                </pic:pic>
              </a:graphicData>
            </a:graphic>
          </wp:inline>
        </w:drawing>
      </w:r>
      <w:r>
        <w:rPr>
          <w:rFonts w:hint="eastAsia" w:ascii="宋体" w:hAnsi="宋体" w:eastAsia="宋体"/>
          <w:sz w:val="24"/>
          <w:szCs w:val="24"/>
        </w:rPr>
        <w:drawing>
          <wp:inline distT="0" distB="0" distL="114300" distR="114300">
            <wp:extent cx="2701925" cy="2026920"/>
            <wp:effectExtent l="0" t="0" r="3175" b="5080"/>
            <wp:docPr id="7" name="图片 7" descr="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o2"/>
                    <pic:cNvPicPr>
                      <a:picLocks noChangeAspect="1"/>
                    </pic:cNvPicPr>
                  </pic:nvPicPr>
                  <pic:blipFill>
                    <a:blip r:embed="rId9"/>
                    <a:stretch>
                      <a:fillRect/>
                    </a:stretch>
                  </pic:blipFill>
                  <pic:spPr>
                    <a:xfrm>
                      <a:off x="0" y="0"/>
                      <a:ext cx="2701925" cy="202692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593975" cy="1945640"/>
            <wp:effectExtent l="0" t="0" r="9525" b="10160"/>
            <wp:docPr id="8" name="图片 8" descr="p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m10"/>
                    <pic:cNvPicPr>
                      <a:picLocks noChangeAspect="1"/>
                    </pic:cNvPicPr>
                  </pic:nvPicPr>
                  <pic:blipFill>
                    <a:blip r:embed="rId10"/>
                    <a:stretch>
                      <a:fillRect/>
                    </a:stretch>
                  </pic:blipFill>
                  <pic:spPr>
                    <a:xfrm>
                      <a:off x="0" y="0"/>
                      <a:ext cx="2593975" cy="1945640"/>
                    </a:xfrm>
                    <a:prstGeom prst="rect">
                      <a:avLst/>
                    </a:prstGeom>
                  </pic:spPr>
                </pic:pic>
              </a:graphicData>
            </a:graphic>
          </wp:inline>
        </w:drawing>
      </w:r>
      <w:r>
        <w:rPr>
          <w:rFonts w:hint="eastAsia" w:ascii="宋体" w:hAnsi="宋体" w:eastAsia="宋体"/>
          <w:sz w:val="24"/>
          <w:szCs w:val="24"/>
        </w:rPr>
        <w:drawing>
          <wp:inline distT="0" distB="0" distL="114300" distR="114300">
            <wp:extent cx="2555875" cy="1917065"/>
            <wp:effectExtent l="0" t="0" r="9525" b="635"/>
            <wp:docPr id="4" name="图片 4" descr="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o"/>
                    <pic:cNvPicPr>
                      <a:picLocks noChangeAspect="1"/>
                    </pic:cNvPicPr>
                  </pic:nvPicPr>
                  <pic:blipFill>
                    <a:blip r:embed="rId11"/>
                    <a:stretch>
                      <a:fillRect/>
                    </a:stretch>
                  </pic:blipFill>
                  <pic:spPr>
                    <a:xfrm>
                      <a:off x="0" y="0"/>
                      <a:ext cx="2555875" cy="191706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641600" cy="1981200"/>
            <wp:effectExtent l="0" t="0" r="0" b="0"/>
            <wp:docPr id="5" name="图片 5" descr="臭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臭氧--"/>
                    <pic:cNvPicPr>
                      <a:picLocks noChangeAspect="1"/>
                    </pic:cNvPicPr>
                  </pic:nvPicPr>
                  <pic:blipFill>
                    <a:blip r:embed="rId12"/>
                    <a:stretch>
                      <a:fillRect/>
                    </a:stretch>
                  </pic:blipFill>
                  <pic:spPr>
                    <a:xfrm>
                      <a:off x="0" y="0"/>
                      <a:ext cx="2641600" cy="1981200"/>
                    </a:xfrm>
                    <a:prstGeom prst="rect">
                      <a:avLst/>
                    </a:prstGeom>
                  </pic:spPr>
                </pic:pic>
              </a:graphicData>
            </a:graphic>
          </wp:inline>
        </w:drawing>
      </w:r>
    </w:p>
    <w:p>
      <w:pPr>
        <w:jc w:val="center"/>
        <w:rPr>
          <w:rFonts w:ascii="宋体" w:hAnsi="宋体" w:eastAsia="宋体"/>
          <w:b w:val="0"/>
          <w:bCs w:val="0"/>
          <w:sz w:val="24"/>
          <w:szCs w:val="24"/>
        </w:rPr>
      </w:pPr>
      <w:r>
        <w:rPr>
          <w:rFonts w:hint="eastAsia" w:ascii="宋体" w:hAnsi="宋体" w:eastAsia="宋体"/>
          <w:b w:val="0"/>
          <w:bCs w:val="0"/>
          <w:sz w:val="24"/>
          <w:szCs w:val="24"/>
        </w:rPr>
        <w:t xml:space="preserve">图4.1 </w:t>
      </w:r>
      <w:r>
        <w:rPr>
          <w:rFonts w:ascii="宋体" w:hAnsi="宋体" w:eastAsia="宋体"/>
          <w:b w:val="0"/>
          <w:bCs w:val="0"/>
          <w:sz w:val="24"/>
          <w:szCs w:val="24"/>
        </w:rPr>
        <w:t>P</w:t>
      </w:r>
      <w:r>
        <w:rPr>
          <w:rFonts w:hint="eastAsia" w:ascii="宋体" w:hAnsi="宋体" w:eastAsia="宋体"/>
          <w:b w:val="0"/>
          <w:bCs w:val="0"/>
          <w:sz w:val="24"/>
          <w:szCs w:val="24"/>
        </w:rPr>
        <w:t>m2.5与各项指标三次回归拟合及残差</w:t>
      </w:r>
    </w:p>
    <w:p>
      <w:pPr>
        <w:jc w:val="left"/>
        <w:rPr>
          <w:rFonts w:ascii="宋体" w:hAnsi="宋体" w:eastAsia="宋体"/>
          <w:b w:val="0"/>
          <w:bCs w:val="0"/>
          <w:sz w:val="24"/>
          <w:szCs w:val="24"/>
        </w:rPr>
      </w:pPr>
      <w:r>
        <w:rPr>
          <w:rFonts w:hint="eastAsia" w:ascii="宋体" w:hAnsi="宋体" w:eastAsia="宋体"/>
          <w:b w:val="0"/>
          <w:bCs w:val="0"/>
          <w:sz w:val="24"/>
          <w:szCs w:val="24"/>
        </w:rPr>
        <w:t>残差分布散乱，不具有规律，表明拟合的结果合理。</w:t>
      </w:r>
    </w:p>
    <w:p>
      <w:pPr>
        <w:rPr>
          <w:rFonts w:hint="eastAsia"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多元线性回归的结果：</w:t>
      </w:r>
    </w:p>
    <w:p>
      <w:pPr>
        <w:ind w:firstLine="480" w:firstLineChars="200"/>
        <w:jc w:val="center"/>
        <w:rPr>
          <w:rFonts w:ascii="Times New Roman" w:hAnsi="Times New Roman" w:eastAsia="宋体" w:cs="Times New Roman"/>
          <w:sz w:val="24"/>
          <w:szCs w:val="24"/>
        </w:rPr>
      </w:pPr>
      <w:r>
        <w:rPr>
          <w:rFonts w:ascii="Times New Roman" w:hAnsi="Times New Roman" w:eastAsia="宋体" w:cs="Times New Roman"/>
          <w:sz w:val="24"/>
          <w:szCs w:val="24"/>
        </w:rPr>
        <w:t>β0=-40.1429，β1=-0.1239，</w:t>
      </w:r>
    </w:p>
    <w:p>
      <w:pPr>
        <w:ind w:firstLine="480" w:firstLineChars="200"/>
        <w:jc w:val="center"/>
        <w:rPr>
          <w:rFonts w:ascii="Times New Roman" w:hAnsi="Times New Roman" w:eastAsia="宋体" w:cs="Times New Roman"/>
          <w:sz w:val="24"/>
          <w:szCs w:val="24"/>
        </w:rPr>
      </w:pPr>
      <w:r>
        <w:rPr>
          <w:rFonts w:ascii="Times New Roman" w:hAnsi="Times New Roman" w:eastAsia="宋体" w:cs="Times New Roman"/>
          <w:sz w:val="24"/>
          <w:szCs w:val="24"/>
        </w:rPr>
        <w:t>β2=-0.1604，β3=1.5865，</w:t>
      </w:r>
    </w:p>
    <w:p>
      <w:pPr>
        <w:ind w:firstLine="480" w:firstLineChars="200"/>
        <w:jc w:val="center"/>
        <w:rPr>
          <w:rFonts w:ascii="Times New Roman" w:hAnsi="Times New Roman" w:eastAsia="宋体" w:cs="Times New Roman"/>
          <w:sz w:val="24"/>
          <w:szCs w:val="24"/>
        </w:rPr>
      </w:pPr>
      <w:r>
        <w:rPr>
          <w:rFonts w:ascii="Times New Roman" w:hAnsi="Times New Roman" w:eastAsia="宋体" w:cs="Times New Roman"/>
          <w:sz w:val="24"/>
          <w:szCs w:val="24"/>
        </w:rPr>
        <w:t>β4=2.3662，β5=-0.3967</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Y=-40.1429-0.1239x1-0.1604x2+1.5865x3+2.3662x4-0.3967x5</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显著性概率p&lt;0.0001，R</w:t>
      </w:r>
      <w:r>
        <w:rPr>
          <w:rFonts w:ascii="Times New Roman" w:hAnsi="Times New Roman" w:eastAsia="宋体" w:cs="Times New Roman"/>
          <w:sz w:val="24"/>
          <w:szCs w:val="24"/>
          <w:vertAlign w:val="superscript"/>
        </w:rPr>
        <w:t>2</w:t>
      </w:r>
      <w:r>
        <w:rPr>
          <w:rFonts w:ascii="Times New Roman" w:hAnsi="Times New Roman" w:eastAsia="宋体" w:cs="Times New Roman"/>
          <w:sz w:val="24"/>
          <w:szCs w:val="24"/>
        </w:rPr>
        <w:t>=0.8902,相关关系成立。</w:t>
      </w:r>
    </w:p>
    <w:p>
      <w:pPr>
        <w:jc w:val="center"/>
        <w:rPr>
          <w:rFonts w:hint="eastAsia" w:ascii="宋体" w:hAnsi="宋体" w:eastAsia="宋体"/>
          <w:sz w:val="24"/>
          <w:szCs w:val="24"/>
        </w:rPr>
      </w:pPr>
      <w:r>
        <w:rPr>
          <w:rFonts w:ascii="宋体" w:hAnsi="宋体" w:eastAsia="宋体"/>
          <w:sz w:val="24"/>
          <w:szCs w:val="24"/>
        </w:rPr>
        <w:drawing>
          <wp:inline distT="0" distB="0" distL="0" distR="0">
            <wp:extent cx="3347085" cy="2512060"/>
            <wp:effectExtent l="0" t="0" r="571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47085" cy="2512060"/>
                    </a:xfrm>
                    <a:prstGeom prst="rect">
                      <a:avLst/>
                    </a:prstGeom>
                    <a:noFill/>
                  </pic:spPr>
                </pic:pic>
              </a:graphicData>
            </a:graphic>
          </wp:inline>
        </w:drawing>
      </w:r>
    </w:p>
    <w:p>
      <w:pPr>
        <w:rPr>
          <w:rFonts w:ascii="宋体" w:hAnsi="宋体" w:eastAsia="宋体"/>
          <w:sz w:val="24"/>
          <w:szCs w:val="24"/>
        </w:rPr>
      </w:pPr>
    </w:p>
    <w:p>
      <w:pPr>
        <w:jc w:val="center"/>
        <w:rPr>
          <w:rFonts w:ascii="宋体" w:hAnsi="宋体" w:eastAsia="宋体"/>
          <w:b/>
          <w:bCs/>
          <w:sz w:val="24"/>
          <w:szCs w:val="24"/>
        </w:rPr>
      </w:pPr>
      <w:r>
        <w:rPr>
          <w:rFonts w:hint="eastAsia" w:ascii="宋体" w:hAnsi="宋体" w:eastAsia="宋体"/>
          <w:sz w:val="24"/>
          <w:szCs w:val="24"/>
        </w:rPr>
        <w:t xml:space="preserve">图4.2 </w:t>
      </w:r>
      <w:r>
        <w:rPr>
          <w:rFonts w:hint="eastAsia" w:ascii="宋体" w:hAnsi="宋体" w:eastAsia="宋体"/>
          <w:b/>
          <w:bCs/>
          <w:sz w:val="24"/>
          <w:szCs w:val="24"/>
        </w:rPr>
        <w:t>多元线性回归分析的残差分布图</w:t>
      </w:r>
    </w:p>
    <w:p>
      <w:pPr>
        <w:jc w:val="left"/>
        <w:rPr>
          <w:rFonts w:ascii="宋体" w:hAnsi="宋体" w:eastAsia="宋体"/>
          <w:b/>
          <w:bCs/>
          <w:sz w:val="24"/>
          <w:szCs w:val="24"/>
        </w:rPr>
      </w:pPr>
    </w:p>
    <w:p>
      <w:pPr>
        <w:jc w:val="center"/>
        <w:rPr>
          <w:rFonts w:ascii="黑体" w:hAnsi="黑体" w:eastAsia="黑体"/>
          <w:sz w:val="28"/>
          <w:szCs w:val="28"/>
        </w:rPr>
      </w:pPr>
      <w:r>
        <w:rPr>
          <w:rFonts w:hint="eastAsia" w:ascii="黑体" w:hAnsi="黑体" w:eastAsia="黑体"/>
          <w:sz w:val="28"/>
          <w:szCs w:val="28"/>
        </w:rPr>
        <w:t>五、问题二</w:t>
      </w:r>
    </w:p>
    <w:p>
      <w:pPr>
        <w:rPr>
          <w:rFonts w:ascii="宋体" w:hAnsi="宋体" w:eastAsia="宋体"/>
          <w:b/>
          <w:bCs/>
          <w:sz w:val="24"/>
          <w:szCs w:val="24"/>
        </w:rPr>
      </w:pPr>
      <w:r>
        <w:rPr>
          <w:rFonts w:ascii="宋体" w:hAnsi="宋体" w:eastAsia="宋体"/>
          <w:b/>
          <w:bCs/>
          <w:sz w:val="24"/>
          <w:szCs w:val="24"/>
        </w:rPr>
        <w:t>5.1模型假设</w:t>
      </w:r>
    </w:p>
    <w:p>
      <w:pPr>
        <w:rPr>
          <w:rFonts w:ascii="宋体" w:hAnsi="宋体" w:eastAsia="宋体"/>
          <w:b/>
          <w:bCs/>
          <w:sz w:val="24"/>
          <w:szCs w:val="24"/>
        </w:rPr>
      </w:pPr>
    </w:p>
    <w:p>
      <w:pPr>
        <w:rPr>
          <w:rFonts w:ascii="宋体" w:hAnsi="宋体" w:eastAsia="宋体"/>
          <w:b/>
          <w:bCs/>
          <w:sz w:val="24"/>
          <w:szCs w:val="24"/>
        </w:rPr>
      </w:pPr>
      <w:r>
        <w:rPr>
          <w:rFonts w:ascii="宋体" w:hAnsi="宋体" w:eastAsia="宋体"/>
          <w:b/>
          <w:bCs/>
          <w:sz w:val="24"/>
          <w:szCs w:val="24"/>
        </w:rPr>
        <w:t>5.2 建模分析</w:t>
      </w:r>
    </w:p>
    <w:p>
      <w:pPr>
        <w:rPr>
          <w:rFonts w:ascii="宋体" w:hAnsi="宋体" w:eastAsia="宋体"/>
          <w:b/>
          <w:bCs/>
          <w:sz w:val="24"/>
          <w:szCs w:val="24"/>
        </w:rPr>
      </w:pPr>
    </w:p>
    <w:p>
      <w:pPr>
        <w:rPr>
          <w:rFonts w:ascii="宋体" w:hAnsi="宋体" w:eastAsia="宋体"/>
          <w:b/>
          <w:bCs/>
          <w:sz w:val="24"/>
          <w:szCs w:val="24"/>
        </w:rPr>
      </w:pPr>
      <w:r>
        <w:rPr>
          <w:rFonts w:ascii="宋体" w:hAnsi="宋体" w:eastAsia="宋体"/>
          <w:b/>
          <w:bCs/>
          <w:sz w:val="24"/>
          <w:szCs w:val="24"/>
        </w:rPr>
        <w:t>5.3 模型建立与求解</w:t>
      </w:r>
    </w:p>
    <w:p>
      <w:pPr>
        <w:rPr>
          <w:rFonts w:ascii="Times New Roman" w:hAnsi="Times New Roman" w:eastAsia="宋体" w:cs="Times New Roman"/>
          <w:b/>
          <w:bCs/>
          <w:sz w:val="24"/>
          <w:szCs w:val="24"/>
        </w:rPr>
      </w:pPr>
      <w:r>
        <w:rPr>
          <w:rFonts w:ascii="Times New Roman" w:hAnsi="Times New Roman" w:eastAsia="宋体" w:cs="Times New Roman"/>
          <w:b/>
          <w:bCs/>
          <w:sz w:val="24"/>
          <w:szCs w:val="24"/>
        </w:rPr>
        <w:t>5.3.1.1 PM2.5的时空分布</w:t>
      </w:r>
    </w:p>
    <w:p>
      <w:pP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（1）时间分布</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由附件2中西安市13个检测点的数据，利用</w:t>
      </w:r>
      <w:r>
        <w:rPr>
          <w:rFonts w:ascii="Times New Roman" w:hAnsi="Times New Roman" w:eastAsia="宋体" w:cs="Times New Roman"/>
          <w:sz w:val="24"/>
          <w:szCs w:val="24"/>
        </w:rPr>
        <w:t>一维线性插值</w:t>
      </w:r>
      <w:r>
        <w:rPr>
          <w:rFonts w:hint="eastAsia" w:ascii="Times New Roman" w:hAnsi="Times New Roman" w:eastAsia="宋体" w:cs="Times New Roman"/>
          <w:sz w:val="24"/>
          <w:szCs w:val="24"/>
        </w:rPr>
        <w:t>方法拟合pm2.5的时间分布规律，得到不同区域的拟合曲线如下图所示</w:t>
      </w:r>
    </w:p>
    <w:p>
      <w:pPr>
        <w:rPr>
          <w:rFonts w:ascii="宋体" w:hAnsi="宋体" w:eastAsia="宋体"/>
          <w:sz w:val="24"/>
          <w:szCs w:val="24"/>
        </w:rPr>
      </w:pPr>
      <w:r>
        <w:rPr>
          <w:rFonts w:hint="eastAsia" w:ascii="宋体" w:hAnsi="宋体" w:eastAsia="宋体"/>
          <w:sz w:val="24"/>
          <w:szCs w:val="24"/>
        </w:rPr>
        <w:drawing>
          <wp:inline distT="0" distB="0" distL="114300" distR="114300">
            <wp:extent cx="2512695" cy="1508125"/>
            <wp:effectExtent l="0" t="0" r="1905" b="317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4"/>
                    <a:stretch>
                      <a:fillRect/>
                    </a:stretch>
                  </pic:blipFill>
                  <pic:spPr>
                    <a:xfrm>
                      <a:off x="0" y="0"/>
                      <a:ext cx="2512695" cy="1508125"/>
                    </a:xfrm>
                    <a:prstGeom prst="rect">
                      <a:avLst/>
                    </a:prstGeom>
                  </pic:spPr>
                </pic:pic>
              </a:graphicData>
            </a:graphic>
          </wp:inline>
        </w:drawing>
      </w:r>
      <w:r>
        <w:rPr>
          <w:rFonts w:hint="eastAsia" w:ascii="宋体" w:hAnsi="宋体" w:eastAsia="宋体"/>
          <w:sz w:val="24"/>
          <w:szCs w:val="24"/>
        </w:rPr>
        <w:drawing>
          <wp:inline distT="0" distB="0" distL="114300" distR="114300">
            <wp:extent cx="2374265" cy="1780540"/>
            <wp:effectExtent l="0" t="0" r="635" b="10160"/>
            <wp:docPr id="11" name="图片 11" descr="gaoyakaiguanc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aoyakaiguanchang"/>
                    <pic:cNvPicPr>
                      <a:picLocks noChangeAspect="1"/>
                    </pic:cNvPicPr>
                  </pic:nvPicPr>
                  <pic:blipFill>
                    <a:blip r:embed="rId15"/>
                    <a:stretch>
                      <a:fillRect/>
                    </a:stretch>
                  </pic:blipFill>
                  <pic:spPr>
                    <a:xfrm>
                      <a:off x="0" y="0"/>
                      <a:ext cx="2374265" cy="178054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682240" cy="1609725"/>
            <wp:effectExtent l="0" t="0" r="10160" b="3175"/>
            <wp:docPr id="12" name="图片 12" descr="兴庆小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兴庆小区"/>
                    <pic:cNvPicPr>
                      <a:picLocks noChangeAspect="1"/>
                    </pic:cNvPicPr>
                  </pic:nvPicPr>
                  <pic:blipFill>
                    <a:blip r:embed="rId16"/>
                    <a:stretch>
                      <a:fillRect/>
                    </a:stretch>
                  </pic:blipFill>
                  <pic:spPr>
                    <a:xfrm>
                      <a:off x="0" y="0"/>
                      <a:ext cx="2682240" cy="1609725"/>
                    </a:xfrm>
                    <a:prstGeom prst="rect">
                      <a:avLst/>
                    </a:prstGeom>
                  </pic:spPr>
                </pic:pic>
              </a:graphicData>
            </a:graphic>
          </wp:inline>
        </w:drawing>
      </w:r>
      <w:r>
        <w:rPr>
          <w:rFonts w:hint="eastAsia" w:ascii="宋体" w:hAnsi="宋体" w:eastAsia="宋体"/>
          <w:sz w:val="24"/>
          <w:szCs w:val="24"/>
        </w:rPr>
        <w:drawing>
          <wp:inline distT="0" distB="0" distL="114300" distR="114300">
            <wp:extent cx="2461260" cy="1845945"/>
            <wp:effectExtent l="0" t="0" r="2540" b="8255"/>
            <wp:docPr id="13" name="图片 13" descr="xingqingxia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xingqingxiaoqu"/>
                    <pic:cNvPicPr>
                      <a:picLocks noChangeAspect="1"/>
                    </pic:cNvPicPr>
                  </pic:nvPicPr>
                  <pic:blipFill>
                    <a:blip r:embed="rId17"/>
                    <a:stretch>
                      <a:fillRect/>
                    </a:stretch>
                  </pic:blipFill>
                  <pic:spPr>
                    <a:xfrm>
                      <a:off x="0" y="0"/>
                      <a:ext cx="2461260" cy="184594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567940" cy="1541145"/>
            <wp:effectExtent l="0" t="0" r="10160" b="8255"/>
            <wp:docPr id="14" name="图片 14" descr="纺织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纺织城"/>
                    <pic:cNvPicPr>
                      <a:picLocks noChangeAspect="1"/>
                    </pic:cNvPicPr>
                  </pic:nvPicPr>
                  <pic:blipFill>
                    <a:blip r:embed="rId18"/>
                    <a:stretch>
                      <a:fillRect/>
                    </a:stretch>
                  </pic:blipFill>
                  <pic:spPr>
                    <a:xfrm>
                      <a:off x="0" y="0"/>
                      <a:ext cx="2567940" cy="1541145"/>
                    </a:xfrm>
                    <a:prstGeom prst="rect">
                      <a:avLst/>
                    </a:prstGeom>
                  </pic:spPr>
                </pic:pic>
              </a:graphicData>
            </a:graphic>
          </wp:inline>
        </w:drawing>
      </w:r>
      <w:r>
        <w:rPr>
          <w:rFonts w:hint="eastAsia" w:ascii="宋体" w:hAnsi="宋体" w:eastAsia="宋体"/>
          <w:sz w:val="24"/>
          <w:szCs w:val="24"/>
        </w:rPr>
        <w:drawing>
          <wp:inline distT="0" distB="0" distL="114300" distR="114300">
            <wp:extent cx="2433955" cy="1825625"/>
            <wp:effectExtent l="0" t="0" r="4445" b="3175"/>
            <wp:docPr id="15" name="图片 15" descr="fangzhich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angzhicheng"/>
                    <pic:cNvPicPr>
                      <a:picLocks noChangeAspect="1"/>
                    </pic:cNvPicPr>
                  </pic:nvPicPr>
                  <pic:blipFill>
                    <a:blip r:embed="rId19"/>
                    <a:stretch>
                      <a:fillRect/>
                    </a:stretch>
                  </pic:blipFill>
                  <pic:spPr>
                    <a:xfrm>
                      <a:off x="0" y="0"/>
                      <a:ext cx="2433955" cy="182562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331085" cy="1398905"/>
            <wp:effectExtent l="0" t="0" r="5715" b="10795"/>
            <wp:docPr id="16" name="图片 16" descr="小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小寨"/>
                    <pic:cNvPicPr>
                      <a:picLocks noChangeAspect="1"/>
                    </pic:cNvPicPr>
                  </pic:nvPicPr>
                  <pic:blipFill>
                    <a:blip r:embed="rId20"/>
                    <a:stretch>
                      <a:fillRect/>
                    </a:stretch>
                  </pic:blipFill>
                  <pic:spPr>
                    <a:xfrm>
                      <a:off x="0" y="0"/>
                      <a:ext cx="2331085" cy="1398905"/>
                    </a:xfrm>
                    <a:prstGeom prst="rect">
                      <a:avLst/>
                    </a:prstGeom>
                  </pic:spPr>
                </pic:pic>
              </a:graphicData>
            </a:graphic>
          </wp:inline>
        </w:drawing>
      </w:r>
      <w:r>
        <w:rPr>
          <w:rFonts w:hint="eastAsia" w:ascii="宋体" w:hAnsi="宋体" w:eastAsia="宋体"/>
          <w:sz w:val="24"/>
          <w:szCs w:val="24"/>
        </w:rPr>
        <w:drawing>
          <wp:inline distT="0" distB="0" distL="114300" distR="114300">
            <wp:extent cx="2676525" cy="2007235"/>
            <wp:effectExtent l="0" t="0" r="3175" b="12065"/>
            <wp:docPr id="17" name="图片 17" descr="xiaoz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xiaozhai"/>
                    <pic:cNvPicPr>
                      <a:picLocks noChangeAspect="1"/>
                    </pic:cNvPicPr>
                  </pic:nvPicPr>
                  <pic:blipFill>
                    <a:blip r:embed="rId21"/>
                    <a:stretch>
                      <a:fillRect/>
                    </a:stretch>
                  </pic:blipFill>
                  <pic:spPr>
                    <a:xfrm>
                      <a:off x="0" y="0"/>
                      <a:ext cx="2676525" cy="2007235"/>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799080" cy="1679575"/>
            <wp:effectExtent l="0" t="0" r="7620" b="9525"/>
            <wp:docPr id="18" name="图片 18" descr="市人民体育广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市人民体育广场"/>
                    <pic:cNvPicPr>
                      <a:picLocks noChangeAspect="1"/>
                    </pic:cNvPicPr>
                  </pic:nvPicPr>
                  <pic:blipFill>
                    <a:blip r:embed="rId22"/>
                    <a:stretch>
                      <a:fillRect/>
                    </a:stretch>
                  </pic:blipFill>
                  <pic:spPr>
                    <a:xfrm>
                      <a:off x="0" y="0"/>
                      <a:ext cx="2799080" cy="1679575"/>
                    </a:xfrm>
                    <a:prstGeom prst="rect">
                      <a:avLst/>
                    </a:prstGeom>
                  </pic:spPr>
                </pic:pic>
              </a:graphicData>
            </a:graphic>
          </wp:inline>
        </w:drawing>
      </w:r>
      <w:r>
        <w:rPr>
          <w:rFonts w:hint="eastAsia" w:ascii="宋体" w:hAnsi="宋体" w:eastAsia="宋体"/>
          <w:sz w:val="24"/>
          <w:szCs w:val="24"/>
        </w:rPr>
        <w:drawing>
          <wp:inline distT="0" distB="0" distL="114300" distR="114300">
            <wp:extent cx="2219325" cy="1664970"/>
            <wp:effectExtent l="0" t="0" r="3175" b="11430"/>
            <wp:docPr id="19" name="图片 19" descr="shirenmintiyuguangc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hirenmintiyuguangchang"/>
                    <pic:cNvPicPr>
                      <a:picLocks noChangeAspect="1"/>
                    </pic:cNvPicPr>
                  </pic:nvPicPr>
                  <pic:blipFill>
                    <a:blip r:embed="rId23"/>
                    <a:stretch>
                      <a:fillRect/>
                    </a:stretch>
                  </pic:blipFill>
                  <pic:spPr>
                    <a:xfrm>
                      <a:off x="0" y="0"/>
                      <a:ext cx="2219325" cy="166497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672715" cy="1604010"/>
            <wp:effectExtent l="0" t="0" r="6985" b="8890"/>
            <wp:docPr id="20" name="图片 20" descr="高新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高新区"/>
                    <pic:cNvPicPr>
                      <a:picLocks noChangeAspect="1"/>
                    </pic:cNvPicPr>
                  </pic:nvPicPr>
                  <pic:blipFill>
                    <a:blip r:embed="rId24"/>
                    <a:stretch>
                      <a:fillRect/>
                    </a:stretch>
                  </pic:blipFill>
                  <pic:spPr>
                    <a:xfrm>
                      <a:off x="0" y="0"/>
                      <a:ext cx="2672715" cy="1604010"/>
                    </a:xfrm>
                    <a:prstGeom prst="rect">
                      <a:avLst/>
                    </a:prstGeom>
                  </pic:spPr>
                </pic:pic>
              </a:graphicData>
            </a:graphic>
          </wp:inline>
        </w:drawing>
      </w:r>
      <w:r>
        <w:rPr>
          <w:rFonts w:hint="eastAsia" w:ascii="宋体" w:hAnsi="宋体" w:eastAsia="宋体"/>
          <w:sz w:val="24"/>
          <w:szCs w:val="24"/>
        </w:rPr>
        <w:drawing>
          <wp:inline distT="0" distB="0" distL="114300" distR="114300">
            <wp:extent cx="2413000" cy="1809750"/>
            <wp:effectExtent l="0" t="0" r="0" b="6350"/>
            <wp:docPr id="21" name="图片 21" descr="gaoxin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aoxinqu"/>
                    <pic:cNvPicPr>
                      <a:picLocks noChangeAspect="1"/>
                    </pic:cNvPicPr>
                  </pic:nvPicPr>
                  <pic:blipFill>
                    <a:blip r:embed="rId25"/>
                    <a:stretch>
                      <a:fillRect/>
                    </a:stretch>
                  </pic:blipFill>
                  <pic:spPr>
                    <a:xfrm>
                      <a:off x="0" y="0"/>
                      <a:ext cx="2413000" cy="1809750"/>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drawing>
          <wp:inline distT="0" distB="0" distL="114300" distR="114300">
            <wp:extent cx="2771775" cy="1659890"/>
            <wp:effectExtent l="0" t="0" r="9525" b="3810"/>
            <wp:docPr id="22" name="图片 22" descr="经开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经开区"/>
                    <pic:cNvPicPr>
                      <a:picLocks noChangeAspect="1"/>
                    </pic:cNvPicPr>
                  </pic:nvPicPr>
                  <pic:blipFill>
                    <a:blip r:embed="rId26"/>
                    <a:stretch>
                      <a:fillRect/>
                    </a:stretch>
                  </pic:blipFill>
                  <pic:spPr>
                    <a:xfrm>
                      <a:off x="0" y="0"/>
                      <a:ext cx="2771775" cy="1659890"/>
                    </a:xfrm>
                    <a:prstGeom prst="rect">
                      <a:avLst/>
                    </a:prstGeom>
                  </pic:spPr>
                </pic:pic>
              </a:graphicData>
            </a:graphic>
          </wp:inline>
        </w:drawing>
      </w:r>
      <w:r>
        <w:rPr>
          <w:rFonts w:hint="eastAsia" w:ascii="宋体" w:hAnsi="宋体" w:eastAsia="宋体"/>
          <w:sz w:val="24"/>
          <w:szCs w:val="24"/>
        </w:rPr>
        <w:drawing>
          <wp:inline distT="0" distB="0" distL="114300" distR="114300">
            <wp:extent cx="2155825" cy="1617345"/>
            <wp:effectExtent l="0" t="0" r="3175" b="8255"/>
            <wp:docPr id="23" name="图片 23" descr="jingkai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jingkaiqu"/>
                    <pic:cNvPicPr>
                      <a:picLocks noChangeAspect="1"/>
                    </pic:cNvPicPr>
                  </pic:nvPicPr>
                  <pic:blipFill>
                    <a:blip r:embed="rId27"/>
                    <a:stretch>
                      <a:fillRect/>
                    </a:stretch>
                  </pic:blipFill>
                  <pic:spPr>
                    <a:xfrm>
                      <a:off x="0" y="0"/>
                      <a:ext cx="2155825" cy="1617345"/>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drawing>
          <wp:inline distT="0" distB="0" distL="114300" distR="114300">
            <wp:extent cx="2923540" cy="1750695"/>
            <wp:effectExtent l="0" t="0" r="10160" b="1905"/>
            <wp:docPr id="24" name="图片 24" descr="长安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长安区"/>
                    <pic:cNvPicPr>
                      <a:picLocks noChangeAspect="1"/>
                    </pic:cNvPicPr>
                  </pic:nvPicPr>
                  <pic:blipFill>
                    <a:blip r:embed="rId28"/>
                    <a:stretch>
                      <a:fillRect/>
                    </a:stretch>
                  </pic:blipFill>
                  <pic:spPr>
                    <a:xfrm>
                      <a:off x="0" y="0"/>
                      <a:ext cx="2923540" cy="1750695"/>
                    </a:xfrm>
                    <a:prstGeom prst="rect">
                      <a:avLst/>
                    </a:prstGeom>
                  </pic:spPr>
                </pic:pic>
              </a:graphicData>
            </a:graphic>
          </wp:inline>
        </w:drawing>
      </w:r>
      <w:r>
        <w:rPr>
          <w:rFonts w:hint="eastAsia" w:ascii="宋体" w:hAnsi="宋体" w:eastAsia="宋体"/>
          <w:sz w:val="24"/>
          <w:szCs w:val="24"/>
        </w:rPr>
        <w:drawing>
          <wp:inline distT="0" distB="0" distL="114300" distR="114300">
            <wp:extent cx="2250440" cy="1687830"/>
            <wp:effectExtent l="0" t="0" r="10160" b="1270"/>
            <wp:docPr id="25" name="图片 25" descr="changan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hanganqu"/>
                    <pic:cNvPicPr>
                      <a:picLocks noChangeAspect="1"/>
                    </pic:cNvPicPr>
                  </pic:nvPicPr>
                  <pic:blipFill>
                    <a:blip r:embed="rId29"/>
                    <a:stretch>
                      <a:fillRect/>
                    </a:stretch>
                  </pic:blipFill>
                  <pic:spPr>
                    <a:xfrm>
                      <a:off x="0" y="0"/>
                      <a:ext cx="2250440" cy="168783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644140" cy="1588770"/>
            <wp:effectExtent l="0" t="0" r="10160" b="11430"/>
            <wp:docPr id="26" name="图片 26" descr="闵良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闵良区"/>
                    <pic:cNvPicPr>
                      <a:picLocks noChangeAspect="1"/>
                    </pic:cNvPicPr>
                  </pic:nvPicPr>
                  <pic:blipFill>
                    <a:blip r:embed="rId30"/>
                    <a:stretch>
                      <a:fillRect/>
                    </a:stretch>
                  </pic:blipFill>
                  <pic:spPr>
                    <a:xfrm>
                      <a:off x="0" y="0"/>
                      <a:ext cx="2644140" cy="1588770"/>
                    </a:xfrm>
                    <a:prstGeom prst="rect">
                      <a:avLst/>
                    </a:prstGeom>
                  </pic:spPr>
                </pic:pic>
              </a:graphicData>
            </a:graphic>
          </wp:inline>
        </w:drawing>
      </w:r>
      <w:r>
        <w:rPr>
          <w:rFonts w:hint="eastAsia" w:ascii="宋体" w:hAnsi="宋体" w:eastAsia="宋体"/>
          <w:sz w:val="24"/>
          <w:szCs w:val="24"/>
        </w:rPr>
        <w:drawing>
          <wp:inline distT="0" distB="0" distL="114300" distR="114300">
            <wp:extent cx="2406015" cy="1804670"/>
            <wp:effectExtent l="0" t="0" r="6985" b="11430"/>
            <wp:docPr id="27" name="图片 27" descr="minlinag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inlinagqu"/>
                    <pic:cNvPicPr>
                      <a:picLocks noChangeAspect="1"/>
                    </pic:cNvPicPr>
                  </pic:nvPicPr>
                  <pic:blipFill>
                    <a:blip r:embed="rId31"/>
                    <a:stretch>
                      <a:fillRect/>
                    </a:stretch>
                  </pic:blipFill>
                  <pic:spPr>
                    <a:xfrm>
                      <a:off x="0" y="0"/>
                      <a:ext cx="2406015" cy="1804670"/>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drawing>
          <wp:inline distT="0" distB="0" distL="114300" distR="114300">
            <wp:extent cx="2479040" cy="1484630"/>
            <wp:effectExtent l="0" t="0" r="10160" b="1270"/>
            <wp:docPr id="28" name="图片 28" descr="临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临潼区"/>
                    <pic:cNvPicPr>
                      <a:picLocks noChangeAspect="1"/>
                    </pic:cNvPicPr>
                  </pic:nvPicPr>
                  <pic:blipFill>
                    <a:blip r:embed="rId32"/>
                    <a:stretch>
                      <a:fillRect/>
                    </a:stretch>
                  </pic:blipFill>
                  <pic:spPr>
                    <a:xfrm>
                      <a:off x="0" y="0"/>
                      <a:ext cx="2479040" cy="1484630"/>
                    </a:xfrm>
                    <a:prstGeom prst="rect">
                      <a:avLst/>
                    </a:prstGeom>
                  </pic:spPr>
                </pic:pic>
              </a:graphicData>
            </a:graphic>
          </wp:inline>
        </w:drawing>
      </w:r>
      <w:r>
        <w:rPr>
          <w:rFonts w:hint="eastAsia" w:ascii="宋体" w:hAnsi="宋体" w:eastAsia="宋体"/>
          <w:sz w:val="24"/>
          <w:szCs w:val="24"/>
        </w:rPr>
        <w:drawing>
          <wp:inline distT="0" distB="0" distL="114300" distR="114300">
            <wp:extent cx="2533650" cy="1900555"/>
            <wp:effectExtent l="0" t="0" r="6350" b="4445"/>
            <wp:docPr id="29" name="图片 29" descr="lintong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intongqu"/>
                    <pic:cNvPicPr>
                      <a:picLocks noChangeAspect="1"/>
                    </pic:cNvPicPr>
                  </pic:nvPicPr>
                  <pic:blipFill>
                    <a:blip r:embed="rId33"/>
                    <a:stretch>
                      <a:fillRect/>
                    </a:stretch>
                  </pic:blipFill>
                  <pic:spPr>
                    <a:xfrm>
                      <a:off x="0" y="0"/>
                      <a:ext cx="2533650" cy="1900555"/>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drawing>
          <wp:inline distT="0" distB="0" distL="114300" distR="114300">
            <wp:extent cx="2687955" cy="1609725"/>
            <wp:effectExtent l="0" t="0" r="4445" b="3175"/>
            <wp:docPr id="30" name="图片 30" descr="曲江文化集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曲江文化集团"/>
                    <pic:cNvPicPr>
                      <a:picLocks noChangeAspect="1"/>
                    </pic:cNvPicPr>
                  </pic:nvPicPr>
                  <pic:blipFill>
                    <a:blip r:embed="rId34"/>
                    <a:stretch>
                      <a:fillRect/>
                    </a:stretch>
                  </pic:blipFill>
                  <pic:spPr>
                    <a:xfrm>
                      <a:off x="0" y="0"/>
                      <a:ext cx="2687955" cy="1609725"/>
                    </a:xfrm>
                    <a:prstGeom prst="rect">
                      <a:avLst/>
                    </a:prstGeom>
                  </pic:spPr>
                </pic:pic>
              </a:graphicData>
            </a:graphic>
          </wp:inline>
        </w:drawing>
      </w:r>
      <w:r>
        <w:rPr>
          <w:rFonts w:hint="eastAsia" w:ascii="宋体" w:hAnsi="宋体" w:eastAsia="宋体"/>
          <w:sz w:val="24"/>
          <w:szCs w:val="24"/>
        </w:rPr>
        <w:drawing>
          <wp:inline distT="0" distB="0" distL="114300" distR="114300">
            <wp:extent cx="2470785" cy="1852930"/>
            <wp:effectExtent l="0" t="0" r="5715" b="1270"/>
            <wp:docPr id="31" name="图片 31" descr="qujiangwen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ujiangwenhua"/>
                    <pic:cNvPicPr>
                      <a:picLocks noChangeAspect="1"/>
                    </pic:cNvPicPr>
                  </pic:nvPicPr>
                  <pic:blipFill>
                    <a:blip r:embed="rId35"/>
                    <a:stretch>
                      <a:fillRect/>
                    </a:stretch>
                  </pic:blipFill>
                  <pic:spPr>
                    <a:xfrm>
                      <a:off x="0" y="0"/>
                      <a:ext cx="2470785" cy="185293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453005" cy="1468755"/>
            <wp:effectExtent l="0" t="0" r="10795" b="4445"/>
            <wp:docPr id="32" name="图片 32" descr="广运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广运潭"/>
                    <pic:cNvPicPr>
                      <a:picLocks noChangeAspect="1"/>
                    </pic:cNvPicPr>
                  </pic:nvPicPr>
                  <pic:blipFill>
                    <a:blip r:embed="rId36"/>
                    <a:stretch>
                      <a:fillRect/>
                    </a:stretch>
                  </pic:blipFill>
                  <pic:spPr>
                    <a:xfrm>
                      <a:off x="0" y="0"/>
                      <a:ext cx="2453005" cy="1468755"/>
                    </a:xfrm>
                    <a:prstGeom prst="rect">
                      <a:avLst/>
                    </a:prstGeom>
                  </pic:spPr>
                </pic:pic>
              </a:graphicData>
            </a:graphic>
          </wp:inline>
        </w:drawing>
      </w:r>
      <w:r>
        <w:rPr>
          <w:rFonts w:hint="eastAsia" w:ascii="宋体" w:hAnsi="宋体" w:eastAsia="宋体"/>
          <w:sz w:val="24"/>
          <w:szCs w:val="24"/>
        </w:rPr>
        <w:drawing>
          <wp:inline distT="0" distB="0" distL="114300" distR="114300">
            <wp:extent cx="2756535" cy="2067560"/>
            <wp:effectExtent l="0" t="0" r="12065" b="2540"/>
            <wp:docPr id="33" name="图片 33" descr="guangyu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uangyuntan"/>
                    <pic:cNvPicPr>
                      <a:picLocks noChangeAspect="1"/>
                    </pic:cNvPicPr>
                  </pic:nvPicPr>
                  <pic:blipFill>
                    <a:blip r:embed="rId37"/>
                    <a:stretch>
                      <a:fillRect/>
                    </a:stretch>
                  </pic:blipFill>
                  <pic:spPr>
                    <a:xfrm>
                      <a:off x="0" y="0"/>
                      <a:ext cx="2756535" cy="2067560"/>
                    </a:xfrm>
                    <a:prstGeom prst="rect">
                      <a:avLst/>
                    </a:prstGeom>
                  </pic:spPr>
                </pic:pic>
              </a:graphicData>
            </a:graphic>
          </wp:inline>
        </w:drawing>
      </w:r>
    </w:p>
    <w:p>
      <w:pPr>
        <w:rPr>
          <w:rFonts w:ascii="宋体" w:hAnsi="宋体" w:eastAsia="宋体"/>
          <w:sz w:val="24"/>
          <w:szCs w:val="24"/>
        </w:rPr>
      </w:pPr>
      <w:r>
        <w:rPr>
          <w:rFonts w:hint="eastAsia" w:ascii="宋体" w:hAnsi="宋体" w:eastAsia="宋体"/>
          <w:sz w:val="24"/>
          <w:szCs w:val="24"/>
        </w:rPr>
        <w:drawing>
          <wp:inline distT="0" distB="0" distL="114300" distR="114300">
            <wp:extent cx="2360295" cy="1413510"/>
            <wp:effectExtent l="0" t="0" r="1905" b="8890"/>
            <wp:docPr id="34" name="图片 34" descr="草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草潭"/>
                    <pic:cNvPicPr>
                      <a:picLocks noChangeAspect="1"/>
                    </pic:cNvPicPr>
                  </pic:nvPicPr>
                  <pic:blipFill>
                    <a:blip r:embed="rId38"/>
                    <a:stretch>
                      <a:fillRect/>
                    </a:stretch>
                  </pic:blipFill>
                  <pic:spPr>
                    <a:xfrm>
                      <a:off x="0" y="0"/>
                      <a:ext cx="2360295" cy="1413510"/>
                    </a:xfrm>
                    <a:prstGeom prst="rect">
                      <a:avLst/>
                    </a:prstGeom>
                  </pic:spPr>
                </pic:pic>
              </a:graphicData>
            </a:graphic>
          </wp:inline>
        </w:drawing>
      </w:r>
      <w:r>
        <w:rPr>
          <w:rFonts w:hint="eastAsia" w:ascii="宋体" w:hAnsi="宋体" w:eastAsia="宋体"/>
          <w:sz w:val="24"/>
          <w:szCs w:val="24"/>
        </w:rPr>
        <w:drawing>
          <wp:inline distT="0" distB="0" distL="114300" distR="114300">
            <wp:extent cx="2790190" cy="2092325"/>
            <wp:effectExtent l="0" t="0" r="3810" b="3175"/>
            <wp:docPr id="35" name="图片 35" descr="cao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aotan"/>
                    <pic:cNvPicPr>
                      <a:picLocks noChangeAspect="1"/>
                    </pic:cNvPicPr>
                  </pic:nvPicPr>
                  <pic:blipFill>
                    <a:blip r:embed="rId39"/>
                    <a:stretch>
                      <a:fillRect/>
                    </a:stretch>
                  </pic:blipFill>
                  <pic:spPr>
                    <a:xfrm>
                      <a:off x="0" y="0"/>
                      <a:ext cx="2790190" cy="2092325"/>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drawing>
          <wp:inline distT="0" distB="0" distL="114300" distR="114300">
            <wp:extent cx="2300605" cy="1377950"/>
            <wp:effectExtent l="0" t="0" r="10795" b="6350"/>
            <wp:docPr id="36" name="图片 36" descr="全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全市"/>
                    <pic:cNvPicPr>
                      <a:picLocks noChangeAspect="1"/>
                    </pic:cNvPicPr>
                  </pic:nvPicPr>
                  <pic:blipFill>
                    <a:blip r:embed="rId40"/>
                    <a:stretch>
                      <a:fillRect/>
                    </a:stretch>
                  </pic:blipFill>
                  <pic:spPr>
                    <a:xfrm>
                      <a:off x="0" y="0"/>
                      <a:ext cx="2300605" cy="1377950"/>
                    </a:xfrm>
                    <a:prstGeom prst="rect">
                      <a:avLst/>
                    </a:prstGeom>
                  </pic:spPr>
                </pic:pic>
              </a:graphicData>
            </a:graphic>
          </wp:inline>
        </w:drawing>
      </w:r>
      <w:r>
        <w:rPr>
          <w:rFonts w:hint="eastAsia" w:ascii="宋体" w:hAnsi="宋体" w:eastAsia="宋体"/>
          <w:sz w:val="24"/>
          <w:szCs w:val="24"/>
        </w:rPr>
        <w:drawing>
          <wp:inline distT="0" distB="0" distL="114300" distR="114300">
            <wp:extent cx="2656840" cy="1992630"/>
            <wp:effectExtent l="0" t="0" r="10160" b="1270"/>
            <wp:docPr id="37" name="图片 37" descr="全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全市"/>
                    <pic:cNvPicPr>
                      <a:picLocks noChangeAspect="1"/>
                    </pic:cNvPicPr>
                  </pic:nvPicPr>
                  <pic:blipFill>
                    <a:blip r:embed="rId41"/>
                    <a:stretch>
                      <a:fillRect/>
                    </a:stretch>
                  </pic:blipFill>
                  <pic:spPr>
                    <a:xfrm>
                      <a:off x="0" y="0"/>
                      <a:ext cx="2656840" cy="1992630"/>
                    </a:xfrm>
                    <a:prstGeom prst="rect">
                      <a:avLst/>
                    </a:prstGeom>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图5.1 pm2.5的时间变化规律</w:t>
      </w:r>
    </w:p>
    <w:p>
      <w:pPr>
        <w:rPr>
          <w:rFonts w:ascii="宋体" w:hAnsi="宋体" w:eastAsia="宋体"/>
          <w:sz w:val="24"/>
          <w:szCs w:val="24"/>
        </w:rPr>
      </w:pPr>
    </w:p>
    <w:p>
      <w:pPr>
        <w:rPr>
          <w:rFonts w:hint="eastAsia" w:ascii="宋体" w:hAnsi="宋体" w:eastAsia="宋体"/>
          <w:sz w:val="24"/>
          <w:szCs w:val="24"/>
        </w:rPr>
      </w:pPr>
      <w:r>
        <w:rPr>
          <w:rFonts w:hint="eastAsia" w:ascii="宋体" w:hAnsi="宋体" w:eastAsia="宋体"/>
          <w:sz w:val="24"/>
          <w:szCs w:val="24"/>
        </w:rPr>
        <w:t>（2）pm2.5的空间分布</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由 附件2中数据，首先计算2010年1月1日至2013年4月26日西安市13个监测点的浓度平均值，如图5.2所示</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drawing>
          <wp:inline distT="0" distB="0" distL="114300" distR="114300">
            <wp:extent cx="3275965" cy="1926590"/>
            <wp:effectExtent l="0" t="0" r="635" b="3810"/>
            <wp:docPr id="39" name="图片 39" descr="quanshipingj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uanshipingjun--"/>
                    <pic:cNvPicPr>
                      <a:picLocks noChangeAspect="1"/>
                    </pic:cNvPicPr>
                  </pic:nvPicPr>
                  <pic:blipFill>
                    <a:blip r:embed="rId42"/>
                    <a:stretch>
                      <a:fillRect/>
                    </a:stretch>
                  </pic:blipFill>
                  <pic:spPr>
                    <a:xfrm>
                      <a:off x="0" y="0"/>
                      <a:ext cx="3275965" cy="1926590"/>
                    </a:xfrm>
                    <a:prstGeom prst="rect">
                      <a:avLst/>
                    </a:prstGeom>
                  </pic:spPr>
                </pic:pic>
              </a:graphicData>
            </a:graphic>
          </wp:inline>
        </w:drawing>
      </w:r>
    </w:p>
    <w:p>
      <w:pPr>
        <w:jc w:val="center"/>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图5.2</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西安市各监测点</w:t>
      </w:r>
      <w:r>
        <w:rPr>
          <w:rFonts w:ascii="Times New Roman" w:hAnsi="Times New Roman" w:eastAsia="宋体" w:cs="Times New Roman"/>
          <w:sz w:val="24"/>
          <w:szCs w:val="24"/>
        </w:rPr>
        <w:t>pm2.5</w:t>
      </w:r>
      <w:r>
        <w:rPr>
          <w:rFonts w:hint="eastAsia" w:ascii="Times New Roman" w:hAnsi="Times New Roman" w:eastAsia="宋体" w:cs="Times New Roman"/>
          <w:sz w:val="24"/>
          <w:szCs w:val="24"/>
        </w:rPr>
        <w:t>的平均浓度分布</w:t>
      </w:r>
    </w:p>
    <w:p>
      <w:pPr>
        <w:ind w:firstLine="480" w:firstLineChars="200"/>
        <w:jc w:val="left"/>
        <w:rPr>
          <w:rFonts w:ascii="Times New Roman" w:hAnsi="Times New Roman" w:eastAsia="宋体" w:cs="Times New Roman"/>
          <w:sz w:val="24"/>
          <w:szCs w:val="24"/>
        </w:rPr>
      </w:pPr>
    </w:p>
    <w:p>
      <w:pPr>
        <w:ind w:firstLine="480" w:firstLineChars="20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由谷歌地图实测得到13个监测点的坐标位置，如表5.1所示，其中x表示横坐标，y表示纵坐标，z表示pm2.5的平均浓度</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表5.1 西安市13个监测点的pm2.5平均浓度</w:t>
      </w:r>
    </w:p>
    <w:tbl>
      <w:tblPr>
        <w:tblStyle w:val="5"/>
        <w:tblW w:w="7760" w:type="dxa"/>
        <w:jc w:val="center"/>
        <w:tblLayout w:type="autofit"/>
        <w:tblCellMar>
          <w:top w:w="0" w:type="dxa"/>
          <w:left w:w="0" w:type="dxa"/>
          <w:bottom w:w="0" w:type="dxa"/>
          <w:right w:w="0" w:type="dxa"/>
        </w:tblCellMar>
      </w:tblPr>
      <w:tblGrid>
        <w:gridCol w:w="1940"/>
        <w:gridCol w:w="1940"/>
        <w:gridCol w:w="1940"/>
        <w:gridCol w:w="1940"/>
      </w:tblGrid>
      <w:tr>
        <w:trPr>
          <w:trHeight w:val="295" w:hRule="atLeast"/>
          <w:jc w:val="center"/>
        </w:trPr>
        <w:tc>
          <w:tcPr>
            <w:tcW w:w="194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jc w:val="center"/>
              <w:rPr>
                <w:rFonts w:ascii="宋体" w:hAnsi="宋体" w:eastAsia="宋体" w:cs="宋体"/>
                <w:color w:val="000000"/>
                <w:sz w:val="22"/>
              </w:rPr>
            </w:pPr>
          </w:p>
        </w:tc>
        <w:tc>
          <w:tcPr>
            <w:tcW w:w="194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横坐标x</w:t>
            </w:r>
          </w:p>
        </w:tc>
        <w:tc>
          <w:tcPr>
            <w:tcW w:w="194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纵坐标y</w:t>
            </w:r>
          </w:p>
        </w:tc>
        <w:tc>
          <w:tcPr>
            <w:tcW w:w="194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pm2.5平均浓度z</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高压开关厂</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-6.1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-0.33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213.7544</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兴庆小区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2.8</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194.2075</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纺织城</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9.7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-0.425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188.2793</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小寨</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174.9009</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市人民体育场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204.63</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高新区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-6.2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210.9009</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经开区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8.4</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196.4554</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长安区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-4.4</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-12.4</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178.6396</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阎良区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25.1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43.6</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190.5586</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临潼区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23.8</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10.8</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179.1717</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曲江广化区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-6.7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182.6182</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广运潭</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9.1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204.0278</w:t>
            </w:r>
          </w:p>
        </w:tc>
      </w:tr>
      <w:tr>
        <w:tblPrEx>
          <w:tblCellMar>
            <w:top w:w="0" w:type="dxa"/>
            <w:left w:w="0" w:type="dxa"/>
            <w:bottom w:w="0" w:type="dxa"/>
            <w:right w:w="0" w:type="dxa"/>
          </w:tblCellMar>
        </w:tblPrEx>
        <w:trPr>
          <w:trHeight w:val="295" w:hRule="atLeast"/>
          <w:jc w:val="center"/>
        </w:trPr>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草潭</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-8.2</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11</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216.8017</w:t>
            </w:r>
          </w:p>
        </w:tc>
      </w:tr>
    </w:tbl>
    <w:p>
      <w:pPr>
        <w:ind w:firstLine="480" w:firstLineChars="200"/>
        <w:rPr>
          <w:rFonts w:ascii="Times New Roman" w:hAnsi="Times New Roman" w:eastAsia="宋体" w:cs="Times New Roman"/>
          <w:sz w:val="24"/>
          <w:szCs w:val="24"/>
        </w:rPr>
      </w:pPr>
    </w:p>
    <w:p>
      <w:pPr>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利用</w:t>
      </w:r>
      <w:r>
        <w:rPr>
          <w:rFonts w:ascii="Times New Roman" w:hAnsi="Times New Roman" w:eastAsia="宋体" w:cs="Times New Roman"/>
          <w:sz w:val="24"/>
          <w:szCs w:val="24"/>
        </w:rPr>
        <w:t>shepard插值，曲面拟合</w:t>
      </w:r>
      <w:r>
        <w:rPr>
          <w:rFonts w:hint="eastAsia" w:ascii="Times New Roman" w:hAnsi="Times New Roman" w:eastAsia="宋体" w:cs="Times New Roman"/>
          <w:sz w:val="24"/>
          <w:szCs w:val="24"/>
        </w:rPr>
        <w:t>方法求解pm2.5指标的空间分布情况，利用matlab求解，得到pm2.5指标的曲面图和等高线图像，如图5.3所示。</w:t>
      </w:r>
    </w:p>
    <w:p>
      <w:pPr>
        <w:jc w:val="center"/>
        <w:rPr>
          <w:rFonts w:ascii="宋体" w:hAnsi="宋体" w:eastAsia="宋体"/>
          <w:sz w:val="24"/>
          <w:szCs w:val="24"/>
        </w:rPr>
      </w:pPr>
      <w:r>
        <w:rPr>
          <w:rFonts w:ascii="宋体" w:hAnsi="宋体" w:eastAsia="宋体"/>
          <w:sz w:val="24"/>
          <w:szCs w:val="24"/>
        </w:rPr>
        <w:drawing>
          <wp:inline distT="0" distB="0" distL="114300" distR="114300">
            <wp:extent cx="2454275" cy="1840865"/>
            <wp:effectExtent l="0" t="0" r="9525" b="635"/>
            <wp:docPr id="41" name="图片 41" descr="nongdusuikongjianbian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nongdusuikongjianbianhua"/>
                    <pic:cNvPicPr>
                      <a:picLocks noChangeAspect="1"/>
                    </pic:cNvPicPr>
                  </pic:nvPicPr>
                  <pic:blipFill>
                    <a:blip r:embed="rId43"/>
                    <a:stretch>
                      <a:fillRect/>
                    </a:stretch>
                  </pic:blipFill>
                  <pic:spPr>
                    <a:xfrm>
                      <a:off x="0" y="0"/>
                      <a:ext cx="2454275" cy="1840865"/>
                    </a:xfrm>
                    <a:prstGeom prst="rect">
                      <a:avLst/>
                    </a:prstGeom>
                  </pic:spPr>
                </pic:pic>
              </a:graphicData>
            </a:graphic>
          </wp:inline>
        </w:drawing>
      </w:r>
      <w:r>
        <w:rPr>
          <w:rFonts w:hint="eastAsia" w:ascii="宋体" w:hAnsi="宋体" w:eastAsia="宋体"/>
          <w:sz w:val="24"/>
          <w:szCs w:val="24"/>
        </w:rPr>
        <w:drawing>
          <wp:inline distT="0" distB="0" distL="114300" distR="114300">
            <wp:extent cx="2221230" cy="1666240"/>
            <wp:effectExtent l="0" t="0" r="1270" b="10160"/>
            <wp:docPr id="42" name="图片 42" descr="nongdusuikongjianbian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nongdusuikongjianbianhua--"/>
                    <pic:cNvPicPr>
                      <a:picLocks noChangeAspect="1"/>
                    </pic:cNvPicPr>
                  </pic:nvPicPr>
                  <pic:blipFill>
                    <a:blip r:embed="rId44"/>
                    <a:stretch>
                      <a:fillRect/>
                    </a:stretch>
                  </pic:blipFill>
                  <pic:spPr>
                    <a:xfrm>
                      <a:off x="0" y="0"/>
                      <a:ext cx="2221230" cy="1666240"/>
                    </a:xfrm>
                    <a:prstGeom prst="rect">
                      <a:avLst/>
                    </a:prstGeom>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图5.3 PM2.5的空间分布情况</w:t>
      </w:r>
    </w:p>
    <w:p>
      <w:pPr>
        <w:rPr>
          <w:rFonts w:ascii="Times New Roman" w:hAnsi="Times New Roman" w:eastAsia="宋体" w:cs="Times New Roman"/>
          <w:b/>
          <w:bCs/>
          <w:color w:val="000000"/>
          <w:sz w:val="24"/>
        </w:rPr>
      </w:pPr>
    </w:p>
    <w:p>
      <w:pPr>
        <w:rPr>
          <w:rFonts w:ascii="Times New Roman" w:hAnsi="Times New Roman" w:eastAsia="宋体" w:cs="Times New Roman"/>
          <w:b/>
          <w:bCs/>
        </w:rPr>
      </w:pPr>
      <w:r>
        <w:rPr>
          <w:rFonts w:ascii="Times New Roman" w:hAnsi="Times New Roman" w:eastAsia="宋体" w:cs="Times New Roman"/>
          <w:b/>
          <w:bCs/>
          <w:color w:val="000000"/>
          <w:sz w:val="24"/>
        </w:rPr>
        <w:t>5.3.1.2区域污染程度评估</w:t>
      </w:r>
    </w:p>
    <w:p>
      <w:pPr>
        <w:rPr>
          <w:rFonts w:ascii="Times New Roman" w:hAnsi="Times New Roman" w:eastAsia="宋体" w:cs="Times New Roman"/>
        </w:rPr>
      </w:pPr>
      <w:r>
        <w:rPr>
          <w:rFonts w:ascii="Times New Roman" w:hAnsi="Times New Roman" w:eastAsia="宋体" w:cs="Times New Roman"/>
          <w:sz w:val="24"/>
          <w:szCs w:val="24"/>
        </w:rPr>
        <w:t>根据参考文献[1],对环境空气功能区分类:</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一类：曲江文化集团、广运潭、草滩</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二类：高压开关厂、兴庆小区、纺织城、小寨、市人民体育场、高新区、经开区、长安区、阎良区、临潼区</w:t>
      </w:r>
    </w:p>
    <w:p>
      <w:pPr>
        <w:rPr>
          <w:rFonts w:ascii="Times New Roman" w:hAnsi="Times New Roman" w:eastAsia="宋体" w:cs="Times New Roman"/>
          <w:sz w:val="24"/>
          <w:szCs w:val="24"/>
        </w:rPr>
      </w:pPr>
    </w:p>
    <w:p>
      <w:pPr>
        <w:rPr>
          <w:rFonts w:ascii="Times New Roman" w:hAnsi="Times New Roman" w:eastAsia="宋体" w:cs="Times New Roman"/>
          <w:sz w:val="24"/>
          <w:szCs w:val="24"/>
        </w:rPr>
      </w:pPr>
      <w:r>
        <w:rPr>
          <w:rFonts w:ascii="Times New Roman" w:hAnsi="Times New Roman" w:eastAsia="宋体" w:cs="Times New Roman"/>
          <w:sz w:val="24"/>
          <w:szCs w:val="24"/>
        </w:rPr>
        <w:t>空气质量分指数计算方法</w:t>
      </w:r>
      <w:r>
        <w:rPr>
          <w:rFonts w:hint="eastAsia" w:ascii="Times New Roman" w:hAnsi="Times New Roman" w:eastAsia="宋体" w:cs="Times New Roman"/>
          <w:sz w:val="24"/>
          <w:szCs w:val="24"/>
        </w:rPr>
        <w:t>：</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污染物项目P的空气质量分指数按式（1）计算</w:t>
      </w:r>
    </w:p>
    <w:p>
      <w:pPr>
        <w:jc w:val="center"/>
        <w:rPr>
          <w:rFonts w:ascii="Times New Roman" w:hAnsi="Times New Roman" w:eastAsia="宋体" w:cs="Times New Roman"/>
          <w:sz w:val="24"/>
          <w:szCs w:val="24"/>
        </w:rPr>
      </w:pPr>
      <w:r>
        <w:rPr>
          <w:rFonts w:ascii="Times New Roman" w:hAnsi="Times New Roman" w:eastAsia="宋体" w:cs="Times New Roman"/>
          <w:position w:val="-30"/>
          <w:sz w:val="24"/>
          <w:szCs w:val="24"/>
        </w:rPr>
        <w:object>
          <v:shape id="_x0000_i1025" o:spt="75" type="#_x0000_t75" style="height:33.1pt;width:229.55pt;" o:ole="t" filled="f" o:preferrelative="t" stroked="f" coordsize="21600,21600">
            <v:path/>
            <v:fill on="f" focussize="0,0"/>
            <v:stroke on="f" joinstyle="miter"/>
            <v:imagedata r:id="rId46" o:title=""/>
            <o:lock v:ext="edit" aspectratio="t"/>
            <w10:wrap type="none"/>
            <w10:anchorlock/>
          </v:shape>
          <o:OLEObject Type="Embed" ProgID="Equation.KSEE3" ShapeID="_x0000_i1025" DrawAspect="Content" ObjectID="_1468075725" r:id="rId45">
            <o:LockedField>false</o:LockedField>
          </o:OLEObject>
        </w:objec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其中，IAQI</w:t>
      </w:r>
      <w:r>
        <w:rPr>
          <w:rFonts w:ascii="Times New Roman" w:hAnsi="Times New Roman" w:eastAsia="宋体" w:cs="Times New Roman"/>
          <w:sz w:val="24"/>
          <w:szCs w:val="24"/>
          <w:vertAlign w:val="subscript"/>
        </w:rPr>
        <w:t>P</w:t>
      </w:r>
      <w:r>
        <w:rPr>
          <w:rFonts w:ascii="Times New Roman" w:hAnsi="Times New Roman" w:eastAsia="宋体" w:cs="Times New Roman"/>
          <w:sz w:val="24"/>
          <w:szCs w:val="24"/>
        </w:rPr>
        <w:t>为污染物项目P的空气质量分指数，C</w:t>
      </w:r>
      <w:r>
        <w:rPr>
          <w:rFonts w:ascii="Times New Roman" w:hAnsi="Times New Roman" w:eastAsia="宋体" w:cs="Times New Roman"/>
          <w:sz w:val="24"/>
          <w:szCs w:val="24"/>
          <w:vertAlign w:val="subscript"/>
        </w:rPr>
        <w:t>p</w:t>
      </w:r>
      <w:r>
        <w:rPr>
          <w:rFonts w:ascii="Times New Roman" w:hAnsi="Times New Roman" w:eastAsia="宋体" w:cs="Times New Roman"/>
          <w:sz w:val="24"/>
          <w:szCs w:val="24"/>
        </w:rPr>
        <w:t>为污染物项目P的质量浓度值，BP</w:t>
      </w:r>
      <w:r>
        <w:rPr>
          <w:rFonts w:ascii="Times New Roman" w:hAnsi="Times New Roman" w:eastAsia="宋体" w:cs="Times New Roman"/>
          <w:sz w:val="24"/>
          <w:szCs w:val="24"/>
          <w:vertAlign w:val="subscript"/>
        </w:rPr>
        <w:t>Hi</w:t>
      </w:r>
      <w:r>
        <w:rPr>
          <w:rFonts w:ascii="Times New Roman" w:hAnsi="Times New Roman" w:eastAsia="宋体" w:cs="Times New Roman"/>
          <w:sz w:val="24"/>
          <w:szCs w:val="24"/>
        </w:rPr>
        <w:t>为空气质量分指数及对应的污染物项目浓度限值中与C</w:t>
      </w:r>
      <w:r>
        <w:rPr>
          <w:rFonts w:ascii="Times New Roman" w:hAnsi="Times New Roman" w:eastAsia="宋体" w:cs="Times New Roman"/>
          <w:sz w:val="24"/>
          <w:szCs w:val="24"/>
          <w:vertAlign w:val="subscript"/>
        </w:rPr>
        <w:t>p</w:t>
      </w:r>
      <w:r>
        <w:rPr>
          <w:rFonts w:ascii="Times New Roman" w:hAnsi="Times New Roman" w:eastAsia="宋体" w:cs="Times New Roman"/>
          <w:sz w:val="24"/>
          <w:szCs w:val="24"/>
        </w:rPr>
        <w:t>相近的污染物浓度限值的高位值，BP</w:t>
      </w:r>
      <w:r>
        <w:rPr>
          <w:rFonts w:ascii="Times New Roman" w:hAnsi="Times New Roman" w:eastAsia="宋体" w:cs="Times New Roman"/>
          <w:sz w:val="24"/>
          <w:szCs w:val="24"/>
          <w:vertAlign w:val="subscript"/>
        </w:rPr>
        <w:t>L0</w:t>
      </w:r>
      <w:r>
        <w:rPr>
          <w:rFonts w:ascii="Times New Roman" w:hAnsi="Times New Roman" w:eastAsia="宋体" w:cs="Times New Roman"/>
          <w:sz w:val="24"/>
          <w:szCs w:val="24"/>
        </w:rPr>
        <w:t>为空气质量分指数及对应的污染物项目浓度限值中与C</w:t>
      </w:r>
      <w:r>
        <w:rPr>
          <w:rFonts w:ascii="Times New Roman" w:hAnsi="Times New Roman" w:eastAsia="宋体" w:cs="Times New Roman"/>
          <w:sz w:val="24"/>
          <w:szCs w:val="24"/>
          <w:vertAlign w:val="subscript"/>
        </w:rPr>
        <w:t>p</w:t>
      </w:r>
      <w:r>
        <w:rPr>
          <w:rFonts w:ascii="Times New Roman" w:hAnsi="Times New Roman" w:eastAsia="宋体" w:cs="Times New Roman"/>
          <w:sz w:val="24"/>
          <w:szCs w:val="24"/>
        </w:rPr>
        <w:t>相近的污染物浓度限值的低位值，IAQI</w:t>
      </w:r>
      <w:r>
        <w:rPr>
          <w:rFonts w:ascii="Times New Roman" w:hAnsi="Times New Roman" w:eastAsia="宋体" w:cs="Times New Roman"/>
          <w:sz w:val="24"/>
          <w:szCs w:val="24"/>
          <w:vertAlign w:val="subscript"/>
        </w:rPr>
        <w:t>Hi</w:t>
      </w:r>
      <w:r>
        <w:rPr>
          <w:rFonts w:ascii="Times New Roman" w:hAnsi="Times New Roman" w:eastAsia="宋体" w:cs="Times New Roman"/>
          <w:sz w:val="24"/>
          <w:szCs w:val="24"/>
        </w:rPr>
        <w:t>为空气质量分指数对应的污染物项目浓度限值中与BP</w:t>
      </w:r>
      <w:r>
        <w:rPr>
          <w:rFonts w:ascii="Times New Roman" w:hAnsi="Times New Roman" w:eastAsia="宋体" w:cs="Times New Roman"/>
          <w:sz w:val="24"/>
          <w:szCs w:val="24"/>
          <w:vertAlign w:val="subscript"/>
        </w:rPr>
        <w:t>Hi</w:t>
      </w:r>
      <w:r>
        <w:rPr>
          <w:rFonts w:ascii="Times New Roman" w:hAnsi="Times New Roman" w:eastAsia="宋体" w:cs="Times New Roman"/>
          <w:sz w:val="24"/>
          <w:szCs w:val="24"/>
        </w:rPr>
        <w:t>对应的空气质量分指数，IAQI</w:t>
      </w:r>
      <w:r>
        <w:rPr>
          <w:rFonts w:ascii="Times New Roman" w:hAnsi="Times New Roman" w:eastAsia="宋体" w:cs="Times New Roman"/>
          <w:sz w:val="24"/>
          <w:szCs w:val="24"/>
          <w:vertAlign w:val="subscript"/>
        </w:rPr>
        <w:t>L0</w:t>
      </w:r>
      <w:r>
        <w:rPr>
          <w:rFonts w:ascii="Times New Roman" w:hAnsi="Times New Roman" w:eastAsia="宋体" w:cs="Times New Roman"/>
          <w:sz w:val="24"/>
          <w:szCs w:val="24"/>
        </w:rPr>
        <w:t>为空气质量分指数及对应的污染物项目浓度限值中与BP</w:t>
      </w:r>
      <w:r>
        <w:rPr>
          <w:rFonts w:ascii="Times New Roman" w:hAnsi="Times New Roman" w:eastAsia="宋体" w:cs="Times New Roman"/>
          <w:sz w:val="24"/>
          <w:szCs w:val="24"/>
          <w:vertAlign w:val="subscript"/>
        </w:rPr>
        <w:t>L0</w:t>
      </w:r>
      <w:r>
        <w:rPr>
          <w:rFonts w:ascii="Times New Roman" w:hAnsi="Times New Roman" w:eastAsia="宋体" w:cs="Times New Roman"/>
          <w:sz w:val="24"/>
          <w:szCs w:val="24"/>
        </w:rPr>
        <w:t>对应的空气质量分指数。</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空气质量指数计算</w:t>
      </w:r>
      <w:r>
        <w:rPr>
          <w:rFonts w:hint="eastAsia" w:ascii="Times New Roman" w:hAnsi="Times New Roman" w:eastAsia="宋体" w:cs="Times New Roman"/>
          <w:sz w:val="24"/>
          <w:szCs w:val="24"/>
        </w:rPr>
        <w:t>方</w:t>
      </w:r>
      <w:r>
        <w:rPr>
          <w:rFonts w:ascii="Times New Roman" w:hAnsi="Times New Roman" w:eastAsia="宋体" w:cs="Times New Roman"/>
          <w:sz w:val="24"/>
          <w:szCs w:val="24"/>
        </w:rPr>
        <w:t>法</w:t>
      </w:r>
      <w:r>
        <w:rPr>
          <w:rFonts w:hint="eastAsia" w:ascii="Times New Roman" w:hAnsi="Times New Roman" w:eastAsia="宋体" w:cs="Times New Roman"/>
          <w:sz w:val="24"/>
          <w:szCs w:val="24"/>
        </w:rPr>
        <w:t>：</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AQI=max{IAQI</w:t>
      </w:r>
      <w:r>
        <w:rPr>
          <w:rFonts w:ascii="Times New Roman" w:hAnsi="Times New Roman" w:eastAsia="宋体" w:cs="Times New Roman"/>
          <w:sz w:val="24"/>
          <w:szCs w:val="24"/>
          <w:vertAlign w:val="subscript"/>
        </w:rPr>
        <w:t>1</w:t>
      </w:r>
      <w:r>
        <w:rPr>
          <w:rFonts w:ascii="Times New Roman" w:hAnsi="Times New Roman" w:eastAsia="宋体" w:cs="Times New Roman"/>
          <w:sz w:val="24"/>
          <w:szCs w:val="24"/>
        </w:rPr>
        <w:t>,IAQI</w:t>
      </w:r>
      <w:r>
        <w:rPr>
          <w:rFonts w:ascii="Times New Roman" w:hAnsi="Times New Roman" w:eastAsia="宋体" w:cs="Times New Roman"/>
          <w:sz w:val="24"/>
          <w:szCs w:val="24"/>
          <w:vertAlign w:val="subscript"/>
        </w:rPr>
        <w:t>2</w:t>
      </w:r>
      <w:r>
        <w:rPr>
          <w:rFonts w:ascii="Times New Roman" w:hAnsi="Times New Roman" w:eastAsia="宋体" w:cs="Times New Roman"/>
          <w:sz w:val="24"/>
          <w:szCs w:val="24"/>
        </w:rPr>
        <w:t>,...IAQI</w:t>
      </w:r>
      <w:r>
        <w:rPr>
          <w:rFonts w:ascii="Times New Roman" w:hAnsi="Times New Roman" w:eastAsia="宋体" w:cs="Times New Roman"/>
          <w:sz w:val="24"/>
          <w:szCs w:val="24"/>
          <w:vertAlign w:val="subscript"/>
        </w:rPr>
        <w:t>n</w:t>
      </w:r>
      <w:r>
        <w:rPr>
          <w:rFonts w:ascii="Times New Roman" w:hAnsi="Times New Roman" w:eastAsia="宋体" w:cs="Times New Roman"/>
          <w:sz w:val="24"/>
          <w:szCs w:val="24"/>
        </w:rPr>
        <w:t>}</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其中，IAQI为空气质量分指数，n为污染物项目</w:t>
      </w:r>
      <w:r>
        <w:rPr>
          <w:rFonts w:hint="eastAsia" w:ascii="Times New Roman" w:hAnsi="Times New Roman" w:eastAsia="宋体" w:cs="Times New Roman"/>
          <w:sz w:val="24"/>
          <w:szCs w:val="24"/>
        </w:rPr>
        <w:t>。</w:t>
      </w:r>
    </w:p>
    <w:p>
      <w:pPr>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由上，计算出西安市13个检测点的pm2.5的空气</w:t>
      </w:r>
      <w:r>
        <w:rPr>
          <w:rFonts w:hint="eastAsia" w:ascii="宋体" w:hAnsi="宋体" w:eastAsia="宋体" w:cs="宋体"/>
          <w:sz w:val="24"/>
          <w:szCs w:val="24"/>
        </w:rPr>
        <w:t>质量分指数，如图5.4所示</w:t>
      </w:r>
    </w:p>
    <w:p>
      <w:pPr>
        <w:ind w:firstLine="480" w:firstLineChars="200"/>
        <w:rPr>
          <w:rFonts w:hint="eastAsia" w:ascii="Times New Roman" w:hAnsi="Times New Roman" w:eastAsia="宋体" w:cs="Times New Roman"/>
          <w:sz w:val="24"/>
          <w:szCs w:val="24"/>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89680" cy="2052955"/>
            <wp:effectExtent l="0" t="0" r="7620" b="4445"/>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47"/>
                    <a:stretch>
                      <a:fillRect/>
                    </a:stretch>
                  </pic:blipFill>
                  <pic:spPr>
                    <a:xfrm>
                      <a:off x="0" y="0"/>
                      <a:ext cx="3789680" cy="2052955"/>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图5.4</w:t>
      </w:r>
      <w:r>
        <w:rPr>
          <w:rFonts w:ascii="宋体" w:hAnsi="宋体" w:eastAsia="宋体" w:cs="宋体"/>
          <w:sz w:val="24"/>
          <w:szCs w:val="24"/>
        </w:rPr>
        <w:t xml:space="preserve"> </w:t>
      </w:r>
      <w:r>
        <w:rPr>
          <w:rFonts w:hint="eastAsia" w:ascii="宋体" w:hAnsi="宋体" w:eastAsia="宋体" w:cs="宋体"/>
          <w:sz w:val="24"/>
          <w:szCs w:val="24"/>
        </w:rPr>
        <w:t>西安市13个监测点pm2.5的空气质量分指数</w:t>
      </w:r>
    </w:p>
    <w:p>
      <w:pPr>
        <w:jc w:val="left"/>
        <w:rPr>
          <w:rFonts w:ascii="宋体" w:hAnsi="宋体" w:eastAsia="宋体" w:cs="宋体"/>
          <w:sz w:val="24"/>
          <w:szCs w:val="24"/>
        </w:rPr>
      </w:pPr>
    </w:p>
    <w:p>
      <w:pPr>
        <w:ind w:firstLine="480" w:firstLineChars="200"/>
        <w:jc w:val="left"/>
        <w:rPr>
          <w:rFonts w:ascii="宋体" w:hAnsi="宋体" w:eastAsia="宋体" w:cs="宋体"/>
          <w:sz w:val="24"/>
          <w:szCs w:val="24"/>
        </w:rPr>
      </w:pPr>
      <w:r>
        <w:rPr>
          <w:rFonts w:hint="eastAsia" w:ascii="宋体" w:hAnsi="宋体" w:eastAsia="宋体" w:cs="宋体"/>
          <w:sz w:val="24"/>
          <w:szCs w:val="24"/>
        </w:rPr>
        <w:t>为更直观的反应出西安市13个监测点不同污染程度的天数，将数据放入图和表，如表5.2和图 5.5所示</w:t>
      </w:r>
    </w:p>
    <w:p>
      <w:pPr>
        <w:ind w:firstLine="480" w:firstLineChars="200"/>
        <w:jc w:val="left"/>
        <w:rPr>
          <w:rFonts w:hint="eastAsia" w:ascii="宋体" w:hAnsi="宋体" w:eastAsia="宋体" w:cs="宋体"/>
          <w:sz w:val="24"/>
          <w:szCs w:val="24"/>
        </w:rPr>
      </w:pPr>
    </w:p>
    <w:p>
      <w:pPr>
        <w:jc w:val="center"/>
        <w:rPr>
          <w:rFonts w:ascii="宋体" w:hAnsi="宋体" w:eastAsia="宋体" w:cs="宋体"/>
          <w:sz w:val="24"/>
          <w:szCs w:val="24"/>
        </w:rPr>
      </w:pPr>
      <w:r>
        <w:rPr>
          <w:rFonts w:hint="eastAsia" w:ascii="宋体" w:hAnsi="宋体" w:eastAsia="宋体" w:cs="宋体"/>
          <w:sz w:val="24"/>
          <w:szCs w:val="24"/>
        </w:rPr>
        <w:t>表5.2</w:t>
      </w:r>
      <w:r>
        <w:rPr>
          <w:rFonts w:ascii="宋体" w:hAnsi="宋体" w:eastAsia="宋体" w:cs="宋体"/>
          <w:sz w:val="24"/>
          <w:szCs w:val="24"/>
        </w:rPr>
        <w:t xml:space="preserve"> </w:t>
      </w:r>
      <w:r>
        <w:rPr>
          <w:rFonts w:hint="eastAsia" w:ascii="宋体" w:hAnsi="宋体" w:eastAsia="宋体" w:cs="宋体"/>
          <w:sz w:val="24"/>
          <w:szCs w:val="24"/>
        </w:rPr>
        <w:t>西安市13个监测点的污染程度</w:t>
      </w:r>
    </w:p>
    <w:tbl>
      <w:tblPr>
        <w:tblStyle w:val="5"/>
        <w:tblW w:w="7480" w:type="dxa"/>
        <w:jc w:val="center"/>
        <w:tblLayout w:type="autofit"/>
        <w:tblCellMar>
          <w:top w:w="0" w:type="dxa"/>
          <w:left w:w="0" w:type="dxa"/>
          <w:bottom w:w="0" w:type="dxa"/>
          <w:right w:w="0" w:type="dxa"/>
        </w:tblCellMar>
      </w:tblPr>
      <w:tblGrid>
        <w:gridCol w:w="1720"/>
        <w:gridCol w:w="960"/>
        <w:gridCol w:w="960"/>
        <w:gridCol w:w="960"/>
        <w:gridCol w:w="960"/>
        <w:gridCol w:w="960"/>
        <w:gridCol w:w="960"/>
      </w:tblGrid>
      <w:tr>
        <w:tblPrEx>
          <w:tblCellMar>
            <w:top w:w="0" w:type="dxa"/>
            <w:left w:w="0" w:type="dxa"/>
            <w:bottom w:w="0" w:type="dxa"/>
            <w:right w:w="0" w:type="dxa"/>
          </w:tblCellMar>
        </w:tblPrEx>
        <w:trPr>
          <w:trHeight w:val="295" w:hRule="atLeast"/>
          <w:jc w:val="center"/>
        </w:trPr>
        <w:tc>
          <w:tcPr>
            <w:tcW w:w="17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jc w:val="center"/>
              <w:rPr>
                <w:rFonts w:ascii="宋体" w:hAnsi="宋体" w:eastAsia="宋体" w:cs="宋体"/>
                <w:color w:val="000000"/>
                <w:sz w:val="22"/>
              </w:rPr>
            </w:pPr>
          </w:p>
        </w:tc>
        <w:tc>
          <w:tcPr>
            <w:tcW w:w="9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优</w:t>
            </w:r>
          </w:p>
        </w:tc>
        <w:tc>
          <w:tcPr>
            <w:tcW w:w="9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良</w:t>
            </w:r>
          </w:p>
        </w:tc>
        <w:tc>
          <w:tcPr>
            <w:tcW w:w="9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轻度污染</w:t>
            </w:r>
          </w:p>
        </w:tc>
        <w:tc>
          <w:tcPr>
            <w:tcW w:w="9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中度污染</w:t>
            </w:r>
          </w:p>
        </w:tc>
        <w:tc>
          <w:tcPr>
            <w:tcW w:w="9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重度污染</w:t>
            </w:r>
          </w:p>
        </w:tc>
        <w:tc>
          <w:tcPr>
            <w:tcW w:w="9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严重污染</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高压开关厂</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38</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兴庆小区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19</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38</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纺织城</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24</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19</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6</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36</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小寨</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34</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32</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市人民体育场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16</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14</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46</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高新区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17</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43</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经开区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26</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16</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42</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长安区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26</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29</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13</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33</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阎良区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14</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36</w:t>
            </w:r>
          </w:p>
        </w:tc>
      </w:tr>
      <w:tr>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临潼区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28</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15</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41</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曲江广化区</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36</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10</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35</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广运潭</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14</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28</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12</w:t>
            </w:r>
          </w:p>
        </w:tc>
        <w:tc>
          <w:tcPr>
            <w:tcW w:w="0" w:type="auto"/>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39</w:t>
            </w:r>
          </w:p>
        </w:tc>
      </w:tr>
      <w:tr>
        <w:tblPrEx>
          <w:tblCellMar>
            <w:top w:w="0" w:type="dxa"/>
            <w:left w:w="0" w:type="dxa"/>
            <w:bottom w:w="0" w:type="dxa"/>
            <w:right w:w="0" w:type="dxa"/>
          </w:tblCellMar>
        </w:tblPrEx>
        <w:trPr>
          <w:trHeight w:val="295" w:hRule="atLeast"/>
          <w:jc w:val="center"/>
        </w:trPr>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草潭</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13</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24</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22</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19</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37</w:t>
            </w:r>
          </w:p>
        </w:tc>
      </w:tr>
    </w:tbl>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2379980" cy="1430020"/>
            <wp:effectExtent l="0" t="0" r="7620" b="5080"/>
            <wp:docPr id="4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descr="IMG_256"/>
                    <pic:cNvPicPr>
                      <a:picLocks noChangeAspect="1"/>
                    </pic:cNvPicPr>
                  </pic:nvPicPr>
                  <pic:blipFill>
                    <a:blip r:embed="rId48"/>
                    <a:stretch>
                      <a:fillRect/>
                    </a:stretch>
                  </pic:blipFill>
                  <pic:spPr>
                    <a:xfrm>
                      <a:off x="0" y="0"/>
                      <a:ext cx="2379980" cy="143002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399030" cy="1441450"/>
            <wp:effectExtent l="0" t="0" r="1270" b="635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49"/>
                    <a:stretch>
                      <a:fillRect/>
                    </a:stretch>
                  </pic:blipFill>
                  <pic:spPr>
                    <a:xfrm>
                      <a:off x="0" y="0"/>
                      <a:ext cx="2399030" cy="144145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19350" cy="1452880"/>
            <wp:effectExtent l="0" t="0" r="6350" b="762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50"/>
                    <a:stretch>
                      <a:fillRect/>
                    </a:stretch>
                  </pic:blipFill>
                  <pic:spPr>
                    <a:xfrm>
                      <a:off x="0" y="0"/>
                      <a:ext cx="2419350" cy="14528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09825" cy="1448435"/>
            <wp:effectExtent l="0" t="0" r="3175" b="12065"/>
            <wp:docPr id="4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descr="IMG_256"/>
                    <pic:cNvPicPr>
                      <a:picLocks noChangeAspect="1"/>
                    </pic:cNvPicPr>
                  </pic:nvPicPr>
                  <pic:blipFill>
                    <a:blip r:embed="rId51"/>
                    <a:stretch>
                      <a:fillRect/>
                    </a:stretch>
                  </pic:blipFill>
                  <pic:spPr>
                    <a:xfrm>
                      <a:off x="0" y="0"/>
                      <a:ext cx="2409825" cy="14484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23160" cy="1456055"/>
            <wp:effectExtent l="0" t="0" r="2540" b="4445"/>
            <wp:docPr id="5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descr="IMG_256"/>
                    <pic:cNvPicPr>
                      <a:picLocks noChangeAspect="1"/>
                    </pic:cNvPicPr>
                  </pic:nvPicPr>
                  <pic:blipFill>
                    <a:blip r:embed="rId52"/>
                    <a:stretch>
                      <a:fillRect/>
                    </a:stretch>
                  </pic:blipFill>
                  <pic:spPr>
                    <a:xfrm>
                      <a:off x="0" y="0"/>
                      <a:ext cx="2423160" cy="145605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28240" cy="1459230"/>
            <wp:effectExtent l="0" t="0" r="10160" b="1270"/>
            <wp:docPr id="5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descr="IMG_256"/>
                    <pic:cNvPicPr>
                      <a:picLocks noChangeAspect="1"/>
                    </pic:cNvPicPr>
                  </pic:nvPicPr>
                  <pic:blipFill>
                    <a:blip r:embed="rId53"/>
                    <a:stretch>
                      <a:fillRect/>
                    </a:stretch>
                  </pic:blipFill>
                  <pic:spPr>
                    <a:xfrm>
                      <a:off x="0" y="0"/>
                      <a:ext cx="2428240" cy="145923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32685" cy="1461770"/>
            <wp:effectExtent l="0" t="0" r="5715" b="11430"/>
            <wp:docPr id="5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descr="IMG_256"/>
                    <pic:cNvPicPr>
                      <a:picLocks noChangeAspect="1"/>
                    </pic:cNvPicPr>
                  </pic:nvPicPr>
                  <pic:blipFill>
                    <a:blip r:embed="rId54"/>
                    <a:stretch>
                      <a:fillRect/>
                    </a:stretch>
                  </pic:blipFill>
                  <pic:spPr>
                    <a:xfrm>
                      <a:off x="0" y="0"/>
                      <a:ext cx="2432685" cy="146177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51735" cy="1473200"/>
            <wp:effectExtent l="0" t="0" r="12065" b="0"/>
            <wp:docPr id="5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IMG_256"/>
                    <pic:cNvPicPr>
                      <a:picLocks noChangeAspect="1"/>
                    </pic:cNvPicPr>
                  </pic:nvPicPr>
                  <pic:blipFill>
                    <a:blip r:embed="rId55"/>
                    <a:stretch>
                      <a:fillRect/>
                    </a:stretch>
                  </pic:blipFill>
                  <pic:spPr>
                    <a:xfrm>
                      <a:off x="0" y="0"/>
                      <a:ext cx="2451735" cy="147320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46020" cy="1470025"/>
            <wp:effectExtent l="0" t="0" r="5080" b="3175"/>
            <wp:docPr id="5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descr="IMG_256"/>
                    <pic:cNvPicPr>
                      <a:picLocks noChangeAspect="1"/>
                    </pic:cNvPicPr>
                  </pic:nvPicPr>
                  <pic:blipFill>
                    <a:blip r:embed="rId56"/>
                    <a:stretch>
                      <a:fillRect/>
                    </a:stretch>
                  </pic:blipFill>
                  <pic:spPr>
                    <a:xfrm>
                      <a:off x="0" y="0"/>
                      <a:ext cx="2446020" cy="14700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50465" cy="1472565"/>
            <wp:effectExtent l="0" t="0" r="635" b="635"/>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57"/>
                    <a:stretch>
                      <a:fillRect/>
                    </a:stretch>
                  </pic:blipFill>
                  <pic:spPr>
                    <a:xfrm>
                      <a:off x="0" y="0"/>
                      <a:ext cx="2450465" cy="147256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25065" cy="1457325"/>
            <wp:effectExtent l="0" t="0" r="635" b="3175"/>
            <wp:docPr id="5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descr="IMG_256"/>
                    <pic:cNvPicPr>
                      <a:picLocks noChangeAspect="1"/>
                    </pic:cNvPicPr>
                  </pic:nvPicPr>
                  <pic:blipFill>
                    <a:blip r:embed="rId58"/>
                    <a:stretch>
                      <a:fillRect/>
                    </a:stretch>
                  </pic:blipFill>
                  <pic:spPr>
                    <a:xfrm>
                      <a:off x="0" y="0"/>
                      <a:ext cx="2425065" cy="14573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431415" cy="1461135"/>
            <wp:effectExtent l="0" t="0" r="6985" b="12065"/>
            <wp:docPr id="5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descr="IMG_256"/>
                    <pic:cNvPicPr>
                      <a:picLocks noChangeAspect="1"/>
                    </pic:cNvPicPr>
                  </pic:nvPicPr>
                  <pic:blipFill>
                    <a:blip r:embed="rId59"/>
                    <a:stretch>
                      <a:fillRect/>
                    </a:stretch>
                  </pic:blipFill>
                  <pic:spPr>
                    <a:xfrm>
                      <a:off x="0" y="0"/>
                      <a:ext cx="2431415" cy="146113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2440305" cy="1466215"/>
            <wp:effectExtent l="0" t="0" r="10795" b="6985"/>
            <wp:docPr id="5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descr="IMG_256"/>
                    <pic:cNvPicPr>
                      <a:picLocks noChangeAspect="1"/>
                    </pic:cNvPicPr>
                  </pic:nvPicPr>
                  <pic:blipFill>
                    <a:blip r:embed="rId60"/>
                    <a:stretch>
                      <a:fillRect/>
                    </a:stretch>
                  </pic:blipFill>
                  <pic:spPr>
                    <a:xfrm>
                      <a:off x="0" y="0"/>
                      <a:ext cx="2440305" cy="1466215"/>
                    </a:xfrm>
                    <a:prstGeom prst="rect">
                      <a:avLst/>
                    </a:prstGeom>
                    <a:noFill/>
                    <a:ln w="9525">
                      <a:noFill/>
                    </a:ln>
                  </pic:spPr>
                </pic:pic>
              </a:graphicData>
            </a:graphic>
          </wp:inline>
        </w:drawing>
      </w:r>
    </w:p>
    <w:p>
      <w:pPr>
        <w:jc w:val="center"/>
        <w:rPr>
          <w:rFonts w:hint="eastAsia" w:ascii="宋体" w:hAnsi="宋体" w:eastAsia="宋体" w:cs="宋体"/>
          <w:sz w:val="24"/>
          <w:szCs w:val="24"/>
        </w:rPr>
      </w:pPr>
      <w:r>
        <w:rPr>
          <w:rFonts w:hint="eastAsia" w:ascii="宋体" w:hAnsi="宋体" w:eastAsia="宋体" w:cs="宋体"/>
          <w:sz w:val="24"/>
          <w:szCs w:val="24"/>
        </w:rPr>
        <w:t>图5.5</w:t>
      </w:r>
      <w:r>
        <w:rPr>
          <w:rFonts w:ascii="宋体" w:hAnsi="宋体" w:eastAsia="宋体" w:cs="宋体"/>
          <w:sz w:val="24"/>
          <w:szCs w:val="24"/>
        </w:rPr>
        <w:t xml:space="preserve"> </w:t>
      </w:r>
      <w:r>
        <w:rPr>
          <w:rFonts w:hint="eastAsia" w:ascii="宋体" w:hAnsi="宋体" w:eastAsia="宋体" w:cs="宋体"/>
          <w:sz w:val="24"/>
          <w:szCs w:val="24"/>
        </w:rPr>
        <w:t>西安市13个监测点的污染程度</w:t>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评价模型：污染指</w:t>
      </w:r>
      <w:r>
        <w:rPr>
          <w:rFonts w:ascii="Times New Roman" w:hAnsi="Times New Roman" w:eastAsia="宋体" w:cs="Times New Roman"/>
          <w:sz w:val="24"/>
          <w:szCs w:val="24"/>
        </w:rPr>
        <w:t>数</w:t>
      </w:r>
      <w:r>
        <w:rPr>
          <w:rFonts w:ascii="Times New Roman" w:hAnsi="Times New Roman" w:eastAsia="宋体" w:cs="Times New Roman"/>
          <w:i/>
          <w:iCs/>
          <w:sz w:val="24"/>
          <w:szCs w:val="24"/>
        </w:rPr>
        <w:t>n</w:t>
      </w:r>
    </w:p>
    <w:p>
      <w:pPr>
        <w:jc w:val="center"/>
        <w:rPr>
          <w:rFonts w:ascii="Times New Roman" w:hAnsi="Times New Roman" w:eastAsia="宋体" w:cs="Times New Roman"/>
          <w:sz w:val="24"/>
          <w:szCs w:val="24"/>
        </w:rPr>
      </w:pPr>
      <w:r>
        <w:rPr>
          <w:rFonts w:ascii="Times New Roman" w:hAnsi="Times New Roman" w:eastAsia="宋体" w:cs="Times New Roman"/>
          <w:position w:val="-24"/>
          <w:sz w:val="24"/>
          <w:szCs w:val="24"/>
        </w:rPr>
        <w:object>
          <v:shape id="_x0000_i1026" o:spt="75" type="#_x0000_t75" style="height:46.75pt;width:58.15pt;" o:ole="t" filled="f" o:preferrelative="t" stroked="f" coordsize="21600,21600">
            <v:path/>
            <v:fill on="f" focussize="0,0"/>
            <v:stroke on="f" joinstyle="miter"/>
            <v:imagedata r:id="rId62" o:title=""/>
            <o:lock v:ext="edit" aspectratio="t"/>
            <w10:wrap type="none"/>
            <w10:anchorlock/>
          </v:shape>
          <o:OLEObject Type="Embed" ProgID="Equation.KSEE3" ShapeID="_x0000_i1026" DrawAspect="Content" ObjectID="_1468075726" r:id="rId61">
            <o:LockedField>false</o:LockedField>
          </o:OLEObject>
        </w:objec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w:t>
      </w:r>
      <w:r>
        <w:rPr>
          <w:rFonts w:ascii="Times New Roman" w:hAnsi="Times New Roman" w:eastAsia="宋体" w:cs="Times New Roman"/>
          <w:i/>
          <w:iCs/>
          <w:sz w:val="24"/>
          <w:szCs w:val="24"/>
        </w:rPr>
        <w:t>x</w:t>
      </w:r>
      <w:r>
        <w:rPr>
          <w:rFonts w:ascii="Times New Roman" w:hAnsi="Times New Roman" w:eastAsia="宋体" w:cs="Times New Roman"/>
          <w:sz w:val="24"/>
          <w:szCs w:val="24"/>
        </w:rPr>
        <w:t>为污染程度权重，</w:t>
      </w:r>
      <w:r>
        <w:rPr>
          <w:rFonts w:ascii="Times New Roman" w:hAnsi="Times New Roman" w:eastAsia="宋体" w:cs="Times New Roman"/>
          <w:i/>
          <w:iCs/>
          <w:sz w:val="24"/>
          <w:szCs w:val="24"/>
        </w:rPr>
        <w:t>P</w:t>
      </w:r>
      <w:r>
        <w:rPr>
          <w:rFonts w:ascii="Times New Roman" w:hAnsi="Times New Roman" w:eastAsia="宋体" w:cs="Times New Roman"/>
          <w:i/>
          <w:iCs/>
          <w:sz w:val="24"/>
          <w:szCs w:val="24"/>
          <w:vertAlign w:val="subscript"/>
        </w:rPr>
        <w:t>i</w:t>
      </w:r>
      <w:r>
        <w:rPr>
          <w:rFonts w:ascii="Times New Roman" w:hAnsi="Times New Roman" w:eastAsia="宋体" w:cs="Times New Roman"/>
          <w:sz w:val="24"/>
          <w:szCs w:val="24"/>
        </w:rPr>
        <w:t>为污染程度所占天数，</w:t>
      </w:r>
      <w:r>
        <w:rPr>
          <w:rFonts w:ascii="Times New Roman" w:hAnsi="Times New Roman" w:eastAsia="宋体" w:cs="Times New Roman"/>
          <w:i/>
          <w:iCs/>
          <w:sz w:val="24"/>
          <w:szCs w:val="24"/>
        </w:rPr>
        <w:t>i</w:t>
      </w:r>
      <w:r>
        <w:rPr>
          <w:rFonts w:ascii="Times New Roman" w:hAnsi="Times New Roman" w:eastAsia="宋体" w:cs="Times New Roman"/>
          <w:sz w:val="24"/>
          <w:szCs w:val="24"/>
        </w:rPr>
        <w:t>=1</w:t>
      </w:r>
      <w:r>
        <w:rPr>
          <w:rFonts w:hint="eastAsia" w:ascii="Times New Roman" w:hAnsi="Times New Roman" w:eastAsia="宋体" w:cs="Times New Roman"/>
          <w:sz w:val="24"/>
          <w:szCs w:val="24"/>
        </w:rPr>
        <w:t>-</w:t>
      </w:r>
      <w:r>
        <w:rPr>
          <w:rFonts w:ascii="Times New Roman" w:hAnsi="Times New Roman" w:eastAsia="宋体" w:cs="Times New Roman"/>
          <w:sz w:val="24"/>
          <w:szCs w:val="24"/>
        </w:rPr>
        <w:t>6，分别指代优、良、轻度污染、中度污染、重度污染、严重污染。</w:t>
      </w:r>
      <w:r>
        <w:rPr>
          <w:rFonts w:hint="eastAsia" w:ascii="Times New Roman" w:hAnsi="Times New Roman" w:eastAsia="宋体" w:cs="Times New Roman"/>
          <w:sz w:val="24"/>
          <w:szCs w:val="24"/>
        </w:rPr>
        <w:t>经计算，西安市13个监测点的污染指数如表5.3所示</w:t>
      </w:r>
    </w:p>
    <w:p>
      <w:pPr>
        <w:jc w:val="center"/>
        <w:rPr>
          <w:rFonts w:ascii="Times New Roman" w:hAnsi="Times New Roman" w:eastAsia="宋体" w:cs="Times New Roman"/>
          <w:sz w:val="24"/>
          <w:szCs w:val="24"/>
        </w:rPr>
      </w:pP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表5.3</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西安市13个监测点的污染指数</w:t>
      </w:r>
    </w:p>
    <w:tbl>
      <w:tblPr>
        <w:tblStyle w:val="5"/>
        <w:tblW w:w="8060" w:type="dxa"/>
        <w:tblInd w:w="0" w:type="dxa"/>
        <w:tblLayout w:type="autofit"/>
        <w:tblCellMar>
          <w:top w:w="0" w:type="dxa"/>
          <w:left w:w="0" w:type="dxa"/>
          <w:bottom w:w="0" w:type="dxa"/>
          <w:right w:w="0" w:type="dxa"/>
        </w:tblCellMar>
      </w:tblPr>
      <w:tblGrid>
        <w:gridCol w:w="620"/>
        <w:gridCol w:w="620"/>
        <w:gridCol w:w="620"/>
        <w:gridCol w:w="620"/>
        <w:gridCol w:w="620"/>
        <w:gridCol w:w="620"/>
        <w:gridCol w:w="620"/>
        <w:gridCol w:w="620"/>
        <w:gridCol w:w="620"/>
        <w:gridCol w:w="620"/>
        <w:gridCol w:w="620"/>
        <w:gridCol w:w="620"/>
        <w:gridCol w:w="620"/>
      </w:tblGrid>
      <w:tr>
        <w:tblPrEx>
          <w:tblCellMar>
            <w:top w:w="0" w:type="dxa"/>
            <w:left w:w="0" w:type="dxa"/>
            <w:bottom w:w="0" w:type="dxa"/>
            <w:right w:w="0" w:type="dxa"/>
          </w:tblCellMar>
        </w:tblPrEx>
        <w:trPr>
          <w:trHeight w:val="295" w:hRule="atLeast"/>
        </w:trPr>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高压开关厂</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兴庆小区</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纺织城</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小寨</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市人民体育场</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高新区</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经开区</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长安区</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阎良区</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临潼区</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曲江广化区</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广运潭</w:t>
            </w:r>
          </w:p>
        </w:tc>
        <w:tc>
          <w:tcPr>
            <w:tcW w:w="62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草潭</w:t>
            </w:r>
          </w:p>
        </w:tc>
      </w:tr>
      <w:tr>
        <w:tblPrEx>
          <w:tblCellMar>
            <w:top w:w="0" w:type="dxa"/>
            <w:left w:w="0" w:type="dxa"/>
            <w:bottom w:w="0" w:type="dxa"/>
            <w:right w:w="0" w:type="dxa"/>
          </w:tblCellMar>
        </w:tblPrEx>
        <w:trPr>
          <w:trHeight w:val="295" w:hRule="atLeast"/>
        </w:trPr>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5.01</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4.8</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4.63</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4.46</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5.13</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4.98</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4.9</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4.53</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4.81</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4.78</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4.58</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4.95</w:t>
            </w:r>
          </w:p>
        </w:tc>
        <w:tc>
          <w:tcPr>
            <w:tcW w:w="0" w:type="auto"/>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5.04</w:t>
            </w:r>
          </w:p>
        </w:tc>
      </w:tr>
    </w:tbl>
    <w:p>
      <w:pPr>
        <w:rPr>
          <w:rFonts w:ascii="Times New Roman" w:hAnsi="Times New Roman" w:eastAsia="宋体" w:cs="Times New Roman"/>
          <w:sz w:val="24"/>
          <w:szCs w:val="24"/>
        </w:rPr>
      </w:pPr>
    </w:p>
    <w:p>
      <w:pPr>
        <w:rPr>
          <w:rFonts w:hint="eastAsia" w:ascii="Times New Roman" w:hAnsi="Times New Roman" w:eastAsia="宋体" w:cs="Times New Roman"/>
          <w:sz w:val="24"/>
          <w:szCs w:val="24"/>
        </w:rPr>
      </w:pPr>
    </w:p>
    <w:p>
      <w:pPr>
        <w:jc w:val="center"/>
        <w:rPr>
          <w:rFonts w:ascii="宋体" w:hAnsi="宋体" w:eastAsia="宋体" w:cs="宋体"/>
          <w:sz w:val="24"/>
          <w:szCs w:val="24"/>
        </w:rPr>
      </w:pPr>
      <w:r>
        <w:rPr>
          <w:rFonts w:hint="eastAsia" w:ascii="宋体" w:hAnsi="宋体" w:eastAsia="宋体" w:cs="宋体"/>
          <w:sz w:val="24"/>
          <w:szCs w:val="24"/>
        </w:rPr>
        <w:t>表5.4 污染评判标准</w:t>
      </w:r>
    </w:p>
    <w:tbl>
      <w:tblPr>
        <w:tblStyle w:val="5"/>
        <w:tblW w:w="7820" w:type="dxa"/>
        <w:jc w:val="center"/>
        <w:tblLayout w:type="fixed"/>
        <w:tblCellMar>
          <w:top w:w="0" w:type="dxa"/>
          <w:left w:w="0" w:type="dxa"/>
          <w:bottom w:w="0" w:type="dxa"/>
          <w:right w:w="0" w:type="dxa"/>
        </w:tblCellMar>
      </w:tblPr>
      <w:tblGrid>
        <w:gridCol w:w="1540"/>
        <w:gridCol w:w="2429"/>
        <w:gridCol w:w="3851"/>
      </w:tblGrid>
      <w:tr>
        <w:tblPrEx>
          <w:tblCellMar>
            <w:top w:w="0" w:type="dxa"/>
            <w:left w:w="0" w:type="dxa"/>
            <w:bottom w:w="0" w:type="dxa"/>
            <w:right w:w="0" w:type="dxa"/>
          </w:tblCellMar>
        </w:tblPrEx>
        <w:trPr>
          <w:trHeight w:val="295" w:hRule="atLeast"/>
          <w:jc w:val="center"/>
        </w:trPr>
        <w:tc>
          <w:tcPr>
            <w:tcW w:w="154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评判机制</w:t>
            </w:r>
          </w:p>
        </w:tc>
        <w:tc>
          <w:tcPr>
            <w:tcW w:w="2429"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不包含区间头部（包含尾部）污染指数范围</w:t>
            </w:r>
          </w:p>
        </w:tc>
        <w:tc>
          <w:tcPr>
            <w:tcW w:w="3851"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jc w:val="center"/>
              <w:rPr>
                <w:rFonts w:ascii="宋体" w:hAnsi="宋体" w:eastAsia="宋体" w:cs="宋体"/>
                <w:color w:val="000000"/>
                <w:sz w:val="22"/>
              </w:rPr>
            </w:pPr>
          </w:p>
        </w:tc>
      </w:tr>
      <w:tr>
        <w:tblPrEx>
          <w:tblCellMar>
            <w:top w:w="0" w:type="dxa"/>
            <w:left w:w="0" w:type="dxa"/>
            <w:bottom w:w="0" w:type="dxa"/>
            <w:right w:w="0" w:type="dxa"/>
          </w:tblCellMar>
        </w:tblPrEx>
        <w:trPr>
          <w:trHeight w:val="280" w:hRule="atLeast"/>
          <w:jc w:val="center"/>
        </w:trPr>
        <w:tc>
          <w:tcPr>
            <w:tcW w:w="1540"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优</w:t>
            </w:r>
          </w:p>
        </w:tc>
        <w:tc>
          <w:tcPr>
            <w:tcW w:w="242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&lt;4.5</w:t>
            </w:r>
          </w:p>
        </w:tc>
        <w:tc>
          <w:tcPr>
            <w:tcW w:w="3851"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小寨</w:t>
            </w:r>
          </w:p>
        </w:tc>
      </w:tr>
      <w:tr>
        <w:tblPrEx>
          <w:tblCellMar>
            <w:top w:w="0" w:type="dxa"/>
            <w:left w:w="0" w:type="dxa"/>
            <w:bottom w:w="0" w:type="dxa"/>
            <w:right w:w="0" w:type="dxa"/>
          </w:tblCellMar>
        </w:tblPrEx>
        <w:trPr>
          <w:trHeight w:val="280" w:hRule="atLeast"/>
          <w:jc w:val="center"/>
        </w:trPr>
        <w:tc>
          <w:tcPr>
            <w:tcW w:w="1540"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良</w:t>
            </w:r>
          </w:p>
        </w:tc>
        <w:tc>
          <w:tcPr>
            <w:tcW w:w="242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4.5-4.65</w:t>
            </w:r>
          </w:p>
        </w:tc>
        <w:tc>
          <w:tcPr>
            <w:tcW w:w="3851"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纺织城、长安区、曲江文化集团</w:t>
            </w:r>
          </w:p>
        </w:tc>
      </w:tr>
      <w:tr>
        <w:tblPrEx>
          <w:tblCellMar>
            <w:top w:w="0" w:type="dxa"/>
            <w:left w:w="0" w:type="dxa"/>
            <w:bottom w:w="0" w:type="dxa"/>
            <w:right w:w="0" w:type="dxa"/>
          </w:tblCellMar>
        </w:tblPrEx>
        <w:trPr>
          <w:trHeight w:val="280" w:hRule="atLeast"/>
          <w:jc w:val="center"/>
        </w:trPr>
        <w:tc>
          <w:tcPr>
            <w:tcW w:w="1540"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轻度污染</w:t>
            </w:r>
          </w:p>
        </w:tc>
        <w:tc>
          <w:tcPr>
            <w:tcW w:w="242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4.65-4.8</w:t>
            </w:r>
          </w:p>
        </w:tc>
        <w:tc>
          <w:tcPr>
            <w:tcW w:w="3851"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兴庆小区、临潼区</w:t>
            </w:r>
          </w:p>
        </w:tc>
      </w:tr>
      <w:tr>
        <w:tblPrEx>
          <w:tblCellMar>
            <w:top w:w="0" w:type="dxa"/>
            <w:left w:w="0" w:type="dxa"/>
            <w:bottom w:w="0" w:type="dxa"/>
            <w:right w:w="0" w:type="dxa"/>
          </w:tblCellMar>
        </w:tblPrEx>
        <w:trPr>
          <w:trHeight w:val="280" w:hRule="atLeast"/>
          <w:jc w:val="center"/>
        </w:trPr>
        <w:tc>
          <w:tcPr>
            <w:tcW w:w="1540"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中度污染</w:t>
            </w:r>
          </w:p>
        </w:tc>
        <w:tc>
          <w:tcPr>
            <w:tcW w:w="242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4.8-4.95</w:t>
            </w:r>
          </w:p>
        </w:tc>
        <w:tc>
          <w:tcPr>
            <w:tcW w:w="3851"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经开区、阎良区、广运潭</w:t>
            </w:r>
          </w:p>
        </w:tc>
      </w:tr>
      <w:tr>
        <w:tblPrEx>
          <w:tblCellMar>
            <w:top w:w="0" w:type="dxa"/>
            <w:left w:w="0" w:type="dxa"/>
            <w:bottom w:w="0" w:type="dxa"/>
            <w:right w:w="0" w:type="dxa"/>
          </w:tblCellMar>
        </w:tblPrEx>
        <w:trPr>
          <w:trHeight w:val="280" w:hRule="atLeast"/>
          <w:jc w:val="center"/>
        </w:trPr>
        <w:tc>
          <w:tcPr>
            <w:tcW w:w="1540"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重度污染</w:t>
            </w:r>
          </w:p>
        </w:tc>
        <w:tc>
          <w:tcPr>
            <w:tcW w:w="242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4.95-5.1</w:t>
            </w:r>
          </w:p>
        </w:tc>
        <w:tc>
          <w:tcPr>
            <w:tcW w:w="3851"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高新区、高压开关厂、草潭</w:t>
            </w:r>
          </w:p>
        </w:tc>
      </w:tr>
      <w:tr>
        <w:tblPrEx>
          <w:tblCellMar>
            <w:top w:w="0" w:type="dxa"/>
            <w:left w:w="0" w:type="dxa"/>
            <w:bottom w:w="0" w:type="dxa"/>
            <w:right w:w="0" w:type="dxa"/>
          </w:tblCellMar>
        </w:tblPrEx>
        <w:trPr>
          <w:trHeight w:val="295" w:hRule="atLeast"/>
          <w:jc w:val="center"/>
        </w:trPr>
        <w:tc>
          <w:tcPr>
            <w:tcW w:w="1540" w:type="dxa"/>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严重污染</w:t>
            </w:r>
          </w:p>
        </w:tc>
        <w:tc>
          <w:tcPr>
            <w:tcW w:w="2429" w:type="dxa"/>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&gt;5.1</w:t>
            </w:r>
          </w:p>
        </w:tc>
        <w:tc>
          <w:tcPr>
            <w:tcW w:w="3851" w:type="dxa"/>
            <w:tcBorders>
              <w:top w:val="nil"/>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市人民体育场</w:t>
            </w:r>
          </w:p>
        </w:tc>
      </w:tr>
    </w:tbl>
    <w:p>
      <w:pPr>
        <w:rPr>
          <w:rFonts w:ascii="宋体" w:hAnsi="宋体" w:eastAsia="宋体" w:cs="宋体"/>
          <w:sz w:val="24"/>
          <w:szCs w:val="24"/>
        </w:rPr>
      </w:pPr>
    </w:p>
    <w:p>
      <w:pPr>
        <w:rPr>
          <w:rFonts w:ascii="Times New Roman" w:hAnsi="Times New Roman" w:eastAsia="宋体" w:cs="Times New Roman"/>
          <w:b/>
          <w:bCs/>
          <w:sz w:val="24"/>
          <w:szCs w:val="24"/>
        </w:rPr>
      </w:pPr>
      <w:r>
        <w:rPr>
          <w:rFonts w:ascii="Times New Roman" w:hAnsi="Times New Roman" w:eastAsia="宋体" w:cs="Times New Roman"/>
          <w:b/>
          <w:bCs/>
          <w:sz w:val="24"/>
          <w:szCs w:val="24"/>
        </w:rPr>
        <w:t>5.3.2 PM2.5的发生与演变</w:t>
      </w:r>
    </w:p>
    <w:p>
      <w:pPr>
        <w:ind w:firstLine="480" w:firstLineChars="200"/>
        <w:rPr>
          <w:rFonts w:hint="eastAsia" w:ascii="宋体" w:hAnsi="宋体" w:eastAsia="宋体"/>
          <w:sz w:val="24"/>
          <w:szCs w:val="24"/>
        </w:rPr>
      </w:pPr>
      <w:r>
        <w:rPr>
          <w:rFonts w:hint="eastAsia" w:ascii="宋体" w:hAnsi="宋体" w:eastAsia="宋体"/>
          <w:sz w:val="24"/>
          <w:szCs w:val="24"/>
        </w:rPr>
        <w:t>天气与相对湿度的转换情况如下表所示</w:t>
      </w:r>
    </w:p>
    <w:p>
      <w:pPr>
        <w:jc w:val="center"/>
        <w:rPr>
          <w:rFonts w:ascii="宋体" w:hAnsi="宋体" w:eastAsia="宋体"/>
          <w:b/>
          <w:bCs/>
          <w:sz w:val="24"/>
          <w:szCs w:val="24"/>
        </w:rPr>
      </w:pPr>
      <w:r>
        <w:rPr>
          <w:rFonts w:hint="eastAsia" w:ascii="宋体" w:hAnsi="宋体" w:eastAsia="宋体"/>
          <w:b/>
          <w:bCs/>
          <w:sz w:val="24"/>
          <w:szCs w:val="24"/>
        </w:rPr>
        <w:t>表5.4 天气状况与相对湿度转换表</w:t>
      </w:r>
    </w:p>
    <w:tbl>
      <w:tblPr>
        <w:tblStyle w:val="5"/>
        <w:tblW w:w="7420" w:type="dxa"/>
        <w:jc w:val="center"/>
        <w:tblLayout w:type="autofit"/>
        <w:tblCellMar>
          <w:top w:w="0" w:type="dxa"/>
          <w:left w:w="0" w:type="dxa"/>
          <w:bottom w:w="0" w:type="dxa"/>
          <w:right w:w="0" w:type="dxa"/>
        </w:tblCellMar>
      </w:tblPr>
      <w:tblGrid>
        <w:gridCol w:w="1060"/>
        <w:gridCol w:w="1060"/>
        <w:gridCol w:w="1060"/>
        <w:gridCol w:w="1060"/>
        <w:gridCol w:w="1060"/>
        <w:gridCol w:w="1060"/>
        <w:gridCol w:w="1060"/>
      </w:tblGrid>
      <w:tr>
        <w:tblPrEx>
          <w:tblCellMar>
            <w:top w:w="0" w:type="dxa"/>
            <w:left w:w="0" w:type="dxa"/>
            <w:bottom w:w="0" w:type="dxa"/>
            <w:right w:w="0" w:type="dxa"/>
          </w:tblCellMar>
        </w:tblPrEx>
        <w:trPr>
          <w:trHeight w:val="295" w:hRule="atLeast"/>
          <w:jc w:val="center"/>
        </w:trPr>
        <w:tc>
          <w:tcPr>
            <w:tcW w:w="10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天气状况</w:t>
            </w:r>
          </w:p>
        </w:tc>
        <w:tc>
          <w:tcPr>
            <w:tcW w:w="10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晴</w:t>
            </w:r>
          </w:p>
        </w:tc>
        <w:tc>
          <w:tcPr>
            <w:tcW w:w="10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多云</w:t>
            </w:r>
          </w:p>
        </w:tc>
        <w:tc>
          <w:tcPr>
            <w:tcW w:w="10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阴</w:t>
            </w:r>
          </w:p>
        </w:tc>
        <w:tc>
          <w:tcPr>
            <w:tcW w:w="10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小雪</w:t>
            </w:r>
          </w:p>
        </w:tc>
        <w:tc>
          <w:tcPr>
            <w:tcW w:w="10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小雨</w:t>
            </w:r>
          </w:p>
        </w:tc>
        <w:tc>
          <w:tcPr>
            <w:tcW w:w="1060" w:type="dxa"/>
            <w:tcBorders>
              <w:top w:val="single" w:color="000000" w:sz="12" w:space="0"/>
              <w:left w:val="nil"/>
              <w:bottom w:val="single" w:color="000000"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kern w:val="0"/>
                <w:sz w:val="22"/>
                <w:lang w:bidi="ar"/>
              </w:rPr>
            </w:pPr>
            <w:r>
              <w:rPr>
                <w:rFonts w:hint="eastAsia" w:ascii="宋体" w:hAnsi="宋体" w:eastAsia="宋体" w:cs="宋体"/>
                <w:color w:val="000000"/>
                <w:kern w:val="0"/>
                <w:sz w:val="22"/>
                <w:lang w:bidi="ar"/>
              </w:rPr>
              <w:t>雨夹雪</w:t>
            </w:r>
          </w:p>
        </w:tc>
      </w:tr>
      <w:tr>
        <w:trPr>
          <w:trHeight w:val="295" w:hRule="atLeast"/>
          <w:jc w:val="center"/>
        </w:trPr>
        <w:tc>
          <w:tcPr>
            <w:tcW w:w="1060" w:type="dxa"/>
            <w:tcBorders>
              <w:top w:val="single" w:color="000000" w:sz="4" w:space="0"/>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相对湿度</w:t>
            </w:r>
          </w:p>
        </w:tc>
        <w:tc>
          <w:tcPr>
            <w:tcW w:w="1060" w:type="dxa"/>
            <w:tcBorders>
              <w:top w:val="single" w:color="000000" w:sz="4" w:space="0"/>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30%</w:t>
            </w:r>
          </w:p>
        </w:tc>
        <w:tc>
          <w:tcPr>
            <w:tcW w:w="1060" w:type="dxa"/>
            <w:tcBorders>
              <w:top w:val="single" w:color="000000" w:sz="4" w:space="0"/>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40%</w:t>
            </w:r>
          </w:p>
        </w:tc>
        <w:tc>
          <w:tcPr>
            <w:tcW w:w="1060" w:type="dxa"/>
            <w:tcBorders>
              <w:top w:val="single" w:color="000000" w:sz="4" w:space="0"/>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50%</w:t>
            </w:r>
          </w:p>
        </w:tc>
        <w:tc>
          <w:tcPr>
            <w:tcW w:w="1060" w:type="dxa"/>
            <w:tcBorders>
              <w:top w:val="single" w:color="000000" w:sz="4" w:space="0"/>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60%</w:t>
            </w:r>
          </w:p>
        </w:tc>
        <w:tc>
          <w:tcPr>
            <w:tcW w:w="1060" w:type="dxa"/>
            <w:tcBorders>
              <w:top w:val="single" w:color="000000" w:sz="4" w:space="0"/>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sz w:val="22"/>
              </w:rPr>
            </w:pPr>
            <w:r>
              <w:rPr>
                <w:rFonts w:hint="eastAsia" w:ascii="宋体" w:hAnsi="宋体" w:eastAsia="宋体" w:cs="宋体"/>
                <w:color w:val="000000"/>
                <w:kern w:val="0"/>
                <w:sz w:val="22"/>
                <w:lang w:bidi="ar"/>
              </w:rPr>
              <w:t>80%</w:t>
            </w:r>
          </w:p>
        </w:tc>
        <w:tc>
          <w:tcPr>
            <w:tcW w:w="1060" w:type="dxa"/>
            <w:tcBorders>
              <w:top w:val="single" w:color="000000" w:sz="4" w:space="0"/>
              <w:left w:val="nil"/>
              <w:bottom w:val="single" w:color="000000" w:sz="12"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000000"/>
                <w:kern w:val="0"/>
                <w:sz w:val="22"/>
                <w:lang w:bidi="ar"/>
              </w:rPr>
            </w:pPr>
            <w:r>
              <w:rPr>
                <w:rFonts w:hint="eastAsia" w:ascii="宋体" w:hAnsi="宋体" w:eastAsia="宋体" w:cs="宋体"/>
                <w:color w:val="000000"/>
                <w:kern w:val="0"/>
                <w:sz w:val="22"/>
                <w:lang w:bidi="ar"/>
              </w:rPr>
              <w:t>70%</w:t>
            </w:r>
          </w:p>
        </w:tc>
      </w:tr>
    </w:tbl>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建立多元回归分析模型</w:t>
      </w:r>
    </w:p>
    <w:p>
      <w:pPr>
        <w:ind w:firstLine="480" w:firstLineChars="20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y=β4x4+β3x3+β2x2+β1x1+β0</w:t>
      </w:r>
    </w:p>
    <w:p>
      <w:pPr>
        <w:ind w:firstLine="480" w:firstLineChars="200"/>
        <w:jc w:val="center"/>
        <w:rPr>
          <w:rFonts w:ascii="Times New Roman" w:hAnsi="Times New Roman" w:eastAsia="宋体" w:cs="Times New Roman"/>
          <w:sz w:val="24"/>
          <w:szCs w:val="24"/>
        </w:rPr>
      </w:pPr>
      <w:r>
        <w:rPr>
          <w:rFonts w:hint="eastAsia" w:ascii="Times New Roman" w:hAnsi="Times New Roman" w:eastAsia="宋体" w:cs="Times New Roman"/>
          <w:i/>
          <w:iCs/>
          <w:sz w:val="24"/>
          <w:szCs w:val="24"/>
        </w:rPr>
        <w:t>x</w:t>
      </w:r>
      <w:r>
        <w:rPr>
          <w:rFonts w:hint="eastAsia" w:ascii="Times New Roman" w:hAnsi="Times New Roman" w:eastAsia="宋体" w:cs="Times New Roman"/>
          <w:i/>
          <w:iCs/>
          <w:sz w:val="24"/>
          <w:szCs w:val="24"/>
          <w:vertAlign w:val="subscript"/>
        </w:rPr>
        <w:t>0</w:t>
      </w:r>
      <w:r>
        <w:rPr>
          <w:rFonts w:hint="eastAsia" w:ascii="Times New Roman" w:hAnsi="Times New Roman" w:eastAsia="宋体" w:cs="Times New Roman"/>
          <w:sz w:val="24"/>
          <w:szCs w:val="24"/>
        </w:rPr>
        <w:t>=0，</w:t>
      </w:r>
      <w:r>
        <w:rPr>
          <w:rFonts w:hint="eastAsia" w:ascii="Times New Roman" w:hAnsi="Times New Roman" w:eastAsia="宋体" w:cs="Times New Roman"/>
          <w:i/>
          <w:iCs/>
          <w:sz w:val="24"/>
          <w:szCs w:val="24"/>
        </w:rPr>
        <w:t>x</w:t>
      </w:r>
      <w:r>
        <w:rPr>
          <w:rFonts w:hint="eastAsia" w:ascii="Times New Roman" w:hAnsi="Times New Roman" w:eastAsia="宋体" w:cs="Times New Roman"/>
          <w:sz w:val="24"/>
          <w:szCs w:val="24"/>
          <w:vertAlign w:val="subscript"/>
        </w:rPr>
        <w:t xml:space="preserve"> 1</w:t>
      </w:r>
      <w:r>
        <w:rPr>
          <w:rFonts w:hint="eastAsia" w:ascii="Times New Roman" w:hAnsi="Times New Roman" w:eastAsia="宋体" w:cs="Times New Roman"/>
          <w:sz w:val="24"/>
          <w:szCs w:val="24"/>
        </w:rPr>
        <w:t>=0.1351，</w:t>
      </w:r>
      <w:r>
        <w:rPr>
          <w:rFonts w:hint="eastAsia" w:ascii="Times New Roman" w:hAnsi="Times New Roman" w:eastAsia="宋体" w:cs="Times New Roman"/>
          <w:i/>
          <w:iCs/>
          <w:sz w:val="24"/>
          <w:szCs w:val="24"/>
        </w:rPr>
        <w:t>x</w:t>
      </w:r>
      <w:r>
        <w:rPr>
          <w:rFonts w:hint="eastAsia" w:ascii="Times New Roman" w:hAnsi="Times New Roman" w:eastAsia="宋体" w:cs="Times New Roman"/>
          <w:sz w:val="24"/>
          <w:szCs w:val="24"/>
          <w:vertAlign w:val="subscript"/>
        </w:rPr>
        <w:t xml:space="preserve"> 2</w:t>
      </w:r>
      <w:r>
        <w:rPr>
          <w:rFonts w:hint="eastAsia" w:ascii="Times New Roman" w:hAnsi="Times New Roman" w:eastAsia="宋体" w:cs="Times New Roman"/>
          <w:sz w:val="24"/>
          <w:szCs w:val="24"/>
        </w:rPr>
        <w:t>=86.1147，</w:t>
      </w:r>
      <w:r>
        <w:rPr>
          <w:rFonts w:hint="eastAsia" w:ascii="Times New Roman" w:hAnsi="Times New Roman" w:eastAsia="宋体" w:cs="Times New Roman"/>
          <w:i/>
          <w:iCs/>
          <w:sz w:val="24"/>
          <w:szCs w:val="24"/>
        </w:rPr>
        <w:t>x</w:t>
      </w:r>
      <w:r>
        <w:rPr>
          <w:rFonts w:hint="eastAsia" w:ascii="Times New Roman" w:hAnsi="Times New Roman" w:eastAsia="宋体" w:cs="Times New Roman"/>
          <w:sz w:val="24"/>
          <w:szCs w:val="24"/>
          <w:vertAlign w:val="subscript"/>
        </w:rPr>
        <w:t xml:space="preserve"> 3</w:t>
      </w:r>
      <w:r>
        <w:rPr>
          <w:rFonts w:hint="eastAsia" w:ascii="Times New Roman" w:hAnsi="Times New Roman" w:eastAsia="宋体" w:cs="Times New Roman"/>
          <w:sz w:val="24"/>
          <w:szCs w:val="24"/>
        </w:rPr>
        <w:t>=147.1688,</w:t>
      </w:r>
      <w:r>
        <w:rPr>
          <w:rFonts w:hint="eastAsia" w:ascii="Times New Roman" w:hAnsi="Times New Roman" w:eastAsia="宋体" w:cs="Times New Roman"/>
          <w:i/>
          <w:iCs/>
          <w:sz w:val="24"/>
          <w:szCs w:val="24"/>
        </w:rPr>
        <w:t xml:space="preserve"> x</w:t>
      </w:r>
      <w:r>
        <w:rPr>
          <w:rFonts w:hint="eastAsia" w:ascii="Times New Roman" w:hAnsi="Times New Roman" w:eastAsia="宋体" w:cs="Times New Roman"/>
          <w:sz w:val="24"/>
          <w:szCs w:val="24"/>
          <w:vertAlign w:val="subscript"/>
        </w:rPr>
        <w:t xml:space="preserve"> 4</w:t>
      </w:r>
      <w:r>
        <w:rPr>
          <w:rFonts w:hint="eastAsia" w:ascii="Times New Roman" w:hAnsi="Times New Roman" w:eastAsia="宋体" w:cs="Times New Roman"/>
          <w:sz w:val="24"/>
          <w:szCs w:val="24"/>
        </w:rPr>
        <w:t>=51.0547</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x1表示温度，x2表示风力，x3表示湿度，x4表示季节，y表示pm2.5。</w:t>
      </w:r>
    </w:p>
    <w:p>
      <w:pPr>
        <w:ind w:firstLine="480" w:firstLineChars="200"/>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利用matlab求解，得</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y=-51.0547x4+147.1688x3+86.1147x2+0.1351x1</w:t>
      </w:r>
    </w:p>
    <w:p>
      <w:pPr>
        <w:jc w:val="left"/>
        <w:rPr>
          <w:rFonts w:ascii="Times New Roman" w:hAnsi="Times New Roman" w:eastAsia="宋体" w:cs="Times New Roman"/>
          <w:sz w:val="24"/>
          <w:szCs w:val="24"/>
        </w:rPr>
      </w:pPr>
    </w:p>
    <w:p>
      <w:pPr>
        <w:rPr>
          <w:rFonts w:ascii="宋体" w:hAnsi="宋体" w:eastAsia="宋体"/>
          <w:sz w:val="24"/>
          <w:szCs w:val="24"/>
        </w:rPr>
      </w:pPr>
      <w:r>
        <w:rPr>
          <w:sz w:val="24"/>
        </w:rPr>
        <mc:AlternateContent>
          <mc:Choice Requires="wps">
            <w:drawing>
              <wp:anchor distT="0" distB="0" distL="114300" distR="114300" simplePos="0" relativeHeight="251658240" behindDoc="0" locked="0" layoutInCell="1" allowOverlap="1">
                <wp:simplePos x="0" y="0"/>
                <wp:positionH relativeFrom="column">
                  <wp:posOffset>345440</wp:posOffset>
                </wp:positionH>
                <wp:positionV relativeFrom="paragraph">
                  <wp:posOffset>160655</wp:posOffset>
                </wp:positionV>
                <wp:extent cx="349885" cy="280670"/>
                <wp:effectExtent l="0" t="0" r="5715" b="11430"/>
                <wp:wrapNone/>
                <wp:docPr id="68" name="文本框 68"/>
                <wp:cNvGraphicFramePr/>
                <a:graphic xmlns:a="http://schemas.openxmlformats.org/drawingml/2006/main">
                  <a:graphicData uri="http://schemas.microsoft.com/office/word/2010/wordprocessingShape">
                    <wps:wsp>
                      <wps:cNvSpPr txBox="1"/>
                      <wps:spPr>
                        <a:xfrm>
                          <a:off x="1427480" y="974725"/>
                          <a:ext cx="349885" cy="2806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16"/>
                                <w:szCs w:val="16"/>
                              </w:rPr>
                            </w:pPr>
                            <w:r>
                              <w:rPr>
                                <w:rFonts w:ascii="Times New Roman" w:hAnsi="Times New Roman" w:cs="Times New Roman"/>
                                <w:sz w:val="16"/>
                                <w:szCs w:val="16"/>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pt;margin-top:12.65pt;height:22.1pt;width:27.55pt;z-index:251658240;mso-width-relative:page;mso-height-relative:page;" filled="f" stroked="f" coordsize="21600,21600" o:gfxdata="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qLc/l2gAAAAgBAAAPAAAAAAAAAAEAIAAAACIAAABkcnMvZG93bnJldi54bWxQSwEC&#10;FAAUAAAACACHTuJAahHrIisCAAAkBAAADgAAAAAAAAABACAAAAApAQAAZHJzL2Uyb0RvYy54bWxQ&#10;SwUGAAAAAAYABgBZAQAAxgUAAAAA&#10;">
                <v:fill on="f" focussize="0,0"/>
                <v:stroke on="f" weight="0.5pt"/>
                <v:imagedata o:title=""/>
                <o:lock v:ext="edit" aspectratio="f"/>
                <v:textbox>
                  <w:txbxContent>
                    <w:p>
                      <w:pPr>
                        <w:rPr>
                          <w:rFonts w:ascii="Times New Roman" w:hAnsi="Times New Roman" w:cs="Times New Roman"/>
                          <w:sz w:val="16"/>
                          <w:szCs w:val="16"/>
                        </w:rPr>
                      </w:pPr>
                      <w:r>
                        <w:rPr>
                          <w:rFonts w:ascii="Times New Roman" w:hAnsi="Times New Roman" w:cs="Times New Roman"/>
                          <w:sz w:val="16"/>
                          <w:szCs w:val="16"/>
                        </w:rPr>
                        <w:t>(a)</w:t>
                      </w:r>
                    </w:p>
                  </w:txbxContent>
                </v:textbox>
              </v:shape>
            </w:pict>
          </mc:Fallback>
        </mc:AlternateContent>
      </w:r>
      <w:r>
        <w:rPr>
          <w:rFonts w:ascii="宋体" w:hAnsi="宋体" w:eastAsia="宋体"/>
          <w:sz w:val="24"/>
          <w:szCs w:val="24"/>
        </w:rPr>
        <w:drawing>
          <wp:inline distT="0" distB="0" distL="0" distR="0">
            <wp:extent cx="2545715" cy="1909445"/>
            <wp:effectExtent l="0" t="0" r="6985"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545715" cy="1909445"/>
                    </a:xfrm>
                    <a:prstGeom prst="rect">
                      <a:avLst/>
                    </a:prstGeom>
                    <a:noFill/>
                    <a:ln>
                      <a:noFill/>
                    </a:ln>
                  </pic:spPr>
                </pic:pic>
              </a:graphicData>
            </a:graphic>
          </wp:inline>
        </w:drawing>
      </w:r>
      <w:r>
        <w:rPr>
          <w:rFonts w:ascii="宋体" w:hAnsi="宋体" w:eastAsia="宋体"/>
          <w:sz w:val="24"/>
          <w:szCs w:val="24"/>
        </w:rPr>
        <w:drawing>
          <wp:inline distT="0" distB="0" distL="0" distR="0">
            <wp:extent cx="2555240" cy="1917065"/>
            <wp:effectExtent l="0" t="0" r="1016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555240" cy="1917065"/>
                    </a:xfrm>
                    <a:prstGeom prst="rect">
                      <a:avLst/>
                    </a:prstGeom>
                    <a:noFill/>
                    <a:ln>
                      <a:noFill/>
                    </a:ln>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2571750" cy="1929130"/>
            <wp:effectExtent l="0" t="0" r="635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571750" cy="1929130"/>
                    </a:xfrm>
                    <a:prstGeom prst="rect">
                      <a:avLst/>
                    </a:prstGeom>
                    <a:noFill/>
                    <a:ln>
                      <a:noFill/>
                    </a:ln>
                  </pic:spPr>
                </pic:pic>
              </a:graphicData>
            </a:graphic>
          </wp:inline>
        </w:drawing>
      </w:r>
      <w:r>
        <w:rPr>
          <w:rFonts w:ascii="宋体" w:hAnsi="宋体" w:eastAsia="宋体"/>
          <w:sz w:val="24"/>
          <w:szCs w:val="24"/>
        </w:rPr>
        <w:drawing>
          <wp:inline distT="0" distB="0" distL="0" distR="0">
            <wp:extent cx="2571115" cy="1929130"/>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575582" cy="1932152"/>
                    </a:xfrm>
                    <a:prstGeom prst="rect">
                      <a:avLst/>
                    </a:prstGeom>
                    <a:noFill/>
                    <a:ln>
                      <a:noFill/>
                    </a:ln>
                  </pic:spPr>
                </pic:pic>
              </a:graphicData>
            </a:graphic>
          </wp:inline>
        </w:drawing>
      </w:r>
    </w:p>
    <w:p>
      <w:pPr>
        <w:jc w:val="center"/>
        <w:rPr>
          <w:rFonts w:ascii="宋体" w:hAnsi="宋体" w:eastAsia="宋体"/>
          <w:sz w:val="24"/>
          <w:szCs w:val="24"/>
        </w:rPr>
      </w:pPr>
      <w:r>
        <w:rPr>
          <w:rFonts w:hint="eastAsia" w:ascii="宋体" w:hAnsi="宋体" w:eastAsia="宋体"/>
          <w:sz w:val="24"/>
          <w:szCs w:val="24"/>
        </w:rPr>
        <w:t>图5.6</w:t>
      </w:r>
      <w:r>
        <w:rPr>
          <w:rFonts w:ascii="宋体" w:hAnsi="宋体" w:eastAsia="宋体"/>
          <w:sz w:val="24"/>
          <w:szCs w:val="24"/>
        </w:rPr>
        <w:t xml:space="preserve"> </w:t>
      </w:r>
      <w:r>
        <w:rPr>
          <w:rFonts w:hint="eastAsia" w:ascii="宋体" w:hAnsi="宋体" w:eastAsia="宋体"/>
          <w:sz w:val="24"/>
          <w:szCs w:val="24"/>
        </w:rPr>
        <w:t>pm2.5与温度、湿度、季节拟合情况</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5.3.3污染扩散预测与评估方法</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高斯烟</w:t>
      </w:r>
      <w:r>
        <w:rPr>
          <w:rFonts w:hint="eastAsia" w:ascii="Times New Roman" w:hAnsi="Times New Roman" w:eastAsia="宋体" w:cs="Times New Roman"/>
          <w:sz w:val="24"/>
          <w:szCs w:val="24"/>
          <w:lang w:val="en-US" w:eastAsia="zh-CN"/>
        </w:rPr>
        <w:t>羽</w:t>
      </w:r>
      <w:r>
        <w:rPr>
          <w:rFonts w:hint="default" w:ascii="Times New Roman" w:hAnsi="Times New Roman" w:eastAsia="宋体" w:cs="Times New Roman"/>
          <w:sz w:val="24"/>
          <w:szCs w:val="24"/>
          <w:lang w:val="en-US" w:eastAsia="zh-CN"/>
        </w:rPr>
        <w:t>模型：</w:t>
      </w:r>
    </w:p>
    <w:p>
      <w:pPr>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由正态分布假设可以导出下风向任意一点x(x,y,z)处泄露气体浓度的函数为：</w:t>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X（x，y，z）=A（x）</w:t>
      </w:r>
      <w:r>
        <w:rPr>
          <w:rFonts w:hint="default" w:ascii="Times New Roman" w:hAnsi="Times New Roman" w:eastAsia="宋体" w:cs="Times New Roman"/>
          <w:i/>
          <w:iCs/>
          <w:sz w:val="24"/>
          <w:szCs w:val="24"/>
          <w:lang w:val="en-US" w:eastAsia="zh-CN"/>
        </w:rPr>
        <w:t>e</w:t>
      </w:r>
      <w:r>
        <w:rPr>
          <w:rFonts w:hint="default" w:ascii="Times New Roman" w:hAnsi="Times New Roman" w:eastAsia="宋体" w:cs="Times New Roman"/>
          <w:i/>
          <w:iCs/>
          <w:sz w:val="24"/>
          <w:szCs w:val="24"/>
          <w:vertAlign w:val="superscript"/>
          <w:lang w:val="en-US" w:eastAsia="zh-CN"/>
        </w:rPr>
        <w:t>-ay2</w:t>
      </w:r>
      <w:r>
        <w:rPr>
          <w:rFonts w:hint="default" w:ascii="Times New Roman" w:hAnsi="Times New Roman" w:eastAsia="宋体" w:cs="Times New Roman"/>
          <w:i/>
          <w:iCs/>
          <w:sz w:val="24"/>
          <w:szCs w:val="24"/>
          <w:lang w:val="en-US" w:eastAsia="zh-CN"/>
        </w:rPr>
        <w:t>e</w:t>
      </w:r>
      <w:r>
        <w:rPr>
          <w:rFonts w:hint="default" w:ascii="Times New Roman" w:hAnsi="Times New Roman" w:eastAsia="宋体" w:cs="Times New Roman"/>
          <w:i/>
          <w:iCs/>
          <w:sz w:val="24"/>
          <w:szCs w:val="24"/>
          <w:vertAlign w:val="superscript"/>
          <w:lang w:val="en-US" w:eastAsia="zh-CN"/>
        </w:rPr>
        <w:t>-bz</w:t>
      </w:r>
      <w:r>
        <w:rPr>
          <w:rFonts w:hint="default" w:ascii="Times New Roman" w:hAnsi="Times New Roman" w:eastAsia="宋体" w:cs="Times New Roman"/>
          <w:i/>
          <w:iCs/>
          <w:sz w:val="24"/>
          <w:szCs w:val="24"/>
          <w:vertAlign w:val="superscript"/>
          <w:lang w:val="en-US" w:eastAsia="zh-CN"/>
        </w:rPr>
        <w:t>2</w:t>
      </w:r>
    </w:p>
    <w:p>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由概率统计理论可以写出方差的表达式为</w:t>
      </w:r>
    </w:p>
    <w:p>
      <w:pPr>
        <w:jc w:val="center"/>
        <w:rPr>
          <w:rFonts w:ascii="Times New Roman" w:hAnsi="Times New Roman" w:eastAsia="宋体" w:cs="Times New Roman"/>
          <w:position w:val="-24"/>
          <w:sz w:val="24"/>
          <w:szCs w:val="24"/>
        </w:rPr>
      </w:pPr>
      <w:r>
        <w:rPr>
          <w:rFonts w:ascii="Times New Roman" w:hAnsi="Times New Roman" w:eastAsia="宋体" w:cs="Times New Roman"/>
          <w:position w:val="-98"/>
          <w:sz w:val="24"/>
          <w:szCs w:val="24"/>
        </w:rPr>
        <w:object>
          <v:shape id="_x0000_i1037" o:spt="75" alt="" type="#_x0000_t75" style="height:101.35pt;width:80.25pt;" o:ole="t" filled="f" o:preferrelative="t" stroked="f" coordsize="21600,21600">
            <v:path/>
            <v:fill on="f" focussize="0,0"/>
            <v:stroke on="f"/>
            <v:imagedata r:id="rId68" o:title=""/>
            <o:lock v:ext="edit" aspectratio="t"/>
            <w10:wrap type="none"/>
            <w10:anchorlock/>
          </v:shape>
          <o:OLEObject Type="Embed" ProgID="Equation.KSEE3" ShapeID="_x0000_i1037" DrawAspect="Content" ObjectID="_1468075727" r:id="rId67">
            <o:LockedField>false</o:LockedField>
          </o:OLEObject>
        </w:object>
      </w:r>
    </w:p>
    <w:p>
      <w:pPr>
        <w:jc w:val="left"/>
        <w:rPr>
          <w:rFonts w:hint="eastAsia"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4"/>
          <w:szCs w:val="24"/>
          <w:lang w:val="en-US" w:eastAsia="zh-CN"/>
        </w:rPr>
        <w:t>源强的积分公式</w:t>
      </w:r>
    </w:p>
    <w:p>
      <w:pPr>
        <w:jc w:val="center"/>
        <w:rPr>
          <w:rFonts w:ascii="Times New Roman" w:hAnsi="Times New Roman" w:eastAsia="宋体" w:cs="Times New Roman"/>
          <w:position w:val="-24"/>
          <w:sz w:val="24"/>
          <w:szCs w:val="24"/>
        </w:rPr>
      </w:pPr>
      <w:r>
        <w:rPr>
          <w:rFonts w:ascii="Times New Roman" w:hAnsi="Times New Roman" w:eastAsia="宋体" w:cs="Times New Roman"/>
          <w:position w:val="-30"/>
          <w:sz w:val="24"/>
          <w:szCs w:val="24"/>
        </w:rPr>
        <w:object>
          <v:shape id="_x0000_i1038" o:spt="75" alt="" type="#_x0000_t75" style="height:36.1pt;width:76.3pt;" o:ole="t" filled="f" o:preferrelative="t" stroked="f" coordsize="21600,21600">
            <v:path/>
            <v:fill on="f" focussize="0,0"/>
            <v:stroke on="f"/>
            <v:imagedata r:id="rId70" o:title=""/>
            <o:lock v:ext="edit" aspectratio="t"/>
            <w10:wrap type="none"/>
            <w10:anchorlock/>
          </v:shape>
          <o:OLEObject Type="Embed" ProgID="Equation.KSEE3" ShapeID="_x0000_i1038" DrawAspect="Content" ObjectID="_1468075728" r:id="rId69">
            <o:LockedField>false</o:LockedField>
          </o:OLEObject>
        </w:object>
      </w:r>
    </w:p>
    <w:p>
      <w:pPr>
        <w:ind w:firstLine="480" w:firstLineChars="200"/>
        <w:jc w:val="left"/>
        <w:rPr>
          <w:rFonts w:hint="eastAsia"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4"/>
          <w:szCs w:val="24"/>
          <w:lang w:val="en-US" w:eastAsia="zh-CN"/>
        </w:rPr>
        <w:t>式中，σy，σz为泄露气体在y，z方向分布的标准差，单位为m，X（x，y，z）为任一点处泄露气体的浓度，单位为kg/m，u为平均风速，单位为m/s，Q为源强（即泄露速度），单位为kg/s。</w:t>
      </w:r>
    </w:p>
    <w:p>
      <w:pPr>
        <w:ind w:firstLine="480" w:firstLineChars="200"/>
        <w:jc w:val="left"/>
        <w:rPr>
          <w:rFonts w:hint="eastAsia"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4"/>
          <w:szCs w:val="24"/>
          <w:lang w:val="en-US" w:eastAsia="zh-CN"/>
        </w:rPr>
        <w:t>将（1）式代入（2）式，积分可得</w:t>
      </w:r>
    </w:p>
    <w:p>
      <w:pPr>
        <w:ind w:firstLine="480" w:firstLineChars="200"/>
        <w:jc w:val="center"/>
        <w:rPr>
          <w:rFonts w:ascii="Times New Roman" w:hAnsi="Times New Roman" w:eastAsia="宋体" w:cs="Times New Roman"/>
          <w:position w:val="-24"/>
          <w:sz w:val="24"/>
          <w:szCs w:val="24"/>
        </w:rPr>
      </w:pPr>
      <w:r>
        <w:rPr>
          <w:rFonts w:ascii="Times New Roman" w:hAnsi="Times New Roman" w:eastAsia="宋体" w:cs="Times New Roman"/>
          <w:position w:val="-66"/>
          <w:sz w:val="24"/>
          <w:szCs w:val="24"/>
        </w:rPr>
        <w:object>
          <v:shape id="_x0000_i1040" o:spt="75" alt="" type="#_x0000_t75" style="height:70.2pt;width:49.2pt;" o:ole="t" filled="f" o:preferrelative="t" stroked="f" coordsize="21600,21600">
            <v:path/>
            <v:fill on="f" focussize="0,0"/>
            <v:stroke on="f"/>
            <v:imagedata r:id="rId72" o:title=""/>
            <o:lock v:ext="edit" aspectratio="t"/>
            <w10:wrap type="none"/>
            <w10:anchorlock/>
          </v:shape>
          <o:OLEObject Type="Embed" ProgID="Equation.KSEE3" ShapeID="_x0000_i1040" DrawAspect="Content" ObjectID="_1468075729" r:id="rId71">
            <o:LockedField>false</o:LockedField>
          </o:OLEObject>
        </w:object>
      </w:r>
    </w:p>
    <w:p>
      <w:pPr>
        <w:ind w:firstLine="480" w:firstLineChars="200"/>
        <w:jc w:val="center"/>
        <w:rPr>
          <w:rFonts w:ascii="Times New Roman" w:hAnsi="Times New Roman" w:eastAsia="宋体" w:cs="Times New Roman"/>
          <w:position w:val="-24"/>
          <w:sz w:val="24"/>
          <w:szCs w:val="24"/>
        </w:rPr>
      </w:pPr>
      <w:r>
        <w:rPr>
          <w:rFonts w:ascii="Times New Roman" w:hAnsi="Times New Roman" w:eastAsia="宋体" w:cs="Times New Roman"/>
          <w:position w:val="-32"/>
          <w:sz w:val="24"/>
          <w:szCs w:val="24"/>
        </w:rPr>
        <w:object>
          <v:shape id="_x0000_i1041" o:spt="75" alt="" type="#_x0000_t75" style="height:34.2pt;width:75.35pt;" o:ole="t" filled="f" o:preferrelative="t" stroked="f" coordsize="21600,21600">
            <v:path/>
            <v:fill on="f" focussize="0,0"/>
            <v:stroke on="f"/>
            <v:imagedata r:id="rId74" o:title=""/>
            <o:lock v:ext="edit" aspectratio="t"/>
            <w10:wrap type="none"/>
            <w10:anchorlock/>
          </v:shape>
          <o:OLEObject Type="Embed" ProgID="Equation.KSEE3" ShapeID="_x0000_i1041" DrawAspect="Content" ObjectID="_1468075730" r:id="rId73">
            <o:LockedField>false</o:LockedField>
          </o:OLEObject>
        </w:object>
      </w:r>
    </w:p>
    <w:p>
      <w:pPr>
        <w:ind w:firstLine="480" w:firstLineChars="200"/>
        <w:jc w:val="center"/>
        <w:rPr>
          <w:rFonts w:ascii="Times New Roman" w:hAnsi="Times New Roman" w:eastAsia="宋体" w:cs="Times New Roman"/>
          <w:position w:val="-24"/>
          <w:sz w:val="24"/>
          <w:szCs w:val="24"/>
        </w:rPr>
      </w:pPr>
      <w:r>
        <w:rPr>
          <w:rFonts w:ascii="Times New Roman" w:hAnsi="Times New Roman" w:eastAsia="宋体" w:cs="Times New Roman"/>
          <w:position w:val="-34"/>
          <w:sz w:val="24"/>
          <w:szCs w:val="24"/>
        </w:rPr>
        <w:object>
          <v:shape id="_x0000_i1042" o:spt="75" alt="" type="#_x0000_t75" style="height:37.15pt;width:209pt;" o:ole="t" filled="f" o:preferrelative="t" stroked="f" coordsize="21600,21600">
            <v:path/>
            <v:fill on="f" focussize="0,0"/>
            <v:stroke on="f"/>
            <v:imagedata r:id="rId76" o:title=""/>
            <o:lock v:ext="edit" aspectratio="t"/>
            <w10:wrap type="none"/>
            <w10:anchorlock/>
          </v:shape>
          <o:OLEObject Type="Embed" ProgID="Equation.KSEE3" ShapeID="_x0000_i1042" DrawAspect="Content" ObjectID="_1468075731" r:id="rId75">
            <o:LockedField>false</o:LockedField>
          </o:OLEObject>
        </w:object>
      </w:r>
    </w:p>
    <w:p>
      <w:pPr>
        <w:ind w:firstLine="480" w:firstLineChars="200"/>
        <w:jc w:val="left"/>
        <w:rPr>
          <w:rFonts w:hint="eastAsia"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4"/>
          <w:szCs w:val="24"/>
          <w:lang w:val="en-US" w:eastAsia="zh-CN"/>
        </w:rPr>
        <w:t>上式为误解空间连续点源扩散的高斯模型公式，然而在实际中，由于地面的存在，烟雨的扩散是有界的。根据假设可以把地面看作一镜面，对泄露气体起全反射作用，并采用像源法处理，把任意一点p处的浓度看作两部分的贡献之和：一部分是不存在地面时造成的泄露物浓度，一部分时由于地面反射作用增加的泄露物浓度，该处的泄露物浓度相当于不存在地面时由位于（0，0，H）处的实源，和位于（0，0，-H）的像源在p点处所造成的泄露物浓度之和。</w:t>
      </w:r>
    </w:p>
    <w:p>
      <w:pPr>
        <w:ind w:firstLine="480" w:firstLineChars="200"/>
        <w:jc w:val="left"/>
        <w:rPr>
          <w:rFonts w:hint="eastAsia"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4"/>
          <w:szCs w:val="24"/>
          <w:lang w:val="en-US" w:eastAsia="zh-CN"/>
        </w:rPr>
        <w:t>其中，实源的贡献为</w:t>
      </w:r>
    </w:p>
    <w:p>
      <w:pPr>
        <w:ind w:firstLine="480" w:firstLineChars="200"/>
        <w:jc w:val="center"/>
        <w:rPr>
          <w:rFonts w:ascii="Times New Roman" w:hAnsi="Times New Roman" w:eastAsia="宋体" w:cs="Times New Roman"/>
          <w:position w:val="-24"/>
          <w:sz w:val="24"/>
          <w:szCs w:val="24"/>
        </w:rPr>
      </w:pPr>
      <w:r>
        <w:rPr>
          <w:rFonts w:ascii="Times New Roman" w:hAnsi="Times New Roman" w:eastAsia="宋体" w:cs="Times New Roman"/>
          <w:position w:val="-34"/>
          <w:sz w:val="24"/>
          <w:szCs w:val="24"/>
        </w:rPr>
        <w:object>
          <v:shape id="_x0000_i1043" o:spt="75" alt="" type="#_x0000_t75" style="height:37.15pt;width:245.25pt;" o:ole="t" filled="f" o:preferrelative="t" stroked="f" coordsize="21600,21600">
            <v:path/>
            <v:fill on="f" focussize="0,0"/>
            <v:stroke on="f"/>
            <v:imagedata r:id="rId78" o:title=""/>
            <o:lock v:ext="edit" aspectratio="t"/>
            <w10:wrap type="none"/>
            <w10:anchorlock/>
          </v:shape>
          <o:OLEObject Type="Embed" ProgID="Equation.KSEE3" ShapeID="_x0000_i1043" DrawAspect="Content" ObjectID="_1468075732" r:id="rId77">
            <o:LockedField>false</o:LockedField>
          </o:OLEObject>
        </w:object>
      </w:r>
    </w:p>
    <w:p>
      <w:pPr>
        <w:ind w:firstLine="480" w:firstLineChars="200"/>
        <w:jc w:val="left"/>
        <w:rPr>
          <w:rFonts w:hint="default" w:ascii="Times New Roman" w:hAnsi="Times New Roman" w:eastAsia="宋体" w:cs="Times New Roman"/>
          <w:position w:val="-24"/>
          <w:sz w:val="24"/>
          <w:szCs w:val="24"/>
          <w:lang w:val="en-US" w:eastAsia="zh-CN"/>
        </w:rPr>
      </w:pPr>
    </w:p>
    <w:p>
      <w:pPr>
        <w:ind w:firstLine="480" w:firstLineChars="200"/>
        <w:jc w:val="left"/>
        <w:rPr>
          <w:rFonts w:hint="eastAsia"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4"/>
          <w:szCs w:val="24"/>
          <w:lang w:val="en-US" w:eastAsia="zh-CN"/>
        </w:rPr>
        <w:t>其中，像源的贡献为</w:t>
      </w:r>
    </w:p>
    <w:p>
      <w:pPr>
        <w:ind w:firstLine="480" w:firstLineChars="200"/>
        <w:jc w:val="center"/>
        <w:rPr>
          <w:rFonts w:ascii="Times New Roman" w:hAnsi="Times New Roman" w:eastAsia="宋体" w:cs="Times New Roman"/>
          <w:position w:val="-24"/>
          <w:sz w:val="24"/>
          <w:szCs w:val="24"/>
        </w:rPr>
      </w:pPr>
      <w:r>
        <w:rPr>
          <w:rFonts w:ascii="Times New Roman" w:hAnsi="Times New Roman" w:eastAsia="宋体" w:cs="Times New Roman"/>
          <w:position w:val="-34"/>
          <w:sz w:val="24"/>
          <w:szCs w:val="24"/>
        </w:rPr>
        <w:object>
          <v:shape id="_x0000_i1044" o:spt="75" alt="" type="#_x0000_t75" style="height:37.15pt;width:248.3pt;" o:ole="t" filled="f" o:preferrelative="t" stroked="f" coordsize="21600,21600">
            <v:path/>
            <v:fill on="f" focussize="0,0"/>
            <v:stroke on="f"/>
            <v:imagedata r:id="rId80" o:title=""/>
            <o:lock v:ext="edit" aspectratio="t"/>
            <w10:wrap type="none"/>
            <w10:anchorlock/>
          </v:shape>
          <o:OLEObject Type="Embed" ProgID="Equation.KSEE3" ShapeID="_x0000_i1044" DrawAspect="Content" ObjectID="_1468075733" r:id="rId79">
            <o:LockedField>false</o:LockedField>
          </o:OLEObject>
        </w:object>
      </w:r>
    </w:p>
    <w:p>
      <w:pPr>
        <w:ind w:firstLine="480" w:firstLineChars="200"/>
        <w:jc w:val="left"/>
        <w:rPr>
          <w:rFonts w:hint="eastAsia"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4"/>
          <w:szCs w:val="24"/>
          <w:lang w:val="en-US" w:eastAsia="zh-CN"/>
        </w:rPr>
        <w:t>该处的实际浓度为</w:t>
      </w:r>
    </w:p>
    <w:p>
      <w:pPr>
        <w:ind w:firstLine="480" w:firstLineChars="200"/>
        <w:jc w:val="center"/>
        <w:rPr>
          <w:rFonts w:ascii="Times New Roman" w:hAnsi="Times New Roman" w:eastAsia="宋体" w:cs="Times New Roman"/>
          <w:position w:val="-24"/>
          <w:sz w:val="24"/>
          <w:szCs w:val="24"/>
        </w:rPr>
      </w:pPr>
      <w:r>
        <w:rPr>
          <w:rFonts w:ascii="Times New Roman" w:hAnsi="Times New Roman" w:eastAsia="宋体" w:cs="Times New Roman"/>
          <w:position w:val="-10"/>
          <w:sz w:val="24"/>
          <w:szCs w:val="24"/>
        </w:rPr>
        <w:object>
          <v:shape id="_x0000_i1045" o:spt="75" alt="" type="#_x0000_t75" style="height:16.65pt;width:173.95pt;" o:ole="t" filled="f" o:preferrelative="t" stroked="f" coordsize="21600,21600">
            <v:path/>
            <v:fill on="f" focussize="0,0"/>
            <v:stroke on="f"/>
            <v:imagedata r:id="rId82" o:title=""/>
            <o:lock v:ext="edit" aspectratio="t"/>
            <w10:wrap type="none"/>
            <w10:anchorlock/>
          </v:shape>
          <o:OLEObject Type="Embed" ProgID="Equation.KSEE3" ShapeID="_x0000_i1045" DrawAspect="Content" ObjectID="_1468075734" r:id="rId81">
            <o:LockedField>false</o:LockedField>
          </o:OLEObject>
        </w:object>
      </w:r>
    </w:p>
    <w:p>
      <w:pPr>
        <w:ind w:firstLine="480" w:firstLineChars="200"/>
        <w:jc w:val="left"/>
        <w:rPr>
          <w:rFonts w:hint="eastAsia"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4"/>
          <w:szCs w:val="24"/>
          <w:lang w:val="en-US" w:eastAsia="zh-CN"/>
        </w:rPr>
        <w:t>由上，可得高架连续点源扩散的高斯烟雨模型公式为：</w:t>
      </w:r>
    </w:p>
    <w:p>
      <w:pPr>
        <w:ind w:firstLine="480" w:firstLineChars="200"/>
        <w:jc w:val="center"/>
        <w:rPr>
          <w:rFonts w:ascii="Times New Roman" w:hAnsi="Times New Roman" w:eastAsia="宋体" w:cs="Times New Roman"/>
          <w:position w:val="-24"/>
          <w:sz w:val="24"/>
          <w:szCs w:val="24"/>
        </w:rPr>
      </w:pPr>
      <w:r>
        <w:rPr>
          <w:rFonts w:ascii="Times New Roman" w:hAnsi="Times New Roman" w:eastAsia="宋体" w:cs="Times New Roman"/>
          <w:position w:val="-34"/>
          <w:sz w:val="24"/>
          <w:szCs w:val="24"/>
        </w:rPr>
        <w:object>
          <v:shape id="_x0000_i1046" o:spt="75" alt="" type="#_x0000_t75" style="height:39.15pt;width:369.95pt;" o:ole="t" filled="f" o:preferrelative="t" stroked="f" coordsize="21600,21600">
            <v:path/>
            <v:fill on="f" focussize="0,0"/>
            <v:stroke on="f"/>
            <v:imagedata r:id="rId84" o:title=""/>
            <o:lock v:ext="edit" aspectratio="t"/>
            <w10:wrap type="none"/>
            <w10:anchorlock/>
          </v:shape>
          <o:OLEObject Type="Embed" ProgID="Equation.KSEE3" ShapeID="_x0000_i1046" DrawAspect="Content" ObjectID="_1468075735" r:id="rId83">
            <o:LockedField>false</o:LockedField>
          </o:OLEObject>
        </w:object>
      </w:r>
    </w:p>
    <w:p>
      <w:pPr>
        <w:ind w:firstLine="480" w:firstLineChars="200"/>
        <w:jc w:val="left"/>
        <w:rPr>
          <w:rFonts w:hint="default" w:ascii="Times New Roman" w:hAnsi="Times New Roman" w:eastAsia="宋体" w:cs="Times New Roman"/>
          <w:position w:val="-24"/>
          <w:sz w:val="24"/>
          <w:szCs w:val="24"/>
          <w:lang w:val="en-US" w:eastAsia="zh-CN"/>
        </w:rPr>
      </w:pPr>
    </w:p>
    <w:p>
      <w:pPr>
        <w:ind w:firstLine="480" w:firstLineChars="200"/>
        <w:jc w:val="left"/>
        <w:rPr>
          <w:rFonts w:hint="default"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4"/>
          <w:szCs w:val="24"/>
          <w:lang w:val="en-US" w:eastAsia="zh-CN"/>
        </w:rPr>
        <w:t>其中，X(x,y,z)为下风向x米，横向y米，地面上方z米处的扩散气体浓度，单位为kg/m，Q为源强，即释放速率，单位为kg/s，u为平均风速，单位为m/s，t为泄露后的时间，单位是s，H为泄漏源有效高度，单位为m，y为横向距离，单位为m，z为垂直方向距离，单位为m。</w:t>
      </w:r>
    </w:p>
    <w:p>
      <w:pPr>
        <w:jc w:val="center"/>
        <w:rPr>
          <w:rFonts w:ascii="宋体" w:hAnsi="宋体" w:eastAsia="宋体" w:cs="宋体"/>
          <w:sz w:val="24"/>
          <w:szCs w:val="24"/>
        </w:rPr>
      </w:pPr>
      <w:bookmarkStart w:id="0" w:name="_GoBack"/>
      <w:r>
        <w:rPr>
          <w:rFonts w:ascii="宋体" w:hAnsi="宋体" w:eastAsia="宋体" w:cs="宋体"/>
          <w:sz w:val="24"/>
          <w:szCs w:val="24"/>
        </w:rPr>
        <w:drawing>
          <wp:inline distT="0" distB="0" distL="114300" distR="114300">
            <wp:extent cx="5054600" cy="2447290"/>
            <wp:effectExtent l="0" t="0" r="0" b="3810"/>
            <wp:docPr id="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56"/>
                    <pic:cNvPicPr>
                      <a:picLocks noChangeAspect="1"/>
                    </pic:cNvPicPr>
                  </pic:nvPicPr>
                  <pic:blipFill>
                    <a:blip r:embed="rId85"/>
                    <a:stretch>
                      <a:fillRect/>
                    </a:stretch>
                  </pic:blipFill>
                  <pic:spPr>
                    <a:xfrm>
                      <a:off x="0" y="0"/>
                      <a:ext cx="5054600" cy="2447290"/>
                    </a:xfrm>
                    <a:prstGeom prst="rect">
                      <a:avLst/>
                    </a:prstGeom>
                    <a:noFill/>
                    <a:ln w="9525">
                      <a:noFill/>
                    </a:ln>
                  </pic:spPr>
                </pic:pic>
              </a:graphicData>
            </a:graphic>
          </wp:inline>
        </w:drawing>
      </w:r>
      <w:bookmarkEnd w:id="0"/>
    </w:p>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图5.7</w:t>
      </w:r>
    </w:p>
    <w:p>
      <w:pPr>
        <w:jc w:val="left"/>
        <w:rPr>
          <w:rFonts w:hint="eastAsia" w:ascii="宋体" w:hAnsi="宋体" w:eastAsia="宋体"/>
          <w:sz w:val="24"/>
          <w:szCs w:val="24"/>
        </w:rPr>
      </w:pPr>
      <w:r>
        <w:rPr>
          <w:rFonts w:hint="eastAsia" w:ascii="宋体" w:hAnsi="宋体" w:eastAsia="宋体"/>
          <w:sz w:val="24"/>
          <w:szCs w:val="24"/>
        </w:rPr>
        <w:t>5.3.4模型的检验</w:t>
      </w:r>
    </w:p>
    <w:p>
      <w:pPr>
        <w:jc w:val="left"/>
        <w:rPr>
          <w:rFonts w:hint="eastAsia" w:ascii="宋体" w:hAnsi="宋体" w:eastAsia="宋体"/>
          <w:sz w:val="24"/>
          <w:szCs w:val="24"/>
        </w:rPr>
      </w:pPr>
    </w:p>
    <w:p>
      <w:pPr>
        <w:rPr>
          <w:rFonts w:ascii="宋体" w:hAnsi="宋体" w:eastAsia="宋体"/>
          <w:sz w:val="24"/>
          <w:szCs w:val="24"/>
        </w:rPr>
      </w:pPr>
    </w:p>
    <w:p>
      <w:pPr>
        <w:jc w:val="center"/>
        <w:rPr>
          <w:rFonts w:ascii="黑体" w:hAnsi="黑体" w:eastAsia="黑体"/>
          <w:sz w:val="28"/>
          <w:szCs w:val="28"/>
        </w:rPr>
      </w:pPr>
      <w:r>
        <w:rPr>
          <w:rFonts w:hint="eastAsia" w:ascii="黑体" w:hAnsi="黑体" w:eastAsia="黑体"/>
          <w:sz w:val="28"/>
          <w:szCs w:val="28"/>
        </w:rPr>
        <w:t>六．问题三</w:t>
      </w:r>
    </w:p>
    <w:p>
      <w:pPr>
        <w:rPr>
          <w:rFonts w:ascii="宋体" w:hAnsi="宋体" w:eastAsia="宋体"/>
          <w:b/>
          <w:bCs/>
          <w:sz w:val="24"/>
          <w:szCs w:val="24"/>
        </w:rPr>
      </w:pPr>
      <w:r>
        <w:rPr>
          <w:rFonts w:hint="eastAsia" w:ascii="宋体" w:hAnsi="宋体" w:eastAsia="宋体"/>
          <w:b/>
          <w:bCs/>
          <w:sz w:val="24"/>
          <w:szCs w:val="24"/>
        </w:rPr>
        <w:t>6.1模型假设</w:t>
      </w:r>
    </w:p>
    <w:p>
      <w:pPr>
        <w:pStyle w:val="7"/>
        <w:numPr>
          <w:ilvl w:val="0"/>
          <w:numId w:val="1"/>
        </w:numPr>
        <w:ind w:firstLineChars="0"/>
        <w:rPr>
          <w:rFonts w:ascii="宋体" w:hAnsi="宋体" w:eastAsia="宋体"/>
          <w:sz w:val="24"/>
          <w:szCs w:val="24"/>
        </w:rPr>
      </w:pPr>
      <w:r>
        <w:rPr>
          <w:rFonts w:hint="eastAsia" w:ascii="宋体" w:hAnsi="宋体" w:eastAsia="宋体"/>
          <w:sz w:val="24"/>
          <w:szCs w:val="24"/>
        </w:rPr>
        <w:t>五年每年减少的pm2.5浓度量成等比数列分布；</w:t>
      </w:r>
    </w:p>
    <w:p>
      <w:pPr>
        <w:pStyle w:val="7"/>
        <w:numPr>
          <w:ilvl w:val="0"/>
          <w:numId w:val="1"/>
        </w:numPr>
        <w:ind w:firstLineChars="0"/>
        <w:rPr>
          <w:rFonts w:ascii="宋体" w:hAnsi="宋体" w:eastAsia="宋体"/>
          <w:sz w:val="24"/>
          <w:szCs w:val="24"/>
        </w:rPr>
      </w:pPr>
      <w:r>
        <w:rPr>
          <w:rFonts w:hint="eastAsia" w:ascii="宋体" w:hAnsi="宋体" w:eastAsia="宋体"/>
          <w:sz w:val="24"/>
          <w:szCs w:val="24"/>
        </w:rPr>
        <w:t>每年都能按预期完成治理任务；</w:t>
      </w:r>
    </w:p>
    <w:p>
      <w:pPr>
        <w:pStyle w:val="7"/>
        <w:numPr>
          <w:ilvl w:val="0"/>
          <w:numId w:val="1"/>
        </w:numPr>
        <w:ind w:firstLineChars="0"/>
        <w:rPr>
          <w:rFonts w:ascii="宋体" w:hAnsi="宋体" w:eastAsia="宋体"/>
          <w:sz w:val="24"/>
          <w:szCs w:val="24"/>
        </w:rPr>
      </w:pPr>
      <w:r>
        <w:rPr>
          <w:rFonts w:hint="eastAsia" w:ascii="宋体" w:hAnsi="宋体" w:eastAsia="宋体"/>
          <w:sz w:val="24"/>
          <w:szCs w:val="24"/>
        </w:rPr>
        <w:t>排除题设中其他因素对pm2.5浓度的影响；</w:t>
      </w:r>
    </w:p>
    <w:p>
      <w:pPr>
        <w:pStyle w:val="7"/>
        <w:numPr>
          <w:ilvl w:val="0"/>
          <w:numId w:val="1"/>
        </w:numPr>
        <w:ind w:firstLineChars="0"/>
        <w:rPr>
          <w:rFonts w:ascii="宋体" w:hAnsi="宋体" w:eastAsia="宋体"/>
          <w:sz w:val="24"/>
          <w:szCs w:val="24"/>
        </w:rPr>
      </w:pPr>
      <w:r>
        <w:rPr>
          <w:rFonts w:hint="eastAsia" w:ascii="宋体" w:hAnsi="宋体" w:eastAsia="宋体"/>
          <w:sz w:val="24"/>
          <w:szCs w:val="24"/>
        </w:rPr>
        <w:t>按年平均浓度计算，不考虑单位浓度值的浮动。</w:t>
      </w: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6.2 建模分析</w:t>
      </w: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6</w:t>
      </w:r>
      <w:r>
        <w:rPr>
          <w:rFonts w:ascii="宋体" w:hAnsi="宋体" w:eastAsia="宋体"/>
          <w:b/>
          <w:bCs/>
          <w:sz w:val="24"/>
          <w:szCs w:val="24"/>
        </w:rPr>
        <w:t xml:space="preserve">.3 </w:t>
      </w:r>
      <w:r>
        <w:rPr>
          <w:rFonts w:hint="eastAsia" w:ascii="宋体" w:hAnsi="宋体" w:eastAsia="宋体"/>
          <w:b/>
          <w:bCs/>
          <w:sz w:val="24"/>
          <w:szCs w:val="24"/>
        </w:rPr>
        <w:t>模型的的建立与求解</w:t>
      </w:r>
    </w:p>
    <w:p>
      <w:pPr>
        <w:rPr>
          <w:rFonts w:ascii="宋体" w:hAnsi="宋体" w:eastAsia="宋体"/>
          <w:b/>
          <w:bCs/>
          <w:sz w:val="24"/>
          <w:szCs w:val="24"/>
        </w:rPr>
      </w:pPr>
      <w:r>
        <w:rPr>
          <w:rFonts w:hint="eastAsia" w:ascii="宋体" w:hAnsi="宋体" w:eastAsia="宋体"/>
          <w:b/>
          <w:bCs/>
          <w:sz w:val="24"/>
          <w:szCs w:val="24"/>
        </w:rPr>
        <w:t>6</w:t>
      </w:r>
      <w:r>
        <w:rPr>
          <w:rFonts w:ascii="宋体" w:hAnsi="宋体" w:eastAsia="宋体"/>
          <w:b/>
          <w:bCs/>
          <w:sz w:val="24"/>
          <w:szCs w:val="24"/>
        </w:rPr>
        <w:t xml:space="preserve">.3.1 </w:t>
      </w:r>
      <w:r>
        <w:rPr>
          <w:rFonts w:hint="eastAsia" w:ascii="宋体" w:hAnsi="宋体" w:eastAsia="宋体"/>
          <w:b/>
          <w:bCs/>
          <w:sz w:val="24"/>
          <w:szCs w:val="24"/>
        </w:rPr>
        <w:t>pm2.5的治理计划及指标</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效用函数：使减少pm2.5浓度的措施效率尽可能高</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u(x</w:t>
      </w:r>
      <w:r>
        <w:rPr>
          <w:rFonts w:ascii="Times New Roman" w:hAnsi="Times New Roman" w:eastAsia="宋体" w:cs="Times New Roman"/>
          <w:sz w:val="24"/>
          <w:szCs w:val="24"/>
          <w:vertAlign w:val="subscript"/>
        </w:rPr>
        <w:t>i</w:t>
      </w:r>
      <w:r>
        <w:rPr>
          <w:rFonts w:ascii="Times New Roman" w:hAnsi="Times New Roman" w:eastAsia="宋体" w:cs="Times New Roman"/>
          <w:sz w:val="24"/>
          <w:szCs w:val="24"/>
        </w:rPr>
        <w:t>)=x</w:t>
      </w:r>
      <w:r>
        <w:rPr>
          <w:rFonts w:ascii="Times New Roman" w:hAnsi="Times New Roman" w:eastAsia="宋体" w:cs="Times New Roman"/>
          <w:sz w:val="24"/>
          <w:szCs w:val="24"/>
          <w:vertAlign w:val="subscript"/>
        </w:rPr>
        <w:t>i</w:t>
      </w:r>
      <w:r>
        <w:rPr>
          <w:rFonts w:ascii="Times New Roman" w:hAnsi="Times New Roman" w:eastAsia="宋体" w:cs="Times New Roman"/>
          <w:sz w:val="24"/>
          <w:szCs w:val="24"/>
        </w:rPr>
        <w:t>/(x</w:t>
      </w:r>
      <w:r>
        <w:rPr>
          <w:rFonts w:ascii="Times New Roman" w:hAnsi="Times New Roman" w:eastAsia="宋体" w:cs="Times New Roman"/>
          <w:sz w:val="24"/>
          <w:szCs w:val="24"/>
          <w:vertAlign w:val="subscript"/>
        </w:rPr>
        <w:t>i</w:t>
      </w:r>
      <w:r>
        <w:rPr>
          <w:rFonts w:ascii="Times New Roman" w:hAnsi="Times New Roman" w:eastAsia="宋体" w:cs="Times New Roman"/>
          <w:sz w:val="24"/>
          <w:szCs w:val="24"/>
        </w:rPr>
        <w:t>+a)</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其中，x</w:t>
      </w:r>
      <w:r>
        <w:rPr>
          <w:rFonts w:ascii="Times New Roman" w:hAnsi="Times New Roman" w:eastAsia="宋体" w:cs="Times New Roman"/>
          <w:sz w:val="24"/>
          <w:szCs w:val="24"/>
          <w:vertAlign w:val="subscript"/>
        </w:rPr>
        <w:t>i</w:t>
      </w:r>
      <w:r>
        <w:rPr>
          <w:rFonts w:ascii="Times New Roman" w:hAnsi="Times New Roman" w:eastAsia="宋体" w:cs="Times New Roman"/>
          <w:sz w:val="24"/>
          <w:szCs w:val="24"/>
        </w:rPr>
        <w:t>为第i年减少的平均浓度，u（x</w:t>
      </w:r>
      <w:r>
        <w:rPr>
          <w:rFonts w:ascii="Times New Roman" w:hAnsi="Times New Roman" w:eastAsia="宋体" w:cs="Times New Roman"/>
          <w:sz w:val="24"/>
          <w:szCs w:val="24"/>
          <w:vertAlign w:val="subscript"/>
        </w:rPr>
        <w:t>i</w:t>
      </w:r>
      <w:r>
        <w:rPr>
          <w:rFonts w:ascii="Times New Roman" w:hAnsi="Times New Roman" w:eastAsia="宋体" w:cs="Times New Roman"/>
          <w:sz w:val="24"/>
          <w:szCs w:val="24"/>
        </w:rPr>
        <w:t>）为第i年降低浓度措施的效率，a为随机函数，取0.2。</w: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满意度：</w:t>
      </w:r>
    </w:p>
    <w:p>
      <w:pPr>
        <w:jc w:val="center"/>
        <w:rPr>
          <w:rFonts w:ascii="Times New Roman" w:hAnsi="Times New Roman" w:eastAsia="宋体" w:cs="Times New Roman"/>
          <w:sz w:val="24"/>
          <w:szCs w:val="24"/>
        </w:rPr>
      </w:pPr>
      <w:r>
        <w:rPr>
          <w:rFonts w:ascii="Times New Roman" w:hAnsi="Times New Roman" w:eastAsia="宋体" w:cs="Times New Roman"/>
          <w:position w:val="-28"/>
          <w:sz w:val="24"/>
          <w:szCs w:val="24"/>
        </w:rPr>
        <w:object>
          <v:shape id="_x0000_i1027" o:spt="75" type="#_x0000_t75" style="height:33.1pt;width:77.15pt;" o:ole="t" filled="f" o:preferrelative="t" stroked="f" coordsize="21600,21600">
            <v:path/>
            <v:fill on="f" focussize="0,0"/>
            <v:stroke on="f" joinstyle="miter"/>
            <v:imagedata r:id="rId87" o:title=""/>
            <o:lock v:ext="edit" aspectratio="t"/>
            <w10:wrap type="none"/>
            <w10:anchorlock/>
          </v:shape>
          <o:OLEObject Type="Embed" ProgID="Equation.KSEE3" ShapeID="_x0000_i1027" DrawAspect="Content" ObjectID="_1468075736" r:id="rId86">
            <o:LockedField>false</o:LockedField>
          </o:OLEObject>
        </w:object>
      </w:r>
    </w:p>
    <w:p>
      <w:pPr>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其中，F为治理满意度。</w:t>
      </w:r>
    </w:p>
    <w:p>
      <w:pPr>
        <w:rPr>
          <w:rFonts w:ascii="Times New Roman" w:hAnsi="Times New Roman" w:eastAsia="宋体" w:cs="Times New Roman"/>
          <w:sz w:val="24"/>
          <w:szCs w:val="24"/>
        </w:rPr>
      </w:pPr>
      <w:r>
        <w:rPr>
          <w:rFonts w:ascii="Times New Roman" w:hAnsi="Times New Roman" w:eastAsia="宋体" w:cs="Times New Roman"/>
          <w:sz w:val="24"/>
          <w:szCs w:val="24"/>
        </w:rPr>
        <w:t>约束条件</w:t>
      </w:r>
      <w:r>
        <w:rPr>
          <w:rFonts w:hint="eastAsia" w:ascii="Times New Roman" w:hAnsi="Times New Roman" w:eastAsia="宋体" w:cs="Times New Roman"/>
          <w:sz w:val="24"/>
          <w:szCs w:val="24"/>
        </w:rPr>
        <w:t>:</w:t>
      </w:r>
      <w:r>
        <w:rPr>
          <w:rFonts w:ascii="Times New Roman" w:hAnsi="Times New Roman" w:eastAsia="宋体" w:cs="Times New Roman"/>
          <w:sz w:val="24"/>
          <w:szCs w:val="24"/>
        </w:rPr>
        <w:t xml:space="preserve"> </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（1）</w:t>
      </w:r>
      <w:r>
        <w:rPr>
          <w:rFonts w:ascii="Times New Roman" w:hAnsi="Times New Roman" w:eastAsia="宋体" w:cs="Times New Roman"/>
          <w:sz w:val="24"/>
          <w:szCs w:val="24"/>
        </w:rPr>
        <w:t>五年内，pm2.5的浓度降低至35以内；</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（2）</w:t>
      </w:r>
      <w:r>
        <w:rPr>
          <w:rFonts w:ascii="Times New Roman" w:hAnsi="Times New Roman" w:eastAsia="宋体" w:cs="Times New Roman"/>
          <w:sz w:val="24"/>
          <w:szCs w:val="24"/>
        </w:rPr>
        <w:t>每年减少的年平均浓度以等比数列逐年减少</w:t>
      </w:r>
      <w:r>
        <w:rPr>
          <w:rFonts w:hint="eastAsia" w:ascii="Times New Roman" w:hAnsi="Times New Roman" w:eastAsia="宋体" w:cs="Times New Roman"/>
          <w:sz w:val="24"/>
          <w:szCs w:val="24"/>
        </w:rPr>
        <w:t>；</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28" o:spt="75" type="#_x0000_t75" style="height:37pt;width:111.25pt;" o:ole="t" filled="f" o:preferrelative="t" stroked="f" coordsize="21600,21600">
            <v:path/>
            <v:fill on="f" focussize="0,0"/>
            <v:stroke on="f" joinstyle="miter"/>
            <v:imagedata r:id="rId89" o:title=""/>
            <o:lock v:ext="edit" aspectratio="t"/>
            <w10:wrap type="none"/>
            <w10:anchorlock/>
          </v:shape>
          <o:OLEObject Type="Embed" ProgID="Equation.KSEE3" ShapeID="_x0000_i1028" DrawAspect="Content" ObjectID="_1468075737" r:id="rId88">
            <o:LockedField>false</o:LockedField>
          </o:OLEObject>
        </w:objec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（3）</w:t>
      </w:r>
      <w:r>
        <w:rPr>
          <w:rFonts w:ascii="Times New Roman" w:hAnsi="Times New Roman" w:eastAsia="宋体" w:cs="Times New Roman"/>
          <w:sz w:val="24"/>
          <w:szCs w:val="24"/>
        </w:rPr>
        <w:t>每年的效用函数值大于0.99</w:t>
      </w:r>
      <w:r>
        <w:rPr>
          <w:rFonts w:hint="eastAsia" w:ascii="Times New Roman" w:hAnsi="Times New Roman" w:eastAsia="宋体" w:cs="Times New Roman"/>
          <w:sz w:val="24"/>
          <w:szCs w:val="24"/>
        </w:rPr>
        <w:t>.</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u(x</w:t>
      </w:r>
      <w:r>
        <w:rPr>
          <w:rFonts w:ascii="Times New Roman" w:hAnsi="Times New Roman" w:eastAsia="宋体" w:cs="Times New Roman"/>
          <w:sz w:val="24"/>
          <w:szCs w:val="24"/>
          <w:vertAlign w:val="subscript"/>
        </w:rPr>
        <w:t>i</w:t>
      </w:r>
      <w:r>
        <w:rPr>
          <w:rFonts w:ascii="Times New Roman" w:hAnsi="Times New Roman" w:eastAsia="宋体" w:cs="Times New Roman"/>
          <w:sz w:val="24"/>
          <w:szCs w:val="24"/>
        </w:rPr>
        <w:t>)≥0.99，i=1,2,3,4,5</w:t>
      </w:r>
    </w:p>
    <w:p>
      <w:pPr>
        <w:rPr>
          <w:rFonts w:ascii="Times New Roman" w:hAnsi="Times New Roman" w:eastAsia="宋体" w:cs="Times New Roman"/>
          <w:sz w:val="24"/>
          <w:szCs w:val="24"/>
        </w:rPr>
      </w:pPr>
      <w:r>
        <w:rPr>
          <w:rFonts w:ascii="Times New Roman" w:hAnsi="Times New Roman" w:eastAsia="宋体" w:cs="Times New Roman"/>
          <w:sz w:val="24"/>
          <w:szCs w:val="24"/>
        </w:rPr>
        <w:t>规划模型：</w:t>
      </w:r>
    </w:p>
    <w:p>
      <w:pPr>
        <w:rPr>
          <w:rFonts w:ascii="Times New Roman" w:hAnsi="Times New Roman" w:eastAsia="宋体" w:cs="Times New Roman"/>
          <w:sz w:val="24"/>
          <w:szCs w:val="24"/>
        </w:rPr>
      </w:pPr>
      <w:r>
        <w:rPr>
          <w:rFonts w:ascii="Times New Roman" w:hAnsi="Times New Roman" w:eastAsia="宋体" w:cs="Times New Roman"/>
          <w:sz w:val="24"/>
          <w:szCs w:val="24"/>
        </w:rPr>
        <w:t>目标函数：</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 xml:space="preserve">max </w:t>
      </w:r>
      <w:r>
        <w:rPr>
          <w:rFonts w:ascii="Times New Roman" w:hAnsi="Times New Roman" w:eastAsia="宋体" w:cs="Times New Roman"/>
          <w:position w:val="-28"/>
          <w:sz w:val="24"/>
          <w:szCs w:val="24"/>
        </w:rPr>
        <w:object>
          <v:shape id="_x0000_i1029" o:spt="75" type="#_x0000_t75" style="height:33.1pt;width:77.15pt;" o:ole="t" filled="f" o:preferrelative="t" stroked="f" coordsize="21600,21600">
            <v:path/>
            <v:fill on="f" focussize="0,0"/>
            <v:stroke on="f" joinstyle="miter"/>
            <v:imagedata r:id="rId91" o:title=""/>
            <o:lock v:ext="edit" aspectratio="t"/>
            <w10:wrap type="none"/>
            <w10:anchorlock/>
          </v:shape>
          <o:OLEObject Type="Embed" ProgID="Equation.KSEE3" ShapeID="_x0000_i1029" DrawAspect="Content" ObjectID="_1468075738" r:id="rId90">
            <o:LockedField>false</o:LockedField>
          </o:OLEObject>
        </w:object>
      </w:r>
    </w:p>
    <w:p>
      <w:pPr>
        <w:rPr>
          <w:rFonts w:ascii="Times New Roman" w:hAnsi="Times New Roman" w:eastAsia="宋体" w:cs="Times New Roman"/>
          <w:sz w:val="24"/>
          <w:szCs w:val="24"/>
        </w:rPr>
      </w:pPr>
      <w:r>
        <w:rPr>
          <w:rFonts w:ascii="Times New Roman" w:hAnsi="Times New Roman" w:eastAsia="宋体" w:cs="Times New Roman"/>
          <w:sz w:val="24"/>
          <w:szCs w:val="24"/>
        </w:rPr>
        <w:t>约束条件：</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object>
          <v:shape id="_x0000_i1030" o:spt="75" type="#_x0000_t75" style="height:175.25pt;width:125.3pt;" o:ole="t" filled="f" o:preferrelative="t" stroked="f" coordsize="21600,21600">
            <v:path/>
            <v:fill on="f" focussize="0,0"/>
            <v:stroke on="f" joinstyle="miter"/>
            <v:imagedata r:id="rId93" o:title=""/>
            <o:lock v:ext="edit" aspectratio="t"/>
            <w10:wrap type="none"/>
            <w10:anchorlock/>
          </v:shape>
          <o:OLEObject Type="Embed" ProgID="Equation.KSEE3" ShapeID="_x0000_i1030" DrawAspect="Content" ObjectID="_1468075739" r:id="rId92">
            <o:LockedField>false</o:LockedField>
          </o:OLEObject>
        </w:object>
      </w:r>
    </w:p>
    <w:p>
      <w:pPr>
        <w:rPr>
          <w:rFonts w:ascii="Times New Roman" w:hAnsi="Times New Roman" w:eastAsia="宋体" w:cs="Times New Roman"/>
          <w:sz w:val="24"/>
          <w:szCs w:val="24"/>
        </w:rPr>
      </w:pPr>
    </w:p>
    <w:p>
      <w:pPr>
        <w:rPr>
          <w:rFonts w:hint="eastAsia" w:ascii="Times New Roman" w:hAnsi="Times New Roman" w:eastAsia="宋体" w:cs="Times New Roman"/>
          <w:b/>
          <w:bCs/>
          <w:sz w:val="24"/>
          <w:szCs w:val="24"/>
        </w:rPr>
      </w:pPr>
      <w:r>
        <w:rPr>
          <w:rFonts w:hint="eastAsia" w:ascii="Times New Roman" w:hAnsi="Times New Roman" w:eastAsia="宋体" w:cs="Times New Roman"/>
          <w:b/>
          <w:bCs/>
          <w:sz w:val="24"/>
          <w:szCs w:val="24"/>
        </w:rPr>
        <w:t>6</w:t>
      </w:r>
      <w:r>
        <w:rPr>
          <w:rFonts w:ascii="Times New Roman" w:hAnsi="Times New Roman" w:eastAsia="宋体" w:cs="Times New Roman"/>
          <w:b/>
          <w:bCs/>
          <w:sz w:val="24"/>
          <w:szCs w:val="24"/>
        </w:rPr>
        <w:t xml:space="preserve">.3.2 </w:t>
      </w:r>
      <w:r>
        <w:rPr>
          <w:rFonts w:hint="eastAsia" w:ascii="Times New Roman" w:hAnsi="Times New Roman" w:eastAsia="宋体" w:cs="Times New Roman"/>
          <w:b/>
          <w:bCs/>
          <w:sz w:val="24"/>
          <w:szCs w:val="24"/>
        </w:rPr>
        <w:t>专项治理计划及其合理性</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投入总费用：z=z</w:t>
      </w:r>
      <w:r>
        <w:rPr>
          <w:rFonts w:hint="eastAsia" w:ascii="Times New Roman" w:hAnsi="Times New Roman" w:eastAsia="宋体" w:cs="Times New Roman"/>
          <w:sz w:val="24"/>
          <w:szCs w:val="24"/>
          <w:vertAlign w:val="subscript"/>
        </w:rPr>
        <w:t>1</w:t>
      </w:r>
      <w:r>
        <w:rPr>
          <w:rFonts w:hint="eastAsia" w:ascii="Times New Roman" w:hAnsi="Times New Roman" w:eastAsia="宋体" w:cs="Times New Roman"/>
          <w:sz w:val="24"/>
          <w:szCs w:val="24"/>
        </w:rPr>
        <w:t>+z</w:t>
      </w:r>
      <w:r>
        <w:rPr>
          <w:rFonts w:hint="eastAsia" w:ascii="Times New Roman" w:hAnsi="Times New Roman" w:eastAsia="宋体" w:cs="Times New Roman"/>
          <w:sz w:val="24"/>
          <w:szCs w:val="24"/>
          <w:vertAlign w:val="subscript"/>
        </w:rPr>
        <w:t>2</w:t>
      </w:r>
      <w:r>
        <w:rPr>
          <w:rFonts w:hint="eastAsia" w:ascii="Times New Roman" w:hAnsi="Times New Roman" w:eastAsia="宋体" w:cs="Times New Roman"/>
          <w:sz w:val="24"/>
          <w:szCs w:val="24"/>
        </w:rPr>
        <w:t>，其中，z为总费用，z</w:t>
      </w:r>
      <w:r>
        <w:rPr>
          <w:rFonts w:hint="eastAsia" w:ascii="Times New Roman" w:hAnsi="Times New Roman" w:eastAsia="宋体" w:cs="Times New Roman"/>
          <w:sz w:val="24"/>
          <w:szCs w:val="24"/>
          <w:vertAlign w:val="subscript"/>
        </w:rPr>
        <w:t>1</w:t>
      </w:r>
      <w:r>
        <w:rPr>
          <w:rFonts w:hint="eastAsia" w:ascii="Times New Roman" w:hAnsi="Times New Roman" w:eastAsia="宋体" w:cs="Times New Roman"/>
          <w:sz w:val="24"/>
          <w:szCs w:val="24"/>
        </w:rPr>
        <w:t>为综合治理费用，z</w:t>
      </w:r>
      <w:r>
        <w:rPr>
          <w:rFonts w:hint="eastAsia" w:ascii="Times New Roman" w:hAnsi="Times New Roman" w:eastAsia="宋体" w:cs="Times New Roman"/>
          <w:sz w:val="24"/>
          <w:szCs w:val="24"/>
          <w:vertAlign w:val="subscript"/>
        </w:rPr>
        <w:t>2</w:t>
      </w:r>
      <w:r>
        <w:rPr>
          <w:rFonts w:hint="eastAsia" w:ascii="Times New Roman" w:hAnsi="Times New Roman" w:eastAsia="宋体" w:cs="Times New Roman"/>
          <w:sz w:val="24"/>
          <w:szCs w:val="24"/>
        </w:rPr>
        <w:t>为专项治理费。</w: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治理满意度：</w:t>
      </w:r>
    </w:p>
    <w:p>
      <w:pPr>
        <w:jc w:val="center"/>
        <w:rPr>
          <w:rFonts w:ascii="Times New Roman" w:hAnsi="Times New Roman" w:eastAsia="宋体" w:cs="Times New Roman"/>
          <w:sz w:val="24"/>
          <w:szCs w:val="24"/>
        </w:rPr>
      </w:pPr>
      <w:r>
        <w:rPr>
          <w:rFonts w:ascii="Times New Roman" w:hAnsi="Times New Roman" w:eastAsia="宋体" w:cs="Times New Roman"/>
          <w:position w:val="-28"/>
          <w:sz w:val="24"/>
          <w:szCs w:val="24"/>
        </w:rPr>
        <w:object>
          <v:shape id="_x0000_i1031" o:spt="75" type="#_x0000_t75" style="height:33.1pt;width:169.35pt;" o:ole="t" filled="f" o:preferrelative="t" stroked="f" coordsize="21600,21600">
            <v:path/>
            <v:fill on="f" focussize="0,0"/>
            <v:stroke on="f" joinstyle="miter"/>
            <v:imagedata r:id="rId95" o:title=""/>
            <o:lock v:ext="edit" aspectratio="t"/>
            <w10:wrap type="none"/>
            <w10:anchorlock/>
          </v:shape>
          <o:OLEObject Type="Embed" ProgID="Equation.KSEE3" ShapeID="_x0000_i1031" DrawAspect="Content" ObjectID="_1468075740" r:id="rId94">
            <o:LockedField>false</o:LockedField>
          </o:OLEObject>
        </w:object>
      </w:r>
    </w:p>
    <w:p>
      <w:pPr>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其中，F</w:t>
      </w:r>
      <w:r>
        <w:rPr>
          <w:rFonts w:hint="eastAsia" w:ascii="Times New Roman" w:hAnsi="Times New Roman" w:eastAsia="宋体" w:cs="Times New Roman"/>
          <w:sz w:val="24"/>
          <w:szCs w:val="24"/>
          <w:vertAlign w:val="subscript"/>
        </w:rPr>
        <w:t>1</w:t>
      </w:r>
      <w:r>
        <w:rPr>
          <w:rFonts w:hint="eastAsia" w:ascii="Times New Roman" w:hAnsi="Times New Roman" w:eastAsia="宋体" w:cs="Times New Roman"/>
          <w:sz w:val="24"/>
          <w:szCs w:val="24"/>
        </w:rPr>
        <w:t>表示综合治理和专项治理共同作用的满意度，u（x</w:t>
      </w:r>
      <w:r>
        <w:rPr>
          <w:rFonts w:hint="eastAsia" w:ascii="Times New Roman" w:hAnsi="Times New Roman" w:eastAsia="宋体" w:cs="Times New Roman"/>
          <w:sz w:val="24"/>
          <w:szCs w:val="24"/>
          <w:vertAlign w:val="subscript"/>
        </w:rPr>
        <w:t>i</w:t>
      </w:r>
      <w:r>
        <w:rPr>
          <w:rFonts w:hint="eastAsia" w:ascii="Times New Roman" w:hAnsi="Times New Roman" w:eastAsia="宋体" w:cs="Times New Roman"/>
          <w:sz w:val="24"/>
          <w:szCs w:val="24"/>
        </w:rPr>
        <w:t>）表示第i年综合治理效用函数，x</w:t>
      </w:r>
      <w:r>
        <w:rPr>
          <w:rFonts w:hint="eastAsia" w:ascii="Times New Roman" w:hAnsi="Times New Roman" w:eastAsia="宋体" w:cs="Times New Roman"/>
          <w:sz w:val="24"/>
          <w:szCs w:val="24"/>
          <w:vertAlign w:val="subscript"/>
        </w:rPr>
        <w:t>i</w:t>
      </w:r>
      <w:r>
        <w:rPr>
          <w:rFonts w:hint="eastAsia" w:ascii="Times New Roman" w:hAnsi="Times New Roman" w:eastAsia="宋体" w:cs="Times New Roman"/>
          <w:sz w:val="24"/>
          <w:szCs w:val="24"/>
        </w:rPr>
        <w:t>表示第i年综合治理降低量，u（y</w:t>
      </w:r>
      <w:r>
        <w:rPr>
          <w:rFonts w:hint="eastAsia" w:ascii="Times New Roman" w:hAnsi="Times New Roman" w:eastAsia="宋体" w:cs="Times New Roman"/>
          <w:sz w:val="24"/>
          <w:szCs w:val="24"/>
          <w:vertAlign w:val="subscript"/>
        </w:rPr>
        <w:t>i</w:t>
      </w:r>
      <w:r>
        <w:rPr>
          <w:rFonts w:hint="eastAsia" w:ascii="Times New Roman" w:hAnsi="Times New Roman" w:eastAsia="宋体" w:cs="Times New Roman"/>
          <w:sz w:val="24"/>
          <w:szCs w:val="24"/>
        </w:rPr>
        <w:t>）表示第i年专项治理效用函数，y</w:t>
      </w:r>
      <w:r>
        <w:rPr>
          <w:rFonts w:hint="eastAsia" w:ascii="Times New Roman" w:hAnsi="Times New Roman" w:eastAsia="宋体" w:cs="Times New Roman"/>
          <w:sz w:val="24"/>
          <w:szCs w:val="24"/>
          <w:vertAlign w:val="subscript"/>
        </w:rPr>
        <w:t>i</w:t>
      </w:r>
      <w:r>
        <w:rPr>
          <w:rFonts w:hint="eastAsia" w:ascii="Times New Roman" w:hAnsi="Times New Roman" w:eastAsia="宋体" w:cs="Times New Roman"/>
          <w:sz w:val="24"/>
          <w:szCs w:val="24"/>
        </w:rPr>
        <w:t>表示第i年专项治理降低量。</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约束条件：</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（1）五年内pm2.5浓度降低至35，此处取武汉市pm2.5浓度的峰值426</w:t>
      </w:r>
    </w:p>
    <w:p>
      <w:pPr>
        <w:jc w:val="center"/>
        <w:rPr>
          <w:rFonts w:ascii="Times New Roman" w:hAnsi="Times New Roman" w:cs="Times New Roman"/>
          <w:position w:val="-68"/>
        </w:rPr>
      </w:pPr>
      <w:r>
        <w:rPr>
          <w:rFonts w:ascii="Times New Roman" w:hAnsi="Times New Roman" w:eastAsia="宋体" w:cs="Times New Roman"/>
          <w:sz w:val="24"/>
          <w:szCs w:val="24"/>
        </w:rPr>
        <w:object>
          <v:shape id="_x0000_i1032" o:spt="75" type="#_x0000_t75" style="height:33.1pt;width:150.4pt;" o:ole="t" filled="f" o:preferrelative="t" stroked="f" coordsize="21600,21600">
            <v:path/>
            <v:fill on="f" focussize="0,0"/>
            <v:stroke on="f" joinstyle="miter"/>
            <v:imagedata r:id="rId97" o:title=""/>
            <o:lock v:ext="edit" aspectratio="t"/>
            <w10:wrap type="none"/>
            <w10:anchorlock/>
          </v:shape>
          <o:OLEObject Type="Embed" ProgID="Equation.KSEE3" ShapeID="_x0000_i1032" DrawAspect="Content" ObjectID="_1468075741" r:id="rId96">
            <o:LockedField>false</o:LockedField>
          </o:OLEObject>
        </w:objec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（2）投入费用逐年成等比排列</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object>
          <v:shape id="_x0000_i1033" o:spt="75" type="#_x0000_t75" style="height:18.5pt;width:236.7pt;" o:ole="t" filled="f" o:preferrelative="t" stroked="f" coordsize="21600,21600">
            <v:path/>
            <v:fill on="f" focussize="0,0"/>
            <v:stroke on="f" joinstyle="miter"/>
            <v:imagedata r:id="rId99" o:title=""/>
            <o:lock v:ext="edit" aspectratio="t"/>
            <w10:wrap type="none"/>
            <w10:anchorlock/>
          </v:shape>
          <o:OLEObject Type="Embed" ProgID="Equation.KSEE3" ShapeID="_x0000_i1033" DrawAspect="Content" ObjectID="_1468075742" r:id="rId98">
            <o:LockedField>false</o:LockedField>
          </o:OLEObject>
        </w:objec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（3）效用函数：</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u(x</w:t>
      </w:r>
      <w:r>
        <w:rPr>
          <w:rFonts w:hint="eastAsia" w:ascii="Times New Roman" w:hAnsi="Times New Roman" w:eastAsia="宋体" w:cs="Times New Roman"/>
          <w:sz w:val="24"/>
          <w:szCs w:val="24"/>
          <w:vertAlign w:val="subscript"/>
        </w:rPr>
        <w:t>i</w:t>
      </w:r>
      <w:r>
        <w:rPr>
          <w:rFonts w:hint="eastAsia" w:ascii="Times New Roman" w:hAnsi="Times New Roman" w:eastAsia="宋体" w:cs="Times New Roman"/>
          <w:sz w:val="24"/>
          <w:szCs w:val="24"/>
        </w:rPr>
        <w:t>)≥0.9</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u(y</w:t>
      </w:r>
      <w:r>
        <w:rPr>
          <w:rFonts w:hint="eastAsia" w:ascii="Times New Roman" w:hAnsi="Times New Roman" w:eastAsia="宋体" w:cs="Times New Roman"/>
          <w:sz w:val="24"/>
          <w:szCs w:val="24"/>
          <w:vertAlign w:val="subscript"/>
        </w:rPr>
        <w:t>i</w:t>
      </w:r>
      <w:r>
        <w:rPr>
          <w:rFonts w:hint="eastAsia" w:ascii="Times New Roman" w:hAnsi="Times New Roman" w:eastAsia="宋体" w:cs="Times New Roman"/>
          <w:sz w:val="24"/>
          <w:szCs w:val="24"/>
        </w:rPr>
        <w:t>)≥0.9</w:t>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i=1,2,3,4,5</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建立规划模型：</w:t>
      </w:r>
    </w:p>
    <w:p>
      <w:pPr>
        <w:rPr>
          <w:rFonts w:ascii="Times New Roman" w:hAnsi="Times New Roman" w:eastAsia="宋体" w:cs="Times New Roman"/>
          <w:sz w:val="24"/>
          <w:szCs w:val="24"/>
        </w:rPr>
      </w:pPr>
      <w:r>
        <w:rPr>
          <w:rFonts w:hint="eastAsia" w:ascii="Times New Roman" w:hAnsi="Times New Roman" w:eastAsia="宋体" w:cs="Times New Roman"/>
          <w:sz w:val="24"/>
          <w:szCs w:val="24"/>
        </w:rPr>
        <w:t>目标函数：min z=z</w:t>
      </w:r>
      <w:r>
        <w:rPr>
          <w:rFonts w:hint="eastAsia" w:ascii="Times New Roman" w:hAnsi="Times New Roman" w:eastAsia="宋体" w:cs="Times New Roman"/>
          <w:sz w:val="24"/>
          <w:szCs w:val="24"/>
          <w:vertAlign w:val="subscript"/>
        </w:rPr>
        <w:t>1</w:t>
      </w:r>
      <w:r>
        <w:rPr>
          <w:rFonts w:hint="eastAsia" w:ascii="Times New Roman" w:hAnsi="Times New Roman" w:eastAsia="宋体" w:cs="Times New Roman"/>
          <w:sz w:val="24"/>
          <w:szCs w:val="24"/>
        </w:rPr>
        <w:t>+z</w:t>
      </w:r>
      <w:r>
        <w:rPr>
          <w:rFonts w:hint="eastAsia" w:ascii="Times New Roman" w:hAnsi="Times New Roman" w:eastAsia="宋体" w:cs="Times New Roman"/>
          <w:sz w:val="24"/>
          <w:szCs w:val="24"/>
          <w:vertAlign w:val="subscript"/>
        </w:rPr>
        <w:t>2</w:t>
      </w:r>
      <w:r>
        <w:rPr>
          <w:rFonts w:hint="eastAsia" w:ascii="Times New Roman" w:hAnsi="Times New Roman" w:eastAsia="宋体" w:cs="Times New Roman"/>
          <w:sz w:val="24"/>
          <w:szCs w:val="24"/>
        </w:rPr>
        <w:t>，max F=</w:t>
      </w:r>
      <w:r>
        <w:rPr>
          <w:rFonts w:hint="eastAsia" w:ascii="Times New Roman" w:hAnsi="Times New Roman" w:eastAsia="宋体" w:cs="Times New Roman"/>
          <w:position w:val="-28"/>
          <w:sz w:val="24"/>
          <w:szCs w:val="24"/>
        </w:rPr>
        <w:object>
          <v:shape id="_x0000_i1034" o:spt="75" type="#_x0000_t75" style="height:33.1pt;width:146.3pt;" o:ole="t" filled="f" o:preferrelative="t" stroked="f" coordsize="21600,21600">
            <v:path/>
            <v:fill on="f" focussize="0,0"/>
            <v:stroke on="f" joinstyle="miter"/>
            <v:imagedata r:id="rId101" o:title=""/>
            <o:lock v:ext="edit" aspectratio="t"/>
            <w10:wrap type="none"/>
            <w10:anchorlock/>
          </v:shape>
          <o:OLEObject Type="Embed" ProgID="Equation.KSEE3" ShapeID="_x0000_i1034" DrawAspect="Content" ObjectID="_1468075743" r:id="rId100">
            <o:LockedField>false</o:LockedField>
          </o:OLEObject>
        </w:object>
      </w:r>
    </w:p>
    <w:p>
      <w:pPr>
        <w:jc w:val="center"/>
        <w:rPr>
          <w:rFonts w:ascii="Times New Roman" w:hAnsi="Times New Roman" w:cs="Times New Roman"/>
          <w:position w:val="-68"/>
        </w:rPr>
      </w:pPr>
      <w:r>
        <w:rPr>
          <w:rFonts w:ascii="Times New Roman" w:hAnsi="Times New Roman" w:cs="Times New Roman"/>
          <w:position w:val="-226"/>
        </w:rPr>
        <w:object>
          <v:shape id="_x0000_i1035" o:spt="75" type="#_x0000_t75" style="height:226pt;width:250.6pt;" o:ole="t" filled="f" o:preferrelative="t" stroked="f" coordsize="21600,21600">
            <v:path/>
            <v:fill on="f" focussize="0,0"/>
            <v:stroke on="f" joinstyle="miter"/>
            <v:imagedata r:id="rId103" o:title=""/>
            <o:lock v:ext="edit" aspectratio="t"/>
            <w10:wrap type="none"/>
            <w10:anchorlock/>
          </v:shape>
          <o:OLEObject Type="Embed" ProgID="Equation.KSEE3" ShapeID="_x0000_i1035" DrawAspect="Content" ObjectID="_1468075744" r:id="rId102">
            <o:LockedField>false</o:LockedField>
          </o:OLEObject>
        </w:object>
      </w:r>
    </w:p>
    <w:p>
      <w:pPr>
        <w:rPr>
          <w:rFonts w:ascii="Times New Roman" w:hAnsi="Times New Roman" w:eastAsia="宋体" w:cs="Times New Roman"/>
          <w:b/>
          <w:bCs/>
          <w:sz w:val="24"/>
          <w:szCs w:val="24"/>
        </w:rPr>
      </w:pPr>
    </w:p>
    <w:p>
      <w:pPr>
        <w:rPr>
          <w:rFonts w:ascii="Times New Roman" w:hAnsi="Times New Roman" w:eastAsia="宋体" w:cs="Times New Roman"/>
          <w:b/>
          <w:bCs/>
          <w:sz w:val="24"/>
          <w:szCs w:val="24"/>
        </w:rPr>
      </w:pPr>
    </w:p>
    <w:p>
      <w:pPr>
        <w:rPr>
          <w:rFonts w:ascii="Times New Roman" w:hAnsi="Times New Roman" w:eastAsia="宋体" w:cs="Times New Roman"/>
          <w:b/>
          <w:bCs/>
          <w:sz w:val="24"/>
          <w:szCs w:val="24"/>
        </w:rPr>
      </w:pPr>
      <w:r>
        <w:rPr>
          <w:rFonts w:ascii="Times New Roman" w:hAnsi="Times New Roman" w:eastAsia="宋体" w:cs="Times New Roman"/>
          <w:b/>
          <w:bCs/>
          <w:sz w:val="24"/>
          <w:szCs w:val="24"/>
        </w:rPr>
        <w:t>6.4模型结论</w:t>
      </w:r>
    </w:p>
    <w:p>
      <w:pPr>
        <w:rPr>
          <w:rFonts w:ascii="Times New Roman" w:hAnsi="Times New Roman" w:eastAsia="宋体" w:cs="Times New Roman"/>
          <w:b/>
          <w:bCs/>
          <w:sz w:val="24"/>
          <w:szCs w:val="24"/>
        </w:rPr>
      </w:pPr>
      <w:r>
        <w:rPr>
          <w:rFonts w:ascii="Times New Roman" w:hAnsi="Times New Roman" w:eastAsia="宋体" w:cs="Times New Roman"/>
          <w:b/>
          <w:bCs/>
          <w:sz w:val="24"/>
          <w:szCs w:val="24"/>
        </w:rPr>
        <w:t>6.4.1</w:t>
      </w:r>
    </w:p>
    <w:p>
      <w:pPr>
        <w:jc w:val="cente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表6.1 pm2.5的治理指标</w:t>
      </w:r>
    </w:p>
    <w:tbl>
      <w:tblPr>
        <w:tblW w:w="6440" w:type="dxa"/>
        <w:jc w:val="center"/>
        <w:shd w:val="clear"/>
        <w:tblLayout w:type="autofit"/>
        <w:tblCellMar>
          <w:top w:w="0" w:type="dxa"/>
          <w:left w:w="0" w:type="dxa"/>
          <w:bottom w:w="0" w:type="dxa"/>
          <w:right w:w="0" w:type="dxa"/>
        </w:tblCellMar>
      </w:tblPr>
      <w:tblGrid>
        <w:gridCol w:w="1610"/>
        <w:gridCol w:w="1610"/>
        <w:gridCol w:w="1610"/>
        <w:gridCol w:w="1610"/>
      </w:tblGrid>
      <w:tr>
        <w:tblPrEx>
          <w:shd w:val="clear"/>
          <w:tblCellMar>
            <w:top w:w="0" w:type="dxa"/>
            <w:left w:w="0" w:type="dxa"/>
            <w:bottom w:w="0" w:type="dxa"/>
            <w:right w:w="0" w:type="dxa"/>
          </w:tblCellMar>
        </w:tblPrEx>
        <w:trPr>
          <w:trHeight w:val="295" w:hRule="atLeast"/>
          <w:jc w:val="center"/>
        </w:trPr>
        <w:tc>
          <w:tcPr>
            <w:tcW w:w="161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jc w:val="center"/>
              <w:rPr>
                <w:rFonts w:hint="eastAsia" w:ascii="宋体" w:hAnsi="宋体" w:eastAsia="宋体" w:cs="宋体"/>
                <w:i w:val="0"/>
                <w:color w:val="000000"/>
                <w:sz w:val="22"/>
                <w:szCs w:val="22"/>
                <w:u w:val="none"/>
              </w:rPr>
            </w:pPr>
          </w:p>
        </w:tc>
        <w:tc>
          <w:tcPr>
            <w:tcW w:w="161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减少量</w:t>
            </w:r>
          </w:p>
        </w:tc>
        <w:tc>
          <w:tcPr>
            <w:tcW w:w="161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剩余量</w:t>
            </w:r>
          </w:p>
        </w:tc>
        <w:tc>
          <w:tcPr>
            <w:tcW w:w="161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效用率</w:t>
            </w:r>
          </w:p>
        </w:tc>
      </w:tr>
      <w:tr>
        <w:tblPrEx>
          <w:shd w:val="clear"/>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第一年</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74.72465</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205.27535</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99.70%</w:t>
            </w:r>
          </w:p>
        </w:tc>
      </w:tr>
      <w:tr>
        <w:tblPrEx>
          <w:shd w:val="clear"/>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第二年</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58.82321</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146.45214</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99.70%</w:t>
            </w:r>
          </w:p>
        </w:tc>
      </w:tr>
      <w:tr>
        <w:tblPrEx>
          <w:shd w:val="clear"/>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第三年</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46.3056</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100.14654</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99.70%</w:t>
            </w:r>
          </w:p>
        </w:tc>
      </w:tr>
      <w:tr>
        <w:tblPrEx>
          <w:shd w:val="clear"/>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第四年</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36.45175</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63.69479</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99.60%</w:t>
            </w:r>
          </w:p>
        </w:tc>
      </w:tr>
      <w:tr>
        <w:tblPrEx>
          <w:shd w:val="clear"/>
          <w:tblCellMar>
            <w:top w:w="0" w:type="dxa"/>
            <w:left w:w="0" w:type="dxa"/>
            <w:bottom w:w="0" w:type="dxa"/>
            <w:right w:w="0" w:type="dxa"/>
          </w:tblCellMar>
        </w:tblPrEx>
        <w:trPr>
          <w:trHeight w:val="295" w:hRule="atLeast"/>
          <w:jc w:val="center"/>
        </w:trPr>
        <w:tc>
          <w:tcPr>
            <w:tcW w:w="0" w:type="auto"/>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第五年</w:t>
            </w:r>
          </w:p>
        </w:tc>
        <w:tc>
          <w:tcPr>
            <w:tcW w:w="0" w:type="auto"/>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28.6948</w:t>
            </w:r>
          </w:p>
        </w:tc>
        <w:tc>
          <w:tcPr>
            <w:tcW w:w="0" w:type="auto"/>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34.99999</w:t>
            </w:r>
          </w:p>
        </w:tc>
        <w:tc>
          <w:tcPr>
            <w:tcW w:w="0" w:type="auto"/>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99.50%</w:t>
            </w:r>
          </w:p>
        </w:tc>
      </w:tr>
    </w:tbl>
    <w:p>
      <w:pPr>
        <w:rPr>
          <w:rFonts w:ascii="Times New Roman" w:hAnsi="Times New Roman" w:eastAsia="宋体" w:cs="Times New Roman"/>
          <w:sz w:val="24"/>
          <w:szCs w:val="24"/>
        </w:rPr>
      </w:pPr>
    </w:p>
    <w:p>
      <w:pPr>
        <w:rPr>
          <w:rFonts w:ascii="Times New Roman" w:hAnsi="Times New Roman" w:eastAsia="宋体" w:cs="Times New Roman"/>
          <w:b/>
          <w:bCs/>
          <w:sz w:val="24"/>
          <w:szCs w:val="24"/>
        </w:rPr>
      </w:pPr>
    </w:p>
    <w:p>
      <w:pPr>
        <w:rPr>
          <w:rFonts w:ascii="Times New Roman" w:hAnsi="Times New Roman" w:eastAsia="宋体" w:cs="Times New Roman"/>
          <w:b/>
          <w:bCs/>
          <w:sz w:val="24"/>
          <w:szCs w:val="24"/>
        </w:rPr>
      </w:pPr>
      <w:r>
        <w:rPr>
          <w:rFonts w:ascii="Times New Roman" w:hAnsi="Times New Roman" w:eastAsia="宋体" w:cs="Times New Roman"/>
          <w:b/>
          <w:bCs/>
          <w:sz w:val="24"/>
          <w:szCs w:val="24"/>
        </w:rPr>
        <w:t>6.4.2</w:t>
      </w:r>
    </w:p>
    <w:p>
      <w:pPr>
        <w:rPr>
          <w:rFonts w:ascii="宋体" w:hAnsi="宋体" w:eastAsia="宋体"/>
          <w:sz w:val="24"/>
          <w:szCs w:val="24"/>
        </w:rPr>
      </w:pPr>
    </w:p>
    <w:p>
      <w:pPr>
        <w:jc w:val="center"/>
        <w:rPr>
          <w:rFonts w:hint="default" w:ascii="宋体" w:hAnsi="宋体" w:eastAsia="宋体"/>
          <w:sz w:val="24"/>
          <w:szCs w:val="24"/>
          <w:lang w:val="en-US" w:eastAsia="zh-CN"/>
        </w:rPr>
      </w:pPr>
      <w:r>
        <w:rPr>
          <w:rFonts w:hint="eastAsia" w:ascii="宋体" w:hAnsi="宋体" w:eastAsia="宋体"/>
          <w:sz w:val="24"/>
          <w:szCs w:val="24"/>
          <w:lang w:val="en-US" w:eastAsia="zh-CN"/>
        </w:rPr>
        <w:t>表6.2 治理计划方案</w:t>
      </w:r>
    </w:p>
    <w:tbl>
      <w:tblPr>
        <w:tblW w:w="8730" w:type="dxa"/>
        <w:tblInd w:w="0" w:type="dxa"/>
        <w:shd w:val="clear"/>
        <w:tblLayout w:type="autofit"/>
        <w:tblCellMar>
          <w:top w:w="0" w:type="dxa"/>
          <w:left w:w="0" w:type="dxa"/>
          <w:bottom w:w="0" w:type="dxa"/>
          <w:right w:w="0" w:type="dxa"/>
        </w:tblCellMar>
      </w:tblPr>
      <w:tblGrid>
        <w:gridCol w:w="1280"/>
        <w:gridCol w:w="1280"/>
        <w:gridCol w:w="1280"/>
        <w:gridCol w:w="1280"/>
        <w:gridCol w:w="1280"/>
        <w:gridCol w:w="1280"/>
        <w:gridCol w:w="1050"/>
      </w:tblGrid>
      <w:tr>
        <w:tblPrEx>
          <w:shd w:val="clear"/>
          <w:tblCellMar>
            <w:top w:w="0" w:type="dxa"/>
            <w:left w:w="0" w:type="dxa"/>
            <w:bottom w:w="0" w:type="dxa"/>
            <w:right w:w="0" w:type="dxa"/>
          </w:tblCellMar>
        </w:tblPrEx>
        <w:trPr>
          <w:trHeight w:val="295" w:hRule="atLeast"/>
        </w:trPr>
        <w:tc>
          <w:tcPr>
            <w:tcW w:w="128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jc w:val="center"/>
              <w:rPr>
                <w:rFonts w:hint="eastAsia" w:ascii="宋体" w:hAnsi="宋体" w:eastAsia="宋体" w:cs="宋体"/>
                <w:i w:val="0"/>
                <w:color w:val="000000"/>
                <w:sz w:val="22"/>
                <w:szCs w:val="22"/>
                <w:u w:val="none"/>
              </w:rPr>
            </w:pPr>
          </w:p>
        </w:tc>
        <w:tc>
          <w:tcPr>
            <w:tcW w:w="128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综合治理减少量</w:t>
            </w:r>
          </w:p>
        </w:tc>
        <w:tc>
          <w:tcPr>
            <w:tcW w:w="128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综合效用率</w:t>
            </w:r>
          </w:p>
        </w:tc>
        <w:tc>
          <w:tcPr>
            <w:tcW w:w="128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专项治理减少量</w:t>
            </w:r>
          </w:p>
        </w:tc>
        <w:tc>
          <w:tcPr>
            <w:tcW w:w="128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专项效用率</w:t>
            </w:r>
          </w:p>
        </w:tc>
        <w:tc>
          <w:tcPr>
            <w:tcW w:w="128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剩余量</w:t>
            </w:r>
          </w:p>
        </w:tc>
        <w:tc>
          <w:tcPr>
            <w:tcW w:w="1050" w:type="dxa"/>
            <w:tcBorders>
              <w:top w:val="single" w:color="000000" w:sz="12" w:space="0"/>
              <w:left w:val="nil"/>
              <w:bottom w:val="single" w:color="000000" w:sz="4"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治理费</w:t>
            </w:r>
          </w:p>
        </w:tc>
      </w:tr>
      <w:tr>
        <w:tblPrEx>
          <w:shd w:val="clear"/>
          <w:tblCellMar>
            <w:top w:w="0" w:type="dxa"/>
            <w:left w:w="0" w:type="dxa"/>
            <w:bottom w:w="0" w:type="dxa"/>
            <w:right w:w="0" w:type="dxa"/>
          </w:tblCellMar>
        </w:tblPrEx>
        <w:trPr>
          <w:trHeight w:val="280" w:hRule="atLeast"/>
        </w:trPr>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第一年</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19.8</w:t>
            </w:r>
          </w:p>
        </w:tc>
        <w:tc>
          <w:tcPr>
            <w:tcW w:w="1280" w:type="dxa"/>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w:t>
            </w:r>
          </w:p>
        </w:tc>
        <w:tc>
          <w:tcPr>
            <w:tcW w:w="1280" w:type="dxa"/>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64.56668</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99.69%</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341.6333</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55.38869</w:t>
            </w:r>
          </w:p>
        </w:tc>
      </w:tr>
      <w:tr>
        <w:tblPrEx>
          <w:tblCellMar>
            <w:top w:w="0" w:type="dxa"/>
            <w:left w:w="0" w:type="dxa"/>
            <w:bottom w:w="0" w:type="dxa"/>
            <w:right w:w="0" w:type="dxa"/>
          </w:tblCellMar>
        </w:tblPrEx>
        <w:trPr>
          <w:trHeight w:val="280" w:hRule="atLeast"/>
        </w:trPr>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第二年</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19.8</w:t>
            </w:r>
          </w:p>
        </w:tc>
        <w:tc>
          <w:tcPr>
            <w:tcW w:w="1280" w:type="dxa"/>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w:t>
            </w:r>
          </w:p>
        </w:tc>
        <w:tc>
          <w:tcPr>
            <w:tcW w:w="1280" w:type="dxa"/>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64.56668</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99.69%</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257.2666</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55.38869</w:t>
            </w:r>
          </w:p>
        </w:tc>
      </w:tr>
      <w:tr>
        <w:tblPrEx>
          <w:shd w:val="clear"/>
          <w:tblCellMar>
            <w:top w:w="0" w:type="dxa"/>
            <w:left w:w="0" w:type="dxa"/>
            <w:bottom w:w="0" w:type="dxa"/>
            <w:right w:w="0" w:type="dxa"/>
          </w:tblCellMar>
        </w:tblPrEx>
        <w:trPr>
          <w:trHeight w:val="280" w:hRule="atLeast"/>
        </w:trPr>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第三年</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19.8</w:t>
            </w:r>
          </w:p>
        </w:tc>
        <w:tc>
          <w:tcPr>
            <w:tcW w:w="1280" w:type="dxa"/>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w:t>
            </w:r>
          </w:p>
        </w:tc>
        <w:tc>
          <w:tcPr>
            <w:tcW w:w="1280" w:type="dxa"/>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64.56668</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99.69%</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172.8999</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55.38869</w:t>
            </w:r>
          </w:p>
        </w:tc>
      </w:tr>
      <w:tr>
        <w:tblPrEx>
          <w:shd w:val="clear"/>
          <w:tblCellMar>
            <w:top w:w="0" w:type="dxa"/>
            <w:left w:w="0" w:type="dxa"/>
            <w:bottom w:w="0" w:type="dxa"/>
            <w:right w:w="0" w:type="dxa"/>
          </w:tblCellMar>
        </w:tblPrEx>
        <w:trPr>
          <w:trHeight w:val="280" w:hRule="atLeast"/>
        </w:trPr>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第四年</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19.8</w:t>
            </w:r>
          </w:p>
        </w:tc>
        <w:tc>
          <w:tcPr>
            <w:tcW w:w="1280" w:type="dxa"/>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w:t>
            </w:r>
          </w:p>
        </w:tc>
        <w:tc>
          <w:tcPr>
            <w:tcW w:w="1280" w:type="dxa"/>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39.74944</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99.50%</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113.3505</w:t>
            </w:r>
          </w:p>
        </w:tc>
        <w:tc>
          <w:tcPr>
            <w:tcW w:w="0" w:type="auto"/>
            <w:tcBorders>
              <w:top w:val="nil"/>
              <w:left w:val="nil"/>
              <w:bottom w:val="nil"/>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37.53068</w:t>
            </w:r>
          </w:p>
        </w:tc>
      </w:tr>
      <w:tr>
        <w:tblPrEx>
          <w:tblCellMar>
            <w:top w:w="0" w:type="dxa"/>
            <w:left w:w="0" w:type="dxa"/>
            <w:bottom w:w="0" w:type="dxa"/>
            <w:right w:w="0" w:type="dxa"/>
          </w:tblCellMar>
        </w:tblPrEx>
        <w:trPr>
          <w:trHeight w:val="295" w:hRule="atLeast"/>
        </w:trPr>
        <w:tc>
          <w:tcPr>
            <w:tcW w:w="0" w:type="auto"/>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第五年</w:t>
            </w:r>
          </w:p>
        </w:tc>
        <w:tc>
          <w:tcPr>
            <w:tcW w:w="0" w:type="auto"/>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14.51522</w:t>
            </w:r>
          </w:p>
        </w:tc>
        <w:tc>
          <w:tcPr>
            <w:tcW w:w="1280" w:type="dxa"/>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w:t>
            </w:r>
          </w:p>
        </w:tc>
        <w:tc>
          <w:tcPr>
            <w:tcW w:w="1280" w:type="dxa"/>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63.83529</w:t>
            </w:r>
          </w:p>
        </w:tc>
        <w:tc>
          <w:tcPr>
            <w:tcW w:w="0" w:type="auto"/>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99.69%</w:t>
            </w:r>
          </w:p>
        </w:tc>
        <w:tc>
          <w:tcPr>
            <w:tcW w:w="0" w:type="auto"/>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35.0000</w:t>
            </w:r>
          </w:p>
        </w:tc>
        <w:tc>
          <w:tcPr>
            <w:tcW w:w="0" w:type="auto"/>
            <w:tcBorders>
              <w:top w:val="nil"/>
              <w:left w:val="nil"/>
              <w:bottom w:val="single" w:color="000000" w:sz="12" w:space="0"/>
              <w:right w:val="nil"/>
            </w:tcBorders>
            <w:shd w:val="clear"/>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45.20924</w:t>
            </w:r>
          </w:p>
        </w:tc>
      </w:tr>
    </w:tbl>
    <w:p>
      <w:pPr>
        <w:jc w:val="cente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jc w:val="center"/>
        <w:rPr>
          <w:rFonts w:ascii="黑体" w:hAnsi="黑体" w:eastAsia="黑体"/>
          <w:sz w:val="28"/>
          <w:szCs w:val="28"/>
        </w:rPr>
      </w:pPr>
      <w:r>
        <w:rPr>
          <w:rFonts w:hint="eastAsia" w:ascii="黑体" w:hAnsi="黑体" w:eastAsia="黑体"/>
          <w:sz w:val="28"/>
          <w:szCs w:val="28"/>
        </w:rPr>
        <w:t>七．模型总结与评价</w:t>
      </w:r>
    </w:p>
    <w:p>
      <w:pPr>
        <w:rPr>
          <w:rFonts w:ascii="宋体" w:hAnsi="宋体" w:eastAsia="宋体"/>
          <w:sz w:val="24"/>
          <w:szCs w:val="24"/>
        </w:rPr>
      </w:pPr>
      <w:r>
        <w:rPr>
          <w:rFonts w:hint="eastAsia" w:ascii="宋体" w:hAnsi="宋体" w:eastAsia="宋体"/>
          <w:sz w:val="24"/>
          <w:szCs w:val="24"/>
        </w:rPr>
        <w:t>（误差分析；</w:t>
      </w:r>
    </w:p>
    <w:p>
      <w:pPr>
        <w:rPr>
          <w:rFonts w:ascii="宋体" w:hAnsi="宋体" w:eastAsia="宋体"/>
          <w:sz w:val="24"/>
          <w:szCs w:val="24"/>
        </w:rPr>
      </w:pPr>
      <w:r>
        <w:rPr>
          <w:rFonts w:hint="eastAsia" w:ascii="宋体" w:hAnsi="宋体" w:eastAsia="宋体"/>
          <w:sz w:val="24"/>
          <w:szCs w:val="24"/>
        </w:rPr>
        <w:t>模型的进一步推广）</w:t>
      </w:r>
    </w:p>
    <w:p>
      <w:pPr>
        <w:rPr>
          <w:rFonts w:ascii="宋体" w:hAnsi="宋体" w:eastAsia="宋体"/>
          <w:sz w:val="24"/>
          <w:szCs w:val="24"/>
        </w:rPr>
      </w:pPr>
    </w:p>
    <w:p>
      <w:pPr>
        <w:rPr>
          <w:rFonts w:ascii="宋体" w:hAnsi="宋体" w:eastAsia="宋体"/>
          <w:sz w:val="24"/>
          <w:szCs w:val="24"/>
        </w:rPr>
      </w:pPr>
    </w:p>
    <w:p>
      <w:pPr>
        <w:jc w:val="center"/>
        <w:rPr>
          <w:rFonts w:ascii="黑体" w:hAnsi="黑体" w:eastAsia="黑体"/>
          <w:sz w:val="28"/>
          <w:szCs w:val="28"/>
        </w:rPr>
      </w:pPr>
      <w:r>
        <w:rPr>
          <w:rFonts w:hint="eastAsia" w:ascii="黑体" w:hAnsi="黑体" w:eastAsia="黑体"/>
          <w:sz w:val="28"/>
          <w:szCs w:val="28"/>
        </w:rPr>
        <w:t>参考文献</w:t>
      </w:r>
    </w:p>
    <w:p>
      <w:pPr>
        <w:pStyle w:val="7"/>
        <w:numPr>
          <w:ilvl w:val="0"/>
          <w:numId w:val="2"/>
        </w:numPr>
        <w:ind w:firstLineChars="0"/>
        <w:rPr>
          <w:rFonts w:ascii="宋体" w:hAnsi="宋体" w:eastAsia="宋体"/>
          <w:sz w:val="24"/>
          <w:szCs w:val="24"/>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页 共 </w:t>
                          </w:r>
                          <w:r>
                            <w:fldChar w:fldCharType="begin"/>
                          </w:r>
                          <w:r>
                            <w:instrText xml:space="preserve"> NUMPAGES  \* MERGEFORMAT </w:instrText>
                          </w:r>
                          <w:r>
                            <w:fldChar w:fldCharType="separate"/>
                          </w:r>
                          <w:r>
                            <w:rPr>
                              <w:rFonts w:hint="eastAsia"/>
                            </w:rPr>
                            <w:t>3</w:t>
                          </w:r>
                          <w:r>
                            <w:rPr>
                              <w:rFonts w:hint="eastAsia"/>
                            </w:rPr>
                            <w:fldChar w:fldCharType="end"/>
                          </w:r>
                          <w:r>
                            <w:rPr>
                              <w:rFonts w:hint="eastAsia"/>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pStyle w:val="3"/>
                    </w:pPr>
                    <w:r>
                      <w:rPr>
                        <w:rFonts w:hint="eastAsia"/>
                      </w:rPr>
                      <w:t xml:space="preserve">第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页 共 </w:t>
                    </w:r>
                    <w:r>
                      <w:fldChar w:fldCharType="begin"/>
                    </w:r>
                    <w:r>
                      <w:instrText xml:space="preserve"> NUMPAGES  \* MERGEFORMAT </w:instrText>
                    </w:r>
                    <w:r>
                      <w:fldChar w:fldCharType="separate"/>
                    </w:r>
                    <w:r>
                      <w:rPr>
                        <w:rFonts w:hint="eastAsia"/>
                      </w:rPr>
                      <w:t>3</w:t>
                    </w:r>
                    <w:r>
                      <w:rPr>
                        <w:rFonts w:hint="eastAsia"/>
                      </w:rPr>
                      <w:fldChar w:fldCharType="end"/>
                    </w:r>
                    <w:r>
                      <w:rPr>
                        <w:rFonts w:hint="eastAsia"/>
                      </w:rPr>
                      <w:t xml:space="preserve"> 页</w:t>
                    </w: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 </w:t>
                          </w:r>
                          <w:r>
                            <w:fldChar w:fldCharType="begin"/>
                          </w:r>
                          <w:r>
                            <w:instrText xml:space="preserve"> NUMPAGES  \* MERGEFORMAT </w:instrText>
                          </w:r>
                          <w:r>
                            <w:fldChar w:fldCharType="separate"/>
                          </w:r>
                          <w:r>
                            <w:rPr>
                              <w:rFonts w:hint="eastAsia"/>
                            </w:rPr>
                            <w:t>3</w:t>
                          </w:r>
                          <w:r>
                            <w:rPr>
                              <w:rFonts w:hint="eastAsia"/>
                            </w:rPr>
                            <w:fldChar w:fldCharType="end"/>
                          </w:r>
                          <w:r>
                            <w:rPr>
                              <w:rFonts w:hint="eastAsia"/>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uXNVEPAgAABwQAAA4AAAAAAAAAAQAgAAAA&#10;HwEAAGRycy9lMm9Eb2MueG1sUEsFBgAAAAAGAAYAWQEAAKAFAAAAAA==&#10;">
              <v:fill on="f" focussize="0,0"/>
              <v:stroke on="f" weight="0.5pt"/>
              <v:imagedata o:title=""/>
              <o:lock v:ext="edit" aspectratio="f"/>
              <v:textbox inset="0mm,0mm,0mm,0mm" style="mso-fit-shape-to-text:t;">
                <w:txbxContent>
                  <w:p>
                    <w:pPr>
                      <w:pStyle w:val="3"/>
                    </w:pP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r>
                      <w:rPr>
                        <w:rFonts w:hint="eastAsia"/>
                      </w:rPr>
                      <w:t xml:space="preserve"> / </w:t>
                    </w:r>
                    <w:r>
                      <w:fldChar w:fldCharType="begin"/>
                    </w:r>
                    <w:r>
                      <w:instrText xml:space="preserve"> NUMPAGES  \* MERGEFORMAT </w:instrText>
                    </w:r>
                    <w:r>
                      <w:fldChar w:fldCharType="separate"/>
                    </w:r>
                    <w:r>
                      <w:rPr>
                        <w:rFonts w:hint="eastAsia"/>
                      </w:rPr>
                      <w:t>3</w:t>
                    </w:r>
                    <w:r>
                      <w:rPr>
                        <w:rFonts w:hint="eastAsia"/>
                      </w:rPr>
                      <w:fldChar w:fldCharType="end"/>
                    </w:r>
                    <w:r>
                      <w:rPr>
                        <w:rFonts w:hint="eastAsia"/>
                      </w:rPr>
                      <w:t xml:space="preserve"> </w:t>
                    </w:r>
                  </w:p>
                </w:txbxContent>
              </v:textbox>
            </v:shape>
          </w:pict>
        </mc:Fallback>
      </mc:AlternateContent>
    </w:r>
  </w:p>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E3CE0"/>
    <w:multiLevelType w:val="multilevel"/>
    <w:tmpl w:val="054E3CE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DB67F39"/>
    <w:multiLevelType w:val="multilevel"/>
    <w:tmpl w:val="1DB67F3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69D"/>
    <w:rsid w:val="0006102B"/>
    <w:rsid w:val="00067C48"/>
    <w:rsid w:val="00082304"/>
    <w:rsid w:val="000A5203"/>
    <w:rsid w:val="000C4D25"/>
    <w:rsid w:val="000D3A95"/>
    <w:rsid w:val="000F2EDA"/>
    <w:rsid w:val="001033A5"/>
    <w:rsid w:val="00133E49"/>
    <w:rsid w:val="001348CA"/>
    <w:rsid w:val="001714F0"/>
    <w:rsid w:val="00197CBB"/>
    <w:rsid w:val="001A148E"/>
    <w:rsid w:val="001B1657"/>
    <w:rsid w:val="00220667"/>
    <w:rsid w:val="00227AB0"/>
    <w:rsid w:val="002460D7"/>
    <w:rsid w:val="00260FBE"/>
    <w:rsid w:val="00261F1A"/>
    <w:rsid w:val="00283B28"/>
    <w:rsid w:val="0029243D"/>
    <w:rsid w:val="00297B77"/>
    <w:rsid w:val="002B2AF1"/>
    <w:rsid w:val="002C1A1F"/>
    <w:rsid w:val="002C30E0"/>
    <w:rsid w:val="002E5DCA"/>
    <w:rsid w:val="003223D3"/>
    <w:rsid w:val="00357E75"/>
    <w:rsid w:val="0037782E"/>
    <w:rsid w:val="003A5ADE"/>
    <w:rsid w:val="003F3866"/>
    <w:rsid w:val="00420904"/>
    <w:rsid w:val="004312C5"/>
    <w:rsid w:val="00447A25"/>
    <w:rsid w:val="0049702E"/>
    <w:rsid w:val="004C1373"/>
    <w:rsid w:val="004E5F31"/>
    <w:rsid w:val="004F29DB"/>
    <w:rsid w:val="00502227"/>
    <w:rsid w:val="00546F66"/>
    <w:rsid w:val="00551246"/>
    <w:rsid w:val="00576AAD"/>
    <w:rsid w:val="005A7D25"/>
    <w:rsid w:val="005F37EC"/>
    <w:rsid w:val="0061013B"/>
    <w:rsid w:val="0062471A"/>
    <w:rsid w:val="00636FF0"/>
    <w:rsid w:val="006932E6"/>
    <w:rsid w:val="0069542D"/>
    <w:rsid w:val="0069754C"/>
    <w:rsid w:val="006A20EF"/>
    <w:rsid w:val="006B1E68"/>
    <w:rsid w:val="006B1F37"/>
    <w:rsid w:val="006C3A2E"/>
    <w:rsid w:val="006D4D0C"/>
    <w:rsid w:val="006D50BC"/>
    <w:rsid w:val="0070547E"/>
    <w:rsid w:val="00711122"/>
    <w:rsid w:val="007114B8"/>
    <w:rsid w:val="00761112"/>
    <w:rsid w:val="00767992"/>
    <w:rsid w:val="007A06FF"/>
    <w:rsid w:val="007B242E"/>
    <w:rsid w:val="007F1AD9"/>
    <w:rsid w:val="00815BA6"/>
    <w:rsid w:val="00873566"/>
    <w:rsid w:val="00875FD0"/>
    <w:rsid w:val="008A0A46"/>
    <w:rsid w:val="008D1013"/>
    <w:rsid w:val="008F168C"/>
    <w:rsid w:val="00901909"/>
    <w:rsid w:val="0090778A"/>
    <w:rsid w:val="009461F7"/>
    <w:rsid w:val="0099099C"/>
    <w:rsid w:val="009B0540"/>
    <w:rsid w:val="009C58E3"/>
    <w:rsid w:val="00A43E2A"/>
    <w:rsid w:val="00A52240"/>
    <w:rsid w:val="00A526BE"/>
    <w:rsid w:val="00A63B22"/>
    <w:rsid w:val="00AA30E6"/>
    <w:rsid w:val="00AB604F"/>
    <w:rsid w:val="00AC34FF"/>
    <w:rsid w:val="00AD239E"/>
    <w:rsid w:val="00AE1898"/>
    <w:rsid w:val="00B00C29"/>
    <w:rsid w:val="00B02F87"/>
    <w:rsid w:val="00B10481"/>
    <w:rsid w:val="00B31C56"/>
    <w:rsid w:val="00B51152"/>
    <w:rsid w:val="00B57E24"/>
    <w:rsid w:val="00B6276F"/>
    <w:rsid w:val="00B67DFE"/>
    <w:rsid w:val="00B77664"/>
    <w:rsid w:val="00B94393"/>
    <w:rsid w:val="00BA0B8D"/>
    <w:rsid w:val="00BC2870"/>
    <w:rsid w:val="00BD37C9"/>
    <w:rsid w:val="00BF259A"/>
    <w:rsid w:val="00C50DE7"/>
    <w:rsid w:val="00C5246A"/>
    <w:rsid w:val="00C80A7C"/>
    <w:rsid w:val="00C86F57"/>
    <w:rsid w:val="00C907CC"/>
    <w:rsid w:val="00CA57BA"/>
    <w:rsid w:val="00CC0EC0"/>
    <w:rsid w:val="00CF128F"/>
    <w:rsid w:val="00D008DA"/>
    <w:rsid w:val="00D00CD2"/>
    <w:rsid w:val="00D20284"/>
    <w:rsid w:val="00DB0A78"/>
    <w:rsid w:val="00DB4ED4"/>
    <w:rsid w:val="00DF2775"/>
    <w:rsid w:val="00E1248E"/>
    <w:rsid w:val="00E14E9F"/>
    <w:rsid w:val="00E26E2D"/>
    <w:rsid w:val="00E64339"/>
    <w:rsid w:val="00EA667B"/>
    <w:rsid w:val="00EC7786"/>
    <w:rsid w:val="00ED578F"/>
    <w:rsid w:val="00EE6A47"/>
    <w:rsid w:val="00F228FD"/>
    <w:rsid w:val="00F30DD6"/>
    <w:rsid w:val="00F4769D"/>
    <w:rsid w:val="00F51095"/>
    <w:rsid w:val="00F55BB4"/>
    <w:rsid w:val="00F7432E"/>
    <w:rsid w:val="00F74DD2"/>
    <w:rsid w:val="00F97701"/>
    <w:rsid w:val="00FA5544"/>
    <w:rsid w:val="00FD08FA"/>
    <w:rsid w:val="02612F75"/>
    <w:rsid w:val="04D8536E"/>
    <w:rsid w:val="07B05452"/>
    <w:rsid w:val="07F1133A"/>
    <w:rsid w:val="08A17F2B"/>
    <w:rsid w:val="0A6A00CE"/>
    <w:rsid w:val="0F05176C"/>
    <w:rsid w:val="0F29312D"/>
    <w:rsid w:val="11FA2B96"/>
    <w:rsid w:val="12111534"/>
    <w:rsid w:val="13041DBD"/>
    <w:rsid w:val="149316BF"/>
    <w:rsid w:val="14B942BB"/>
    <w:rsid w:val="15B81043"/>
    <w:rsid w:val="197E21E6"/>
    <w:rsid w:val="1A210FC5"/>
    <w:rsid w:val="1A2D63C1"/>
    <w:rsid w:val="1B0904FD"/>
    <w:rsid w:val="1BAF605B"/>
    <w:rsid w:val="1E2F3D78"/>
    <w:rsid w:val="210120F8"/>
    <w:rsid w:val="21BC194F"/>
    <w:rsid w:val="21D43B9D"/>
    <w:rsid w:val="22E85DD4"/>
    <w:rsid w:val="23526A19"/>
    <w:rsid w:val="24C305EE"/>
    <w:rsid w:val="25830AE9"/>
    <w:rsid w:val="26603E9F"/>
    <w:rsid w:val="27165CCF"/>
    <w:rsid w:val="2781103F"/>
    <w:rsid w:val="283B2542"/>
    <w:rsid w:val="28861600"/>
    <w:rsid w:val="2B4163E3"/>
    <w:rsid w:val="2BA27903"/>
    <w:rsid w:val="2C707686"/>
    <w:rsid w:val="2E7F04D7"/>
    <w:rsid w:val="2F05106B"/>
    <w:rsid w:val="2FF01491"/>
    <w:rsid w:val="302D4506"/>
    <w:rsid w:val="30B50389"/>
    <w:rsid w:val="323E01BD"/>
    <w:rsid w:val="32EA00C6"/>
    <w:rsid w:val="337F14B2"/>
    <w:rsid w:val="37381C2B"/>
    <w:rsid w:val="38057DEB"/>
    <w:rsid w:val="38890713"/>
    <w:rsid w:val="38E063C7"/>
    <w:rsid w:val="3AB454CD"/>
    <w:rsid w:val="3BA01CFE"/>
    <w:rsid w:val="3C455917"/>
    <w:rsid w:val="3C5D7F29"/>
    <w:rsid w:val="3D7062EC"/>
    <w:rsid w:val="3FB87BD1"/>
    <w:rsid w:val="41544158"/>
    <w:rsid w:val="42543017"/>
    <w:rsid w:val="425707A8"/>
    <w:rsid w:val="4626722F"/>
    <w:rsid w:val="46683675"/>
    <w:rsid w:val="46FE13E9"/>
    <w:rsid w:val="48306996"/>
    <w:rsid w:val="48581F08"/>
    <w:rsid w:val="48DB34D6"/>
    <w:rsid w:val="4A810A69"/>
    <w:rsid w:val="4A995AB7"/>
    <w:rsid w:val="4B3C18A9"/>
    <w:rsid w:val="4B481F70"/>
    <w:rsid w:val="4BE4431B"/>
    <w:rsid w:val="4D775721"/>
    <w:rsid w:val="4DC75769"/>
    <w:rsid w:val="4E8F1E11"/>
    <w:rsid w:val="4EBE670B"/>
    <w:rsid w:val="4F1A638E"/>
    <w:rsid w:val="506A1749"/>
    <w:rsid w:val="518A4408"/>
    <w:rsid w:val="52D70138"/>
    <w:rsid w:val="532E4947"/>
    <w:rsid w:val="53872471"/>
    <w:rsid w:val="547365CB"/>
    <w:rsid w:val="547D4A0B"/>
    <w:rsid w:val="54F66318"/>
    <w:rsid w:val="5694729F"/>
    <w:rsid w:val="57586AE9"/>
    <w:rsid w:val="57DE3FF3"/>
    <w:rsid w:val="5A6B7155"/>
    <w:rsid w:val="5AA31B92"/>
    <w:rsid w:val="5B3776B9"/>
    <w:rsid w:val="5C890CA1"/>
    <w:rsid w:val="5CB359D7"/>
    <w:rsid w:val="5F101CD7"/>
    <w:rsid w:val="6014661E"/>
    <w:rsid w:val="60330596"/>
    <w:rsid w:val="606C7729"/>
    <w:rsid w:val="622A26AA"/>
    <w:rsid w:val="62327E4B"/>
    <w:rsid w:val="63400C73"/>
    <w:rsid w:val="63A41FFD"/>
    <w:rsid w:val="63D75147"/>
    <w:rsid w:val="655B34F3"/>
    <w:rsid w:val="656A2679"/>
    <w:rsid w:val="65926FBB"/>
    <w:rsid w:val="65EC2EF3"/>
    <w:rsid w:val="68C652AD"/>
    <w:rsid w:val="6A0645CB"/>
    <w:rsid w:val="6BCC68AD"/>
    <w:rsid w:val="6F980219"/>
    <w:rsid w:val="71B03876"/>
    <w:rsid w:val="73B245DE"/>
    <w:rsid w:val="770A1A1A"/>
    <w:rsid w:val="787505F1"/>
    <w:rsid w:val="78900319"/>
    <w:rsid w:val="794223CC"/>
    <w:rsid w:val="79EC0063"/>
    <w:rsid w:val="7B3208DD"/>
    <w:rsid w:val="7E0F4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Date"/>
    <w:basedOn w:val="1"/>
    <w:next w:val="1"/>
    <w:link w:val="10"/>
    <w:semiHidden/>
    <w:unhideWhenUsed/>
    <w:qFormat/>
    <w:uiPriority w:val="99"/>
    <w:pPr>
      <w:ind w:left="100" w:leftChars="2500"/>
    </w:p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List Paragraph"/>
    <w:basedOn w:val="1"/>
    <w:qFormat/>
    <w:uiPriority w:val="34"/>
    <w:pPr>
      <w:ind w:firstLine="420" w:firstLineChars="200"/>
    </w:pPr>
  </w:style>
  <w:style w:type="character" w:customStyle="1" w:styleId="8">
    <w:name w:val="页眉 字符"/>
    <w:basedOn w:val="6"/>
    <w:link w:val="4"/>
    <w:qFormat/>
    <w:uiPriority w:val="99"/>
    <w:rPr>
      <w:sz w:val="18"/>
      <w:szCs w:val="18"/>
    </w:rPr>
  </w:style>
  <w:style w:type="character" w:customStyle="1" w:styleId="9">
    <w:name w:val="页脚 字符"/>
    <w:basedOn w:val="6"/>
    <w:link w:val="3"/>
    <w:qFormat/>
    <w:uiPriority w:val="99"/>
    <w:rPr>
      <w:sz w:val="18"/>
      <w:szCs w:val="18"/>
    </w:rPr>
  </w:style>
  <w:style w:type="character" w:customStyle="1" w:styleId="10">
    <w:name w:val="日期 字符"/>
    <w:basedOn w:val="6"/>
    <w:link w:val="2"/>
    <w:semiHidden/>
    <w:qFormat/>
    <w:uiPriority w:val="99"/>
    <w:rPr>
      <w:kern w:val="2"/>
      <w:sz w:val="21"/>
      <w:szCs w:val="22"/>
    </w:rPr>
  </w:style>
</w:styles>
</file>

<file path=word/_rels/document.xml.rels><?xml version="1.0" encoding="UTF-8" standalone="yes"?>
<Relationships xmlns="http://schemas.openxmlformats.org/package/2006/relationships"><Relationship Id="rId99" Type="http://schemas.openxmlformats.org/officeDocument/2006/relationships/image" Target="media/image75.wmf"/><Relationship Id="rId98" Type="http://schemas.openxmlformats.org/officeDocument/2006/relationships/oleObject" Target="embeddings/oleObject18.bin"/><Relationship Id="rId97" Type="http://schemas.openxmlformats.org/officeDocument/2006/relationships/image" Target="media/image74.wmf"/><Relationship Id="rId96" Type="http://schemas.openxmlformats.org/officeDocument/2006/relationships/oleObject" Target="embeddings/oleObject17.bin"/><Relationship Id="rId95" Type="http://schemas.openxmlformats.org/officeDocument/2006/relationships/image" Target="media/image73.wmf"/><Relationship Id="rId94" Type="http://schemas.openxmlformats.org/officeDocument/2006/relationships/oleObject" Target="embeddings/oleObject16.bin"/><Relationship Id="rId93" Type="http://schemas.openxmlformats.org/officeDocument/2006/relationships/image" Target="media/image72.wmf"/><Relationship Id="rId92" Type="http://schemas.openxmlformats.org/officeDocument/2006/relationships/oleObject" Target="embeddings/oleObject15.bin"/><Relationship Id="rId91" Type="http://schemas.openxmlformats.org/officeDocument/2006/relationships/image" Target="media/image71.wmf"/><Relationship Id="rId90" Type="http://schemas.openxmlformats.org/officeDocument/2006/relationships/oleObject" Target="embeddings/oleObject14.bin"/><Relationship Id="rId9" Type="http://schemas.openxmlformats.org/officeDocument/2006/relationships/image" Target="media/image3.png"/><Relationship Id="rId89" Type="http://schemas.openxmlformats.org/officeDocument/2006/relationships/image" Target="media/image70.wmf"/><Relationship Id="rId88" Type="http://schemas.openxmlformats.org/officeDocument/2006/relationships/oleObject" Target="embeddings/oleObject13.bin"/><Relationship Id="rId87" Type="http://schemas.openxmlformats.org/officeDocument/2006/relationships/image" Target="media/image69.wmf"/><Relationship Id="rId86" Type="http://schemas.openxmlformats.org/officeDocument/2006/relationships/oleObject" Target="embeddings/oleObject12.bin"/><Relationship Id="rId85" Type="http://schemas.openxmlformats.org/officeDocument/2006/relationships/image" Target="media/image68.png"/><Relationship Id="rId84" Type="http://schemas.openxmlformats.org/officeDocument/2006/relationships/image" Target="media/image67.wmf"/><Relationship Id="rId83" Type="http://schemas.openxmlformats.org/officeDocument/2006/relationships/oleObject" Target="embeddings/oleObject11.bin"/><Relationship Id="rId82" Type="http://schemas.openxmlformats.org/officeDocument/2006/relationships/image" Target="media/image66.wmf"/><Relationship Id="rId81" Type="http://schemas.openxmlformats.org/officeDocument/2006/relationships/oleObject" Target="embeddings/oleObject10.bin"/><Relationship Id="rId80" Type="http://schemas.openxmlformats.org/officeDocument/2006/relationships/image" Target="media/image65.wmf"/><Relationship Id="rId8" Type="http://schemas.openxmlformats.org/officeDocument/2006/relationships/image" Target="media/image2.png"/><Relationship Id="rId79" Type="http://schemas.openxmlformats.org/officeDocument/2006/relationships/oleObject" Target="embeddings/oleObject9.bin"/><Relationship Id="rId78" Type="http://schemas.openxmlformats.org/officeDocument/2006/relationships/image" Target="media/image64.wmf"/><Relationship Id="rId77" Type="http://schemas.openxmlformats.org/officeDocument/2006/relationships/oleObject" Target="embeddings/oleObject8.bin"/><Relationship Id="rId76" Type="http://schemas.openxmlformats.org/officeDocument/2006/relationships/image" Target="media/image63.wmf"/><Relationship Id="rId75" Type="http://schemas.openxmlformats.org/officeDocument/2006/relationships/oleObject" Target="embeddings/oleObject7.bin"/><Relationship Id="rId74" Type="http://schemas.openxmlformats.org/officeDocument/2006/relationships/image" Target="media/image62.wmf"/><Relationship Id="rId73" Type="http://schemas.openxmlformats.org/officeDocument/2006/relationships/oleObject" Target="embeddings/oleObject6.bin"/><Relationship Id="rId72" Type="http://schemas.openxmlformats.org/officeDocument/2006/relationships/image" Target="media/image61.wmf"/><Relationship Id="rId71" Type="http://schemas.openxmlformats.org/officeDocument/2006/relationships/oleObject" Target="embeddings/oleObject5.bin"/><Relationship Id="rId70" Type="http://schemas.openxmlformats.org/officeDocument/2006/relationships/image" Target="media/image60.wmf"/><Relationship Id="rId7" Type="http://schemas.openxmlformats.org/officeDocument/2006/relationships/image" Target="media/image1.png"/><Relationship Id="rId69" Type="http://schemas.openxmlformats.org/officeDocument/2006/relationships/oleObject" Target="embeddings/oleObject4.bin"/><Relationship Id="rId68" Type="http://schemas.openxmlformats.org/officeDocument/2006/relationships/image" Target="media/image59.wmf"/><Relationship Id="rId67" Type="http://schemas.openxmlformats.org/officeDocument/2006/relationships/oleObject" Target="embeddings/oleObject3.bin"/><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wmf"/><Relationship Id="rId61" Type="http://schemas.openxmlformats.org/officeDocument/2006/relationships/oleObject" Target="embeddings/oleObject2.bin"/><Relationship Id="rId60" Type="http://schemas.openxmlformats.org/officeDocument/2006/relationships/image" Target="media/image53.png"/><Relationship Id="rId6" Type="http://schemas.openxmlformats.org/officeDocument/2006/relationships/theme" Target="theme/theme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wmf"/><Relationship Id="rId45" Type="http://schemas.openxmlformats.org/officeDocument/2006/relationships/oleObject" Target="embeddings/oleObject1.bin"/><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6" Type="http://schemas.openxmlformats.org/officeDocument/2006/relationships/fontTable" Target="fontTable.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77.wmf"/><Relationship Id="rId102" Type="http://schemas.openxmlformats.org/officeDocument/2006/relationships/oleObject" Target="embeddings/oleObject20.bin"/><Relationship Id="rId101" Type="http://schemas.openxmlformats.org/officeDocument/2006/relationships/image" Target="media/image76.wmf"/><Relationship Id="rId100" Type="http://schemas.openxmlformats.org/officeDocument/2006/relationships/oleObject" Target="embeddings/oleObject19.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879</Words>
  <Characters>5016</Characters>
  <Lines>41</Lines>
  <Paragraphs>11</Paragraphs>
  <TotalTime>10</TotalTime>
  <ScaleCrop>false</ScaleCrop>
  <LinksUpToDate>false</LinksUpToDate>
  <CharactersWithSpaces>5884</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2020-08-13T14:51:00Z</dcterms:created>
  <dc:creator>亚琪 张</dc:creator>
  <cp:lastModifiedBy>张亚琪</cp:lastModifiedBy>
  <dcterms:modified xsi:type="dcterms:W3CDTF">2020-08-15T12:18:59Z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