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4.1 Candlestick Under investigation</w:t>
      </w:r>
    </w:p>
    <w:p>
      <w:r>
        <w:t>1. Hammer</w:t>
      </w:r>
    </w:p>
    <w:p>
      <w:r>
        <w:t>2. Evening Star</w:t>
      </w:r>
    </w:p>
    <w:p>
      <w:r>
        <w:t>3. Marubozu</w:t>
      </w:r>
    </w:p>
    <w:p>
      <w:pPr>
        <w:pStyle w:val="Heading1"/>
      </w:pPr>
      <w:r>
        <w:t>4.2 Sectors Under Investigation</w:t>
      </w:r>
    </w:p>
    <w:p>
      <w:pPr>
        <w:pStyle w:val="Heading2"/>
      </w:pPr>
      <w:r>
        <w:t>Banks</w:t>
      </w:r>
    </w:p>
    <w:p>
      <w:r>
        <w:rPr>
          <w:b/>
        </w:rPr>
        <w:t>Stocks:</w:t>
      </w:r>
    </w:p>
    <w:p>
      <w:r>
        <w:t xml:space="preserve">  - NABIL</w:t>
      </w:r>
    </w:p>
    <w:p>
      <w:r>
        <w:t xml:space="preserve">  - NIB</w:t>
      </w:r>
    </w:p>
    <w:p>
      <w:r>
        <w:t xml:space="preserve">  - NICA</w:t>
      </w:r>
    </w:p>
    <w:p>
      <w:r>
        <w:t xml:space="preserve">  - EBL</w:t>
      </w:r>
    </w:p>
    <w:p>
      <w:r>
        <w:t xml:space="preserve">  - GBIME</w:t>
      </w:r>
    </w:p>
    <w:p>
      <w:pPr>
        <w:pStyle w:val="Heading2"/>
      </w:pPr>
      <w:r>
        <w:t>Hydro</w:t>
      </w:r>
    </w:p>
    <w:p>
      <w:r>
        <w:rPr>
          <w:b/>
        </w:rPr>
        <w:t>Stocks:</w:t>
      </w:r>
    </w:p>
    <w:p>
      <w:r>
        <w:t xml:space="preserve">  - NHPC</w:t>
      </w:r>
    </w:p>
    <w:p>
      <w:r>
        <w:t xml:space="preserve">  - BPCL</w:t>
      </w:r>
    </w:p>
    <w:p>
      <w:r>
        <w:t xml:space="preserve">  - AHPC</w:t>
      </w:r>
    </w:p>
    <w:p>
      <w:r>
        <w:t xml:space="preserve">  - CHCL</w:t>
      </w:r>
    </w:p>
    <w:p>
      <w:r>
        <w:t xml:space="preserve">  - SHPC</w:t>
      </w:r>
    </w:p>
    <w:p>
      <w:pPr>
        <w:pStyle w:val="Heading2"/>
      </w:pPr>
      <w:r>
        <w:t>Microfinance</w:t>
      </w:r>
    </w:p>
    <w:p>
      <w:r>
        <w:rPr>
          <w:b/>
        </w:rPr>
        <w:t>Stocks:</w:t>
      </w:r>
    </w:p>
    <w:p>
      <w:r>
        <w:t xml:space="preserve">  - NMBMF</w:t>
      </w:r>
    </w:p>
    <w:p>
      <w:r>
        <w:t xml:space="preserve">  - CBBL</w:t>
      </w:r>
    </w:p>
    <w:p>
      <w:r>
        <w:t xml:space="preserve">  - DDBL</w:t>
      </w:r>
    </w:p>
    <w:p>
      <w:r>
        <w:t xml:space="preserve">  - SKBBL</w:t>
      </w:r>
    </w:p>
    <w:p>
      <w:r>
        <w:t xml:space="preserve">  - SWBBL</w:t>
      </w:r>
    </w:p>
    <w:p>
      <w:pPr>
        <w:pStyle w:val="Heading2"/>
      </w:pPr>
      <w:r>
        <w:t>Expensive</w:t>
      </w:r>
    </w:p>
    <w:p>
      <w:r>
        <w:rPr>
          <w:b/>
        </w:rPr>
        <w:t>Stocks:</w:t>
      </w:r>
    </w:p>
    <w:p>
      <w:r>
        <w:t xml:space="preserve">  - UNL</w:t>
      </w:r>
    </w:p>
    <w:p>
      <w:r>
        <w:t xml:space="preserve">  - BNT</w:t>
      </w:r>
    </w:p>
    <w:p>
      <w:r>
        <w:t xml:space="preserve">  - RBCL</w:t>
      </w:r>
    </w:p>
    <w:p>
      <w:r>
        <w:t xml:space="preserve">  - STC</w:t>
      </w:r>
    </w:p>
    <w:p>
      <w:r>
        <w:t xml:space="preserve">  - BBC</w:t>
      </w:r>
    </w:p>
    <w:p>
      <w:pPr>
        <w:pStyle w:val="Heading2"/>
      </w:pPr>
      <w:r>
        <w:t>Low Floating</w:t>
      </w:r>
    </w:p>
    <w:p>
      <w:r>
        <w:rPr>
          <w:b/>
        </w:rPr>
        <w:t>Stocks:</w:t>
      </w:r>
    </w:p>
    <w:p>
      <w:r>
        <w:t xml:space="preserve">  - SAMAJ</w:t>
      </w:r>
    </w:p>
    <w:p>
      <w:r>
        <w:t xml:space="preserve">  - SMH</w:t>
      </w:r>
    </w:p>
    <w:p>
      <w:r>
        <w:t xml:space="preserve">  - SPL</w:t>
      </w:r>
    </w:p>
    <w:p>
      <w:r>
        <w:t xml:space="preserve">  - KBSH</w:t>
      </w:r>
    </w:p>
    <w:p>
      <w:r>
        <w:t xml:space="preserve">  - BHPL</w:t>
      </w:r>
    </w:p>
    <w:p>
      <w:pPr>
        <w:pStyle w:val="Heading1"/>
      </w:pPr>
      <w:r>
        <w:t>4.3 Longterm Trends Under Study:</w:t>
      </w:r>
    </w:p>
    <w:p>
      <w:r>
        <w:t xml:space="preserve">  - Bullish</w:t>
      </w:r>
    </w:p>
    <w:p>
      <w:r>
        <w:t xml:space="preserve">  - Bearish</w:t>
      </w:r>
    </w:p>
    <w:p>
      <w:pPr>
        <w:pStyle w:val="Heading1"/>
      </w:pPr>
      <w:r>
        <w:t>4.4 Shortterm Trends Under Study:</w:t>
      </w:r>
    </w:p>
    <w:p>
      <w:r>
        <w:t xml:space="preserve">  - yes</w:t>
      </w:r>
    </w:p>
    <w:p>
      <w:r>
        <w:t xml:space="preserve">  - no</w:t>
      </w:r>
    </w:p>
    <w:p>
      <w:pPr>
        <w:pStyle w:val="Heading1"/>
      </w:pPr>
      <w:r>
        <w:t>4.5 Criterias for Analysis:</w:t>
      </w:r>
    </w:p>
    <w:p>
      <w:r>
        <w:t xml:space="preserve">  - Low</w:t>
      </w:r>
    </w:p>
    <w:p>
      <w:r>
        <w:t xml:space="preserve">  - High</w:t>
      </w:r>
    </w:p>
    <w:p>
      <w:r>
        <w:t xml:space="preserve">  - Close</w:t>
      </w:r>
    </w:p>
    <w:p>
      <w:pPr>
        <w:pStyle w:val="Heading1"/>
      </w:pPr>
      <w:r>
        <w:t>4.6 Observation Durations:</w:t>
      </w:r>
    </w:p>
    <w:p>
      <w:r>
        <w:t xml:space="preserve">  - 2 Days</w:t>
      </w:r>
    </w:p>
    <w:p>
      <w:r>
        <w:t xml:space="preserve">  - 4 Days</w:t>
      </w:r>
    </w:p>
    <w:p>
      <w:r>
        <w:t xml:space="preserve">  - 8 Days</w:t>
      </w:r>
    </w:p>
    <w:p>
      <w:pPr>
        <w:pStyle w:val="Heading1"/>
      </w:pPr>
      <w:r>
        <w:t>4.7 Descriptive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1. Candles Observation for Banks Stocks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2. Candles Observation for Hydro Stocks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3. Candles Observation for Microfinance Stocks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4. Candles Observation for Expensive Stocks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5. Candles Observation for Low Floating Stocks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6. Candles Observation for Banks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7. Candles Observation for Hydro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8. Candles Observation for Microfinance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9. Candles Observation for Expensive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Period</w:t>
            </w:r>
          </w:p>
        </w:tc>
        <w:tc>
          <w:tcPr>
            <w:tcW w:type="dxa" w:w="864"/>
            <w:vMerge w:val="restart"/>
          </w:tcPr>
          <w:p>
            <w:r>
              <w:t>Candles</w:t>
            </w:r>
          </w:p>
        </w:tc>
        <w:tc>
          <w:tcPr>
            <w:tcW w:type="dxa" w:w="1728"/>
            <w:gridSpan w:val="2"/>
          </w:tcPr>
          <w:p>
            <w:r>
              <w:t>Occurance</w:t>
            </w:r>
          </w:p>
        </w:tc>
        <w:tc>
          <w:tcPr>
            <w:tcW w:type="dxa" w:w="1728"/>
            <w:gridSpan w:val="2"/>
          </w:tcPr>
          <w:p>
            <w:r>
              <w:t>Hit(%) HIGH</w:t>
            </w:r>
          </w:p>
        </w:tc>
        <w:tc>
          <w:tcPr>
            <w:tcW w:type="dxa" w:w="1728"/>
            <w:gridSpan w:val="2"/>
          </w:tcPr>
          <w:p>
            <w:r>
              <w:t>Hit(%) LOW</w:t>
            </w:r>
          </w:p>
        </w:tc>
        <w:tc>
          <w:tcPr>
            <w:tcW w:type="dxa" w:w="1728"/>
            <w:gridSpan w:val="2"/>
          </w:tcPr>
          <w:p>
            <w: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  <w:tc>
          <w:tcPr>
            <w:tcW w:type="dxa" w:w="864"/>
          </w:tcPr>
          <w:p>
            <w:r>
              <w:t>Trend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No</w:t>
            </w:r>
          </w:p>
        </w:tc>
      </w:tr>
      <w:tr>
        <w:tc>
          <w:tcPr>
            <w:tcW w:type="dxa" w:w="864"/>
            <w:vMerge w:val="restart"/>
          </w:tcPr>
          <w:p>
            <w:r>
              <w:t>2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2310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4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2450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  <w:tr>
        <w:tc>
          <w:tcPr>
            <w:tcW w:type="dxa" w:w="864"/>
            <w:vMerge w:val="restart"/>
          </w:tcPr>
          <w:p>
            <w:r>
              <w:t>8 Days</w:t>
            </w:r>
          </w:p>
        </w:tc>
        <w:tc>
          <w:tcPr>
            <w:tcW w:type="dxa" w:w="864"/>
          </w:tcPr>
          <w:p>
            <w:r>
              <w:t>Hammer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2750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Shooting ✦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1980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Marubozu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2150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Random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1850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</w:tr>
    </w:tbl>
    <w:p>
      <w:r>
        <w:t>Table 10. Candles Observation for Low Floating Stocks in Bearish Market</w:t>
      </w:r>
    </w:p>
    <w:p>
      <w:pPr>
        <w:pStyle w:val="Heading1"/>
      </w:pPr>
      <w:r>
        <w:t>4.8 Inferal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11. Chi-square test for Banks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12. Chi-square test for Hydro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13. Chi-square test for Microfinance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14. Chi-square test for Expensive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15. Chi-square test for Low Floating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16. Chi-square test for Banks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17. Chi-square test for Hydro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18. Chi-square test for Microfinance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19. Chi-square test for Expensive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 Days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20. Chi-square test for Low Floating Stocks 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