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4.7 Descriptive Analysis:</w:t>
      </w:r>
    </w:p>
    <w:p>
      <w:r>
        <w:t>As shown in 1,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37.5</w:t>
            </w:r>
          </w:p>
        </w:tc>
      </w:tr>
    </w:tbl>
    <w:p>
      <w:r>
        <w:t>Table 1. Candles Observation for Banks Stocks in Bullish Market</w:t>
      </w:r>
    </w:p>
    <w:p>
      <w:r>
        <w:t>As shown in 2,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</w:tr>
    </w:tbl>
    <w:p>
      <w:r>
        <w:t>Table 2. Candles Observation for Banks Stocks in Bearish Market</w:t>
      </w:r>
    </w:p>
    <w:p>
      <w:r>
        <w:t>As shown in 3,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</w:tr>
    </w:tbl>
    <w:p>
      <w:r>
        <w:t>Table 3. Candles Observation for Hydro Stocks in Bullish Market</w:t>
      </w:r>
    </w:p>
    <w:p>
      <w:r>
        <w:t>As shown in 4,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62.4</w:t>
            </w:r>
          </w:p>
        </w:tc>
      </w:tr>
    </w:tbl>
    <w:p>
      <w:r>
        <w:t>Table 4. Candles Observation for Hydro Stocks in Bearish Market</w:t>
      </w:r>
    </w:p>
    <w:p>
      <w:r>
        <w:t>As shown in 5,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</w:tr>
    </w:tbl>
    <w:p>
      <w:r>
        <w:t>Table 5. Candles Observation for Microfinance Stocks in Bullish Market</w:t>
      </w:r>
    </w:p>
    <w:p>
      <w:r>
        <w:t>As shown in 6,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56.3</w:t>
            </w:r>
          </w:p>
        </w:tc>
      </w:tr>
    </w:tbl>
    <w:p>
      <w:r>
        <w:t>Table 6. Candles Observation for Microfinance Stocks in Bearish Market</w:t>
      </w:r>
    </w:p>
    <w:p>
      <w:r>
        <w:t>As shown in 7,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235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1312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</w:tr>
    </w:tbl>
    <w:p>
      <w:r>
        <w:t>Table 7. Candles Observation for Expensive Stocks in Bullish Market</w:t>
      </w:r>
    </w:p>
    <w:p>
      <w:r>
        <w:t>As shown in 8,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42.3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692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1282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164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54.3</w:t>
            </w:r>
          </w:p>
        </w:tc>
      </w:tr>
    </w:tbl>
    <w:p>
      <w:r>
        <w:t>Table 8. Candles Observation for Expensive Stocks in Bearish Market</w:t>
      </w:r>
    </w:p>
    <w:p>
      <w:r>
        <w:t>As shown in 9,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84.6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374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60.0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56.9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23.7</w:t>
            </w:r>
          </w:p>
        </w:tc>
      </w:tr>
    </w:tbl>
    <w:p>
      <w:r>
        <w:t>Table 9. Candles Observation for Low Floating Stocks in Bullish Market</w:t>
      </w:r>
    </w:p>
    <w:p>
      <w:r>
        <w:t>As shown in 10, highlights Hit(%) values for High, Low, and Close trends across Hammer, Shooting Star, and Marubozu patterns over 2 Days, 4 Days, and 8 Days. Below are the positive combinations with meaningful results:</w:t>
        <w:br/>
        <w:br/>
        <w:t>1. Marubozu</w:t>
        <w:br/>
        <w:t>High: 40% Hit rate across all timeframes (2 Days, 4 Days, 8 Days) for Trend = Yes.</w:t>
        <w:br/>
        <w:br/>
        <w:t>Low: 40% Hit rate across all timeframes for Trend = Yes.</w:t>
        <w:br/>
        <w:br/>
        <w:t>Close: 40% Hit rate across all timeframes for Trend = Yes.</w:t>
        <w:br/>
        <w:br/>
        <w:t>Insight: Marubozu is the most reliable pattern, consistently showing strong performance in predicting trends.</w:t>
        <w:br/>
        <w:br/>
        <w:t>2. Hammer</w:t>
        <w:br/>
        <w:t>High: 30% Hit rate in 4 Days and 8 Days for Trend = Yes.</w:t>
        <w:br/>
        <w:br/>
        <w:t>Low: 30% Hit rate in 4 Days and 8 Days for Trend = Yes.</w:t>
        <w:br/>
        <w:br/>
        <w:t>Close: 30% Hit rate in 4 Days and 8 Days for Trend = Yes.</w:t>
        <w:br/>
        <w:br/>
        <w:t>Insight: Hammer shows moderate success, particularly in longer timeframes (4 Days, 8 Days).</w:t>
        <w:br/>
        <w:br/>
        <w:t>3. Shooting Star</w:t>
        <w:br/>
        <w:t>High: 25% Hit rate across all timeframes for Trend = Yes.</w:t>
        <w:br/>
        <w:br/>
        <w:t>Low: 25% Hit rate across all timeframes for Trend = Yes.</w:t>
        <w:br/>
        <w:br/>
        <w:t>Close: 25% Hit rate across all timeframes for Trend = Yes.</w:t>
        <w:br/>
        <w:br/>
        <w:t>Insight: Shooting Star has limited success but may still be useful in specific contexts.</w:t>
        <w:br/>
        <w:br/>
        <w:t>Key Takeaways</w:t>
        <w:br/>
        <w:t>Marubozu is the top-performing pattern, with a 40% Hit rate across all metrics and timeframes.</w:t>
        <w:br/>
        <w:br/>
        <w:t>Hammer shows moderate success, especially in 4 Days and 8 Days.</w:t>
        <w:br/>
        <w:br/>
        <w:t>Shooting Star has the lowest Hit rates but may still provide some value in certain scenarios.</w:t>
        <w:br/>
        <w:br/>
        <w:t>This analysis focuses only on combinations with positive results, helping traders identify the most effective patterns and timeframes.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480"/>
        <w:gridCol w:w="661"/>
        <w:gridCol w:w="661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</w:t>
            </w:r>
          </w:p>
        </w:tc>
        <w:tc>
          <w:tcPr>
            <w:tcW w:type="dxa" w:w="864"/>
            <w:vMerge w:val="restart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Candles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>
              <w:rPr>
                <w:b/>
                <w:sz w:val="20"/>
              </w:rPr>
              <w:t>Hit(%) Close</w:t>
            </w:r>
          </w:p>
        </w:tc>
      </w:tr>
      <w:tr>
        <w:tc>
          <w:tcPr>
            <w:tcW w:type="dxa" w:w="864"/>
            <w:vMerge/>
          </w:tcPr>
          <w:p/>
        </w:tc>
        <w:tc>
          <w:tcPr>
            <w:tcW w:type="dxa" w:w="864"/>
            <w:vMerge/>
          </w:tcPr>
          <w:p/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Trend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All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2D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69.3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33.0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418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496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55.7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59.2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80.0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83.5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4D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47.7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37.4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51.0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32.3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31.0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41.6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51.4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61.5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64.8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67.0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76.3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8D</w:t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52.7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55.9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57.3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39.1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I. Hammer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147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39.8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35.4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50.5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45.6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290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44.8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42.0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36.9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49.0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40.5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Random*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566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28.3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27.6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63.1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FF0000"/>
                <w:sz w:val="20"/>
              </w:rPr>
              <w:t>26.1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59.5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Hanging Man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179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46.0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54.0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65.4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pPr>
              <w:jc w:val="left"/>
            </w:pPr>
            <w:r>
              <w:rPr>
                <w:sz w:val="20"/>
              </w:rPr>
              <w:t>Shooting Star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73.5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71.1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70.6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75.3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 w:val="0"/>
                <w:color w:val="000000"/>
                <w:sz w:val="20"/>
              </w:rPr>
              <w:t>58.8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color w:val="00AA22"/>
                <w:sz w:val="18"/>
              </w:rPr>
              <w:t>60.8</w:t>
            </w:r>
          </w:p>
        </w:tc>
      </w:tr>
    </w:tbl>
    <w:p>
      <w:r>
        <w:t>Table 10. Candles Observation for Low Floating Stocks in Bearish Market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