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E60D" w14:textId="4A804A58"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r w:rsidRPr="00ED77C0">
        <w:rPr>
          <w:rFonts w:cs="Times New Roman"/>
          <w:b/>
          <w:bCs/>
          <w:color w:val="000000" w:themeColor="text1"/>
          <w:sz w:val="28"/>
          <w:szCs w:val="28"/>
        </w:rPr>
        <w:t>PREDICTION ACCURACY OF CANDLESTICKS IN NEPALI STOCK MARKET</w:t>
      </w:r>
    </w:p>
    <w:p w14:paraId="427057DD" w14:textId="77777777"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p>
    <w:p w14:paraId="527113DF" w14:textId="77777777"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p>
    <w:p w14:paraId="00EDD5CE" w14:textId="77777777" w:rsidR="003E7967" w:rsidRPr="00ED77C0" w:rsidRDefault="003E7967" w:rsidP="0097420C">
      <w:pPr>
        <w:autoSpaceDE w:val="0"/>
        <w:autoSpaceDN w:val="0"/>
        <w:adjustRightInd w:val="0"/>
        <w:spacing w:after="160" w:line="360" w:lineRule="auto"/>
        <w:jc w:val="center"/>
        <w:rPr>
          <w:rFonts w:cs="Times New Roman"/>
          <w:b/>
          <w:bCs/>
          <w:color w:val="000000" w:themeColor="text1"/>
          <w:sz w:val="28"/>
          <w:szCs w:val="28"/>
        </w:rPr>
      </w:pPr>
    </w:p>
    <w:p w14:paraId="1154A28E" w14:textId="77777777" w:rsidR="003E7967" w:rsidRPr="00ED77C0" w:rsidRDefault="003E7967" w:rsidP="0097420C">
      <w:pPr>
        <w:autoSpaceDE w:val="0"/>
        <w:autoSpaceDN w:val="0"/>
        <w:adjustRightInd w:val="0"/>
        <w:spacing w:after="160" w:line="360" w:lineRule="auto"/>
        <w:jc w:val="center"/>
        <w:rPr>
          <w:rFonts w:cs="Times New Roman"/>
          <w:b/>
          <w:bCs/>
          <w:color w:val="000000" w:themeColor="text1"/>
          <w:sz w:val="28"/>
          <w:szCs w:val="28"/>
        </w:rPr>
      </w:pPr>
    </w:p>
    <w:p w14:paraId="3DE2C4D9" w14:textId="1D5642FD"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r w:rsidRPr="00ED77C0">
        <w:rPr>
          <w:rFonts w:cs="Times New Roman"/>
          <w:b/>
          <w:bCs/>
          <w:color w:val="000000" w:themeColor="text1"/>
          <w:sz w:val="28"/>
          <w:szCs w:val="28"/>
        </w:rPr>
        <w:t>Laxman Bhattarai</w:t>
      </w:r>
    </w:p>
    <w:p w14:paraId="3FA68D94" w14:textId="77552ADD"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r w:rsidRPr="00ED77C0">
        <w:rPr>
          <w:rFonts w:cs="Times New Roman"/>
          <w:b/>
          <w:bCs/>
          <w:color w:val="000000" w:themeColor="text1"/>
          <w:sz w:val="28"/>
          <w:szCs w:val="28"/>
        </w:rPr>
        <w:t xml:space="preserve">M.U. Roll No: </w:t>
      </w:r>
      <w:r w:rsidR="006255A5" w:rsidRPr="00ED77C0">
        <w:rPr>
          <w:rFonts w:cs="Times New Roman"/>
          <w:b/>
          <w:bCs/>
          <w:color w:val="000000" w:themeColor="text1"/>
          <w:sz w:val="28"/>
          <w:szCs w:val="28"/>
        </w:rPr>
        <w:t>24094002</w:t>
      </w:r>
    </w:p>
    <w:p w14:paraId="4A832B3F" w14:textId="77777777"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p>
    <w:p w14:paraId="00879EA8" w14:textId="77777777" w:rsidR="003E7967" w:rsidRPr="00ED77C0" w:rsidRDefault="003E7967" w:rsidP="00490757">
      <w:pPr>
        <w:autoSpaceDE w:val="0"/>
        <w:autoSpaceDN w:val="0"/>
        <w:adjustRightInd w:val="0"/>
        <w:spacing w:line="360" w:lineRule="auto"/>
        <w:jc w:val="center"/>
        <w:rPr>
          <w:rFonts w:cs="Times New Roman"/>
          <w:b/>
          <w:bCs/>
          <w:color w:val="000000" w:themeColor="text1"/>
          <w:sz w:val="28"/>
          <w:szCs w:val="28"/>
        </w:rPr>
      </w:pPr>
    </w:p>
    <w:p w14:paraId="68D06241" w14:textId="77777777" w:rsidR="003E7967" w:rsidRPr="00ED77C0" w:rsidRDefault="003E7967" w:rsidP="00490757">
      <w:pPr>
        <w:autoSpaceDE w:val="0"/>
        <w:autoSpaceDN w:val="0"/>
        <w:adjustRightInd w:val="0"/>
        <w:spacing w:line="360" w:lineRule="auto"/>
        <w:jc w:val="center"/>
        <w:rPr>
          <w:rFonts w:cs="Times New Roman"/>
          <w:b/>
          <w:bCs/>
          <w:color w:val="000000" w:themeColor="text1"/>
          <w:sz w:val="28"/>
          <w:szCs w:val="28"/>
        </w:rPr>
      </w:pPr>
    </w:p>
    <w:p w14:paraId="251EEBE7" w14:textId="7616EEB4" w:rsidR="00204488" w:rsidRPr="00ED77C0" w:rsidRDefault="00490757" w:rsidP="00490757">
      <w:pPr>
        <w:autoSpaceDE w:val="0"/>
        <w:autoSpaceDN w:val="0"/>
        <w:adjustRightInd w:val="0"/>
        <w:spacing w:line="360" w:lineRule="auto"/>
        <w:jc w:val="center"/>
        <w:rPr>
          <w:rFonts w:cs="Times New Roman"/>
          <w:b/>
          <w:bCs/>
          <w:color w:val="000000" w:themeColor="text1"/>
          <w:sz w:val="28"/>
          <w:szCs w:val="28"/>
        </w:rPr>
      </w:pPr>
      <w:r w:rsidRPr="00ED77C0">
        <w:rPr>
          <w:rFonts w:cs="Times New Roman"/>
          <w:b/>
          <w:bCs/>
          <w:color w:val="000000" w:themeColor="text1"/>
          <w:sz w:val="28"/>
          <w:szCs w:val="28"/>
        </w:rPr>
        <w:t xml:space="preserve">A GRP Report </w:t>
      </w:r>
      <w:r w:rsidR="00204488" w:rsidRPr="00ED77C0">
        <w:rPr>
          <w:rFonts w:cs="Times New Roman"/>
          <w:b/>
          <w:bCs/>
          <w:color w:val="000000" w:themeColor="text1"/>
          <w:sz w:val="28"/>
          <w:szCs w:val="28"/>
        </w:rPr>
        <w:t xml:space="preserve">Submitted </w:t>
      </w:r>
      <w:r w:rsidRPr="00ED77C0">
        <w:rPr>
          <w:rFonts w:cs="Times New Roman"/>
          <w:b/>
          <w:bCs/>
          <w:color w:val="000000" w:themeColor="text1"/>
          <w:sz w:val="28"/>
          <w:szCs w:val="28"/>
        </w:rPr>
        <w:t>To</w:t>
      </w:r>
    </w:p>
    <w:p w14:paraId="19132A03" w14:textId="10CA1595" w:rsidR="003E7967" w:rsidRPr="00ED77C0" w:rsidRDefault="003E7967" w:rsidP="00490757">
      <w:pPr>
        <w:autoSpaceDE w:val="0"/>
        <w:autoSpaceDN w:val="0"/>
        <w:adjustRightInd w:val="0"/>
        <w:spacing w:line="360" w:lineRule="auto"/>
        <w:jc w:val="center"/>
        <w:rPr>
          <w:rFonts w:cs="Times New Roman"/>
          <w:b/>
          <w:bCs/>
          <w:color w:val="000000" w:themeColor="text1"/>
          <w:sz w:val="28"/>
          <w:szCs w:val="28"/>
        </w:rPr>
      </w:pPr>
      <w:r w:rsidRPr="00ED77C0">
        <w:rPr>
          <w:rFonts w:cs="Times New Roman"/>
          <w:b/>
          <w:bCs/>
          <w:color w:val="000000" w:themeColor="text1"/>
          <w:sz w:val="28"/>
          <w:szCs w:val="28"/>
        </w:rPr>
        <w:t>Mid-West University School of Management (MUSOM)</w:t>
      </w:r>
    </w:p>
    <w:p w14:paraId="7254321C" w14:textId="77777777"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p>
    <w:p w14:paraId="23135B41" w14:textId="77777777"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p>
    <w:p w14:paraId="35A09195" w14:textId="77777777" w:rsidR="003E7967" w:rsidRPr="00ED77C0" w:rsidRDefault="003E7967" w:rsidP="00490757">
      <w:pPr>
        <w:autoSpaceDE w:val="0"/>
        <w:autoSpaceDN w:val="0"/>
        <w:adjustRightInd w:val="0"/>
        <w:spacing w:after="160" w:line="360" w:lineRule="auto"/>
        <w:jc w:val="center"/>
        <w:rPr>
          <w:rFonts w:cs="Times New Roman"/>
          <w:b/>
          <w:bCs/>
          <w:color w:val="000000" w:themeColor="text1"/>
          <w:sz w:val="28"/>
          <w:szCs w:val="28"/>
        </w:rPr>
      </w:pPr>
    </w:p>
    <w:p w14:paraId="2B79AE0D" w14:textId="77777777" w:rsidR="003E7967" w:rsidRPr="00ED77C0" w:rsidRDefault="003E7967" w:rsidP="00490757">
      <w:pPr>
        <w:autoSpaceDE w:val="0"/>
        <w:autoSpaceDN w:val="0"/>
        <w:adjustRightInd w:val="0"/>
        <w:spacing w:after="160" w:line="360" w:lineRule="auto"/>
        <w:jc w:val="center"/>
        <w:rPr>
          <w:rFonts w:cs="Times New Roman"/>
          <w:b/>
          <w:bCs/>
          <w:color w:val="000000" w:themeColor="text1"/>
          <w:sz w:val="28"/>
          <w:szCs w:val="28"/>
        </w:rPr>
      </w:pPr>
    </w:p>
    <w:p w14:paraId="26060D7F" w14:textId="3F2FE53A" w:rsidR="003E7967" w:rsidRPr="00ED77C0" w:rsidRDefault="00490757" w:rsidP="00490757">
      <w:pPr>
        <w:autoSpaceDE w:val="0"/>
        <w:autoSpaceDN w:val="0"/>
        <w:adjustRightInd w:val="0"/>
        <w:spacing w:after="160" w:line="360" w:lineRule="auto"/>
        <w:jc w:val="center"/>
        <w:rPr>
          <w:rFonts w:cs="Times New Roman"/>
          <w:b/>
          <w:bCs/>
          <w:color w:val="000000" w:themeColor="text1"/>
          <w:sz w:val="28"/>
          <w:szCs w:val="28"/>
        </w:rPr>
      </w:pPr>
      <w:r w:rsidRPr="00ED77C0">
        <w:rPr>
          <w:rFonts w:cs="Times New Roman"/>
          <w:b/>
          <w:bCs/>
          <w:color w:val="000000" w:themeColor="text1"/>
          <w:sz w:val="28"/>
          <w:szCs w:val="28"/>
        </w:rPr>
        <w:t xml:space="preserve">In Partial Fulfillment of the requirement for </w:t>
      </w:r>
    </w:p>
    <w:p w14:paraId="6D6F84E3" w14:textId="2B3B8911" w:rsidR="00490757" w:rsidRPr="00ED77C0" w:rsidRDefault="00490757" w:rsidP="00490757">
      <w:pPr>
        <w:autoSpaceDE w:val="0"/>
        <w:autoSpaceDN w:val="0"/>
        <w:adjustRightInd w:val="0"/>
        <w:spacing w:after="160" w:line="360" w:lineRule="auto"/>
        <w:jc w:val="center"/>
        <w:rPr>
          <w:rFonts w:cs="Times New Roman"/>
          <w:b/>
          <w:bCs/>
          <w:color w:val="000000" w:themeColor="text1"/>
          <w:sz w:val="28"/>
          <w:szCs w:val="28"/>
        </w:rPr>
      </w:pPr>
      <w:r w:rsidRPr="00ED77C0">
        <w:rPr>
          <w:rFonts w:cs="Times New Roman"/>
          <w:b/>
          <w:bCs/>
          <w:color w:val="000000" w:themeColor="text1"/>
          <w:sz w:val="28"/>
          <w:szCs w:val="28"/>
        </w:rPr>
        <w:t>Master of Business Administration (MBA)</w:t>
      </w:r>
    </w:p>
    <w:p w14:paraId="17605670" w14:textId="4992A235" w:rsidR="00204488" w:rsidRPr="00ED77C0" w:rsidRDefault="00204488" w:rsidP="0097420C">
      <w:pPr>
        <w:autoSpaceDE w:val="0"/>
        <w:autoSpaceDN w:val="0"/>
        <w:adjustRightInd w:val="0"/>
        <w:spacing w:after="160" w:line="360" w:lineRule="auto"/>
        <w:jc w:val="center"/>
        <w:rPr>
          <w:rFonts w:cs="Times New Roman"/>
          <w:b/>
          <w:bCs/>
          <w:color w:val="000000" w:themeColor="text1"/>
          <w:sz w:val="28"/>
          <w:szCs w:val="28"/>
        </w:rPr>
      </w:pPr>
    </w:p>
    <w:p w14:paraId="320B4E18" w14:textId="77777777" w:rsidR="003E7967" w:rsidRPr="00ED77C0" w:rsidRDefault="003E7967" w:rsidP="0097420C">
      <w:pPr>
        <w:spacing w:line="360" w:lineRule="auto"/>
        <w:jc w:val="center"/>
        <w:rPr>
          <w:rFonts w:cs="Times New Roman"/>
          <w:b/>
          <w:bCs/>
          <w:color w:val="000000" w:themeColor="text1"/>
          <w:sz w:val="28"/>
          <w:szCs w:val="28"/>
        </w:rPr>
      </w:pPr>
    </w:p>
    <w:p w14:paraId="7C854ED3" w14:textId="51407D14" w:rsidR="00090916" w:rsidRPr="00ED77C0" w:rsidRDefault="00090916" w:rsidP="0097420C">
      <w:pPr>
        <w:spacing w:line="360" w:lineRule="auto"/>
        <w:jc w:val="center"/>
        <w:rPr>
          <w:rFonts w:cs="Times New Roman"/>
          <w:color w:val="000000" w:themeColor="text1"/>
        </w:rPr>
        <w:sectPr w:rsidR="00090916" w:rsidRPr="00ED77C0" w:rsidSect="003E7967">
          <w:footerReference w:type="even" r:id="rId8"/>
          <w:footerReference w:type="default" r:id="rId9"/>
          <w:footerReference w:type="first" r:id="rId10"/>
          <w:pgSz w:w="12240" w:h="15840"/>
          <w:pgMar w:top="1440" w:right="1440" w:bottom="1440" w:left="2160" w:header="720" w:footer="720" w:gutter="0"/>
          <w:pgNumType w:fmt="upperRoman" w:start="1"/>
          <w:cols w:space="720"/>
          <w:docGrid w:linePitch="360"/>
        </w:sectPr>
      </w:pPr>
      <w:r w:rsidRPr="00ED77C0">
        <w:rPr>
          <w:rFonts w:cs="Times New Roman"/>
          <w:b/>
          <w:bCs/>
          <w:color w:val="000000" w:themeColor="text1"/>
          <w:sz w:val="28"/>
          <w:szCs w:val="28"/>
        </w:rPr>
        <w:t>Feb</w:t>
      </w:r>
      <w:r w:rsidR="00204488" w:rsidRPr="00ED77C0">
        <w:rPr>
          <w:rFonts w:cs="Times New Roman"/>
          <w:b/>
          <w:bCs/>
          <w:color w:val="000000" w:themeColor="text1"/>
          <w:sz w:val="28"/>
          <w:szCs w:val="28"/>
        </w:rPr>
        <w:t xml:space="preserve"> 2025</w:t>
      </w:r>
    </w:p>
    <w:p w14:paraId="57763251" w14:textId="1717FA06" w:rsidR="00EB2F9C" w:rsidRPr="00ED77C0" w:rsidRDefault="00204488" w:rsidP="004332C0">
      <w:pPr>
        <w:pStyle w:val="Heading1"/>
        <w:spacing w:before="0"/>
        <w:jc w:val="center"/>
        <w:rPr>
          <w:rFonts w:ascii="Times New Roman" w:hAnsi="Times New Roman" w:cs="Times New Roman"/>
          <w:color w:val="000000" w:themeColor="text1"/>
        </w:rPr>
      </w:pPr>
      <w:bookmarkStart w:id="0" w:name="_Toc189922985"/>
      <w:r w:rsidRPr="00ED77C0">
        <w:rPr>
          <w:rFonts w:ascii="Times New Roman" w:hAnsi="Times New Roman" w:cs="Times New Roman"/>
          <w:color w:val="000000" w:themeColor="text1"/>
        </w:rPr>
        <w:lastRenderedPageBreak/>
        <w:t>DECLARATION</w:t>
      </w:r>
      <w:bookmarkEnd w:id="0"/>
    </w:p>
    <w:p w14:paraId="2B7F4DA3" w14:textId="77777777" w:rsidR="003A2CC7" w:rsidRPr="00ED77C0" w:rsidRDefault="003A2CC7" w:rsidP="00830F2E">
      <w:pPr>
        <w:spacing w:line="360" w:lineRule="auto"/>
        <w:jc w:val="both"/>
        <w:rPr>
          <w:rFonts w:cs="Times New Roman"/>
          <w:color w:val="000000" w:themeColor="text1"/>
        </w:rPr>
      </w:pPr>
    </w:p>
    <w:p w14:paraId="1EBA65A4" w14:textId="00AE7859" w:rsidR="00204488" w:rsidRPr="00ED77C0" w:rsidRDefault="00204488" w:rsidP="00830F2E">
      <w:pPr>
        <w:spacing w:line="360" w:lineRule="auto"/>
        <w:jc w:val="both"/>
        <w:rPr>
          <w:rFonts w:cs="Times New Roman"/>
          <w:b/>
          <w:bCs/>
          <w:color w:val="000000" w:themeColor="text1"/>
          <w:sz w:val="32"/>
          <w:szCs w:val="32"/>
        </w:rPr>
      </w:pPr>
      <w:r w:rsidRPr="00ED77C0">
        <w:rPr>
          <w:rFonts w:cs="Times New Roman"/>
          <w:color w:val="000000" w:themeColor="text1"/>
        </w:rPr>
        <w:t xml:space="preserve">I, Mr. Laxman Bhattarai hereby declare that the graduate research project </w:t>
      </w:r>
      <w:r w:rsidR="0090511A" w:rsidRPr="00ED77C0">
        <w:rPr>
          <w:rFonts w:cs="Times New Roman"/>
          <w:color w:val="000000" w:themeColor="text1"/>
        </w:rPr>
        <w:t>on</w:t>
      </w:r>
      <w:r w:rsidRPr="00ED77C0">
        <w:rPr>
          <w:rFonts w:cs="Times New Roman"/>
          <w:color w:val="000000" w:themeColor="text1"/>
        </w:rPr>
        <w:t xml:space="preserve"> </w:t>
      </w:r>
      <w:r w:rsidRPr="00ED77C0">
        <w:rPr>
          <w:rFonts w:cs="Times New Roman"/>
          <w:b/>
          <w:bCs/>
          <w:color w:val="000000" w:themeColor="text1"/>
        </w:rPr>
        <w:t>“</w:t>
      </w:r>
      <w:r w:rsidR="006C1F4D" w:rsidRPr="00ED77C0">
        <w:rPr>
          <w:rFonts w:cs="Times New Roman"/>
          <w:b/>
          <w:bCs/>
          <w:color w:val="000000" w:themeColor="text1"/>
        </w:rPr>
        <w:t>P</w:t>
      </w:r>
      <w:r w:rsidRPr="00ED77C0">
        <w:rPr>
          <w:rFonts w:cs="Times New Roman"/>
          <w:b/>
          <w:bCs/>
          <w:color w:val="000000" w:themeColor="text1"/>
        </w:rPr>
        <w:t>rediction</w:t>
      </w:r>
      <w:r w:rsidR="006C1F4D" w:rsidRPr="00ED77C0">
        <w:rPr>
          <w:rFonts w:cs="Times New Roman"/>
          <w:b/>
          <w:bCs/>
          <w:color w:val="000000" w:themeColor="text1"/>
        </w:rPr>
        <w:t xml:space="preserve"> A</w:t>
      </w:r>
      <w:r w:rsidRPr="00ED77C0">
        <w:rPr>
          <w:rFonts w:cs="Times New Roman"/>
          <w:b/>
          <w:bCs/>
          <w:color w:val="000000" w:themeColor="text1"/>
        </w:rPr>
        <w:t xml:space="preserve">ccuracy of </w:t>
      </w:r>
      <w:r w:rsidR="006C1F4D" w:rsidRPr="00ED77C0">
        <w:rPr>
          <w:rFonts w:cs="Times New Roman"/>
          <w:b/>
          <w:bCs/>
          <w:color w:val="000000" w:themeColor="text1"/>
        </w:rPr>
        <w:t>C</w:t>
      </w:r>
      <w:r w:rsidRPr="00ED77C0">
        <w:rPr>
          <w:rFonts w:cs="Times New Roman"/>
          <w:b/>
          <w:bCs/>
          <w:color w:val="000000" w:themeColor="text1"/>
        </w:rPr>
        <w:t xml:space="preserve">andlesticks in </w:t>
      </w:r>
      <w:r w:rsidR="006C1F4D" w:rsidRPr="00ED77C0">
        <w:rPr>
          <w:rFonts w:cs="Times New Roman"/>
          <w:b/>
          <w:bCs/>
          <w:color w:val="000000" w:themeColor="text1"/>
        </w:rPr>
        <w:t>N</w:t>
      </w:r>
      <w:r w:rsidRPr="00ED77C0">
        <w:rPr>
          <w:rFonts w:cs="Times New Roman"/>
          <w:b/>
          <w:bCs/>
          <w:color w:val="000000" w:themeColor="text1"/>
        </w:rPr>
        <w:t xml:space="preserve">epali </w:t>
      </w:r>
      <w:r w:rsidR="006C1F4D" w:rsidRPr="00ED77C0">
        <w:rPr>
          <w:rFonts w:cs="Times New Roman"/>
          <w:b/>
          <w:bCs/>
          <w:color w:val="000000" w:themeColor="text1"/>
        </w:rPr>
        <w:t>S</w:t>
      </w:r>
      <w:r w:rsidRPr="00ED77C0">
        <w:rPr>
          <w:rFonts w:cs="Times New Roman"/>
          <w:b/>
          <w:bCs/>
          <w:color w:val="000000" w:themeColor="text1"/>
        </w:rPr>
        <w:t xml:space="preserve">tock </w:t>
      </w:r>
      <w:r w:rsidR="006C1F4D" w:rsidRPr="00ED77C0">
        <w:rPr>
          <w:rFonts w:cs="Times New Roman"/>
          <w:b/>
          <w:bCs/>
          <w:color w:val="000000" w:themeColor="text1"/>
        </w:rPr>
        <w:t>M</w:t>
      </w:r>
      <w:r w:rsidRPr="00ED77C0">
        <w:rPr>
          <w:rFonts w:cs="Times New Roman"/>
          <w:b/>
          <w:bCs/>
          <w:color w:val="000000" w:themeColor="text1"/>
        </w:rPr>
        <w:t>arket</w:t>
      </w:r>
      <w:r w:rsidR="006C1F4D" w:rsidRPr="00ED77C0">
        <w:rPr>
          <w:rFonts w:cs="Times New Roman"/>
          <w:b/>
          <w:bCs/>
          <w:color w:val="000000" w:themeColor="text1"/>
        </w:rPr>
        <w:t>”</w:t>
      </w:r>
      <w:r w:rsidR="006C1F4D" w:rsidRPr="00ED77C0">
        <w:rPr>
          <w:rFonts w:cs="Times New Roman"/>
          <w:b/>
          <w:bCs/>
          <w:color w:val="000000" w:themeColor="text1"/>
          <w:sz w:val="32"/>
          <w:szCs w:val="32"/>
        </w:rPr>
        <w:t xml:space="preserve"> </w:t>
      </w:r>
      <w:r w:rsidRPr="00ED77C0">
        <w:rPr>
          <w:rFonts w:cs="Times New Roman"/>
          <w:color w:val="000000" w:themeColor="text1"/>
          <w:szCs w:val="24"/>
        </w:rPr>
        <w:t>is an original and independent study conducted by me under the supervision of Ass</w:t>
      </w:r>
      <w:r w:rsidR="0090511A" w:rsidRPr="00ED77C0">
        <w:rPr>
          <w:rFonts w:cs="Times New Roman"/>
          <w:color w:val="000000" w:themeColor="text1"/>
          <w:szCs w:val="24"/>
        </w:rPr>
        <w:t>t</w:t>
      </w:r>
      <w:r w:rsidRPr="00ED77C0">
        <w:rPr>
          <w:rFonts w:cs="Times New Roman"/>
          <w:color w:val="000000" w:themeColor="text1"/>
          <w:szCs w:val="24"/>
        </w:rPr>
        <w:t xml:space="preserve">. Prof. </w:t>
      </w:r>
      <w:proofErr w:type="spellStart"/>
      <w:r w:rsidR="006C1F4D" w:rsidRPr="00ED77C0">
        <w:rPr>
          <w:rFonts w:cs="Times New Roman"/>
          <w:color w:val="000000" w:themeColor="text1"/>
          <w:szCs w:val="24"/>
        </w:rPr>
        <w:t>Dillu</w:t>
      </w:r>
      <w:proofErr w:type="spellEnd"/>
      <w:r w:rsidR="006C1F4D" w:rsidRPr="00ED77C0">
        <w:rPr>
          <w:rFonts w:cs="Times New Roman"/>
          <w:color w:val="000000" w:themeColor="text1"/>
          <w:szCs w:val="24"/>
        </w:rPr>
        <w:t xml:space="preserve"> Prasad </w:t>
      </w:r>
      <w:proofErr w:type="spellStart"/>
      <w:r w:rsidR="006C1F4D" w:rsidRPr="00ED77C0">
        <w:rPr>
          <w:rFonts w:cs="Times New Roman"/>
          <w:color w:val="000000" w:themeColor="text1"/>
          <w:szCs w:val="24"/>
        </w:rPr>
        <w:t>Dhungana</w:t>
      </w:r>
      <w:proofErr w:type="spellEnd"/>
      <w:r w:rsidRPr="00ED77C0">
        <w:rPr>
          <w:rFonts w:cs="Times New Roman"/>
          <w:color w:val="000000" w:themeColor="text1"/>
          <w:szCs w:val="24"/>
        </w:rPr>
        <w:t xml:space="preserve"> at the Mid-West University School of Management (MUSOM). This research has been submitted in partial fulfillment of the requirements for the degree of Master of Business Administration (MBA).</w:t>
      </w:r>
    </w:p>
    <w:p w14:paraId="6FD9F880" w14:textId="2FFCAA55" w:rsidR="00204488" w:rsidRPr="00ED77C0" w:rsidRDefault="00204488" w:rsidP="00830F2E">
      <w:pPr>
        <w:autoSpaceDE w:val="0"/>
        <w:autoSpaceDN w:val="0"/>
        <w:adjustRightInd w:val="0"/>
        <w:spacing w:before="100" w:after="100" w:line="360" w:lineRule="auto"/>
        <w:jc w:val="both"/>
        <w:rPr>
          <w:rFonts w:cs="Times New Roman"/>
          <w:color w:val="000000" w:themeColor="text1"/>
          <w:szCs w:val="24"/>
        </w:rPr>
      </w:pPr>
      <w:r w:rsidRPr="00ED77C0">
        <w:rPr>
          <w:rFonts w:cs="Times New Roman"/>
          <w:color w:val="000000" w:themeColor="text1"/>
          <w:szCs w:val="24"/>
        </w:rPr>
        <w:t>I further affirm that this report is my original work and has not been submitted previously for the award of any degree at Mid-West University or any other institution. I acknowledge any errors within the report as my own and take full responsibility for them.</w:t>
      </w:r>
    </w:p>
    <w:p w14:paraId="181F41FC" w14:textId="77777777" w:rsidR="00204488" w:rsidRPr="00ED77C0" w:rsidRDefault="00204488" w:rsidP="00830F2E">
      <w:pPr>
        <w:autoSpaceDE w:val="0"/>
        <w:autoSpaceDN w:val="0"/>
        <w:adjustRightInd w:val="0"/>
        <w:spacing w:line="360" w:lineRule="auto"/>
        <w:jc w:val="both"/>
        <w:rPr>
          <w:rFonts w:cs="Times New Roman"/>
          <w:color w:val="000000" w:themeColor="text1"/>
          <w:szCs w:val="24"/>
        </w:rPr>
      </w:pPr>
    </w:p>
    <w:p w14:paraId="02332137" w14:textId="77777777" w:rsidR="00204488" w:rsidRPr="00ED77C0" w:rsidRDefault="00204488" w:rsidP="00830F2E">
      <w:pPr>
        <w:autoSpaceDE w:val="0"/>
        <w:autoSpaceDN w:val="0"/>
        <w:adjustRightInd w:val="0"/>
        <w:spacing w:line="360" w:lineRule="auto"/>
        <w:jc w:val="both"/>
        <w:rPr>
          <w:rFonts w:cs="Times New Roman"/>
          <w:color w:val="000000" w:themeColor="text1"/>
          <w:szCs w:val="24"/>
        </w:rPr>
      </w:pPr>
    </w:p>
    <w:p w14:paraId="249A8059" w14:textId="77777777" w:rsidR="00204488" w:rsidRPr="00ED77C0" w:rsidRDefault="00204488" w:rsidP="00830F2E">
      <w:pPr>
        <w:autoSpaceDE w:val="0"/>
        <w:autoSpaceDN w:val="0"/>
        <w:adjustRightInd w:val="0"/>
        <w:spacing w:line="360" w:lineRule="auto"/>
        <w:jc w:val="both"/>
        <w:rPr>
          <w:rFonts w:cs="Times New Roman"/>
          <w:color w:val="000000" w:themeColor="text1"/>
          <w:szCs w:val="24"/>
        </w:rPr>
      </w:pPr>
    </w:p>
    <w:p w14:paraId="0E52B7DC" w14:textId="1599B4E4" w:rsidR="001E4EE4" w:rsidRPr="00ED77C0" w:rsidRDefault="00204488" w:rsidP="00830F2E">
      <w:p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w:t>
      </w:r>
    </w:p>
    <w:p w14:paraId="620FB9C0" w14:textId="4987027B" w:rsidR="006C1F4D" w:rsidRPr="00ED77C0" w:rsidRDefault="00204488" w:rsidP="00830F2E">
      <w:p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Laxman Bhattarai</w:t>
      </w:r>
      <w:bookmarkStart w:id="1" w:name="_Toc189431486"/>
    </w:p>
    <w:p w14:paraId="09A50CF8" w14:textId="77777777" w:rsidR="00EB2F9C" w:rsidRPr="00ED77C0" w:rsidRDefault="00EB2F9C" w:rsidP="00830F2E">
      <w:pPr>
        <w:autoSpaceDE w:val="0"/>
        <w:autoSpaceDN w:val="0"/>
        <w:adjustRightInd w:val="0"/>
        <w:spacing w:line="360" w:lineRule="auto"/>
        <w:jc w:val="both"/>
        <w:rPr>
          <w:rFonts w:cs="Times New Roman"/>
          <w:color w:val="000000" w:themeColor="text1"/>
          <w:szCs w:val="24"/>
        </w:rPr>
      </w:pPr>
    </w:p>
    <w:p w14:paraId="0627093F" w14:textId="57D4F348" w:rsidR="00EB2F9C" w:rsidRPr="00ED77C0" w:rsidRDefault="00EB2F9C" w:rsidP="00830F2E">
      <w:pPr>
        <w:spacing w:line="360" w:lineRule="auto"/>
        <w:jc w:val="both"/>
        <w:rPr>
          <w:rFonts w:cs="Times New Roman"/>
          <w:color w:val="000000" w:themeColor="text1"/>
        </w:rPr>
      </w:pPr>
    </w:p>
    <w:p w14:paraId="415E4048" w14:textId="5E788B1C" w:rsidR="0090511A" w:rsidRPr="00ED77C0" w:rsidRDefault="00EB2F9C" w:rsidP="00830F2E">
      <w:pPr>
        <w:spacing w:line="360" w:lineRule="auto"/>
        <w:jc w:val="both"/>
        <w:rPr>
          <w:rFonts w:cs="Times New Roman"/>
          <w:color w:val="000000" w:themeColor="text1"/>
        </w:rPr>
      </w:pPr>
      <w:r w:rsidRPr="00ED77C0">
        <w:rPr>
          <w:rFonts w:cs="Times New Roman"/>
          <w:color w:val="000000" w:themeColor="text1"/>
        </w:rPr>
        <w:br w:type="page"/>
      </w:r>
    </w:p>
    <w:p w14:paraId="55663804" w14:textId="77777777" w:rsidR="00E8225F" w:rsidRPr="00ED77C0" w:rsidRDefault="00E8225F" w:rsidP="001D5B4D">
      <w:pPr>
        <w:pStyle w:val="Heading1"/>
        <w:spacing w:before="0"/>
        <w:jc w:val="center"/>
        <w:rPr>
          <w:rFonts w:ascii="Times New Roman" w:hAnsi="Times New Roman" w:cs="Times New Roman"/>
          <w:color w:val="000000" w:themeColor="text1"/>
        </w:rPr>
      </w:pPr>
    </w:p>
    <w:p w14:paraId="3D13B1FC" w14:textId="77777777" w:rsidR="00E8225F" w:rsidRPr="00ED77C0" w:rsidRDefault="00E8225F" w:rsidP="0097420C">
      <w:pPr>
        <w:pStyle w:val="Heading1"/>
        <w:jc w:val="center"/>
        <w:rPr>
          <w:rFonts w:ascii="Times New Roman" w:hAnsi="Times New Roman" w:cs="Times New Roman"/>
          <w:color w:val="000000" w:themeColor="text1"/>
        </w:rPr>
      </w:pPr>
    </w:p>
    <w:p w14:paraId="0BB377DE" w14:textId="77777777" w:rsidR="00E8225F" w:rsidRPr="00ED77C0" w:rsidRDefault="00E8225F" w:rsidP="001D5B4D">
      <w:pPr>
        <w:pStyle w:val="Heading1"/>
        <w:spacing w:before="0"/>
        <w:jc w:val="center"/>
        <w:rPr>
          <w:rFonts w:ascii="Times New Roman" w:hAnsi="Times New Roman" w:cs="Times New Roman"/>
          <w:color w:val="000000" w:themeColor="text1"/>
        </w:rPr>
      </w:pPr>
    </w:p>
    <w:p w14:paraId="11F3AAFA" w14:textId="77777777" w:rsidR="001D5B4D" w:rsidRPr="00ED77C0" w:rsidRDefault="001D5B4D" w:rsidP="000234EC">
      <w:pPr>
        <w:pStyle w:val="Heading1"/>
        <w:spacing w:before="0"/>
        <w:jc w:val="center"/>
        <w:rPr>
          <w:rFonts w:ascii="Times New Roman" w:hAnsi="Times New Roman" w:cs="Times New Roman"/>
          <w:color w:val="000000" w:themeColor="text1"/>
        </w:rPr>
      </w:pPr>
    </w:p>
    <w:p w14:paraId="77DDE1CA" w14:textId="77777777" w:rsidR="001D5B4D" w:rsidRPr="00ED77C0" w:rsidRDefault="001D5B4D" w:rsidP="000234EC">
      <w:pPr>
        <w:pStyle w:val="Heading1"/>
        <w:spacing w:before="0"/>
        <w:jc w:val="center"/>
        <w:rPr>
          <w:rFonts w:ascii="Times New Roman" w:hAnsi="Times New Roman" w:cs="Times New Roman"/>
          <w:color w:val="000000" w:themeColor="text1"/>
        </w:rPr>
      </w:pPr>
    </w:p>
    <w:p w14:paraId="5BB6B880" w14:textId="13CE995B" w:rsidR="00EB2F9C" w:rsidRPr="00ED77C0" w:rsidRDefault="00EB2F9C" w:rsidP="000234EC">
      <w:pPr>
        <w:pStyle w:val="Heading1"/>
        <w:spacing w:before="0"/>
        <w:jc w:val="center"/>
        <w:rPr>
          <w:rFonts w:ascii="Times New Roman" w:hAnsi="Times New Roman" w:cs="Times New Roman"/>
          <w:color w:val="000000" w:themeColor="text1"/>
        </w:rPr>
      </w:pPr>
      <w:bookmarkStart w:id="2" w:name="_Toc189922986"/>
      <w:r w:rsidRPr="00ED77C0">
        <w:rPr>
          <w:rFonts w:ascii="Times New Roman" w:hAnsi="Times New Roman" w:cs="Times New Roman"/>
          <w:color w:val="000000" w:themeColor="text1"/>
        </w:rPr>
        <w:t>APPROVAL SHEET</w:t>
      </w:r>
      <w:bookmarkEnd w:id="2"/>
    </w:p>
    <w:p w14:paraId="0BD0E6C9" w14:textId="77777777" w:rsidR="00EB2F9C" w:rsidRPr="00ED77C0" w:rsidRDefault="00EB2F9C" w:rsidP="00830F2E">
      <w:pPr>
        <w:autoSpaceDE w:val="0"/>
        <w:autoSpaceDN w:val="0"/>
        <w:adjustRightInd w:val="0"/>
        <w:spacing w:after="160" w:line="360" w:lineRule="auto"/>
        <w:jc w:val="both"/>
        <w:rPr>
          <w:rFonts w:cs="Times New Roman"/>
          <w:color w:val="000000" w:themeColor="text1"/>
          <w:sz w:val="22"/>
        </w:rPr>
      </w:pPr>
    </w:p>
    <w:p w14:paraId="68327027" w14:textId="77777777" w:rsidR="00EB2F9C" w:rsidRPr="00ED77C0" w:rsidRDefault="00EB2F9C" w:rsidP="0097420C">
      <w:pPr>
        <w:autoSpaceDE w:val="0"/>
        <w:autoSpaceDN w:val="0"/>
        <w:adjustRightInd w:val="0"/>
        <w:spacing w:after="160" w:line="360" w:lineRule="auto"/>
        <w:jc w:val="center"/>
        <w:rPr>
          <w:rFonts w:cs="Times New Roman"/>
          <w:b/>
          <w:bCs/>
          <w:color w:val="000000" w:themeColor="text1"/>
          <w:szCs w:val="24"/>
        </w:rPr>
      </w:pPr>
      <w:r w:rsidRPr="00ED77C0">
        <w:rPr>
          <w:rFonts w:cs="Times New Roman"/>
          <w:b/>
          <w:bCs/>
          <w:color w:val="000000" w:themeColor="text1"/>
          <w:szCs w:val="24"/>
        </w:rPr>
        <w:t>Recommendation for Evaluation</w:t>
      </w:r>
    </w:p>
    <w:p w14:paraId="72057EC7" w14:textId="7F0A2BA1" w:rsidR="00EB2F9C" w:rsidRPr="00ED77C0" w:rsidRDefault="00EB2F9C" w:rsidP="00830F2E">
      <w:pPr>
        <w:autoSpaceDE w:val="0"/>
        <w:autoSpaceDN w:val="0"/>
        <w:adjustRightInd w:val="0"/>
        <w:spacing w:before="100" w:after="100" w:line="360" w:lineRule="auto"/>
        <w:jc w:val="both"/>
        <w:rPr>
          <w:rFonts w:cs="Times New Roman"/>
          <w:color w:val="000000" w:themeColor="text1"/>
          <w:szCs w:val="24"/>
        </w:rPr>
      </w:pPr>
      <w:r w:rsidRPr="00ED77C0">
        <w:rPr>
          <w:rFonts w:cs="Times New Roman"/>
          <w:color w:val="000000" w:themeColor="text1"/>
          <w:szCs w:val="24"/>
        </w:rPr>
        <w:t xml:space="preserve">This is to certify that the graduate research project titled </w:t>
      </w:r>
      <w:r w:rsidRPr="00ED77C0">
        <w:rPr>
          <w:rFonts w:cs="Times New Roman"/>
          <w:b/>
          <w:bCs/>
          <w:color w:val="000000" w:themeColor="text1"/>
          <w:szCs w:val="24"/>
        </w:rPr>
        <w:t>"</w:t>
      </w:r>
      <w:r w:rsidRPr="00ED77C0">
        <w:rPr>
          <w:rFonts w:cs="Times New Roman"/>
          <w:b/>
          <w:bCs/>
          <w:color w:val="000000" w:themeColor="text1"/>
        </w:rPr>
        <w:t>Prediction Accuracy of Candlesticks in Nepali Stock Market</w:t>
      </w:r>
      <w:r w:rsidRPr="00ED77C0">
        <w:rPr>
          <w:rFonts w:cs="Times New Roman"/>
          <w:b/>
          <w:bCs/>
          <w:color w:val="000000" w:themeColor="text1"/>
          <w:szCs w:val="24"/>
        </w:rPr>
        <w:t>"</w:t>
      </w:r>
      <w:r w:rsidRPr="00ED77C0">
        <w:rPr>
          <w:rFonts w:cs="Times New Roman"/>
          <w:color w:val="000000" w:themeColor="text1"/>
          <w:szCs w:val="24"/>
        </w:rPr>
        <w:t xml:space="preserve"> is an original and independent work conducted by Mr. Laxman Bhattarai as part of his Master of Business Administration (MBA) program at the Mid-West University School of Management (MUSOM). The study was completed under my supervision and represents a unique contribution to the field. It has not been submitted for any other degree or diploma at Mid-West University or any other institution.</w:t>
      </w:r>
    </w:p>
    <w:p w14:paraId="57DD86BC" w14:textId="77777777" w:rsidR="00EB2F9C" w:rsidRPr="00ED77C0" w:rsidRDefault="00EB2F9C" w:rsidP="00830F2E">
      <w:pPr>
        <w:autoSpaceDE w:val="0"/>
        <w:autoSpaceDN w:val="0"/>
        <w:adjustRightInd w:val="0"/>
        <w:spacing w:before="100" w:after="100" w:line="360" w:lineRule="auto"/>
        <w:jc w:val="both"/>
        <w:rPr>
          <w:rFonts w:cs="Times New Roman"/>
          <w:color w:val="000000" w:themeColor="text1"/>
          <w:szCs w:val="24"/>
        </w:rPr>
      </w:pPr>
      <w:r w:rsidRPr="00ED77C0">
        <w:rPr>
          <w:rFonts w:cs="Times New Roman"/>
          <w:color w:val="000000" w:themeColor="text1"/>
          <w:szCs w:val="24"/>
        </w:rPr>
        <w:t>This research meets the partial requirements for the MBA degree, and I hereby recommend it for evaluation.</w:t>
      </w:r>
    </w:p>
    <w:p w14:paraId="6886D075" w14:textId="77777777" w:rsidR="00EB2F9C" w:rsidRPr="00ED77C0" w:rsidRDefault="00EB2F9C" w:rsidP="00830F2E">
      <w:pPr>
        <w:spacing w:after="100" w:line="360" w:lineRule="auto"/>
        <w:jc w:val="both"/>
        <w:rPr>
          <w:rFonts w:cs="Times New Roman"/>
          <w:color w:val="000000" w:themeColor="text1"/>
          <w:szCs w:val="24"/>
        </w:rPr>
      </w:pPr>
      <w:r w:rsidRPr="00ED77C0">
        <w:rPr>
          <w:rFonts w:cs="Times New Roman"/>
          <w:color w:val="000000" w:themeColor="text1"/>
          <w:szCs w:val="24"/>
        </w:rPr>
        <w:t>…………………………</w:t>
      </w:r>
    </w:p>
    <w:p w14:paraId="0DEEDDE3" w14:textId="14CBF1CC" w:rsidR="006C1F4D" w:rsidRPr="00ED77C0" w:rsidRDefault="00EB2F9C" w:rsidP="00510F1A">
      <w:pPr>
        <w:spacing w:line="360" w:lineRule="auto"/>
        <w:jc w:val="both"/>
        <w:rPr>
          <w:rFonts w:eastAsiaTheme="majorEastAsia" w:cs="Times New Roman"/>
          <w:b/>
          <w:bCs/>
          <w:color w:val="000000" w:themeColor="text1"/>
          <w:sz w:val="28"/>
          <w:szCs w:val="28"/>
        </w:rPr>
      </w:pPr>
      <w:r w:rsidRPr="00ED77C0">
        <w:rPr>
          <w:rFonts w:cs="Times New Roman"/>
          <w:color w:val="000000" w:themeColor="text1"/>
          <w:szCs w:val="24"/>
        </w:rPr>
        <w:t xml:space="preserve">Asst. Prof. </w:t>
      </w:r>
      <w:proofErr w:type="spellStart"/>
      <w:r w:rsidRPr="00ED77C0">
        <w:rPr>
          <w:rFonts w:cs="Times New Roman"/>
          <w:color w:val="000000" w:themeColor="text1"/>
          <w:szCs w:val="24"/>
        </w:rPr>
        <w:t>Dillu</w:t>
      </w:r>
      <w:proofErr w:type="spellEnd"/>
      <w:r w:rsidRPr="00ED77C0">
        <w:rPr>
          <w:rFonts w:cs="Times New Roman"/>
          <w:color w:val="000000" w:themeColor="text1"/>
          <w:szCs w:val="24"/>
        </w:rPr>
        <w:t xml:space="preserve"> Prasad </w:t>
      </w:r>
      <w:proofErr w:type="spellStart"/>
      <w:r w:rsidRPr="00ED77C0">
        <w:rPr>
          <w:rFonts w:cs="Times New Roman"/>
          <w:color w:val="000000" w:themeColor="text1"/>
          <w:szCs w:val="24"/>
        </w:rPr>
        <w:t>Dhungana</w:t>
      </w:r>
      <w:proofErr w:type="spellEnd"/>
    </w:p>
    <w:p w14:paraId="174FCBFE" w14:textId="77777777" w:rsidR="006C1F4D" w:rsidRPr="00ED77C0" w:rsidRDefault="006C1F4D" w:rsidP="00830F2E">
      <w:pPr>
        <w:spacing w:line="360" w:lineRule="auto"/>
        <w:jc w:val="both"/>
        <w:rPr>
          <w:rFonts w:cs="Times New Roman"/>
          <w:color w:val="000000" w:themeColor="text1"/>
        </w:rPr>
      </w:pPr>
    </w:p>
    <w:p w14:paraId="32CF5D61" w14:textId="77777777" w:rsidR="006C1F4D" w:rsidRPr="00ED77C0" w:rsidRDefault="006C1F4D" w:rsidP="00830F2E">
      <w:pPr>
        <w:spacing w:line="360" w:lineRule="auto"/>
        <w:jc w:val="both"/>
        <w:rPr>
          <w:rFonts w:cs="Times New Roman"/>
          <w:color w:val="000000" w:themeColor="text1"/>
        </w:rPr>
      </w:pPr>
    </w:p>
    <w:p w14:paraId="606238A6" w14:textId="77777777" w:rsidR="006C1F4D" w:rsidRPr="00ED77C0" w:rsidRDefault="006C1F4D" w:rsidP="00830F2E">
      <w:pPr>
        <w:spacing w:line="360" w:lineRule="auto"/>
        <w:jc w:val="both"/>
        <w:rPr>
          <w:rFonts w:cs="Times New Roman"/>
          <w:color w:val="000000" w:themeColor="text1"/>
        </w:rPr>
      </w:pPr>
    </w:p>
    <w:p w14:paraId="0B8DD376" w14:textId="77777777" w:rsidR="006C1F4D" w:rsidRPr="00ED77C0" w:rsidRDefault="006C1F4D" w:rsidP="00830F2E">
      <w:pPr>
        <w:spacing w:line="360" w:lineRule="auto"/>
        <w:jc w:val="both"/>
        <w:rPr>
          <w:rFonts w:cs="Times New Roman"/>
          <w:color w:val="000000" w:themeColor="text1"/>
        </w:rPr>
      </w:pPr>
    </w:p>
    <w:p w14:paraId="29DD1D25" w14:textId="77777777" w:rsidR="006C1F4D" w:rsidRPr="00ED77C0" w:rsidRDefault="006C1F4D" w:rsidP="00830F2E">
      <w:pPr>
        <w:spacing w:line="360" w:lineRule="auto"/>
        <w:jc w:val="both"/>
        <w:rPr>
          <w:rFonts w:cs="Times New Roman"/>
          <w:color w:val="000000" w:themeColor="text1"/>
        </w:rPr>
      </w:pPr>
    </w:p>
    <w:p w14:paraId="69F1A709" w14:textId="77777777" w:rsidR="006C1F4D" w:rsidRPr="00ED77C0" w:rsidRDefault="006C1F4D" w:rsidP="00830F2E">
      <w:pPr>
        <w:spacing w:line="360" w:lineRule="auto"/>
        <w:jc w:val="both"/>
        <w:rPr>
          <w:rFonts w:cs="Times New Roman"/>
          <w:color w:val="000000" w:themeColor="text1"/>
        </w:rPr>
      </w:pPr>
    </w:p>
    <w:p w14:paraId="3E4DC1C1" w14:textId="77777777" w:rsidR="006C1F4D" w:rsidRPr="00ED77C0" w:rsidRDefault="006C1F4D" w:rsidP="00830F2E">
      <w:pPr>
        <w:spacing w:line="360" w:lineRule="auto"/>
        <w:jc w:val="both"/>
        <w:rPr>
          <w:rFonts w:cs="Times New Roman"/>
          <w:color w:val="000000" w:themeColor="text1"/>
        </w:rPr>
      </w:pPr>
    </w:p>
    <w:p w14:paraId="7C599100" w14:textId="4A9905BE" w:rsidR="006C1F4D" w:rsidRPr="00ED77C0" w:rsidRDefault="006C1F4D" w:rsidP="00830F2E">
      <w:pPr>
        <w:spacing w:line="360" w:lineRule="auto"/>
        <w:jc w:val="both"/>
        <w:rPr>
          <w:rFonts w:cs="Times New Roman"/>
          <w:color w:val="000000" w:themeColor="text1"/>
        </w:rPr>
      </w:pPr>
    </w:p>
    <w:p w14:paraId="05C808BC" w14:textId="00E0C959" w:rsidR="006C1F4D" w:rsidRPr="00ED77C0" w:rsidRDefault="006C1F4D" w:rsidP="00830F2E">
      <w:pPr>
        <w:spacing w:line="360" w:lineRule="auto"/>
        <w:jc w:val="both"/>
        <w:rPr>
          <w:rFonts w:cs="Times New Roman"/>
          <w:color w:val="000000" w:themeColor="text1"/>
        </w:rPr>
      </w:pPr>
    </w:p>
    <w:p w14:paraId="0606DB19" w14:textId="77777777" w:rsidR="006C1F4D" w:rsidRPr="00ED77C0" w:rsidRDefault="006C1F4D" w:rsidP="00830F2E">
      <w:pPr>
        <w:spacing w:line="360" w:lineRule="auto"/>
        <w:jc w:val="both"/>
        <w:rPr>
          <w:rFonts w:cs="Times New Roman"/>
          <w:color w:val="000000" w:themeColor="text1"/>
        </w:rPr>
      </w:pPr>
    </w:p>
    <w:p w14:paraId="1154F9E9" w14:textId="77777777" w:rsidR="006C1F4D" w:rsidRPr="00ED77C0" w:rsidRDefault="006C1F4D" w:rsidP="00830F2E">
      <w:pPr>
        <w:spacing w:line="360" w:lineRule="auto"/>
        <w:jc w:val="both"/>
        <w:rPr>
          <w:rFonts w:cs="Times New Roman"/>
          <w:color w:val="000000" w:themeColor="text1"/>
        </w:rPr>
      </w:pPr>
    </w:p>
    <w:p w14:paraId="4D528FBF" w14:textId="77777777" w:rsidR="00EB2F9C" w:rsidRPr="00ED77C0" w:rsidRDefault="00EB2F9C" w:rsidP="00830F2E">
      <w:pPr>
        <w:autoSpaceDE w:val="0"/>
        <w:autoSpaceDN w:val="0"/>
        <w:adjustRightInd w:val="0"/>
        <w:spacing w:before="240" w:line="360" w:lineRule="auto"/>
        <w:jc w:val="both"/>
        <w:rPr>
          <w:rFonts w:cs="Times New Roman"/>
          <w:b/>
          <w:bCs/>
          <w:color w:val="000000" w:themeColor="text1"/>
          <w:sz w:val="28"/>
          <w:szCs w:val="28"/>
        </w:rPr>
      </w:pPr>
    </w:p>
    <w:p w14:paraId="4B8D165D" w14:textId="77777777" w:rsidR="00E8225F" w:rsidRPr="00ED77C0" w:rsidRDefault="00E8225F" w:rsidP="001D5B4D">
      <w:pPr>
        <w:pStyle w:val="Heading1"/>
        <w:spacing w:before="0"/>
        <w:rPr>
          <w:rFonts w:ascii="Times New Roman" w:hAnsi="Times New Roman" w:cs="Times New Roman"/>
          <w:color w:val="000000" w:themeColor="text1"/>
        </w:rPr>
      </w:pPr>
    </w:p>
    <w:p w14:paraId="3090C567" w14:textId="77777777" w:rsidR="001D5B4D" w:rsidRPr="00ED77C0" w:rsidRDefault="001D5B4D" w:rsidP="001D5B4D">
      <w:pPr>
        <w:rPr>
          <w:rFonts w:cs="Times New Roman"/>
        </w:rPr>
      </w:pPr>
    </w:p>
    <w:p w14:paraId="23F4A39D" w14:textId="77777777" w:rsidR="000234EC" w:rsidRPr="00ED77C0" w:rsidRDefault="000234EC" w:rsidP="001D5B4D">
      <w:pPr>
        <w:pStyle w:val="Heading1"/>
        <w:spacing w:before="0"/>
        <w:jc w:val="center"/>
        <w:rPr>
          <w:rFonts w:ascii="Times New Roman" w:hAnsi="Times New Roman" w:cs="Times New Roman"/>
          <w:color w:val="000000" w:themeColor="text1"/>
        </w:rPr>
      </w:pPr>
    </w:p>
    <w:p w14:paraId="0743E3D6" w14:textId="77777777" w:rsidR="001D5B4D" w:rsidRPr="00ED77C0" w:rsidRDefault="001D5B4D" w:rsidP="001D5B4D">
      <w:pPr>
        <w:pStyle w:val="Heading1"/>
        <w:spacing w:before="0"/>
        <w:jc w:val="center"/>
        <w:rPr>
          <w:rFonts w:ascii="Times New Roman" w:hAnsi="Times New Roman" w:cs="Times New Roman"/>
          <w:color w:val="000000" w:themeColor="text1"/>
        </w:rPr>
      </w:pPr>
    </w:p>
    <w:p w14:paraId="4134D339" w14:textId="77777777" w:rsidR="001D5B4D" w:rsidRPr="00ED77C0" w:rsidRDefault="001D5B4D" w:rsidP="001D5B4D">
      <w:pPr>
        <w:pStyle w:val="Heading1"/>
        <w:spacing w:before="0"/>
        <w:jc w:val="center"/>
        <w:rPr>
          <w:rFonts w:ascii="Times New Roman" w:hAnsi="Times New Roman" w:cs="Times New Roman"/>
          <w:color w:val="000000" w:themeColor="text1"/>
        </w:rPr>
      </w:pPr>
    </w:p>
    <w:p w14:paraId="3C729BC5" w14:textId="77777777" w:rsidR="001D5B4D" w:rsidRPr="00ED77C0" w:rsidRDefault="001D5B4D" w:rsidP="001D5B4D">
      <w:pPr>
        <w:pStyle w:val="Heading1"/>
        <w:spacing w:before="0"/>
        <w:jc w:val="center"/>
        <w:rPr>
          <w:rFonts w:ascii="Times New Roman" w:hAnsi="Times New Roman" w:cs="Times New Roman"/>
          <w:color w:val="000000" w:themeColor="text1"/>
        </w:rPr>
      </w:pPr>
    </w:p>
    <w:p w14:paraId="1A4A378F" w14:textId="4ACD2E36" w:rsidR="00EB2F9C" w:rsidRPr="00ED77C0" w:rsidRDefault="00EB2F9C" w:rsidP="001D5B4D">
      <w:pPr>
        <w:pStyle w:val="Heading1"/>
        <w:spacing w:before="0"/>
        <w:jc w:val="center"/>
        <w:rPr>
          <w:rFonts w:ascii="Times New Roman" w:hAnsi="Times New Roman" w:cs="Times New Roman"/>
          <w:color w:val="000000" w:themeColor="text1"/>
        </w:rPr>
      </w:pPr>
      <w:bookmarkStart w:id="3" w:name="_Toc189922987"/>
      <w:r w:rsidRPr="00ED77C0">
        <w:rPr>
          <w:rFonts w:ascii="Times New Roman" w:hAnsi="Times New Roman" w:cs="Times New Roman"/>
          <w:color w:val="000000" w:themeColor="text1"/>
        </w:rPr>
        <w:t xml:space="preserve">ACCEPTANCE OF THE EXTERNAL EXAMINATION ON </w:t>
      </w:r>
      <w:r w:rsidR="00E8225F" w:rsidRPr="00ED77C0">
        <w:rPr>
          <w:rFonts w:ascii="Times New Roman" w:hAnsi="Times New Roman" w:cs="Times New Roman"/>
          <w:color w:val="000000" w:themeColor="text1"/>
        </w:rPr>
        <w:br/>
      </w:r>
      <w:r w:rsidRPr="00ED77C0">
        <w:rPr>
          <w:rFonts w:ascii="Times New Roman" w:hAnsi="Times New Roman" w:cs="Times New Roman"/>
          <w:color w:val="000000" w:themeColor="text1"/>
        </w:rPr>
        <w:t>VIVA-VOCE</w:t>
      </w:r>
      <w:bookmarkEnd w:id="3"/>
    </w:p>
    <w:p w14:paraId="2C4228F1" w14:textId="77777777" w:rsidR="00EB2F9C" w:rsidRPr="00ED77C0" w:rsidRDefault="00EB2F9C" w:rsidP="0097420C">
      <w:pPr>
        <w:pStyle w:val="Heading1"/>
        <w:jc w:val="center"/>
        <w:rPr>
          <w:rFonts w:ascii="Times New Roman" w:hAnsi="Times New Roman" w:cs="Times New Roman"/>
          <w:color w:val="000000" w:themeColor="text1"/>
        </w:rPr>
      </w:pPr>
      <w:bookmarkStart w:id="4" w:name="_Toc189922988"/>
      <w:r w:rsidRPr="00ED77C0">
        <w:rPr>
          <w:rFonts w:ascii="Times New Roman" w:hAnsi="Times New Roman" w:cs="Times New Roman"/>
          <w:color w:val="000000" w:themeColor="text1"/>
        </w:rPr>
        <w:t>EXAMINATION</w:t>
      </w:r>
      <w:bookmarkEnd w:id="4"/>
    </w:p>
    <w:p w14:paraId="01295DAD" w14:textId="77777777" w:rsidR="00EB2F9C" w:rsidRPr="00ED77C0" w:rsidRDefault="00EB2F9C" w:rsidP="003E7967">
      <w:pPr>
        <w:autoSpaceDE w:val="0"/>
        <w:autoSpaceDN w:val="0"/>
        <w:adjustRightInd w:val="0"/>
        <w:spacing w:after="160" w:line="360" w:lineRule="auto"/>
        <w:jc w:val="both"/>
        <w:rPr>
          <w:rFonts w:cs="Times New Roman"/>
          <w:color w:val="000000" w:themeColor="text1"/>
          <w:sz w:val="22"/>
        </w:rPr>
      </w:pPr>
    </w:p>
    <w:p w14:paraId="2AFB6B33" w14:textId="77BE55CA" w:rsidR="00EB2F9C" w:rsidRPr="00ED77C0" w:rsidRDefault="00EB2F9C" w:rsidP="00E8225F">
      <w:pPr>
        <w:autoSpaceDE w:val="0"/>
        <w:autoSpaceDN w:val="0"/>
        <w:adjustRightInd w:val="0"/>
        <w:spacing w:after="160" w:line="360" w:lineRule="auto"/>
        <w:jc w:val="both"/>
        <w:rPr>
          <w:rFonts w:cs="Times New Roman"/>
          <w:color w:val="000000" w:themeColor="text1"/>
          <w:szCs w:val="24"/>
        </w:rPr>
      </w:pPr>
      <w:r w:rsidRPr="00ED77C0">
        <w:rPr>
          <w:rFonts w:cs="Times New Roman"/>
          <w:color w:val="000000" w:themeColor="text1"/>
          <w:szCs w:val="24"/>
        </w:rPr>
        <w:t>The candidate has successfully defended the above-mentioned Report Project evaluate by us. We now recommend it for acceptance for MBA partial requirement of GRP report.</w:t>
      </w:r>
    </w:p>
    <w:p w14:paraId="0A4C4399" w14:textId="77777777" w:rsidR="00EB2F9C" w:rsidRPr="00ED77C0" w:rsidRDefault="00EB2F9C" w:rsidP="00830F2E">
      <w:pPr>
        <w:autoSpaceDE w:val="0"/>
        <w:autoSpaceDN w:val="0"/>
        <w:adjustRightInd w:val="0"/>
        <w:spacing w:after="160" w:line="360" w:lineRule="auto"/>
        <w:jc w:val="both"/>
        <w:rPr>
          <w:rFonts w:cs="Times New Roman"/>
          <w:b/>
          <w:bCs/>
          <w:color w:val="000000" w:themeColor="text1"/>
          <w:szCs w:val="24"/>
        </w:rPr>
      </w:pPr>
      <w:r w:rsidRPr="00ED77C0">
        <w:rPr>
          <w:rFonts w:cs="Times New Roman"/>
          <w:b/>
          <w:bCs/>
          <w:color w:val="000000" w:themeColor="text1"/>
          <w:szCs w:val="24"/>
        </w:rPr>
        <w:t>VIVA-VOCE COMMITTEE</w:t>
      </w:r>
    </w:p>
    <w:p w14:paraId="2AC9E8D0" w14:textId="77777777" w:rsidR="00EB2F9C" w:rsidRPr="00ED77C0" w:rsidRDefault="00EB2F9C" w:rsidP="00830F2E">
      <w:pPr>
        <w:autoSpaceDE w:val="0"/>
        <w:autoSpaceDN w:val="0"/>
        <w:adjustRightInd w:val="0"/>
        <w:spacing w:after="160" w:line="360" w:lineRule="auto"/>
        <w:jc w:val="both"/>
        <w:rPr>
          <w:rFonts w:cs="Times New Roman"/>
          <w:b/>
          <w:bCs/>
          <w:color w:val="000000" w:themeColor="text1"/>
          <w:szCs w:val="24"/>
          <w:u w:val="single" w:color="000000"/>
        </w:rPr>
      </w:pPr>
    </w:p>
    <w:p w14:paraId="1EF53371" w14:textId="74BA6FEE" w:rsidR="00EB2F9C" w:rsidRPr="00ED77C0" w:rsidRDefault="00EB2F9C" w:rsidP="00830F2E">
      <w:pPr>
        <w:autoSpaceDE w:val="0"/>
        <w:autoSpaceDN w:val="0"/>
        <w:adjustRightInd w:val="0"/>
        <w:spacing w:before="240" w:after="240" w:line="360" w:lineRule="auto"/>
        <w:jc w:val="both"/>
        <w:rPr>
          <w:rFonts w:cs="Times New Roman"/>
          <w:color w:val="000000" w:themeColor="text1"/>
          <w:szCs w:val="24"/>
          <w:u w:color="000000"/>
        </w:rPr>
      </w:pPr>
      <w:r w:rsidRPr="00ED77C0">
        <w:rPr>
          <w:rFonts w:cs="Times New Roman"/>
          <w:color w:val="000000" w:themeColor="text1"/>
          <w:szCs w:val="24"/>
          <w:u w:color="000000"/>
        </w:rPr>
        <w:t>Director, MUSOM</w:t>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003E7967" w:rsidRPr="00ED77C0">
        <w:rPr>
          <w:rFonts w:cs="Times New Roman"/>
          <w:color w:val="000000" w:themeColor="text1"/>
          <w:szCs w:val="24"/>
          <w:u w:color="000000"/>
        </w:rPr>
        <w:t>Dr. Sushil Kumar Shahi</w:t>
      </w:r>
    </w:p>
    <w:p w14:paraId="3FC336E7" w14:textId="417227E0" w:rsidR="00EB2F9C" w:rsidRPr="00ED77C0" w:rsidRDefault="00EB2F9C" w:rsidP="00830F2E">
      <w:pPr>
        <w:autoSpaceDE w:val="0"/>
        <w:autoSpaceDN w:val="0"/>
        <w:adjustRightInd w:val="0"/>
        <w:spacing w:before="240" w:after="240" w:line="360" w:lineRule="auto"/>
        <w:jc w:val="both"/>
        <w:rPr>
          <w:rFonts w:cs="Times New Roman"/>
          <w:color w:val="000000" w:themeColor="text1"/>
          <w:szCs w:val="24"/>
          <w:u w:color="000000"/>
        </w:rPr>
      </w:pPr>
      <w:r w:rsidRPr="00ED77C0">
        <w:rPr>
          <w:rFonts w:cs="Times New Roman"/>
          <w:color w:val="000000" w:themeColor="text1"/>
          <w:szCs w:val="24"/>
          <w:u w:color="000000"/>
        </w:rPr>
        <w:t>GRP Supervisor</w:t>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003E7967" w:rsidRPr="00ED77C0">
        <w:rPr>
          <w:rFonts w:cs="Times New Roman"/>
          <w:color w:val="000000" w:themeColor="text1"/>
          <w:szCs w:val="24"/>
          <w:u w:color="000000"/>
        </w:rPr>
        <w:t xml:space="preserve">Asst. Prof. </w:t>
      </w:r>
      <w:proofErr w:type="spellStart"/>
      <w:r w:rsidR="003E7967" w:rsidRPr="00ED77C0">
        <w:rPr>
          <w:rFonts w:cs="Times New Roman"/>
          <w:color w:val="000000" w:themeColor="text1"/>
          <w:szCs w:val="24"/>
          <w:u w:color="000000"/>
        </w:rPr>
        <w:t>Dillu</w:t>
      </w:r>
      <w:proofErr w:type="spellEnd"/>
      <w:r w:rsidR="003E7967" w:rsidRPr="00ED77C0">
        <w:rPr>
          <w:rFonts w:cs="Times New Roman"/>
          <w:color w:val="000000" w:themeColor="text1"/>
          <w:szCs w:val="24"/>
          <w:u w:color="000000"/>
        </w:rPr>
        <w:t xml:space="preserve"> Prasad </w:t>
      </w:r>
      <w:proofErr w:type="spellStart"/>
      <w:r w:rsidR="003E7967" w:rsidRPr="00ED77C0">
        <w:rPr>
          <w:rFonts w:cs="Times New Roman"/>
          <w:color w:val="000000" w:themeColor="text1"/>
          <w:szCs w:val="24"/>
          <w:u w:color="000000"/>
        </w:rPr>
        <w:t>Dhungana</w:t>
      </w:r>
      <w:proofErr w:type="spellEnd"/>
    </w:p>
    <w:p w14:paraId="3F1E0AA1" w14:textId="0BCC54B3" w:rsidR="00EB2F9C" w:rsidRPr="00ED77C0" w:rsidRDefault="00EB2F9C" w:rsidP="00830F2E">
      <w:pPr>
        <w:autoSpaceDE w:val="0"/>
        <w:autoSpaceDN w:val="0"/>
        <w:adjustRightInd w:val="0"/>
        <w:spacing w:before="240" w:after="240" w:line="360" w:lineRule="auto"/>
        <w:jc w:val="both"/>
        <w:rPr>
          <w:rFonts w:cs="Times New Roman"/>
          <w:color w:val="000000" w:themeColor="text1"/>
          <w:szCs w:val="24"/>
          <w:u w:color="000000"/>
        </w:rPr>
      </w:pPr>
      <w:r w:rsidRPr="00ED77C0">
        <w:rPr>
          <w:rFonts w:cs="Times New Roman"/>
          <w:color w:val="000000" w:themeColor="text1"/>
          <w:szCs w:val="24"/>
          <w:u w:color="000000"/>
        </w:rPr>
        <w:t>External Expert</w:t>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Pr="00ED77C0">
        <w:rPr>
          <w:rFonts w:cs="Times New Roman"/>
          <w:color w:val="000000" w:themeColor="text1"/>
          <w:szCs w:val="24"/>
          <w:u w:color="000000"/>
        </w:rPr>
        <w:tab/>
      </w:r>
      <w:r w:rsidR="003E7967" w:rsidRPr="00ED77C0">
        <w:rPr>
          <w:rFonts w:cs="Times New Roman"/>
          <w:color w:val="000000" w:themeColor="text1"/>
          <w:szCs w:val="24"/>
          <w:u w:color="000000"/>
        </w:rPr>
        <w:t xml:space="preserve">Asst. Prof. Irsad Ahamad </w:t>
      </w:r>
      <w:proofErr w:type="spellStart"/>
      <w:r w:rsidR="003E7967" w:rsidRPr="00ED77C0">
        <w:rPr>
          <w:rFonts w:cs="Times New Roman"/>
          <w:color w:val="000000" w:themeColor="text1"/>
          <w:szCs w:val="24"/>
          <w:u w:color="000000"/>
        </w:rPr>
        <w:t>Iraki</w:t>
      </w:r>
      <w:proofErr w:type="spellEnd"/>
    </w:p>
    <w:p w14:paraId="7E8AA863" w14:textId="62B1BBD3" w:rsidR="00EB2F9C" w:rsidRPr="00ED77C0" w:rsidRDefault="00EB2F9C" w:rsidP="003E7967">
      <w:pPr>
        <w:autoSpaceDE w:val="0"/>
        <w:autoSpaceDN w:val="0"/>
        <w:adjustRightInd w:val="0"/>
        <w:spacing w:before="240" w:after="240" w:line="360" w:lineRule="auto"/>
        <w:ind w:right="-7"/>
        <w:jc w:val="both"/>
        <w:rPr>
          <w:rFonts w:cs="Times New Roman"/>
          <w:color w:val="000000" w:themeColor="text1"/>
          <w:szCs w:val="24"/>
          <w:u w:color="000000"/>
        </w:rPr>
      </w:pPr>
      <w:r w:rsidRPr="00ED77C0">
        <w:rPr>
          <w:rFonts w:cs="Times New Roman"/>
          <w:color w:val="000000" w:themeColor="text1"/>
          <w:szCs w:val="24"/>
          <w:u w:color="000000"/>
        </w:rPr>
        <w:t>Member of the Evaluation Committee</w:t>
      </w:r>
      <w:r w:rsidRPr="00ED77C0">
        <w:rPr>
          <w:rFonts w:cs="Times New Roman"/>
          <w:color w:val="000000" w:themeColor="text1"/>
          <w:szCs w:val="24"/>
          <w:u w:color="000000"/>
        </w:rPr>
        <w:tab/>
      </w:r>
      <w:r w:rsidRPr="00ED77C0">
        <w:rPr>
          <w:rFonts w:cs="Times New Roman"/>
          <w:color w:val="000000" w:themeColor="text1"/>
          <w:szCs w:val="24"/>
          <w:u w:color="000000"/>
        </w:rPr>
        <w:tab/>
      </w:r>
      <w:r w:rsidR="003E7967" w:rsidRPr="00ED77C0">
        <w:rPr>
          <w:rFonts w:cs="Times New Roman"/>
          <w:color w:val="000000" w:themeColor="text1"/>
          <w:szCs w:val="24"/>
          <w:u w:color="000000"/>
        </w:rPr>
        <w:t xml:space="preserve">Asst. Prof. </w:t>
      </w:r>
      <w:proofErr w:type="spellStart"/>
      <w:r w:rsidR="003E7967" w:rsidRPr="00ED77C0">
        <w:rPr>
          <w:rFonts w:cs="Times New Roman"/>
          <w:color w:val="000000" w:themeColor="text1"/>
          <w:szCs w:val="24"/>
          <w:u w:color="000000"/>
        </w:rPr>
        <w:t>Chhetra</w:t>
      </w:r>
      <w:proofErr w:type="spellEnd"/>
      <w:r w:rsidR="003E7967" w:rsidRPr="00ED77C0">
        <w:rPr>
          <w:rFonts w:cs="Times New Roman"/>
          <w:color w:val="000000" w:themeColor="text1"/>
          <w:szCs w:val="24"/>
          <w:u w:color="000000"/>
        </w:rPr>
        <w:t xml:space="preserve"> </w:t>
      </w:r>
      <w:proofErr w:type="spellStart"/>
      <w:r w:rsidR="003E7967" w:rsidRPr="00ED77C0">
        <w:rPr>
          <w:rFonts w:cs="Times New Roman"/>
          <w:color w:val="000000" w:themeColor="text1"/>
          <w:szCs w:val="24"/>
          <w:u w:color="000000"/>
        </w:rPr>
        <w:t>Timilsina</w:t>
      </w:r>
      <w:proofErr w:type="spellEnd"/>
    </w:p>
    <w:p w14:paraId="286ADF5E" w14:textId="77777777" w:rsidR="00EB2F9C" w:rsidRPr="00ED77C0" w:rsidRDefault="00EB2F9C" w:rsidP="00830F2E">
      <w:pPr>
        <w:autoSpaceDE w:val="0"/>
        <w:autoSpaceDN w:val="0"/>
        <w:adjustRightInd w:val="0"/>
        <w:spacing w:after="160" w:line="360" w:lineRule="auto"/>
        <w:jc w:val="both"/>
        <w:rPr>
          <w:rFonts w:cs="Times New Roman"/>
          <w:color w:val="000000" w:themeColor="text1"/>
          <w:szCs w:val="24"/>
          <w:u w:color="000000"/>
        </w:rPr>
      </w:pPr>
    </w:p>
    <w:p w14:paraId="2707E74D" w14:textId="77777777" w:rsidR="00EB2F9C" w:rsidRPr="00ED77C0" w:rsidRDefault="00EB2F9C" w:rsidP="00830F2E">
      <w:pPr>
        <w:autoSpaceDE w:val="0"/>
        <w:autoSpaceDN w:val="0"/>
        <w:adjustRightInd w:val="0"/>
        <w:spacing w:after="160" w:line="360" w:lineRule="auto"/>
        <w:jc w:val="both"/>
        <w:rPr>
          <w:rFonts w:cs="Times New Roman"/>
          <w:color w:val="000000" w:themeColor="text1"/>
          <w:szCs w:val="24"/>
          <w:u w:color="000000"/>
        </w:rPr>
      </w:pPr>
    </w:p>
    <w:p w14:paraId="35F6001B" w14:textId="04127D2B" w:rsidR="00EB2F9C" w:rsidRPr="00ED77C0" w:rsidRDefault="00EB2F9C" w:rsidP="00830F2E">
      <w:pPr>
        <w:jc w:val="both"/>
        <w:rPr>
          <w:rFonts w:cs="Times New Roman"/>
          <w:color w:val="000000" w:themeColor="text1"/>
        </w:rPr>
      </w:pPr>
      <w:r w:rsidRPr="00ED77C0">
        <w:rPr>
          <w:rFonts w:cs="Times New Roman"/>
          <w:color w:val="000000" w:themeColor="text1"/>
          <w:u w:color="000000"/>
        </w:rPr>
        <w:t>Date: ....................</w:t>
      </w:r>
      <w:r w:rsidRPr="00ED77C0">
        <w:rPr>
          <w:rFonts w:cs="Times New Roman"/>
          <w:color w:val="000000" w:themeColor="text1"/>
          <w:sz w:val="22"/>
          <w:u w:color="000000"/>
        </w:rPr>
        <w:br w:type="page"/>
      </w:r>
    </w:p>
    <w:p w14:paraId="67DBB5AA" w14:textId="77777777" w:rsidR="00E8225F" w:rsidRPr="00ED77C0" w:rsidRDefault="00E8225F" w:rsidP="001D5B4D">
      <w:pPr>
        <w:pStyle w:val="Heading1"/>
        <w:spacing w:before="0"/>
        <w:rPr>
          <w:rFonts w:ascii="Times New Roman" w:hAnsi="Times New Roman" w:cs="Times New Roman"/>
          <w:color w:val="000000" w:themeColor="text1"/>
        </w:rPr>
      </w:pPr>
    </w:p>
    <w:p w14:paraId="79626AA6" w14:textId="77777777" w:rsidR="000234EC" w:rsidRPr="00ED77C0" w:rsidRDefault="000234EC" w:rsidP="001D5B4D">
      <w:pPr>
        <w:rPr>
          <w:rFonts w:cs="Times New Roman"/>
        </w:rPr>
      </w:pPr>
    </w:p>
    <w:p w14:paraId="01B1F054" w14:textId="77777777" w:rsidR="00E8225F" w:rsidRPr="00ED77C0" w:rsidRDefault="00E8225F" w:rsidP="001D5B4D">
      <w:pPr>
        <w:rPr>
          <w:rFonts w:cs="Times New Roman"/>
        </w:rPr>
      </w:pPr>
    </w:p>
    <w:p w14:paraId="3BB2860B" w14:textId="77777777" w:rsidR="001D5B4D" w:rsidRPr="00ED77C0" w:rsidRDefault="001D5B4D" w:rsidP="0097420C">
      <w:pPr>
        <w:pStyle w:val="Heading1"/>
        <w:jc w:val="center"/>
        <w:rPr>
          <w:rFonts w:ascii="Times New Roman" w:hAnsi="Times New Roman" w:cs="Times New Roman"/>
          <w:color w:val="000000" w:themeColor="text1"/>
        </w:rPr>
      </w:pPr>
    </w:p>
    <w:p w14:paraId="7590CB5D" w14:textId="2297FC30" w:rsidR="00EB2F9C" w:rsidRPr="00ED77C0" w:rsidRDefault="00EB2F9C" w:rsidP="0097420C">
      <w:pPr>
        <w:pStyle w:val="Heading1"/>
        <w:jc w:val="center"/>
        <w:rPr>
          <w:rFonts w:ascii="Times New Roman" w:hAnsi="Times New Roman" w:cs="Times New Roman"/>
          <w:color w:val="000000" w:themeColor="text1"/>
        </w:rPr>
      </w:pPr>
      <w:bookmarkStart w:id="5" w:name="_Toc189922989"/>
      <w:r w:rsidRPr="00ED77C0">
        <w:rPr>
          <w:rFonts w:ascii="Times New Roman" w:hAnsi="Times New Roman" w:cs="Times New Roman"/>
          <w:color w:val="000000" w:themeColor="text1"/>
        </w:rPr>
        <w:t>CERTIFICATE OF AUTHORSHIP</w:t>
      </w:r>
      <w:bookmarkEnd w:id="5"/>
    </w:p>
    <w:p w14:paraId="14E1F6EB" w14:textId="77777777" w:rsidR="003A2CC7" w:rsidRPr="00ED77C0" w:rsidRDefault="003A2CC7" w:rsidP="00830F2E">
      <w:pPr>
        <w:autoSpaceDE w:val="0"/>
        <w:autoSpaceDN w:val="0"/>
        <w:adjustRightInd w:val="0"/>
        <w:spacing w:line="360" w:lineRule="auto"/>
        <w:jc w:val="both"/>
        <w:rPr>
          <w:rFonts w:cs="Times New Roman"/>
          <w:b/>
          <w:bCs/>
          <w:color w:val="000000" w:themeColor="text1"/>
          <w:sz w:val="28"/>
          <w:szCs w:val="28"/>
        </w:rPr>
      </w:pPr>
    </w:p>
    <w:p w14:paraId="4ED693A3" w14:textId="0B4270AE" w:rsidR="00EB2F9C" w:rsidRPr="00ED77C0" w:rsidRDefault="00EB2F9C" w:rsidP="00830F2E">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I hereby declared that the submission entitled </w:t>
      </w:r>
      <w:r w:rsidRPr="00ED77C0">
        <w:rPr>
          <w:rFonts w:cs="Times New Roman"/>
          <w:b/>
          <w:bCs/>
          <w:color w:val="000000" w:themeColor="text1"/>
          <w:szCs w:val="24"/>
        </w:rPr>
        <w:t>“</w:t>
      </w:r>
      <w:r w:rsidRPr="00ED77C0">
        <w:rPr>
          <w:rFonts w:cs="Times New Roman"/>
          <w:b/>
          <w:bCs/>
          <w:color w:val="000000" w:themeColor="text1"/>
        </w:rPr>
        <w:t>Prediction Accuracy of Candlesticks in Nepali Stock Market</w:t>
      </w:r>
      <w:r w:rsidRPr="00ED77C0">
        <w:rPr>
          <w:rFonts w:cs="Times New Roman"/>
          <w:b/>
          <w:bCs/>
          <w:color w:val="000000" w:themeColor="text1"/>
          <w:szCs w:val="24"/>
        </w:rPr>
        <w:t xml:space="preserve">” </w:t>
      </w:r>
      <w:r w:rsidRPr="00ED77C0">
        <w:rPr>
          <w:rFonts w:cs="Times New Roman"/>
          <w:color w:val="000000" w:themeColor="text1"/>
          <w:szCs w:val="24"/>
        </w:rPr>
        <w:t xml:space="preserve">is my own work and that to the best of my knowledge and beliefs, it contains no materials previously published or written by another person nor material which to a substantial extend has been accepted for the award of any other degree of a university or other institutions oh </w:t>
      </w:r>
      <w:r w:rsidR="00490757" w:rsidRPr="00ED77C0">
        <w:rPr>
          <w:rFonts w:cs="Times New Roman"/>
          <w:color w:val="000000" w:themeColor="text1"/>
          <w:szCs w:val="24"/>
        </w:rPr>
        <w:t>High</w:t>
      </w:r>
      <w:r w:rsidRPr="00ED77C0">
        <w:rPr>
          <w:rFonts w:cs="Times New Roman"/>
          <w:color w:val="000000" w:themeColor="text1"/>
          <w:szCs w:val="24"/>
        </w:rPr>
        <w:t xml:space="preserve"> learning, except where due acknowledgement is made in acknowledgement.</w:t>
      </w:r>
    </w:p>
    <w:p w14:paraId="18EAC0CA" w14:textId="77777777" w:rsidR="00EB2F9C" w:rsidRPr="00ED77C0" w:rsidRDefault="00EB2F9C" w:rsidP="00830F2E">
      <w:pPr>
        <w:autoSpaceDE w:val="0"/>
        <w:autoSpaceDN w:val="0"/>
        <w:adjustRightInd w:val="0"/>
        <w:spacing w:after="160" w:line="360" w:lineRule="auto"/>
        <w:jc w:val="both"/>
        <w:rPr>
          <w:rFonts w:cs="Times New Roman"/>
          <w:color w:val="000000" w:themeColor="text1"/>
          <w:sz w:val="22"/>
        </w:rPr>
      </w:pPr>
    </w:p>
    <w:p w14:paraId="00F2C06E" w14:textId="77777777" w:rsidR="00EB2F9C" w:rsidRPr="00ED77C0" w:rsidRDefault="00EB2F9C" w:rsidP="00830F2E">
      <w:pPr>
        <w:autoSpaceDE w:val="0"/>
        <w:autoSpaceDN w:val="0"/>
        <w:adjustRightInd w:val="0"/>
        <w:spacing w:after="160" w:line="360" w:lineRule="auto"/>
        <w:jc w:val="both"/>
        <w:rPr>
          <w:rFonts w:cs="Times New Roman"/>
          <w:color w:val="000000" w:themeColor="text1"/>
          <w:sz w:val="22"/>
        </w:rPr>
      </w:pPr>
    </w:p>
    <w:p w14:paraId="7BCCF487" w14:textId="77777777" w:rsidR="00EB2F9C" w:rsidRPr="00ED77C0" w:rsidRDefault="00EB2F9C" w:rsidP="00830F2E">
      <w:pPr>
        <w:autoSpaceDE w:val="0"/>
        <w:autoSpaceDN w:val="0"/>
        <w:adjustRightInd w:val="0"/>
        <w:spacing w:after="160" w:line="360" w:lineRule="auto"/>
        <w:jc w:val="both"/>
        <w:rPr>
          <w:rFonts w:cs="Times New Roman"/>
          <w:color w:val="000000" w:themeColor="text1"/>
          <w:sz w:val="22"/>
        </w:rPr>
      </w:pPr>
    </w:p>
    <w:p w14:paraId="00CDE492" w14:textId="77777777" w:rsidR="00EB2F9C" w:rsidRPr="00ED77C0" w:rsidRDefault="00EB2F9C" w:rsidP="00830F2E">
      <w:p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w:t>
      </w:r>
    </w:p>
    <w:p w14:paraId="75C667EA" w14:textId="210505AE" w:rsidR="00EB2F9C" w:rsidRPr="00ED77C0" w:rsidRDefault="00EB2F9C" w:rsidP="00830F2E">
      <w:p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Laxma</w:t>
      </w:r>
      <w:r w:rsidR="00D75DB7" w:rsidRPr="00ED77C0">
        <w:rPr>
          <w:rFonts w:cs="Times New Roman"/>
          <w:color w:val="000000" w:themeColor="text1"/>
          <w:szCs w:val="24"/>
        </w:rPr>
        <w:t>n Bhattarai</w:t>
      </w:r>
    </w:p>
    <w:p w14:paraId="578D62A9" w14:textId="77777777" w:rsidR="00EB2F9C" w:rsidRPr="00ED77C0" w:rsidRDefault="00EB2F9C" w:rsidP="00830F2E">
      <w:pPr>
        <w:autoSpaceDE w:val="0"/>
        <w:autoSpaceDN w:val="0"/>
        <w:adjustRightInd w:val="0"/>
        <w:spacing w:line="360" w:lineRule="auto"/>
        <w:jc w:val="both"/>
        <w:rPr>
          <w:rFonts w:cs="Times New Roman"/>
          <w:b/>
          <w:bCs/>
          <w:color w:val="000000" w:themeColor="text1"/>
          <w:szCs w:val="24"/>
        </w:rPr>
      </w:pPr>
      <w:r w:rsidRPr="00ED77C0">
        <w:rPr>
          <w:rFonts w:cs="Times New Roman"/>
          <w:color w:val="000000" w:themeColor="text1"/>
          <w:szCs w:val="24"/>
        </w:rPr>
        <w:t>MBA 4</w:t>
      </w:r>
      <w:r w:rsidRPr="00ED77C0">
        <w:rPr>
          <w:rFonts w:cs="Times New Roman"/>
          <w:color w:val="000000" w:themeColor="text1"/>
          <w:sz w:val="16"/>
          <w:szCs w:val="16"/>
          <w:vertAlign w:val="superscript"/>
        </w:rPr>
        <w:t>th</w:t>
      </w:r>
      <w:r w:rsidRPr="00ED77C0">
        <w:rPr>
          <w:rFonts w:cs="Times New Roman"/>
          <w:color w:val="000000" w:themeColor="text1"/>
          <w:szCs w:val="24"/>
        </w:rPr>
        <w:t xml:space="preserve"> Semester</w:t>
      </w:r>
    </w:p>
    <w:p w14:paraId="5EAA4C10" w14:textId="5939B9FD" w:rsidR="00D75DB7" w:rsidRPr="00ED77C0" w:rsidRDefault="00EB2F9C" w:rsidP="00830F2E">
      <w:pPr>
        <w:autoSpaceDE w:val="0"/>
        <w:autoSpaceDN w:val="0"/>
        <w:adjustRightInd w:val="0"/>
        <w:spacing w:after="240" w:line="360" w:lineRule="auto"/>
        <w:jc w:val="both"/>
        <w:rPr>
          <w:rFonts w:cs="Times New Roman"/>
          <w:b/>
          <w:bCs/>
          <w:color w:val="000000" w:themeColor="text1"/>
          <w:szCs w:val="24"/>
        </w:rPr>
      </w:pPr>
      <w:r w:rsidRPr="00ED77C0">
        <w:rPr>
          <w:rFonts w:cs="Times New Roman"/>
          <w:color w:val="000000" w:themeColor="text1"/>
        </w:rPr>
        <w:br w:type="page"/>
      </w:r>
    </w:p>
    <w:p w14:paraId="5AD7F8D0" w14:textId="473B8A2D" w:rsidR="003A2CC7" w:rsidRPr="00ED77C0" w:rsidRDefault="00D75DB7" w:rsidP="005C587F">
      <w:pPr>
        <w:pStyle w:val="Heading1"/>
        <w:spacing w:before="0" w:after="240"/>
        <w:jc w:val="center"/>
        <w:rPr>
          <w:rFonts w:ascii="Times New Roman" w:hAnsi="Times New Roman" w:cs="Times New Roman"/>
          <w:color w:val="000000" w:themeColor="text1"/>
        </w:rPr>
      </w:pPr>
      <w:bookmarkStart w:id="6" w:name="_Toc189922990"/>
      <w:r w:rsidRPr="00ED77C0">
        <w:rPr>
          <w:rFonts w:ascii="Times New Roman" w:hAnsi="Times New Roman" w:cs="Times New Roman"/>
          <w:color w:val="000000" w:themeColor="text1"/>
        </w:rPr>
        <w:lastRenderedPageBreak/>
        <w:t>ACKNOWLEDGEMENT</w:t>
      </w:r>
      <w:bookmarkEnd w:id="6"/>
    </w:p>
    <w:p w14:paraId="4C498F08" w14:textId="221C371E" w:rsidR="00D75DB7" w:rsidRPr="00ED77C0" w:rsidRDefault="00D75DB7" w:rsidP="00830F2E">
      <w:pPr>
        <w:autoSpaceDE w:val="0"/>
        <w:autoSpaceDN w:val="0"/>
        <w:adjustRightInd w:val="0"/>
        <w:spacing w:before="100" w:after="100" w:line="360" w:lineRule="auto"/>
        <w:jc w:val="both"/>
        <w:rPr>
          <w:rFonts w:cs="Times New Roman"/>
          <w:color w:val="000000" w:themeColor="text1"/>
          <w:szCs w:val="24"/>
        </w:rPr>
      </w:pPr>
      <w:r w:rsidRPr="00ED77C0">
        <w:rPr>
          <w:rFonts w:cs="Times New Roman"/>
          <w:color w:val="000000" w:themeColor="text1"/>
          <w:szCs w:val="24"/>
        </w:rPr>
        <w:t xml:space="preserve">This GRP report, titled </w:t>
      </w:r>
      <w:r w:rsidRPr="00ED77C0">
        <w:rPr>
          <w:rFonts w:cs="Times New Roman"/>
          <w:b/>
          <w:bCs/>
          <w:color w:val="000000" w:themeColor="text1"/>
          <w:szCs w:val="24"/>
        </w:rPr>
        <w:t>“</w:t>
      </w:r>
      <w:r w:rsidRPr="00ED77C0">
        <w:rPr>
          <w:rFonts w:cs="Times New Roman"/>
          <w:b/>
          <w:bCs/>
          <w:color w:val="000000" w:themeColor="text1"/>
        </w:rPr>
        <w:t>Prediction Accuracy of Candlesticks in Nepali Stock Market</w:t>
      </w:r>
      <w:r w:rsidRPr="00ED77C0">
        <w:rPr>
          <w:rFonts w:cs="Times New Roman"/>
          <w:b/>
          <w:bCs/>
          <w:color w:val="000000" w:themeColor="text1"/>
          <w:szCs w:val="24"/>
        </w:rPr>
        <w:t xml:space="preserve">” </w:t>
      </w:r>
      <w:r w:rsidRPr="00ED77C0">
        <w:rPr>
          <w:rFonts w:cs="Times New Roman"/>
          <w:color w:val="000000" w:themeColor="text1"/>
          <w:szCs w:val="24"/>
        </w:rPr>
        <w:t>has been prepared to fulfill the partial requirements for the Master of Business Administration (MBA) degree at the Mid-West University School of Management (MUSOM). I would like to express my sincere gratitude to MUSOM for offering such a valuable course that enhances the quality of management education in Nepal.</w:t>
      </w:r>
    </w:p>
    <w:p w14:paraId="3D0110C1" w14:textId="3021BE8F" w:rsidR="00D75DB7" w:rsidRPr="00ED77C0" w:rsidRDefault="00D75DB7"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This report represents my dedicated effort and commitment, which would not have been possible without the support and contributions of many individuals. </w:t>
      </w:r>
      <w:r w:rsidR="00996CE9" w:rsidRPr="00ED77C0">
        <w:rPr>
          <w:rFonts w:cs="Times New Roman"/>
          <w:color w:val="000000" w:themeColor="text1"/>
          <w:szCs w:val="24"/>
        </w:rPr>
        <w:t xml:space="preserve">First, </w:t>
      </w:r>
      <w:r w:rsidRPr="00ED77C0">
        <w:rPr>
          <w:rFonts w:cs="Times New Roman"/>
          <w:color w:val="000000" w:themeColor="text1"/>
          <w:szCs w:val="24"/>
        </w:rPr>
        <w:t xml:space="preserve">I would like to extend my deepest appreciation to my GRP supervisor, Asst. Prof. </w:t>
      </w:r>
      <w:proofErr w:type="spellStart"/>
      <w:r w:rsidRPr="00ED77C0">
        <w:rPr>
          <w:rFonts w:cs="Times New Roman"/>
          <w:color w:val="000000" w:themeColor="text1"/>
          <w:szCs w:val="24"/>
        </w:rPr>
        <w:t>Dillu</w:t>
      </w:r>
      <w:proofErr w:type="spellEnd"/>
      <w:r w:rsidRPr="00ED77C0">
        <w:rPr>
          <w:rFonts w:cs="Times New Roman"/>
          <w:color w:val="000000" w:themeColor="text1"/>
          <w:szCs w:val="24"/>
        </w:rPr>
        <w:t xml:space="preserve"> Prasad </w:t>
      </w:r>
      <w:proofErr w:type="spellStart"/>
      <w:r w:rsidRPr="00ED77C0">
        <w:rPr>
          <w:rFonts w:cs="Times New Roman"/>
          <w:color w:val="000000" w:themeColor="text1"/>
          <w:szCs w:val="24"/>
        </w:rPr>
        <w:t>Dhungana</w:t>
      </w:r>
      <w:proofErr w:type="spellEnd"/>
      <w:r w:rsidRPr="00ED77C0">
        <w:rPr>
          <w:rFonts w:cs="Times New Roman"/>
          <w:color w:val="000000" w:themeColor="text1"/>
          <w:szCs w:val="24"/>
        </w:rPr>
        <w:t>, for his unwavering encouragement, guidance, and patience throughout the completion of this project.</w:t>
      </w:r>
      <w:r w:rsidR="00996CE9" w:rsidRPr="00ED77C0">
        <w:rPr>
          <w:rFonts w:cs="Times New Roman"/>
          <w:color w:val="000000" w:themeColor="text1"/>
          <w:szCs w:val="24"/>
        </w:rPr>
        <w:t xml:space="preserve"> Similarly, I would like to acknowledge the consistent encouragement and support from our director of MUSOM, Dr. Sushil Kumar Shahi. This thesis would have been difficult without the support and guidance from Asso. Prof. Dr. Purna Man Shrestha and Asso. Prof. Dr. Amrit Kumar Sharma </w:t>
      </w:r>
      <w:proofErr w:type="spellStart"/>
      <w:r w:rsidR="00996CE9" w:rsidRPr="00ED77C0">
        <w:rPr>
          <w:rFonts w:cs="Times New Roman"/>
          <w:color w:val="000000" w:themeColor="text1"/>
          <w:szCs w:val="24"/>
        </w:rPr>
        <w:t>Gaire</w:t>
      </w:r>
      <w:proofErr w:type="spellEnd"/>
      <w:r w:rsidR="00996CE9" w:rsidRPr="00ED77C0">
        <w:rPr>
          <w:rFonts w:cs="Times New Roman"/>
          <w:color w:val="000000" w:themeColor="text1"/>
          <w:szCs w:val="24"/>
        </w:rPr>
        <w:t>.</w:t>
      </w:r>
    </w:p>
    <w:p w14:paraId="6CEC96B3" w14:textId="77777777" w:rsidR="00D75DB7" w:rsidRPr="00ED77C0" w:rsidRDefault="00D75DB7" w:rsidP="00830F2E">
      <w:pPr>
        <w:autoSpaceDE w:val="0"/>
        <w:autoSpaceDN w:val="0"/>
        <w:adjustRightInd w:val="0"/>
        <w:spacing w:before="100" w:after="100" w:line="360" w:lineRule="auto"/>
        <w:jc w:val="both"/>
        <w:rPr>
          <w:rFonts w:cs="Times New Roman"/>
          <w:color w:val="000000" w:themeColor="text1"/>
          <w:szCs w:val="24"/>
        </w:rPr>
      </w:pPr>
      <w:r w:rsidRPr="00ED77C0">
        <w:rPr>
          <w:rFonts w:cs="Times New Roman"/>
          <w:color w:val="000000" w:themeColor="text1"/>
          <w:szCs w:val="24"/>
        </w:rPr>
        <w:t>I am also deeply thankful to my parents for their continuous support and encouragement during my studies. My heartfelt thanks go out to my friends, colleagues, family, and relatives for their help and encouragement. Additionally, I am grateful to my co-workers for their consistent support.</w:t>
      </w:r>
    </w:p>
    <w:p w14:paraId="1DC3D3FA" w14:textId="77777777" w:rsidR="00D75DB7" w:rsidRPr="00ED77C0" w:rsidRDefault="00D75DB7" w:rsidP="00830F2E">
      <w:pPr>
        <w:autoSpaceDE w:val="0"/>
        <w:autoSpaceDN w:val="0"/>
        <w:adjustRightInd w:val="0"/>
        <w:spacing w:before="100" w:after="100" w:line="360" w:lineRule="auto"/>
        <w:jc w:val="both"/>
        <w:rPr>
          <w:rFonts w:cs="Times New Roman"/>
          <w:color w:val="000000" w:themeColor="text1"/>
          <w:szCs w:val="24"/>
        </w:rPr>
      </w:pPr>
    </w:p>
    <w:p w14:paraId="5D85DF23" w14:textId="6CE1A4CE" w:rsidR="00D75DB7" w:rsidRPr="00ED77C0" w:rsidRDefault="00D75DB7" w:rsidP="00830F2E">
      <w:pPr>
        <w:spacing w:line="360" w:lineRule="auto"/>
        <w:jc w:val="both"/>
        <w:rPr>
          <w:rFonts w:cs="Times New Roman"/>
          <w:color w:val="000000" w:themeColor="text1"/>
          <w:szCs w:val="24"/>
        </w:rPr>
      </w:pPr>
      <w:r w:rsidRPr="00ED77C0">
        <w:rPr>
          <w:rFonts w:cs="Times New Roman"/>
          <w:color w:val="000000" w:themeColor="text1"/>
          <w:szCs w:val="24"/>
        </w:rPr>
        <w:t>……………………..</w:t>
      </w:r>
    </w:p>
    <w:p w14:paraId="45E8294D" w14:textId="0E575D06" w:rsidR="00D75DB7" w:rsidRPr="00ED77C0" w:rsidRDefault="00D75DB7" w:rsidP="00830F2E">
      <w:pPr>
        <w:spacing w:line="360" w:lineRule="auto"/>
        <w:jc w:val="both"/>
        <w:rPr>
          <w:rFonts w:cs="Times New Roman"/>
          <w:color w:val="000000" w:themeColor="text1"/>
          <w:szCs w:val="24"/>
        </w:rPr>
      </w:pPr>
      <w:r w:rsidRPr="00ED77C0">
        <w:rPr>
          <w:rFonts w:cs="Times New Roman"/>
          <w:color w:val="000000" w:themeColor="text1"/>
          <w:szCs w:val="24"/>
        </w:rPr>
        <w:t>Laxman Bhattarai</w:t>
      </w:r>
    </w:p>
    <w:p w14:paraId="79CC2E6F" w14:textId="6BC37EE6" w:rsidR="00D75DB7" w:rsidRPr="00ED77C0" w:rsidRDefault="00D75DB7" w:rsidP="00830F2E">
      <w:pPr>
        <w:spacing w:line="360" w:lineRule="auto"/>
        <w:jc w:val="both"/>
        <w:rPr>
          <w:rFonts w:cs="Times New Roman"/>
          <w:color w:val="000000" w:themeColor="text1"/>
          <w:szCs w:val="24"/>
        </w:rPr>
      </w:pPr>
      <w:r w:rsidRPr="00ED77C0">
        <w:rPr>
          <w:rFonts w:cs="Times New Roman"/>
          <w:color w:val="000000" w:themeColor="text1"/>
          <w:szCs w:val="24"/>
        </w:rPr>
        <w:t>MBA 4th Semester</w:t>
      </w:r>
    </w:p>
    <w:p w14:paraId="229420A7" w14:textId="77777777" w:rsidR="00D75DB7" w:rsidRPr="00ED77C0" w:rsidRDefault="00D75DB7" w:rsidP="00830F2E">
      <w:pPr>
        <w:spacing w:line="360" w:lineRule="auto"/>
        <w:jc w:val="both"/>
        <w:rPr>
          <w:rFonts w:cs="Times New Roman"/>
          <w:color w:val="000000" w:themeColor="text1"/>
          <w:szCs w:val="24"/>
        </w:rPr>
      </w:pPr>
    </w:p>
    <w:p w14:paraId="73756D6E" w14:textId="77777777" w:rsidR="00D75DB7" w:rsidRPr="00ED77C0" w:rsidRDefault="00D75DB7" w:rsidP="00830F2E">
      <w:pPr>
        <w:spacing w:line="360" w:lineRule="auto"/>
        <w:jc w:val="both"/>
        <w:rPr>
          <w:rFonts w:cs="Times New Roman"/>
          <w:color w:val="000000" w:themeColor="text1"/>
          <w:szCs w:val="24"/>
        </w:rPr>
      </w:pPr>
    </w:p>
    <w:p w14:paraId="7E83F8F5" w14:textId="77777777" w:rsidR="00D75DB7" w:rsidRPr="00ED77C0" w:rsidRDefault="00D75DB7" w:rsidP="00830F2E">
      <w:pPr>
        <w:spacing w:line="360" w:lineRule="auto"/>
        <w:jc w:val="both"/>
        <w:rPr>
          <w:rFonts w:cs="Times New Roman"/>
          <w:color w:val="000000" w:themeColor="text1"/>
          <w:szCs w:val="24"/>
        </w:rPr>
      </w:pPr>
    </w:p>
    <w:p w14:paraId="25CDDAFD" w14:textId="77777777" w:rsidR="00D75DB7" w:rsidRPr="00ED77C0" w:rsidRDefault="00D75DB7" w:rsidP="00830F2E">
      <w:pPr>
        <w:spacing w:line="360" w:lineRule="auto"/>
        <w:jc w:val="both"/>
        <w:rPr>
          <w:rFonts w:cs="Times New Roman"/>
          <w:color w:val="000000" w:themeColor="text1"/>
          <w:szCs w:val="24"/>
        </w:rPr>
      </w:pPr>
    </w:p>
    <w:p w14:paraId="53807F89" w14:textId="77777777" w:rsidR="00D75DB7" w:rsidRPr="00ED77C0" w:rsidRDefault="00D75DB7" w:rsidP="00830F2E">
      <w:pPr>
        <w:spacing w:line="360" w:lineRule="auto"/>
        <w:jc w:val="both"/>
        <w:rPr>
          <w:rFonts w:cs="Times New Roman"/>
          <w:color w:val="000000" w:themeColor="text1"/>
          <w:szCs w:val="24"/>
        </w:rPr>
      </w:pPr>
    </w:p>
    <w:p w14:paraId="18B8CD33" w14:textId="049E19AA" w:rsidR="00996CE9" w:rsidRPr="00ED77C0" w:rsidRDefault="00996CE9" w:rsidP="00830F2E">
      <w:pPr>
        <w:spacing w:line="360" w:lineRule="auto"/>
        <w:jc w:val="both"/>
        <w:rPr>
          <w:rFonts w:cs="Times New Roman"/>
          <w:color w:val="000000" w:themeColor="text1"/>
          <w:szCs w:val="24"/>
        </w:rPr>
      </w:pPr>
    </w:p>
    <w:p w14:paraId="356D93FF" w14:textId="77777777" w:rsidR="00996CE9" w:rsidRPr="00ED77C0" w:rsidRDefault="00996CE9" w:rsidP="0097420C">
      <w:pPr>
        <w:pStyle w:val="Heading1"/>
        <w:spacing w:before="0"/>
        <w:jc w:val="center"/>
        <w:rPr>
          <w:rFonts w:ascii="Times New Roman" w:hAnsi="Times New Roman" w:cs="Times New Roman"/>
          <w:color w:val="000000" w:themeColor="text1"/>
        </w:rPr>
      </w:pPr>
      <w:r w:rsidRPr="00ED77C0">
        <w:rPr>
          <w:rFonts w:ascii="Times New Roman" w:hAnsi="Times New Roman" w:cs="Times New Roman"/>
          <w:color w:val="000000" w:themeColor="text1"/>
          <w:szCs w:val="24"/>
        </w:rPr>
        <w:br w:type="page"/>
      </w:r>
      <w:bookmarkStart w:id="7" w:name="_Toc189922991"/>
      <w:r w:rsidRPr="00ED77C0">
        <w:rPr>
          <w:rFonts w:ascii="Times New Roman" w:hAnsi="Times New Roman" w:cs="Times New Roman"/>
          <w:color w:val="000000" w:themeColor="text1"/>
        </w:rPr>
        <w:lastRenderedPageBreak/>
        <w:t>ABSTRAC</w:t>
      </w:r>
      <w:r w:rsidR="00510F1A" w:rsidRPr="00ED77C0">
        <w:rPr>
          <w:rFonts w:ascii="Times New Roman" w:hAnsi="Times New Roman" w:cs="Times New Roman"/>
          <w:color w:val="000000" w:themeColor="text1"/>
        </w:rPr>
        <w:t>T</w:t>
      </w:r>
      <w:bookmarkEnd w:id="7"/>
    </w:p>
    <w:p w14:paraId="166D5710" w14:textId="77777777" w:rsidR="00DE139F" w:rsidRPr="00ED77C0" w:rsidRDefault="00DE139F" w:rsidP="00DE139F">
      <w:pPr>
        <w:rPr>
          <w:rFonts w:cs="Times New Roman"/>
        </w:rPr>
      </w:pPr>
    </w:p>
    <w:p w14:paraId="236BCF0A" w14:textId="2FD99453" w:rsidR="00DE139F" w:rsidRPr="00ED77C0" w:rsidRDefault="00DE139F" w:rsidP="00DE139F">
      <w:pPr>
        <w:spacing w:line="360" w:lineRule="auto"/>
        <w:jc w:val="both"/>
        <w:rPr>
          <w:rFonts w:cs="Times New Roman"/>
        </w:rPr>
      </w:pPr>
      <w:r w:rsidRPr="00ED77C0">
        <w:rPr>
          <w:rFonts w:cs="Times New Roman"/>
        </w:rPr>
        <w:t xml:space="preserve">This study examines the predictive accuracy of candlestick patterns in the Nepal Stock Exchange (NEPSE), an emerging market characterized by </w:t>
      </w:r>
      <w:r w:rsidR="00490757" w:rsidRPr="00ED77C0">
        <w:rPr>
          <w:rFonts w:cs="Times New Roman"/>
        </w:rPr>
        <w:t>High</w:t>
      </w:r>
      <w:r w:rsidRPr="00ED77C0">
        <w:rPr>
          <w:rFonts w:cs="Times New Roman"/>
        </w:rPr>
        <w:t xml:space="preserve"> retail participation, low liquidity, and sectoral volatility. Focusing on four key patterns—Hammer, Inverted Hammer, Hanging Man, and Shooting Star—the research evaluates their efficacy in forecasting short-term price movements across five sectors (Banking, Hydropower, Microfinance, Expensive Stocks, and Low-Floating Stocks) under bullish and bearish market conditions from 2019 to 2024. Using historical price data from NEPSE, the study employs algorithmic detection of candlestick formations, chi-square tests, and p-value analysis to compare the success rates of candlestick-based predictions against random stock-picking strategies.</w:t>
      </w:r>
    </w:p>
    <w:p w14:paraId="79F26881" w14:textId="77777777" w:rsidR="00DE139F" w:rsidRPr="00ED77C0" w:rsidRDefault="00DE139F" w:rsidP="00DE139F">
      <w:pPr>
        <w:spacing w:line="360" w:lineRule="auto"/>
        <w:jc w:val="both"/>
        <w:rPr>
          <w:rFonts w:cs="Times New Roman"/>
        </w:rPr>
      </w:pPr>
    </w:p>
    <w:p w14:paraId="00CD60E8" w14:textId="26913B34" w:rsidR="00DE139F" w:rsidRPr="00ED77C0" w:rsidRDefault="00DE139F" w:rsidP="00DE139F">
      <w:pPr>
        <w:spacing w:line="360" w:lineRule="auto"/>
        <w:jc w:val="both"/>
        <w:rPr>
          <w:rFonts w:cs="Times New Roman"/>
        </w:rPr>
      </w:pPr>
      <w:r w:rsidRPr="00ED77C0">
        <w:rPr>
          <w:rFonts w:cs="Times New Roman"/>
        </w:rPr>
        <w:t xml:space="preserve">Key findings reveal statistically significant predictive power for Hammer and Shooting Star patterns in forecasting </w:t>
      </w:r>
      <w:r w:rsidR="00490757" w:rsidRPr="00ED77C0">
        <w:rPr>
          <w:rFonts w:cs="Times New Roman"/>
        </w:rPr>
        <w:t>High</w:t>
      </w:r>
      <w:r w:rsidRPr="00ED77C0">
        <w:rPr>
          <w:rFonts w:cs="Times New Roman"/>
        </w:rPr>
        <w:t xml:space="preserve"> and Low-price criteria, with success rates exceeding 75% </w:t>
      </w:r>
      <w:r w:rsidR="00AF7AEF" w:rsidRPr="00ED77C0">
        <w:rPr>
          <w:rFonts w:cs="Times New Roman"/>
        </w:rPr>
        <w:t>accuracy</w:t>
      </w:r>
      <w:r w:rsidRPr="00ED77C0">
        <w:rPr>
          <w:rFonts w:cs="Times New Roman"/>
        </w:rPr>
        <w:t>.</w:t>
      </w:r>
      <w:r w:rsidR="00AF7AEF" w:rsidRPr="00ED77C0">
        <w:rPr>
          <w:rFonts w:cs="Times New Roman"/>
        </w:rPr>
        <w:t xml:space="preserve"> The successful predictions were also significant imperially with p values &lt;0.05 for both Hammer and Shooting Star</w:t>
      </w:r>
      <w:r w:rsidRPr="00ED77C0">
        <w:rPr>
          <w:rFonts w:cs="Times New Roman"/>
        </w:rPr>
        <w:t>. However, no pattern reliably predicted Closing prices, aligning with semi-strong market efficiency assumptions. Inverted Hammer and Hanging Man patterns showed minimal predictive value, performing comparably to random selection</w:t>
      </w:r>
      <w:r w:rsidR="00AF7AEF" w:rsidRPr="00ED77C0">
        <w:rPr>
          <w:rFonts w:cs="Times New Roman"/>
        </w:rPr>
        <w:t>, sometimes even worse</w:t>
      </w:r>
      <w:r w:rsidRPr="00ED77C0">
        <w:rPr>
          <w:rFonts w:cs="Times New Roman"/>
        </w:rPr>
        <w:t>. Sector</w:t>
      </w:r>
      <w:r w:rsidR="00AF7AEF" w:rsidRPr="00ED77C0">
        <w:rPr>
          <w:rFonts w:cs="Times New Roman"/>
        </w:rPr>
        <w:t xml:space="preserve"> s</w:t>
      </w:r>
      <w:r w:rsidRPr="00ED77C0">
        <w:rPr>
          <w:rFonts w:cs="Times New Roman"/>
        </w:rPr>
        <w:t xml:space="preserve">pecific dynamics significantly influenced outcomes, with </w:t>
      </w:r>
      <w:r w:rsidR="00490757" w:rsidRPr="00ED77C0">
        <w:rPr>
          <w:rFonts w:cs="Times New Roman"/>
        </w:rPr>
        <w:t>High</w:t>
      </w:r>
      <w:r w:rsidRPr="00ED77C0">
        <w:rPr>
          <w:rFonts w:cs="Times New Roman"/>
        </w:rPr>
        <w:t>-liquidity sectors like Banking favoring Hammer patterns, while low-float stocks amplified Shooting Star accuracy.</w:t>
      </w:r>
      <w:r w:rsidR="00AF7AEF" w:rsidRPr="00ED77C0">
        <w:rPr>
          <w:rFonts w:cs="Times New Roman"/>
        </w:rPr>
        <w:t xml:space="preserve"> </w:t>
      </w:r>
      <w:r w:rsidRPr="00ED77C0">
        <w:rPr>
          <w:rFonts w:cs="Times New Roman"/>
        </w:rPr>
        <w:t>However, their utility diminishes over longer horizons (8+ days), and Close-price predictions remain ineffective. These findings contribute to the limited literature on technical analysis in emerging markets and provide empirical validation for sector-specific trading strategies. Practical implications include recommendations for retail investors to prioritize Hammer patterns in bullish phases and Shooting Stars in downtrends. Limitations include a focus on short-term horizons and sector-specific constraints, warranting future research on machine-learning integrations</w:t>
      </w:r>
      <w:r w:rsidR="00AF7AEF" w:rsidRPr="00ED77C0">
        <w:rPr>
          <w:rFonts w:cs="Times New Roman"/>
        </w:rPr>
        <w:t xml:space="preserve"> with back-testing</w:t>
      </w:r>
      <w:r w:rsidRPr="00ED77C0">
        <w:rPr>
          <w:rFonts w:cs="Times New Roman"/>
        </w:rPr>
        <w:t xml:space="preserve"> and cross-market validations.</w:t>
      </w:r>
    </w:p>
    <w:p w14:paraId="24581107" w14:textId="7A4D20A2" w:rsidR="00DE139F" w:rsidRPr="00ED77C0" w:rsidRDefault="00DE139F" w:rsidP="00DE139F">
      <w:pPr>
        <w:spacing w:line="360" w:lineRule="auto"/>
        <w:jc w:val="both"/>
        <w:rPr>
          <w:rFonts w:cs="Times New Roman"/>
        </w:rPr>
        <w:sectPr w:rsidR="00DE139F" w:rsidRPr="00ED77C0" w:rsidSect="003E7967">
          <w:footerReference w:type="default" r:id="rId11"/>
          <w:pgSz w:w="12240" w:h="15840"/>
          <w:pgMar w:top="1440" w:right="1440" w:bottom="1440" w:left="2160" w:header="720" w:footer="720" w:gutter="0"/>
          <w:pgNumType w:fmt="lowerRoman" w:start="1"/>
          <w:cols w:space="720"/>
          <w:docGrid w:linePitch="360"/>
        </w:sectPr>
      </w:pPr>
    </w:p>
    <w:p w14:paraId="2DEC7FA4" w14:textId="77777777" w:rsidR="000436EF" w:rsidRPr="00ED77C0" w:rsidRDefault="000436EF" w:rsidP="00830F2E">
      <w:pPr>
        <w:pStyle w:val="Heading1"/>
        <w:spacing w:before="0" w:line="276" w:lineRule="auto"/>
        <w:jc w:val="both"/>
        <w:rPr>
          <w:rFonts w:ascii="Times New Roman" w:hAnsi="Times New Roman" w:cs="Times New Roman"/>
          <w:b w:val="0"/>
          <w:bCs w:val="0"/>
          <w:color w:val="000000" w:themeColor="text1"/>
          <w:sz w:val="24"/>
          <w:szCs w:val="24"/>
        </w:rPr>
      </w:pPr>
    </w:p>
    <w:sdt>
      <w:sdtPr>
        <w:rPr>
          <w:rFonts w:ascii="Times New Roman" w:eastAsiaTheme="minorEastAsia" w:hAnsi="Times New Roman" w:cs="Times New Roman"/>
          <w:b w:val="0"/>
          <w:bCs w:val="0"/>
          <w:color w:val="000000" w:themeColor="text1"/>
          <w:sz w:val="24"/>
          <w:szCs w:val="24"/>
        </w:rPr>
        <w:id w:val="-690835118"/>
        <w:docPartObj>
          <w:docPartGallery w:val="Table of Contents"/>
          <w:docPartUnique/>
        </w:docPartObj>
      </w:sdtPr>
      <w:sdtEndPr>
        <w:rPr>
          <w:noProof/>
        </w:rPr>
      </w:sdtEndPr>
      <w:sdtContent>
        <w:p w14:paraId="115BFB04" w14:textId="12268931" w:rsidR="000436EF" w:rsidRPr="00ED77C0" w:rsidRDefault="000436EF" w:rsidP="00ED77C0">
          <w:pPr>
            <w:pStyle w:val="TOCHeading"/>
            <w:spacing w:before="0" w:line="360" w:lineRule="auto"/>
            <w:jc w:val="center"/>
            <w:rPr>
              <w:rFonts w:ascii="Times New Roman" w:hAnsi="Times New Roman" w:cs="Times New Roman"/>
              <w:color w:val="000000" w:themeColor="text1"/>
              <w:sz w:val="24"/>
              <w:szCs w:val="24"/>
            </w:rPr>
          </w:pPr>
          <w:r w:rsidRPr="00ED77C0">
            <w:rPr>
              <w:rFonts w:ascii="Times New Roman" w:hAnsi="Times New Roman" w:cs="Times New Roman"/>
              <w:color w:val="000000" w:themeColor="text1"/>
              <w:sz w:val="24"/>
              <w:szCs w:val="24"/>
            </w:rPr>
            <w:t>Table of Contents</w:t>
          </w:r>
        </w:p>
        <w:p w14:paraId="22029E00" w14:textId="6DDA3FFB" w:rsidR="00ED77C0" w:rsidRPr="00ED77C0" w:rsidRDefault="000436EF" w:rsidP="00ED77C0">
          <w:pPr>
            <w:pStyle w:val="TOC1"/>
            <w:rPr>
              <w:kern w:val="2"/>
              <w:lang w:val="en-NP"/>
              <w14:ligatures w14:val="standardContextual"/>
            </w:rPr>
          </w:pPr>
          <w:r w:rsidRPr="00ED77C0">
            <w:rPr>
              <w:noProof w:val="0"/>
              <w:color w:val="000000" w:themeColor="text1"/>
            </w:rPr>
            <w:fldChar w:fldCharType="begin"/>
          </w:r>
          <w:r w:rsidRPr="00ED77C0">
            <w:rPr>
              <w:color w:val="000000" w:themeColor="text1"/>
            </w:rPr>
            <w:instrText xml:space="preserve"> TOC \o "1-3" \h \z \u </w:instrText>
          </w:r>
          <w:r w:rsidRPr="00ED77C0">
            <w:rPr>
              <w:noProof w:val="0"/>
              <w:color w:val="000000" w:themeColor="text1"/>
            </w:rPr>
            <w:fldChar w:fldCharType="separate"/>
          </w:r>
          <w:hyperlink w:anchor="_Toc189922985" w:history="1">
            <w:r w:rsidR="00ED77C0" w:rsidRPr="00ED77C0">
              <w:rPr>
                <w:rStyle w:val="Hyperlink"/>
              </w:rPr>
              <w:t>DECLARATION</w:t>
            </w:r>
            <w:r w:rsidR="00ED77C0" w:rsidRPr="00ED77C0">
              <w:rPr>
                <w:webHidden/>
              </w:rPr>
              <w:tab/>
            </w:r>
            <w:r w:rsidR="00ED77C0" w:rsidRPr="00ED77C0">
              <w:rPr>
                <w:webHidden/>
              </w:rPr>
              <w:fldChar w:fldCharType="begin"/>
            </w:r>
            <w:r w:rsidR="00ED77C0" w:rsidRPr="00ED77C0">
              <w:rPr>
                <w:webHidden/>
              </w:rPr>
              <w:instrText xml:space="preserve"> PAGEREF _Toc189922985 \h </w:instrText>
            </w:r>
            <w:r w:rsidR="00ED77C0" w:rsidRPr="00ED77C0">
              <w:rPr>
                <w:webHidden/>
              </w:rPr>
            </w:r>
            <w:r w:rsidR="00ED77C0" w:rsidRPr="00ED77C0">
              <w:rPr>
                <w:webHidden/>
              </w:rPr>
              <w:fldChar w:fldCharType="separate"/>
            </w:r>
            <w:r w:rsidR="00ED77C0">
              <w:rPr>
                <w:webHidden/>
              </w:rPr>
              <w:t>i</w:t>
            </w:r>
            <w:r w:rsidR="00ED77C0" w:rsidRPr="00ED77C0">
              <w:rPr>
                <w:webHidden/>
              </w:rPr>
              <w:fldChar w:fldCharType="end"/>
            </w:r>
          </w:hyperlink>
        </w:p>
        <w:p w14:paraId="5974301A" w14:textId="5A40B376" w:rsidR="00ED77C0" w:rsidRPr="00ED77C0" w:rsidRDefault="00ED77C0" w:rsidP="00ED77C0">
          <w:pPr>
            <w:pStyle w:val="TOC1"/>
            <w:rPr>
              <w:kern w:val="2"/>
              <w:lang w:val="en-NP"/>
              <w14:ligatures w14:val="standardContextual"/>
            </w:rPr>
          </w:pPr>
          <w:hyperlink w:anchor="_Toc189922986" w:history="1">
            <w:r w:rsidRPr="00ED77C0">
              <w:rPr>
                <w:rStyle w:val="Hyperlink"/>
              </w:rPr>
              <w:t>APPROVAL SHEET</w:t>
            </w:r>
            <w:r w:rsidRPr="00ED77C0">
              <w:rPr>
                <w:webHidden/>
              </w:rPr>
              <w:tab/>
            </w:r>
            <w:r w:rsidRPr="00ED77C0">
              <w:rPr>
                <w:webHidden/>
              </w:rPr>
              <w:fldChar w:fldCharType="begin"/>
            </w:r>
            <w:r w:rsidRPr="00ED77C0">
              <w:rPr>
                <w:webHidden/>
              </w:rPr>
              <w:instrText xml:space="preserve"> PAGEREF _Toc189922986 \h </w:instrText>
            </w:r>
            <w:r w:rsidRPr="00ED77C0">
              <w:rPr>
                <w:webHidden/>
              </w:rPr>
            </w:r>
            <w:r w:rsidRPr="00ED77C0">
              <w:rPr>
                <w:webHidden/>
              </w:rPr>
              <w:fldChar w:fldCharType="separate"/>
            </w:r>
            <w:r>
              <w:rPr>
                <w:webHidden/>
              </w:rPr>
              <w:t>ii</w:t>
            </w:r>
            <w:r w:rsidRPr="00ED77C0">
              <w:rPr>
                <w:webHidden/>
              </w:rPr>
              <w:fldChar w:fldCharType="end"/>
            </w:r>
          </w:hyperlink>
        </w:p>
        <w:p w14:paraId="596647EF" w14:textId="2E87C037" w:rsidR="00ED77C0" w:rsidRPr="00ED77C0" w:rsidRDefault="00ED77C0" w:rsidP="00ED77C0">
          <w:pPr>
            <w:pStyle w:val="TOC1"/>
            <w:rPr>
              <w:kern w:val="2"/>
              <w:lang w:val="en-NP"/>
              <w14:ligatures w14:val="standardContextual"/>
            </w:rPr>
          </w:pPr>
          <w:hyperlink w:anchor="_Toc189922987" w:history="1">
            <w:r w:rsidRPr="00ED77C0">
              <w:rPr>
                <w:rStyle w:val="Hyperlink"/>
              </w:rPr>
              <w:t>ACCEPTANCE OF THE EXTERNAL EXAMINATION ON  VIVA-VOCE</w:t>
            </w:r>
            <w:r w:rsidRPr="00ED77C0">
              <w:rPr>
                <w:webHidden/>
              </w:rPr>
              <w:tab/>
            </w:r>
            <w:r w:rsidRPr="00ED77C0">
              <w:rPr>
                <w:webHidden/>
              </w:rPr>
              <w:fldChar w:fldCharType="begin"/>
            </w:r>
            <w:r w:rsidRPr="00ED77C0">
              <w:rPr>
                <w:webHidden/>
              </w:rPr>
              <w:instrText xml:space="preserve"> PAGEREF _Toc189922987 \h </w:instrText>
            </w:r>
            <w:r w:rsidRPr="00ED77C0">
              <w:rPr>
                <w:webHidden/>
              </w:rPr>
            </w:r>
            <w:r w:rsidRPr="00ED77C0">
              <w:rPr>
                <w:webHidden/>
              </w:rPr>
              <w:fldChar w:fldCharType="separate"/>
            </w:r>
            <w:r>
              <w:rPr>
                <w:webHidden/>
              </w:rPr>
              <w:t>iii</w:t>
            </w:r>
            <w:r w:rsidRPr="00ED77C0">
              <w:rPr>
                <w:webHidden/>
              </w:rPr>
              <w:fldChar w:fldCharType="end"/>
            </w:r>
          </w:hyperlink>
        </w:p>
        <w:p w14:paraId="43E28AA5" w14:textId="14112AEA" w:rsidR="00ED77C0" w:rsidRPr="00ED77C0" w:rsidRDefault="00ED77C0" w:rsidP="00ED77C0">
          <w:pPr>
            <w:pStyle w:val="TOC1"/>
            <w:rPr>
              <w:kern w:val="2"/>
              <w:lang w:val="en-NP"/>
              <w14:ligatures w14:val="standardContextual"/>
            </w:rPr>
          </w:pPr>
          <w:hyperlink w:anchor="_Toc189922988" w:history="1">
            <w:r w:rsidRPr="00ED77C0">
              <w:rPr>
                <w:rStyle w:val="Hyperlink"/>
              </w:rPr>
              <w:t>EXAMINATION</w:t>
            </w:r>
            <w:r w:rsidRPr="00ED77C0">
              <w:rPr>
                <w:webHidden/>
              </w:rPr>
              <w:tab/>
            </w:r>
            <w:r w:rsidRPr="00ED77C0">
              <w:rPr>
                <w:webHidden/>
              </w:rPr>
              <w:fldChar w:fldCharType="begin"/>
            </w:r>
            <w:r w:rsidRPr="00ED77C0">
              <w:rPr>
                <w:webHidden/>
              </w:rPr>
              <w:instrText xml:space="preserve"> PAGEREF _Toc189922988 \h </w:instrText>
            </w:r>
            <w:r w:rsidRPr="00ED77C0">
              <w:rPr>
                <w:webHidden/>
              </w:rPr>
            </w:r>
            <w:r w:rsidRPr="00ED77C0">
              <w:rPr>
                <w:webHidden/>
              </w:rPr>
              <w:fldChar w:fldCharType="separate"/>
            </w:r>
            <w:r>
              <w:rPr>
                <w:webHidden/>
              </w:rPr>
              <w:t>iii</w:t>
            </w:r>
            <w:r w:rsidRPr="00ED77C0">
              <w:rPr>
                <w:webHidden/>
              </w:rPr>
              <w:fldChar w:fldCharType="end"/>
            </w:r>
          </w:hyperlink>
        </w:p>
        <w:p w14:paraId="64EDA837" w14:textId="55A61960" w:rsidR="00ED77C0" w:rsidRPr="00ED77C0" w:rsidRDefault="00ED77C0" w:rsidP="00ED77C0">
          <w:pPr>
            <w:pStyle w:val="TOC1"/>
            <w:rPr>
              <w:kern w:val="2"/>
              <w:lang w:val="en-NP"/>
              <w14:ligatures w14:val="standardContextual"/>
            </w:rPr>
          </w:pPr>
          <w:hyperlink w:anchor="_Toc189922989" w:history="1">
            <w:r w:rsidRPr="00ED77C0">
              <w:rPr>
                <w:rStyle w:val="Hyperlink"/>
              </w:rPr>
              <w:t>CERTIFICATE OF AUTHORSHIP</w:t>
            </w:r>
            <w:r w:rsidRPr="00ED77C0">
              <w:rPr>
                <w:webHidden/>
              </w:rPr>
              <w:tab/>
            </w:r>
            <w:r w:rsidRPr="00ED77C0">
              <w:rPr>
                <w:webHidden/>
              </w:rPr>
              <w:fldChar w:fldCharType="begin"/>
            </w:r>
            <w:r w:rsidRPr="00ED77C0">
              <w:rPr>
                <w:webHidden/>
              </w:rPr>
              <w:instrText xml:space="preserve"> PAGEREF _Toc189922989 \h </w:instrText>
            </w:r>
            <w:r w:rsidRPr="00ED77C0">
              <w:rPr>
                <w:webHidden/>
              </w:rPr>
            </w:r>
            <w:r w:rsidRPr="00ED77C0">
              <w:rPr>
                <w:webHidden/>
              </w:rPr>
              <w:fldChar w:fldCharType="separate"/>
            </w:r>
            <w:r>
              <w:rPr>
                <w:webHidden/>
              </w:rPr>
              <w:t>iv</w:t>
            </w:r>
            <w:r w:rsidRPr="00ED77C0">
              <w:rPr>
                <w:webHidden/>
              </w:rPr>
              <w:fldChar w:fldCharType="end"/>
            </w:r>
          </w:hyperlink>
        </w:p>
        <w:p w14:paraId="0C5B42BD" w14:textId="04FEF4BA" w:rsidR="00ED77C0" w:rsidRPr="00ED77C0" w:rsidRDefault="00ED77C0" w:rsidP="00ED77C0">
          <w:pPr>
            <w:pStyle w:val="TOC1"/>
            <w:rPr>
              <w:kern w:val="2"/>
              <w:lang w:val="en-NP"/>
              <w14:ligatures w14:val="standardContextual"/>
            </w:rPr>
          </w:pPr>
          <w:hyperlink w:anchor="_Toc189922990" w:history="1">
            <w:r w:rsidRPr="00ED77C0">
              <w:rPr>
                <w:rStyle w:val="Hyperlink"/>
              </w:rPr>
              <w:t>ACKNOWLEDGEMENT</w:t>
            </w:r>
            <w:r w:rsidRPr="00ED77C0">
              <w:rPr>
                <w:webHidden/>
              </w:rPr>
              <w:tab/>
            </w:r>
            <w:r w:rsidRPr="00ED77C0">
              <w:rPr>
                <w:webHidden/>
              </w:rPr>
              <w:fldChar w:fldCharType="begin"/>
            </w:r>
            <w:r w:rsidRPr="00ED77C0">
              <w:rPr>
                <w:webHidden/>
              </w:rPr>
              <w:instrText xml:space="preserve"> PAGEREF _Toc189922990 \h </w:instrText>
            </w:r>
            <w:r w:rsidRPr="00ED77C0">
              <w:rPr>
                <w:webHidden/>
              </w:rPr>
            </w:r>
            <w:r w:rsidRPr="00ED77C0">
              <w:rPr>
                <w:webHidden/>
              </w:rPr>
              <w:fldChar w:fldCharType="separate"/>
            </w:r>
            <w:r>
              <w:rPr>
                <w:webHidden/>
              </w:rPr>
              <w:t>v</w:t>
            </w:r>
            <w:r w:rsidRPr="00ED77C0">
              <w:rPr>
                <w:webHidden/>
              </w:rPr>
              <w:fldChar w:fldCharType="end"/>
            </w:r>
          </w:hyperlink>
        </w:p>
        <w:p w14:paraId="241C10B2" w14:textId="30939D2C" w:rsidR="00ED77C0" w:rsidRPr="00ED77C0" w:rsidRDefault="00ED77C0" w:rsidP="00ED77C0">
          <w:pPr>
            <w:pStyle w:val="TOC1"/>
            <w:rPr>
              <w:kern w:val="2"/>
              <w:lang w:val="en-NP"/>
              <w14:ligatures w14:val="standardContextual"/>
            </w:rPr>
          </w:pPr>
          <w:hyperlink w:anchor="_Toc189922991" w:history="1">
            <w:r w:rsidRPr="00ED77C0">
              <w:rPr>
                <w:rStyle w:val="Hyperlink"/>
              </w:rPr>
              <w:t>ABSTRACT</w:t>
            </w:r>
            <w:r w:rsidRPr="00ED77C0">
              <w:rPr>
                <w:webHidden/>
              </w:rPr>
              <w:tab/>
            </w:r>
            <w:r w:rsidRPr="00ED77C0">
              <w:rPr>
                <w:webHidden/>
              </w:rPr>
              <w:fldChar w:fldCharType="begin"/>
            </w:r>
            <w:r w:rsidRPr="00ED77C0">
              <w:rPr>
                <w:webHidden/>
              </w:rPr>
              <w:instrText xml:space="preserve"> PAGEREF _Toc189922991 \h </w:instrText>
            </w:r>
            <w:r w:rsidRPr="00ED77C0">
              <w:rPr>
                <w:webHidden/>
              </w:rPr>
            </w:r>
            <w:r w:rsidRPr="00ED77C0">
              <w:rPr>
                <w:webHidden/>
              </w:rPr>
              <w:fldChar w:fldCharType="separate"/>
            </w:r>
            <w:r>
              <w:rPr>
                <w:webHidden/>
              </w:rPr>
              <w:t>vi</w:t>
            </w:r>
            <w:r w:rsidRPr="00ED77C0">
              <w:rPr>
                <w:webHidden/>
              </w:rPr>
              <w:fldChar w:fldCharType="end"/>
            </w:r>
          </w:hyperlink>
        </w:p>
        <w:p w14:paraId="63B953CE" w14:textId="1284A859" w:rsidR="00ED77C0" w:rsidRPr="00ED77C0" w:rsidRDefault="00ED77C0" w:rsidP="00ED77C0">
          <w:pPr>
            <w:pStyle w:val="TOC1"/>
            <w:rPr>
              <w:kern w:val="2"/>
              <w:lang w:val="en-NP"/>
              <w14:ligatures w14:val="standardContextual"/>
            </w:rPr>
          </w:pPr>
          <w:hyperlink w:anchor="_Toc189922992" w:history="1">
            <w:r w:rsidRPr="00ED77C0">
              <w:rPr>
                <w:rStyle w:val="Hyperlink"/>
              </w:rPr>
              <w:t>LIST OF TABLES</w:t>
            </w:r>
            <w:r w:rsidRPr="00ED77C0">
              <w:rPr>
                <w:webHidden/>
              </w:rPr>
              <w:tab/>
            </w:r>
            <w:r w:rsidRPr="00ED77C0">
              <w:rPr>
                <w:webHidden/>
              </w:rPr>
              <w:fldChar w:fldCharType="begin"/>
            </w:r>
            <w:r w:rsidRPr="00ED77C0">
              <w:rPr>
                <w:webHidden/>
              </w:rPr>
              <w:instrText xml:space="preserve"> PAGEREF _Toc189922992 \h </w:instrText>
            </w:r>
            <w:r w:rsidRPr="00ED77C0">
              <w:rPr>
                <w:webHidden/>
              </w:rPr>
            </w:r>
            <w:r w:rsidRPr="00ED77C0">
              <w:rPr>
                <w:webHidden/>
              </w:rPr>
              <w:fldChar w:fldCharType="separate"/>
            </w:r>
            <w:r>
              <w:rPr>
                <w:webHidden/>
              </w:rPr>
              <w:t>iv</w:t>
            </w:r>
            <w:r w:rsidRPr="00ED77C0">
              <w:rPr>
                <w:webHidden/>
              </w:rPr>
              <w:fldChar w:fldCharType="end"/>
            </w:r>
          </w:hyperlink>
        </w:p>
        <w:p w14:paraId="57D0E931" w14:textId="266E5E1C" w:rsidR="00ED77C0" w:rsidRPr="00ED77C0" w:rsidRDefault="00ED77C0" w:rsidP="00ED77C0">
          <w:pPr>
            <w:pStyle w:val="TOC1"/>
            <w:rPr>
              <w:kern w:val="2"/>
              <w:lang w:val="en-NP"/>
              <w14:ligatures w14:val="standardContextual"/>
            </w:rPr>
          </w:pPr>
          <w:hyperlink w:anchor="_Toc189922993" w:history="1">
            <w:r w:rsidRPr="00ED77C0">
              <w:rPr>
                <w:rStyle w:val="Hyperlink"/>
              </w:rPr>
              <w:t>LIST OF FIGURES</w:t>
            </w:r>
            <w:r w:rsidRPr="00ED77C0">
              <w:rPr>
                <w:webHidden/>
              </w:rPr>
              <w:tab/>
            </w:r>
            <w:r w:rsidRPr="00ED77C0">
              <w:rPr>
                <w:webHidden/>
              </w:rPr>
              <w:fldChar w:fldCharType="begin"/>
            </w:r>
            <w:r w:rsidRPr="00ED77C0">
              <w:rPr>
                <w:webHidden/>
              </w:rPr>
              <w:instrText xml:space="preserve"> PAGEREF _Toc189922993 \h </w:instrText>
            </w:r>
            <w:r w:rsidRPr="00ED77C0">
              <w:rPr>
                <w:webHidden/>
              </w:rPr>
            </w:r>
            <w:r w:rsidRPr="00ED77C0">
              <w:rPr>
                <w:webHidden/>
              </w:rPr>
              <w:fldChar w:fldCharType="separate"/>
            </w:r>
            <w:r>
              <w:rPr>
                <w:webHidden/>
              </w:rPr>
              <w:t>v</w:t>
            </w:r>
            <w:r w:rsidRPr="00ED77C0">
              <w:rPr>
                <w:webHidden/>
              </w:rPr>
              <w:fldChar w:fldCharType="end"/>
            </w:r>
          </w:hyperlink>
        </w:p>
        <w:p w14:paraId="048ED119" w14:textId="3FE6C7DA" w:rsidR="00ED77C0" w:rsidRPr="00ED77C0" w:rsidRDefault="00ED77C0" w:rsidP="00ED77C0">
          <w:pPr>
            <w:pStyle w:val="TOC1"/>
            <w:rPr>
              <w:kern w:val="2"/>
              <w:lang w:val="en-NP"/>
              <w14:ligatures w14:val="standardContextual"/>
            </w:rPr>
          </w:pPr>
          <w:hyperlink w:anchor="_Toc189922994" w:history="1">
            <w:r w:rsidRPr="00ED77C0">
              <w:rPr>
                <w:rStyle w:val="Hyperlink"/>
              </w:rPr>
              <w:t>LIST OF ABBREVIATION</w:t>
            </w:r>
            <w:r w:rsidRPr="00ED77C0">
              <w:rPr>
                <w:webHidden/>
              </w:rPr>
              <w:tab/>
            </w:r>
            <w:r w:rsidRPr="00ED77C0">
              <w:rPr>
                <w:webHidden/>
              </w:rPr>
              <w:fldChar w:fldCharType="begin"/>
            </w:r>
            <w:r w:rsidRPr="00ED77C0">
              <w:rPr>
                <w:webHidden/>
              </w:rPr>
              <w:instrText xml:space="preserve"> PAGEREF _Toc189922994 \h </w:instrText>
            </w:r>
            <w:r w:rsidRPr="00ED77C0">
              <w:rPr>
                <w:webHidden/>
              </w:rPr>
            </w:r>
            <w:r w:rsidRPr="00ED77C0">
              <w:rPr>
                <w:webHidden/>
              </w:rPr>
              <w:fldChar w:fldCharType="separate"/>
            </w:r>
            <w:r>
              <w:rPr>
                <w:webHidden/>
              </w:rPr>
              <w:t>vi</w:t>
            </w:r>
            <w:r w:rsidRPr="00ED77C0">
              <w:rPr>
                <w:webHidden/>
              </w:rPr>
              <w:fldChar w:fldCharType="end"/>
            </w:r>
          </w:hyperlink>
        </w:p>
        <w:p w14:paraId="75F86CD1" w14:textId="4175C653" w:rsidR="00ED77C0" w:rsidRPr="00ED77C0" w:rsidRDefault="00ED77C0" w:rsidP="00ED77C0">
          <w:pPr>
            <w:pStyle w:val="TOC1"/>
            <w:rPr>
              <w:kern w:val="2"/>
              <w:lang w:val="en-NP"/>
              <w14:ligatures w14:val="standardContextual"/>
            </w:rPr>
          </w:pPr>
          <w:hyperlink w:anchor="_Toc189922995" w:history="1">
            <w:r w:rsidRPr="00ED77C0">
              <w:rPr>
                <w:rStyle w:val="Hyperlink"/>
              </w:rPr>
              <w:t>CHAPTER I INTRODUCTION</w:t>
            </w:r>
            <w:r w:rsidRPr="00ED77C0">
              <w:rPr>
                <w:webHidden/>
              </w:rPr>
              <w:tab/>
            </w:r>
            <w:r w:rsidRPr="00ED77C0">
              <w:rPr>
                <w:webHidden/>
              </w:rPr>
              <w:fldChar w:fldCharType="begin"/>
            </w:r>
            <w:r w:rsidRPr="00ED77C0">
              <w:rPr>
                <w:webHidden/>
              </w:rPr>
              <w:instrText xml:space="preserve"> PAGEREF _Toc189922995 \h </w:instrText>
            </w:r>
            <w:r w:rsidRPr="00ED77C0">
              <w:rPr>
                <w:webHidden/>
              </w:rPr>
            </w:r>
            <w:r w:rsidRPr="00ED77C0">
              <w:rPr>
                <w:webHidden/>
              </w:rPr>
              <w:fldChar w:fldCharType="separate"/>
            </w:r>
            <w:r>
              <w:rPr>
                <w:webHidden/>
              </w:rPr>
              <w:t>1</w:t>
            </w:r>
            <w:r w:rsidRPr="00ED77C0">
              <w:rPr>
                <w:webHidden/>
              </w:rPr>
              <w:fldChar w:fldCharType="end"/>
            </w:r>
          </w:hyperlink>
        </w:p>
        <w:p w14:paraId="56738BBB" w14:textId="43A8C1EF"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2996" w:history="1">
            <w:r w:rsidRPr="00ED77C0">
              <w:rPr>
                <w:rStyle w:val="Hyperlink"/>
                <w:rFonts w:ascii="Times New Roman" w:hAnsi="Times New Roman" w:cs="Times New Roman"/>
                <w:i w:val="0"/>
                <w:iCs w:val="0"/>
                <w:noProof/>
                <w:sz w:val="24"/>
                <w:szCs w:val="24"/>
              </w:rPr>
              <w:t>1.1 Background of the Study</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_Toc189922996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1</w:t>
            </w:r>
            <w:r w:rsidRPr="00ED77C0">
              <w:rPr>
                <w:rFonts w:ascii="Times New Roman" w:hAnsi="Times New Roman" w:cs="Times New Roman"/>
                <w:i w:val="0"/>
                <w:iCs w:val="0"/>
                <w:noProof/>
                <w:webHidden/>
                <w:sz w:val="24"/>
                <w:szCs w:val="24"/>
              </w:rPr>
              <w:fldChar w:fldCharType="end"/>
            </w:r>
          </w:hyperlink>
        </w:p>
        <w:p w14:paraId="29C45DE0" w14:textId="68632991"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2997" w:history="1">
            <w:r w:rsidRPr="00ED77C0">
              <w:rPr>
                <w:rStyle w:val="Hyperlink"/>
                <w:rFonts w:ascii="Times New Roman" w:hAnsi="Times New Roman" w:cs="Times New Roman"/>
                <w:noProof/>
                <w:sz w:val="24"/>
                <w:szCs w:val="24"/>
              </w:rPr>
              <w:t>1.1.1 Relevance of Candlestick Patterns in Stock Markets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_Toc189922997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ED77C0">
              <w:rPr>
                <w:rFonts w:ascii="Times New Roman" w:hAnsi="Times New Roman" w:cs="Times New Roman"/>
                <w:noProof/>
                <w:webHidden/>
                <w:sz w:val="24"/>
                <w:szCs w:val="24"/>
              </w:rPr>
              <w:fldChar w:fldCharType="end"/>
            </w:r>
          </w:hyperlink>
        </w:p>
        <w:p w14:paraId="6D522527" w14:textId="5FE193E9"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2998" w:history="1">
            <w:r w:rsidRPr="00ED77C0">
              <w:rPr>
                <w:rStyle w:val="Hyperlink"/>
                <w:rFonts w:ascii="Times New Roman" w:hAnsi="Times New Roman" w:cs="Times New Roman"/>
                <w:noProof/>
                <w:sz w:val="24"/>
                <w:szCs w:val="24"/>
              </w:rPr>
              <w:t>1.1.2 Overview of the Nepali Stock Market</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_Toc189922998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ED77C0">
              <w:rPr>
                <w:rFonts w:ascii="Times New Roman" w:hAnsi="Times New Roman" w:cs="Times New Roman"/>
                <w:noProof/>
                <w:webHidden/>
                <w:sz w:val="24"/>
                <w:szCs w:val="24"/>
              </w:rPr>
              <w:fldChar w:fldCharType="end"/>
            </w:r>
          </w:hyperlink>
        </w:p>
        <w:p w14:paraId="03682DA7" w14:textId="1276F73D"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2999" w:history="1">
            <w:r w:rsidRPr="00ED77C0">
              <w:rPr>
                <w:rStyle w:val="Hyperlink"/>
                <w:rFonts w:ascii="Times New Roman" w:hAnsi="Times New Roman" w:cs="Times New Roman"/>
                <w:i w:val="0"/>
                <w:iCs w:val="0"/>
                <w:noProof/>
                <w:sz w:val="24"/>
                <w:szCs w:val="24"/>
              </w:rPr>
              <w:t>1.2 Problem Statement</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_Toc189922999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w:t>
            </w:r>
            <w:r w:rsidRPr="00ED77C0">
              <w:rPr>
                <w:rFonts w:ascii="Times New Roman" w:hAnsi="Times New Roman" w:cs="Times New Roman"/>
                <w:i w:val="0"/>
                <w:iCs w:val="0"/>
                <w:noProof/>
                <w:webHidden/>
                <w:sz w:val="24"/>
                <w:szCs w:val="24"/>
              </w:rPr>
              <w:fldChar w:fldCharType="end"/>
            </w:r>
          </w:hyperlink>
        </w:p>
        <w:p w14:paraId="4EAC031C" w14:textId="4C820BBB"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00" w:history="1">
            <w:r w:rsidRPr="00ED77C0">
              <w:rPr>
                <w:rStyle w:val="Hyperlink"/>
                <w:rFonts w:ascii="Times New Roman" w:hAnsi="Times New Roman" w:cs="Times New Roman"/>
                <w:i w:val="0"/>
                <w:iCs w:val="0"/>
                <w:noProof/>
                <w:sz w:val="24"/>
                <w:szCs w:val="24"/>
              </w:rPr>
              <w:t>1.3 Purpose of the Study</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_Toc189923000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5</w:t>
            </w:r>
            <w:r w:rsidRPr="00ED77C0">
              <w:rPr>
                <w:rFonts w:ascii="Times New Roman" w:hAnsi="Times New Roman" w:cs="Times New Roman"/>
                <w:i w:val="0"/>
                <w:iCs w:val="0"/>
                <w:noProof/>
                <w:webHidden/>
                <w:sz w:val="24"/>
                <w:szCs w:val="24"/>
              </w:rPr>
              <w:fldChar w:fldCharType="end"/>
            </w:r>
          </w:hyperlink>
        </w:p>
        <w:p w14:paraId="38001FCA" w14:textId="555C8C52"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01" w:history="1">
            <w:r w:rsidRPr="00ED77C0">
              <w:rPr>
                <w:rStyle w:val="Hyperlink"/>
                <w:rFonts w:ascii="Times New Roman" w:hAnsi="Times New Roman" w:cs="Times New Roman"/>
                <w:i w:val="0"/>
                <w:iCs w:val="0"/>
                <w:noProof/>
                <w:sz w:val="24"/>
                <w:szCs w:val="24"/>
              </w:rPr>
              <w:t>1.4 Research Questions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_Toc189923001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6</w:t>
            </w:r>
            <w:r w:rsidRPr="00ED77C0">
              <w:rPr>
                <w:rFonts w:ascii="Times New Roman" w:hAnsi="Times New Roman" w:cs="Times New Roman"/>
                <w:i w:val="0"/>
                <w:iCs w:val="0"/>
                <w:noProof/>
                <w:webHidden/>
                <w:sz w:val="24"/>
                <w:szCs w:val="24"/>
              </w:rPr>
              <w:fldChar w:fldCharType="end"/>
            </w:r>
          </w:hyperlink>
        </w:p>
        <w:p w14:paraId="77D06152" w14:textId="7F3EA9F6"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02" w:history="1">
            <w:r w:rsidRPr="00ED77C0">
              <w:rPr>
                <w:rStyle w:val="Hyperlink"/>
                <w:rFonts w:ascii="Times New Roman" w:hAnsi="Times New Roman" w:cs="Times New Roman"/>
                <w:i w:val="0"/>
                <w:iCs w:val="0"/>
                <w:noProof/>
                <w:sz w:val="24"/>
                <w:szCs w:val="24"/>
              </w:rPr>
              <w:t>1.5 Research Hypotheses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_Toc189923002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6</w:t>
            </w:r>
            <w:r w:rsidRPr="00ED77C0">
              <w:rPr>
                <w:rFonts w:ascii="Times New Roman" w:hAnsi="Times New Roman" w:cs="Times New Roman"/>
                <w:i w:val="0"/>
                <w:iCs w:val="0"/>
                <w:noProof/>
                <w:webHidden/>
                <w:sz w:val="24"/>
                <w:szCs w:val="24"/>
              </w:rPr>
              <w:fldChar w:fldCharType="end"/>
            </w:r>
          </w:hyperlink>
        </w:p>
        <w:p w14:paraId="103277EF" w14:textId="25A6A58C"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03" w:history="1">
            <w:r w:rsidRPr="00ED77C0">
              <w:rPr>
                <w:rStyle w:val="Hyperlink"/>
                <w:rFonts w:ascii="Times New Roman" w:hAnsi="Times New Roman" w:cs="Times New Roman"/>
                <w:i w:val="0"/>
                <w:iCs w:val="0"/>
                <w:noProof/>
                <w:sz w:val="24"/>
                <w:szCs w:val="24"/>
              </w:rPr>
              <w:t>1.6 Significance of the Study</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_Toc189923003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6</w:t>
            </w:r>
            <w:r w:rsidRPr="00ED77C0">
              <w:rPr>
                <w:rFonts w:ascii="Times New Roman" w:hAnsi="Times New Roman" w:cs="Times New Roman"/>
                <w:i w:val="0"/>
                <w:iCs w:val="0"/>
                <w:noProof/>
                <w:webHidden/>
                <w:sz w:val="24"/>
                <w:szCs w:val="24"/>
              </w:rPr>
              <w:fldChar w:fldCharType="end"/>
            </w:r>
          </w:hyperlink>
        </w:p>
        <w:p w14:paraId="7B2FC9F0" w14:textId="29B58DB3"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04" w:history="1">
            <w:r w:rsidRPr="00ED77C0">
              <w:rPr>
                <w:rStyle w:val="Hyperlink"/>
                <w:rFonts w:ascii="Times New Roman" w:hAnsi="Times New Roman" w:cs="Times New Roman"/>
                <w:noProof/>
                <w:sz w:val="24"/>
                <w:szCs w:val="24"/>
              </w:rPr>
              <w:t>1.6.1 Practical Implications for Retail Investors in Nepal</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_Toc189923004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ED77C0">
              <w:rPr>
                <w:rFonts w:ascii="Times New Roman" w:hAnsi="Times New Roman" w:cs="Times New Roman"/>
                <w:noProof/>
                <w:webHidden/>
                <w:sz w:val="24"/>
                <w:szCs w:val="24"/>
              </w:rPr>
              <w:fldChar w:fldCharType="end"/>
            </w:r>
          </w:hyperlink>
        </w:p>
        <w:p w14:paraId="7362EC47" w14:textId="54E7484C"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05" w:history="1">
            <w:r w:rsidRPr="00ED77C0">
              <w:rPr>
                <w:rStyle w:val="Hyperlink"/>
                <w:rFonts w:ascii="Times New Roman" w:hAnsi="Times New Roman" w:cs="Times New Roman"/>
                <w:noProof/>
                <w:sz w:val="24"/>
                <w:szCs w:val="24"/>
              </w:rPr>
              <w:t>1.6.2 Contribution to Academic Literature on Technical Analysis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_Toc189923005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ED77C0">
              <w:rPr>
                <w:rFonts w:ascii="Times New Roman" w:hAnsi="Times New Roman" w:cs="Times New Roman"/>
                <w:noProof/>
                <w:webHidden/>
                <w:sz w:val="24"/>
                <w:szCs w:val="24"/>
              </w:rPr>
              <w:fldChar w:fldCharType="end"/>
            </w:r>
          </w:hyperlink>
        </w:p>
        <w:p w14:paraId="350F55CE" w14:textId="2FEA453B"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06" w:history="1">
            <w:r w:rsidRPr="00ED77C0">
              <w:rPr>
                <w:rStyle w:val="Hyperlink"/>
                <w:rFonts w:ascii="Times New Roman" w:hAnsi="Times New Roman" w:cs="Times New Roman"/>
                <w:noProof/>
                <w:sz w:val="24"/>
                <w:szCs w:val="24"/>
              </w:rPr>
              <w:t xml:space="preserve">1.6.3 Potential </w:t>
            </w:r>
            <w:r w:rsidRPr="00ED77C0">
              <w:rPr>
                <w:rStyle w:val="Hyperlink"/>
                <w:rFonts w:ascii="Times New Roman" w:hAnsi="Times New Roman" w:cs="Times New Roman"/>
                <w:noProof/>
                <w:sz w:val="24"/>
                <w:szCs w:val="24"/>
              </w:rPr>
              <w:t>f</w:t>
            </w:r>
            <w:r w:rsidRPr="00ED77C0">
              <w:rPr>
                <w:rStyle w:val="Hyperlink"/>
                <w:rFonts w:ascii="Times New Roman" w:hAnsi="Times New Roman" w:cs="Times New Roman"/>
                <w:noProof/>
                <w:sz w:val="24"/>
                <w:szCs w:val="24"/>
              </w:rPr>
              <w:t>or Policymakers to Improve Market Efficiency</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_Toc189923006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ED77C0">
              <w:rPr>
                <w:rFonts w:ascii="Times New Roman" w:hAnsi="Times New Roman" w:cs="Times New Roman"/>
                <w:noProof/>
                <w:webHidden/>
                <w:sz w:val="24"/>
                <w:szCs w:val="24"/>
              </w:rPr>
              <w:fldChar w:fldCharType="end"/>
            </w:r>
          </w:hyperlink>
        </w:p>
        <w:p w14:paraId="285B9CF9" w14:textId="395C2663"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07" w:history="1">
            <w:r w:rsidRPr="00ED77C0">
              <w:rPr>
                <w:rStyle w:val="Hyperlink"/>
                <w:rFonts w:ascii="Times New Roman" w:hAnsi="Times New Roman" w:cs="Times New Roman"/>
                <w:i w:val="0"/>
                <w:iCs w:val="0"/>
                <w:noProof/>
                <w:sz w:val="24"/>
                <w:szCs w:val="24"/>
              </w:rPr>
              <w:t>1.7 Definitions and Assumptions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_Toc189923007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8</w:t>
            </w:r>
            <w:r w:rsidRPr="00ED77C0">
              <w:rPr>
                <w:rFonts w:ascii="Times New Roman" w:hAnsi="Times New Roman" w:cs="Times New Roman"/>
                <w:i w:val="0"/>
                <w:iCs w:val="0"/>
                <w:noProof/>
                <w:webHidden/>
                <w:sz w:val="24"/>
                <w:szCs w:val="24"/>
              </w:rPr>
              <w:fldChar w:fldCharType="end"/>
            </w:r>
          </w:hyperlink>
        </w:p>
        <w:p w14:paraId="5DA1CDD4" w14:textId="7A124B39"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08" w:history="1">
            <w:r w:rsidRPr="00ED77C0">
              <w:rPr>
                <w:rStyle w:val="Hyperlink"/>
                <w:rFonts w:ascii="Times New Roman" w:hAnsi="Times New Roman" w:cs="Times New Roman"/>
                <w:noProof/>
                <w:sz w:val="24"/>
                <w:szCs w:val="24"/>
              </w:rPr>
              <w:t>1.7.1 Candle Stick Patterns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_Toc189923008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ED77C0">
              <w:rPr>
                <w:rFonts w:ascii="Times New Roman" w:hAnsi="Times New Roman" w:cs="Times New Roman"/>
                <w:noProof/>
                <w:webHidden/>
                <w:sz w:val="24"/>
                <w:szCs w:val="24"/>
              </w:rPr>
              <w:fldChar w:fldCharType="end"/>
            </w:r>
          </w:hyperlink>
        </w:p>
        <w:p w14:paraId="236221E6" w14:textId="7188B4D8"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09" w:history="1">
            <w:r w:rsidRPr="00ED77C0">
              <w:rPr>
                <w:rStyle w:val="Hyperlink"/>
                <w:rFonts w:ascii="Times New Roman" w:hAnsi="Times New Roman" w:cs="Times New Roman"/>
                <w:noProof/>
                <w:sz w:val="24"/>
                <w:szCs w:val="24"/>
              </w:rPr>
              <w:t>1.7.2 Moving Averages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_Toc189923009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D77C0">
              <w:rPr>
                <w:rFonts w:ascii="Times New Roman" w:hAnsi="Times New Roman" w:cs="Times New Roman"/>
                <w:noProof/>
                <w:webHidden/>
                <w:sz w:val="24"/>
                <w:szCs w:val="24"/>
              </w:rPr>
              <w:fldChar w:fldCharType="end"/>
            </w:r>
          </w:hyperlink>
        </w:p>
        <w:p w14:paraId="06BB2CE8" w14:textId="0F42E689"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10" w:history="1">
            <w:r w:rsidRPr="00ED77C0">
              <w:rPr>
                <w:rStyle w:val="Hyperlink"/>
                <w:rFonts w:ascii="Times New Roman" w:hAnsi="Times New Roman" w:cs="Times New Roman"/>
                <w:noProof/>
                <w:sz w:val="24"/>
                <w:szCs w:val="24"/>
              </w:rPr>
              <w:t>1.7.3 NEPSE (Nepal Stock Exchange)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_Toc189923010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D77C0">
              <w:rPr>
                <w:rFonts w:ascii="Times New Roman" w:hAnsi="Times New Roman" w:cs="Times New Roman"/>
                <w:noProof/>
                <w:webHidden/>
                <w:sz w:val="24"/>
                <w:szCs w:val="24"/>
              </w:rPr>
              <w:fldChar w:fldCharType="end"/>
            </w:r>
          </w:hyperlink>
        </w:p>
        <w:p w14:paraId="55B6642C" w14:textId="611686D6"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11" w:history="1">
            <w:r w:rsidRPr="00ED77C0">
              <w:rPr>
                <w:rStyle w:val="Hyperlink"/>
                <w:rFonts w:ascii="Times New Roman" w:hAnsi="Times New Roman" w:cs="Times New Roman"/>
                <w:noProof/>
                <w:sz w:val="24"/>
                <w:szCs w:val="24"/>
              </w:rPr>
              <w:t>1.7.4 Sector Classification</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_Toc189923011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D77C0">
              <w:rPr>
                <w:rFonts w:ascii="Times New Roman" w:hAnsi="Times New Roman" w:cs="Times New Roman"/>
                <w:noProof/>
                <w:webHidden/>
                <w:sz w:val="24"/>
                <w:szCs w:val="24"/>
              </w:rPr>
              <w:fldChar w:fldCharType="end"/>
            </w:r>
          </w:hyperlink>
        </w:p>
        <w:p w14:paraId="512DC60C" w14:textId="7F9CA521"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12" w:history="1">
            <w:r w:rsidRPr="00ED77C0">
              <w:rPr>
                <w:rStyle w:val="Hyperlink"/>
                <w:rFonts w:ascii="Times New Roman" w:hAnsi="Times New Roman" w:cs="Times New Roman"/>
                <w:noProof/>
                <w:sz w:val="24"/>
                <w:szCs w:val="24"/>
              </w:rPr>
              <w:t>1.7.4 Criteria</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_Toc189923012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D77C0">
              <w:rPr>
                <w:rFonts w:ascii="Times New Roman" w:hAnsi="Times New Roman" w:cs="Times New Roman"/>
                <w:noProof/>
                <w:webHidden/>
                <w:sz w:val="24"/>
                <w:szCs w:val="24"/>
              </w:rPr>
              <w:fldChar w:fldCharType="end"/>
            </w:r>
          </w:hyperlink>
        </w:p>
        <w:p w14:paraId="6413A0EF" w14:textId="09ECA7A9"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13" w:history="1">
            <w:r w:rsidRPr="00ED77C0">
              <w:rPr>
                <w:rStyle w:val="Hyperlink"/>
                <w:rFonts w:ascii="Times New Roman" w:hAnsi="Times New Roman" w:cs="Times New Roman"/>
                <w:i w:val="0"/>
                <w:iCs w:val="0"/>
                <w:noProof/>
                <w:sz w:val="24"/>
                <w:szCs w:val="24"/>
              </w:rPr>
              <w:t>1.8 Assumptions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_Toc189923013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11</w:t>
            </w:r>
            <w:r w:rsidRPr="00ED77C0">
              <w:rPr>
                <w:rFonts w:ascii="Times New Roman" w:hAnsi="Times New Roman" w:cs="Times New Roman"/>
                <w:i w:val="0"/>
                <w:iCs w:val="0"/>
                <w:noProof/>
                <w:webHidden/>
                <w:sz w:val="24"/>
                <w:szCs w:val="24"/>
              </w:rPr>
              <w:fldChar w:fldCharType="end"/>
            </w:r>
          </w:hyperlink>
        </w:p>
        <w:p w14:paraId="6011E436" w14:textId="3B13061F"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14" w:history="1">
            <w:r w:rsidRPr="00ED77C0">
              <w:rPr>
                <w:rStyle w:val="Hyperlink"/>
                <w:rFonts w:ascii="Times New Roman" w:hAnsi="Times New Roman" w:cs="Times New Roman"/>
                <w:i w:val="0"/>
                <w:iCs w:val="0"/>
                <w:noProof/>
                <w:sz w:val="24"/>
                <w:szCs w:val="24"/>
              </w:rPr>
              <w:t>1.9 Structure of the Report</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_Toc189923014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11</w:t>
            </w:r>
            <w:r w:rsidRPr="00ED77C0">
              <w:rPr>
                <w:rFonts w:ascii="Times New Roman" w:hAnsi="Times New Roman" w:cs="Times New Roman"/>
                <w:i w:val="0"/>
                <w:iCs w:val="0"/>
                <w:noProof/>
                <w:webHidden/>
                <w:sz w:val="24"/>
                <w:szCs w:val="24"/>
              </w:rPr>
              <w:fldChar w:fldCharType="end"/>
            </w:r>
          </w:hyperlink>
        </w:p>
        <w:p w14:paraId="296CE155" w14:textId="6D7614B7" w:rsidR="00ED77C0" w:rsidRPr="00ED77C0" w:rsidRDefault="00ED77C0" w:rsidP="00ED77C0">
          <w:pPr>
            <w:pStyle w:val="TOC1"/>
            <w:rPr>
              <w:kern w:val="2"/>
              <w:lang w:val="en-NP"/>
              <w14:ligatures w14:val="standardContextual"/>
            </w:rPr>
          </w:pPr>
          <w:hyperlink w:anchor="_Toc189923015" w:history="1">
            <w:r w:rsidRPr="00ED77C0">
              <w:rPr>
                <w:rStyle w:val="Hyperlink"/>
              </w:rPr>
              <w:t>CHAPTER II REVIEW OF LITERATYRE</w:t>
            </w:r>
            <w:r w:rsidRPr="00ED77C0">
              <w:rPr>
                <w:webHidden/>
              </w:rPr>
              <w:tab/>
            </w:r>
            <w:r w:rsidRPr="00ED77C0">
              <w:rPr>
                <w:webHidden/>
              </w:rPr>
              <w:fldChar w:fldCharType="begin"/>
            </w:r>
            <w:r w:rsidRPr="00ED77C0">
              <w:rPr>
                <w:webHidden/>
              </w:rPr>
              <w:instrText xml:space="preserve"> PAGEREF _Toc189923015 \h </w:instrText>
            </w:r>
            <w:r w:rsidRPr="00ED77C0">
              <w:rPr>
                <w:webHidden/>
              </w:rPr>
            </w:r>
            <w:r w:rsidRPr="00ED77C0">
              <w:rPr>
                <w:webHidden/>
              </w:rPr>
              <w:fldChar w:fldCharType="separate"/>
            </w:r>
            <w:r>
              <w:rPr>
                <w:webHidden/>
              </w:rPr>
              <w:t>15</w:t>
            </w:r>
            <w:r w:rsidRPr="00ED77C0">
              <w:rPr>
                <w:webHidden/>
              </w:rPr>
              <w:fldChar w:fldCharType="end"/>
            </w:r>
          </w:hyperlink>
        </w:p>
        <w:p w14:paraId="510D3B11" w14:textId="7FD443B9"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16" w:history="1">
            <w:r w:rsidRPr="00ED77C0">
              <w:rPr>
                <w:rStyle w:val="Hyperlink"/>
                <w:rFonts w:ascii="Times New Roman" w:hAnsi="Times New Roman" w:cs="Times New Roman"/>
                <w:i w:val="0"/>
                <w:iCs w:val="0"/>
                <w:noProof/>
                <w:sz w:val="24"/>
                <w:szCs w:val="24"/>
              </w:rPr>
              <w:t>2.1 Foundational Theories of Technical Analysis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_Toc189923016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15</w:t>
            </w:r>
            <w:r w:rsidRPr="00ED77C0">
              <w:rPr>
                <w:rFonts w:ascii="Times New Roman" w:hAnsi="Times New Roman" w:cs="Times New Roman"/>
                <w:i w:val="0"/>
                <w:iCs w:val="0"/>
                <w:noProof/>
                <w:webHidden/>
                <w:sz w:val="24"/>
                <w:szCs w:val="24"/>
              </w:rPr>
              <w:fldChar w:fldCharType="end"/>
            </w:r>
          </w:hyperlink>
        </w:p>
        <w:p w14:paraId="039FD611" w14:textId="1241578E"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17" w:history="1">
            <w:r w:rsidRPr="00ED77C0">
              <w:rPr>
                <w:rStyle w:val="Hyperlink"/>
                <w:rFonts w:ascii="Times New Roman" w:hAnsi="Times New Roman" w:cs="Times New Roman"/>
                <w:noProof/>
                <w:sz w:val="24"/>
                <w:szCs w:val="24"/>
              </w:rPr>
              <w:t>2.1.1 Early Works on Price Patterns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_Toc189923017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ED77C0">
              <w:rPr>
                <w:rFonts w:ascii="Times New Roman" w:hAnsi="Times New Roman" w:cs="Times New Roman"/>
                <w:noProof/>
                <w:webHidden/>
                <w:sz w:val="24"/>
                <w:szCs w:val="24"/>
              </w:rPr>
              <w:fldChar w:fldCharType="end"/>
            </w:r>
          </w:hyperlink>
        </w:p>
        <w:p w14:paraId="25E40A51" w14:textId="7F4B3D4C"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18" w:history="1">
            <w:r w:rsidRPr="00ED77C0">
              <w:rPr>
                <w:rStyle w:val="Hyperlink"/>
                <w:rFonts w:ascii="Times New Roman" w:hAnsi="Times New Roman" w:cs="Times New Roman"/>
                <w:noProof/>
                <w:sz w:val="24"/>
                <w:szCs w:val="24"/>
              </w:rPr>
              <w:t>2.1.2 Introduction to Candlestick Patterns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_Toc189923018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ED77C0">
              <w:rPr>
                <w:rFonts w:ascii="Times New Roman" w:hAnsi="Times New Roman" w:cs="Times New Roman"/>
                <w:noProof/>
                <w:webHidden/>
                <w:sz w:val="24"/>
                <w:szCs w:val="24"/>
              </w:rPr>
              <w:fldChar w:fldCharType="end"/>
            </w:r>
          </w:hyperlink>
        </w:p>
        <w:p w14:paraId="386C8B7C" w14:textId="12461FC7"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19" w:history="1">
            <w:r w:rsidRPr="00ED77C0">
              <w:rPr>
                <w:rStyle w:val="Hyperlink"/>
                <w:rFonts w:ascii="Times New Roman" w:hAnsi="Times New Roman" w:cs="Times New Roman"/>
                <w:noProof/>
                <w:sz w:val="24"/>
                <w:szCs w:val="24"/>
              </w:rPr>
              <w:t>2.1.3 Market Psychology and Technical Analysis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_Toc189923019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ED77C0">
              <w:rPr>
                <w:rFonts w:ascii="Times New Roman" w:hAnsi="Times New Roman" w:cs="Times New Roman"/>
                <w:noProof/>
                <w:webHidden/>
                <w:sz w:val="24"/>
                <w:szCs w:val="24"/>
              </w:rPr>
              <w:fldChar w:fldCharType="end"/>
            </w:r>
          </w:hyperlink>
        </w:p>
        <w:p w14:paraId="372FE785" w14:textId="0B683B6B"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20" w:history="1">
            <w:r w:rsidRPr="00ED77C0">
              <w:rPr>
                <w:rStyle w:val="Hyperlink"/>
                <w:rFonts w:ascii="Times New Roman" w:hAnsi="Times New Roman" w:cs="Times New Roman"/>
                <w:i w:val="0"/>
                <w:iCs w:val="0"/>
                <w:noProof/>
                <w:sz w:val="24"/>
                <w:szCs w:val="24"/>
              </w:rPr>
              <w:t>2.2 Candlestick Patterns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_Toc189923020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17</w:t>
            </w:r>
            <w:r w:rsidRPr="00ED77C0">
              <w:rPr>
                <w:rFonts w:ascii="Times New Roman" w:hAnsi="Times New Roman" w:cs="Times New Roman"/>
                <w:i w:val="0"/>
                <w:iCs w:val="0"/>
                <w:noProof/>
                <w:webHidden/>
                <w:sz w:val="24"/>
                <w:szCs w:val="24"/>
              </w:rPr>
              <w:fldChar w:fldCharType="end"/>
            </w:r>
          </w:hyperlink>
        </w:p>
        <w:p w14:paraId="43D19A21" w14:textId="272DD79E"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1" w:history="1">
            <w:r w:rsidRPr="00ED77C0">
              <w:rPr>
                <w:rStyle w:val="Hyperlink"/>
                <w:rFonts w:ascii="Times New Roman" w:hAnsi="Times New Roman" w:cs="Times New Roman"/>
                <w:noProof/>
                <w:sz w:val="24"/>
                <w:szCs w:val="24"/>
              </w:rPr>
              <w:t>2.2.1 Hammer Candle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_Toc189923021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ED77C0">
              <w:rPr>
                <w:rFonts w:ascii="Times New Roman" w:hAnsi="Times New Roman" w:cs="Times New Roman"/>
                <w:noProof/>
                <w:webHidden/>
                <w:sz w:val="24"/>
                <w:szCs w:val="24"/>
              </w:rPr>
              <w:fldChar w:fldCharType="end"/>
            </w:r>
          </w:hyperlink>
        </w:p>
        <w:p w14:paraId="5B12C266" w14:textId="628BE477"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2" w:history="1">
            <w:r w:rsidRPr="00ED77C0">
              <w:rPr>
                <w:rStyle w:val="Hyperlink"/>
                <w:rFonts w:ascii="Times New Roman" w:hAnsi="Times New Roman" w:cs="Times New Roman"/>
                <w:noProof/>
                <w:sz w:val="24"/>
                <w:szCs w:val="24"/>
              </w:rPr>
              <w:t>2.2.2 Shooting Star Candle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_Toc189923022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ED77C0">
              <w:rPr>
                <w:rFonts w:ascii="Times New Roman" w:hAnsi="Times New Roman" w:cs="Times New Roman"/>
                <w:noProof/>
                <w:webHidden/>
                <w:sz w:val="24"/>
                <w:szCs w:val="24"/>
              </w:rPr>
              <w:fldChar w:fldCharType="end"/>
            </w:r>
          </w:hyperlink>
        </w:p>
        <w:p w14:paraId="79B897CC" w14:textId="4A6C8C44"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3" w:history="1">
            <w:r w:rsidRPr="00ED77C0">
              <w:rPr>
                <w:rStyle w:val="Hyperlink"/>
                <w:rFonts w:ascii="Times New Roman" w:hAnsi="Times New Roman" w:cs="Times New Roman"/>
                <w:noProof/>
                <w:sz w:val="24"/>
                <w:szCs w:val="24"/>
              </w:rPr>
              <w:t>2.2.3 Inverted Hammer Candle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_Toc189923023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ED77C0">
              <w:rPr>
                <w:rFonts w:ascii="Times New Roman" w:hAnsi="Times New Roman" w:cs="Times New Roman"/>
                <w:noProof/>
                <w:webHidden/>
                <w:sz w:val="24"/>
                <w:szCs w:val="24"/>
              </w:rPr>
              <w:fldChar w:fldCharType="end"/>
            </w:r>
          </w:hyperlink>
        </w:p>
        <w:p w14:paraId="39A457A8" w14:textId="6489948E"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4" w:history="1">
            <w:r w:rsidRPr="00ED77C0">
              <w:rPr>
                <w:rStyle w:val="Hyperlink"/>
                <w:rFonts w:ascii="Times New Roman" w:hAnsi="Times New Roman" w:cs="Times New Roman"/>
                <w:noProof/>
                <w:sz w:val="24"/>
                <w:szCs w:val="24"/>
              </w:rPr>
              <w:t>2.2.4 Hanging Man Candle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_Toc189923024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ED77C0">
              <w:rPr>
                <w:rFonts w:ascii="Times New Roman" w:hAnsi="Times New Roman" w:cs="Times New Roman"/>
                <w:noProof/>
                <w:webHidden/>
                <w:sz w:val="24"/>
                <w:szCs w:val="24"/>
              </w:rPr>
              <w:fldChar w:fldCharType="end"/>
            </w:r>
          </w:hyperlink>
        </w:p>
        <w:p w14:paraId="70C3AD1B" w14:textId="777B63B4"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5" w:history="1">
            <w:r w:rsidRPr="00ED77C0">
              <w:rPr>
                <w:rStyle w:val="Hyperlink"/>
                <w:rFonts w:ascii="Times New Roman" w:hAnsi="Times New Roman" w:cs="Times New Roman"/>
                <w:noProof/>
                <w:sz w:val="24"/>
                <w:szCs w:val="24"/>
              </w:rPr>
              <w:t>2.2.5 Bullish Engulfing Candle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_Toc189923025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ED77C0">
              <w:rPr>
                <w:rFonts w:ascii="Times New Roman" w:hAnsi="Times New Roman" w:cs="Times New Roman"/>
                <w:noProof/>
                <w:webHidden/>
                <w:sz w:val="24"/>
                <w:szCs w:val="24"/>
              </w:rPr>
              <w:fldChar w:fldCharType="end"/>
            </w:r>
          </w:hyperlink>
        </w:p>
        <w:p w14:paraId="1DD4E649" w14:textId="2C0FAEF8"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6" w:history="1">
            <w:r w:rsidRPr="00ED77C0">
              <w:rPr>
                <w:rStyle w:val="Hyperlink"/>
                <w:rFonts w:ascii="Times New Roman" w:hAnsi="Times New Roman" w:cs="Times New Roman"/>
                <w:noProof/>
                <w:sz w:val="24"/>
                <w:szCs w:val="24"/>
              </w:rPr>
              <w:t>2.2.6 Bearish Engulfing Candle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_Toc189923026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ED77C0">
              <w:rPr>
                <w:rFonts w:ascii="Times New Roman" w:hAnsi="Times New Roman" w:cs="Times New Roman"/>
                <w:noProof/>
                <w:webHidden/>
                <w:sz w:val="24"/>
                <w:szCs w:val="24"/>
              </w:rPr>
              <w:fldChar w:fldCharType="end"/>
            </w:r>
          </w:hyperlink>
        </w:p>
        <w:p w14:paraId="0B935391" w14:textId="66C9F509"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7" w:history="1">
            <w:r w:rsidRPr="00ED77C0">
              <w:rPr>
                <w:rStyle w:val="Hyperlink"/>
                <w:rFonts w:ascii="Times New Roman" w:hAnsi="Times New Roman" w:cs="Times New Roman"/>
                <w:noProof/>
                <w:sz w:val="24"/>
                <w:szCs w:val="24"/>
              </w:rPr>
              <w:t>2.2.7 Doji</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_Toc189923027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ED77C0">
              <w:rPr>
                <w:rFonts w:ascii="Times New Roman" w:hAnsi="Times New Roman" w:cs="Times New Roman"/>
                <w:noProof/>
                <w:webHidden/>
                <w:sz w:val="24"/>
                <w:szCs w:val="24"/>
              </w:rPr>
              <w:fldChar w:fldCharType="end"/>
            </w:r>
          </w:hyperlink>
        </w:p>
        <w:p w14:paraId="2DF99B5F" w14:textId="29B2E8FE"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8" w:history="1">
            <w:r w:rsidRPr="00ED77C0">
              <w:rPr>
                <w:rStyle w:val="Hyperlink"/>
                <w:rFonts w:ascii="Times New Roman" w:hAnsi="Times New Roman" w:cs="Times New Roman"/>
                <w:noProof/>
                <w:sz w:val="24"/>
                <w:szCs w:val="24"/>
              </w:rPr>
              <w:t>2.2.8 Morning Star Candle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_Toc189923028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ED77C0">
              <w:rPr>
                <w:rFonts w:ascii="Times New Roman" w:hAnsi="Times New Roman" w:cs="Times New Roman"/>
                <w:noProof/>
                <w:webHidden/>
                <w:sz w:val="24"/>
                <w:szCs w:val="24"/>
              </w:rPr>
              <w:fldChar w:fldCharType="end"/>
            </w:r>
          </w:hyperlink>
        </w:p>
        <w:p w14:paraId="5BCA601B" w14:textId="74CA62B0"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29" w:history="1">
            <w:r w:rsidRPr="00ED77C0">
              <w:rPr>
                <w:rStyle w:val="Hyperlink"/>
                <w:rFonts w:ascii="Times New Roman" w:hAnsi="Times New Roman" w:cs="Times New Roman"/>
                <w:noProof/>
                <w:sz w:val="24"/>
                <w:szCs w:val="24"/>
              </w:rPr>
              <w:t>2.2.9 Evening Star</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_Toc189923029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ED77C0">
              <w:rPr>
                <w:rFonts w:ascii="Times New Roman" w:hAnsi="Times New Roman" w:cs="Times New Roman"/>
                <w:noProof/>
                <w:webHidden/>
                <w:sz w:val="24"/>
                <w:szCs w:val="24"/>
              </w:rPr>
              <w:fldChar w:fldCharType="end"/>
            </w:r>
          </w:hyperlink>
        </w:p>
        <w:p w14:paraId="7DD5C86B" w14:textId="0BFDC789"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30" w:history="1">
            <w:r w:rsidRPr="00ED77C0">
              <w:rPr>
                <w:rStyle w:val="Hyperlink"/>
                <w:rFonts w:ascii="Times New Roman" w:hAnsi="Times New Roman" w:cs="Times New Roman"/>
                <w:i w:val="0"/>
                <w:iCs w:val="0"/>
                <w:noProof/>
                <w:sz w:val="24"/>
                <w:szCs w:val="24"/>
              </w:rPr>
              <w:t>2.3 Empirical Studies Validating/Invalidating These Patterns in Developed Markets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_Toc189923030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23</w:t>
            </w:r>
            <w:r w:rsidRPr="00ED77C0">
              <w:rPr>
                <w:rFonts w:ascii="Times New Roman" w:hAnsi="Times New Roman" w:cs="Times New Roman"/>
                <w:i w:val="0"/>
                <w:iCs w:val="0"/>
                <w:noProof/>
                <w:webHidden/>
                <w:sz w:val="24"/>
                <w:szCs w:val="24"/>
              </w:rPr>
              <w:fldChar w:fldCharType="end"/>
            </w:r>
          </w:hyperlink>
        </w:p>
        <w:p w14:paraId="0D769E32" w14:textId="24A3CA39"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31" w:history="1">
            <w:r w:rsidRPr="00ED77C0">
              <w:rPr>
                <w:rStyle w:val="Hyperlink"/>
                <w:rFonts w:ascii="Times New Roman" w:hAnsi="Times New Roman" w:cs="Times New Roman"/>
                <w:i w:val="0"/>
                <w:iCs w:val="0"/>
                <w:noProof/>
                <w:sz w:val="24"/>
                <w:szCs w:val="24"/>
              </w:rPr>
              <w:t>2.4 Challenges in Applying Technical Analysis in Low-Liquidity Markets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_Toc189923031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25</w:t>
            </w:r>
            <w:r w:rsidRPr="00ED77C0">
              <w:rPr>
                <w:rFonts w:ascii="Times New Roman" w:hAnsi="Times New Roman" w:cs="Times New Roman"/>
                <w:i w:val="0"/>
                <w:iCs w:val="0"/>
                <w:noProof/>
                <w:webHidden/>
                <w:sz w:val="24"/>
                <w:szCs w:val="24"/>
              </w:rPr>
              <w:fldChar w:fldCharType="end"/>
            </w:r>
          </w:hyperlink>
        </w:p>
        <w:p w14:paraId="1A9F983E" w14:textId="03E56CC5"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32" w:history="1">
            <w:r w:rsidRPr="00ED77C0">
              <w:rPr>
                <w:rStyle w:val="Hyperlink"/>
                <w:rFonts w:ascii="Times New Roman" w:hAnsi="Times New Roman" w:cs="Times New Roman"/>
                <w:i w:val="0"/>
                <w:iCs w:val="0"/>
                <w:noProof/>
                <w:sz w:val="24"/>
                <w:szCs w:val="24"/>
              </w:rPr>
              <w:t>2.5 Nepali Stock Market Dynamics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_Toc189923032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26</w:t>
            </w:r>
            <w:r w:rsidRPr="00ED77C0">
              <w:rPr>
                <w:rFonts w:ascii="Times New Roman" w:hAnsi="Times New Roman" w:cs="Times New Roman"/>
                <w:i w:val="0"/>
                <w:iCs w:val="0"/>
                <w:noProof/>
                <w:webHidden/>
                <w:sz w:val="24"/>
                <w:szCs w:val="24"/>
              </w:rPr>
              <w:fldChar w:fldCharType="end"/>
            </w:r>
          </w:hyperlink>
        </w:p>
        <w:p w14:paraId="77A03F36" w14:textId="427F4FBF"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33" w:history="1">
            <w:r w:rsidRPr="00ED77C0">
              <w:rPr>
                <w:rStyle w:val="Hyperlink"/>
                <w:rFonts w:ascii="Times New Roman" w:hAnsi="Times New Roman" w:cs="Times New Roman"/>
                <w:noProof/>
                <w:sz w:val="24"/>
                <w:szCs w:val="24"/>
              </w:rPr>
              <w:t>2.5.1 Historical Performance of NEPSE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_Toc189923033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ED77C0">
              <w:rPr>
                <w:rFonts w:ascii="Times New Roman" w:hAnsi="Times New Roman" w:cs="Times New Roman"/>
                <w:noProof/>
                <w:webHidden/>
                <w:sz w:val="24"/>
                <w:szCs w:val="24"/>
              </w:rPr>
              <w:fldChar w:fldCharType="end"/>
            </w:r>
          </w:hyperlink>
        </w:p>
        <w:p w14:paraId="59A5FFC3" w14:textId="42F4BACE"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34" w:history="1">
            <w:r w:rsidRPr="00ED77C0">
              <w:rPr>
                <w:rStyle w:val="Hyperlink"/>
                <w:rFonts w:ascii="Times New Roman" w:hAnsi="Times New Roman" w:cs="Times New Roman"/>
                <w:noProof/>
                <w:sz w:val="24"/>
                <w:szCs w:val="24"/>
              </w:rPr>
              <w:t>2.5.2 Key Sectors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_Toc189923034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Pr="00ED77C0">
              <w:rPr>
                <w:rFonts w:ascii="Times New Roman" w:hAnsi="Times New Roman" w:cs="Times New Roman"/>
                <w:noProof/>
                <w:webHidden/>
                <w:sz w:val="24"/>
                <w:szCs w:val="24"/>
              </w:rPr>
              <w:fldChar w:fldCharType="end"/>
            </w:r>
          </w:hyperlink>
        </w:p>
        <w:p w14:paraId="5051D380" w14:textId="7E886CBB"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35" w:history="1">
            <w:r w:rsidRPr="00ED77C0">
              <w:rPr>
                <w:rStyle w:val="Hyperlink"/>
                <w:rFonts w:ascii="Times New Roman" w:hAnsi="Times New Roman" w:cs="Times New Roman"/>
                <w:noProof/>
                <w:sz w:val="24"/>
                <w:szCs w:val="24"/>
              </w:rPr>
              <w:t>2.5.3 Behavioral Finance in Nepal</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_Toc189923035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Pr="00ED77C0">
              <w:rPr>
                <w:rFonts w:ascii="Times New Roman" w:hAnsi="Times New Roman" w:cs="Times New Roman"/>
                <w:noProof/>
                <w:webHidden/>
                <w:sz w:val="24"/>
                <w:szCs w:val="24"/>
              </w:rPr>
              <w:fldChar w:fldCharType="end"/>
            </w:r>
          </w:hyperlink>
        </w:p>
        <w:p w14:paraId="6E2BB269" w14:textId="3223C801"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36" w:history="1">
            <w:r w:rsidRPr="00ED77C0">
              <w:rPr>
                <w:rStyle w:val="Hyperlink"/>
                <w:rFonts w:ascii="Times New Roman" w:hAnsi="Times New Roman" w:cs="Times New Roman"/>
                <w:noProof/>
                <w:sz w:val="24"/>
                <w:szCs w:val="24"/>
              </w:rPr>
              <w:t>2.5.4 Existing Research on Technical Analysis in Nepal</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_Toc189923036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Pr="00ED77C0">
              <w:rPr>
                <w:rFonts w:ascii="Times New Roman" w:hAnsi="Times New Roman" w:cs="Times New Roman"/>
                <w:noProof/>
                <w:webHidden/>
                <w:sz w:val="24"/>
                <w:szCs w:val="24"/>
              </w:rPr>
              <w:fldChar w:fldCharType="end"/>
            </w:r>
          </w:hyperlink>
        </w:p>
        <w:p w14:paraId="1D6848FA" w14:textId="5B2F1FD9"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37" w:history="1">
            <w:r w:rsidRPr="00ED77C0">
              <w:rPr>
                <w:rStyle w:val="Hyperlink"/>
                <w:rFonts w:ascii="Times New Roman" w:hAnsi="Times New Roman" w:cs="Times New Roman"/>
                <w:i w:val="0"/>
                <w:iCs w:val="0"/>
                <w:noProof/>
                <w:sz w:val="24"/>
                <w:szCs w:val="24"/>
              </w:rPr>
              <w:t>2.6 Knowledge Gap and Justification for the Study</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_Toc189923037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28</w:t>
            </w:r>
            <w:r w:rsidRPr="00ED77C0">
              <w:rPr>
                <w:rFonts w:ascii="Times New Roman" w:hAnsi="Times New Roman" w:cs="Times New Roman"/>
                <w:i w:val="0"/>
                <w:iCs w:val="0"/>
                <w:noProof/>
                <w:webHidden/>
                <w:sz w:val="24"/>
                <w:szCs w:val="24"/>
              </w:rPr>
              <w:fldChar w:fldCharType="end"/>
            </w:r>
          </w:hyperlink>
        </w:p>
        <w:p w14:paraId="44C468C6" w14:textId="3D3B09D5"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38" w:history="1">
            <w:r w:rsidRPr="00ED77C0">
              <w:rPr>
                <w:rStyle w:val="Hyperlink"/>
                <w:rFonts w:ascii="Times New Roman" w:hAnsi="Times New Roman" w:cs="Times New Roman"/>
                <w:i w:val="0"/>
                <w:iCs w:val="0"/>
                <w:noProof/>
                <w:sz w:val="24"/>
                <w:szCs w:val="24"/>
              </w:rPr>
              <w:t>2.7 Conceptual Framework</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_Toc189923038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30</w:t>
            </w:r>
            <w:r w:rsidRPr="00ED77C0">
              <w:rPr>
                <w:rFonts w:ascii="Times New Roman" w:hAnsi="Times New Roman" w:cs="Times New Roman"/>
                <w:i w:val="0"/>
                <w:iCs w:val="0"/>
                <w:noProof/>
                <w:webHidden/>
                <w:sz w:val="24"/>
                <w:szCs w:val="24"/>
              </w:rPr>
              <w:fldChar w:fldCharType="end"/>
            </w:r>
          </w:hyperlink>
        </w:p>
        <w:p w14:paraId="3DF4587C" w14:textId="7F98B7E2" w:rsidR="00ED77C0" w:rsidRPr="00ED77C0" w:rsidRDefault="00ED77C0" w:rsidP="00ED77C0">
          <w:pPr>
            <w:pStyle w:val="TOC1"/>
            <w:rPr>
              <w:kern w:val="2"/>
              <w:lang w:val="en-NP"/>
              <w14:ligatures w14:val="standardContextual"/>
            </w:rPr>
          </w:pPr>
          <w:hyperlink w:anchor="_Toc189923039" w:history="1">
            <w:r w:rsidRPr="00ED77C0">
              <w:rPr>
                <w:rStyle w:val="Hyperlink"/>
              </w:rPr>
              <w:t>CHAPTER III RESEARCH METHODOLOGY</w:t>
            </w:r>
            <w:r w:rsidRPr="00ED77C0">
              <w:rPr>
                <w:webHidden/>
              </w:rPr>
              <w:tab/>
            </w:r>
            <w:r w:rsidRPr="00ED77C0">
              <w:rPr>
                <w:webHidden/>
              </w:rPr>
              <w:fldChar w:fldCharType="begin"/>
            </w:r>
            <w:r w:rsidRPr="00ED77C0">
              <w:rPr>
                <w:webHidden/>
              </w:rPr>
              <w:instrText xml:space="preserve"> PAGEREF _Toc189923039 \h </w:instrText>
            </w:r>
            <w:r w:rsidRPr="00ED77C0">
              <w:rPr>
                <w:webHidden/>
              </w:rPr>
            </w:r>
            <w:r w:rsidRPr="00ED77C0">
              <w:rPr>
                <w:webHidden/>
              </w:rPr>
              <w:fldChar w:fldCharType="separate"/>
            </w:r>
            <w:r>
              <w:rPr>
                <w:webHidden/>
              </w:rPr>
              <w:t>32</w:t>
            </w:r>
            <w:r w:rsidRPr="00ED77C0">
              <w:rPr>
                <w:webHidden/>
              </w:rPr>
              <w:fldChar w:fldCharType="end"/>
            </w:r>
          </w:hyperlink>
        </w:p>
        <w:p w14:paraId="61F35DBE" w14:textId="66667EE5"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40" w:history="1">
            <w:r w:rsidRPr="00ED77C0">
              <w:rPr>
                <w:rStyle w:val="Hyperlink"/>
                <w:rFonts w:ascii="Times New Roman" w:hAnsi="Times New Roman" w:cs="Times New Roman"/>
                <w:i w:val="0"/>
                <w:iCs w:val="0"/>
                <w:noProof/>
                <w:sz w:val="24"/>
                <w:szCs w:val="24"/>
              </w:rPr>
              <w:t>3.1 Research Design</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_Toc189923040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32</w:t>
            </w:r>
            <w:r w:rsidRPr="00ED77C0">
              <w:rPr>
                <w:rFonts w:ascii="Times New Roman" w:hAnsi="Times New Roman" w:cs="Times New Roman"/>
                <w:i w:val="0"/>
                <w:iCs w:val="0"/>
                <w:noProof/>
                <w:webHidden/>
                <w:sz w:val="24"/>
                <w:szCs w:val="24"/>
              </w:rPr>
              <w:fldChar w:fldCharType="end"/>
            </w:r>
          </w:hyperlink>
        </w:p>
        <w:p w14:paraId="506033EA" w14:textId="122DCDC2"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41" w:history="1">
            <w:r w:rsidRPr="00ED77C0">
              <w:rPr>
                <w:rStyle w:val="Hyperlink"/>
                <w:rFonts w:ascii="Times New Roman" w:hAnsi="Times New Roman" w:cs="Times New Roman"/>
                <w:i w:val="0"/>
                <w:iCs w:val="0"/>
                <w:noProof/>
                <w:sz w:val="24"/>
                <w:szCs w:val="24"/>
              </w:rPr>
              <w:t>3.2 Population, Sample and Sampling Strategy</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_Toc189923041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33</w:t>
            </w:r>
            <w:r w:rsidRPr="00ED77C0">
              <w:rPr>
                <w:rFonts w:ascii="Times New Roman" w:hAnsi="Times New Roman" w:cs="Times New Roman"/>
                <w:i w:val="0"/>
                <w:iCs w:val="0"/>
                <w:noProof/>
                <w:webHidden/>
                <w:sz w:val="24"/>
                <w:szCs w:val="24"/>
              </w:rPr>
              <w:fldChar w:fldCharType="end"/>
            </w:r>
          </w:hyperlink>
        </w:p>
        <w:p w14:paraId="15B47572" w14:textId="3740F8EC"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42" w:history="1">
            <w:r w:rsidRPr="00ED77C0">
              <w:rPr>
                <w:rStyle w:val="Hyperlink"/>
                <w:rFonts w:ascii="Times New Roman" w:hAnsi="Times New Roman" w:cs="Times New Roman"/>
                <w:i w:val="0"/>
                <w:iCs w:val="0"/>
                <w:noProof/>
                <w:sz w:val="24"/>
                <w:szCs w:val="24"/>
              </w:rPr>
              <w:t>3.3 Data Collection Method and Tools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_Toc189923042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34</w:t>
            </w:r>
            <w:r w:rsidRPr="00ED77C0">
              <w:rPr>
                <w:rFonts w:ascii="Times New Roman" w:hAnsi="Times New Roman" w:cs="Times New Roman"/>
                <w:i w:val="0"/>
                <w:iCs w:val="0"/>
                <w:noProof/>
                <w:webHidden/>
                <w:sz w:val="24"/>
                <w:szCs w:val="24"/>
              </w:rPr>
              <w:fldChar w:fldCharType="end"/>
            </w:r>
          </w:hyperlink>
        </w:p>
        <w:p w14:paraId="470A5D4C" w14:textId="06197580"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43" w:history="1">
            <w:r w:rsidRPr="00ED77C0">
              <w:rPr>
                <w:rStyle w:val="Hyperlink"/>
                <w:rFonts w:ascii="Times New Roman" w:hAnsi="Times New Roman" w:cs="Times New Roman"/>
                <w:i w:val="0"/>
                <w:iCs w:val="0"/>
                <w:noProof/>
                <w:sz w:val="24"/>
                <w:szCs w:val="24"/>
              </w:rPr>
              <w:t>3.4 Data Analysis Tools and Techniques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_Toc189923043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35</w:t>
            </w:r>
            <w:r w:rsidRPr="00ED77C0">
              <w:rPr>
                <w:rFonts w:ascii="Times New Roman" w:hAnsi="Times New Roman" w:cs="Times New Roman"/>
                <w:i w:val="0"/>
                <w:iCs w:val="0"/>
                <w:noProof/>
                <w:webHidden/>
                <w:sz w:val="24"/>
                <w:szCs w:val="24"/>
              </w:rPr>
              <w:fldChar w:fldCharType="end"/>
            </w:r>
          </w:hyperlink>
        </w:p>
        <w:p w14:paraId="73AA0000" w14:textId="14428333"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44" w:history="1">
            <w:r w:rsidRPr="00ED77C0">
              <w:rPr>
                <w:rStyle w:val="Hyperlink"/>
                <w:rFonts w:ascii="Times New Roman" w:hAnsi="Times New Roman" w:cs="Times New Roman"/>
                <w:noProof/>
                <w:sz w:val="24"/>
                <w:szCs w:val="24"/>
              </w:rPr>
              <w:t>3.4.1 Algorithms used for candlestick patterns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_Toc189923044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sidRPr="00ED77C0">
              <w:rPr>
                <w:rFonts w:ascii="Times New Roman" w:hAnsi="Times New Roman" w:cs="Times New Roman"/>
                <w:noProof/>
                <w:webHidden/>
                <w:sz w:val="24"/>
                <w:szCs w:val="24"/>
              </w:rPr>
              <w:fldChar w:fldCharType="end"/>
            </w:r>
          </w:hyperlink>
        </w:p>
        <w:p w14:paraId="5BCF0692" w14:textId="36654B8E"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45" w:history="1">
            <w:r w:rsidRPr="00ED77C0">
              <w:rPr>
                <w:rStyle w:val="Hyperlink"/>
                <w:rFonts w:ascii="Times New Roman" w:hAnsi="Times New Roman" w:cs="Times New Roman"/>
                <w:noProof/>
                <w:sz w:val="24"/>
                <w:szCs w:val="24"/>
              </w:rPr>
              <w:t>3.4.2 Return Rate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_Toc189923045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ED77C0">
              <w:rPr>
                <w:rFonts w:ascii="Times New Roman" w:hAnsi="Times New Roman" w:cs="Times New Roman"/>
                <w:noProof/>
                <w:webHidden/>
                <w:sz w:val="24"/>
                <w:szCs w:val="24"/>
              </w:rPr>
              <w:fldChar w:fldCharType="end"/>
            </w:r>
          </w:hyperlink>
        </w:p>
        <w:p w14:paraId="303BF192" w14:textId="76F76DCE"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46" w:history="1">
            <w:r w:rsidRPr="00ED77C0">
              <w:rPr>
                <w:rStyle w:val="Hyperlink"/>
                <w:rFonts w:ascii="Times New Roman" w:hAnsi="Times New Roman" w:cs="Times New Roman"/>
                <w:noProof/>
                <w:sz w:val="24"/>
                <w:szCs w:val="24"/>
              </w:rPr>
              <w:t>3.4.3 Success Rate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_Toc189923046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ED77C0">
              <w:rPr>
                <w:rFonts w:ascii="Times New Roman" w:hAnsi="Times New Roman" w:cs="Times New Roman"/>
                <w:noProof/>
                <w:webHidden/>
                <w:sz w:val="24"/>
                <w:szCs w:val="24"/>
              </w:rPr>
              <w:fldChar w:fldCharType="end"/>
            </w:r>
          </w:hyperlink>
        </w:p>
        <w:p w14:paraId="06AF426A" w14:textId="63D5E961"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47" w:history="1">
            <w:r w:rsidRPr="00ED77C0">
              <w:rPr>
                <w:rStyle w:val="Hyperlink"/>
                <w:rFonts w:ascii="Times New Roman" w:hAnsi="Times New Roman" w:cs="Times New Roman"/>
                <w:noProof/>
                <w:sz w:val="24"/>
                <w:szCs w:val="24"/>
              </w:rPr>
              <w:t>3.4.4 Moving Average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_Toc189923047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ED77C0">
              <w:rPr>
                <w:rFonts w:ascii="Times New Roman" w:hAnsi="Times New Roman" w:cs="Times New Roman"/>
                <w:noProof/>
                <w:webHidden/>
                <w:sz w:val="24"/>
                <w:szCs w:val="24"/>
              </w:rPr>
              <w:fldChar w:fldCharType="end"/>
            </w:r>
          </w:hyperlink>
        </w:p>
        <w:p w14:paraId="0C937DDB" w14:textId="2CA7CDB0"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48" w:history="1">
            <w:r w:rsidRPr="00ED77C0">
              <w:rPr>
                <w:rStyle w:val="Hyperlink"/>
                <w:rFonts w:ascii="Times New Roman" w:hAnsi="Times New Roman" w:cs="Times New Roman"/>
                <w:noProof/>
                <w:sz w:val="24"/>
                <w:szCs w:val="24"/>
              </w:rPr>
              <w:t>3.4.5 Chi-square Test and P-Value</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_Toc189923048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ED77C0">
              <w:rPr>
                <w:rFonts w:ascii="Times New Roman" w:hAnsi="Times New Roman" w:cs="Times New Roman"/>
                <w:noProof/>
                <w:webHidden/>
                <w:sz w:val="24"/>
                <w:szCs w:val="24"/>
              </w:rPr>
              <w:fldChar w:fldCharType="end"/>
            </w:r>
          </w:hyperlink>
        </w:p>
        <w:p w14:paraId="114FE785" w14:textId="2DEB45A2"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49" w:history="1">
            <w:r w:rsidRPr="00ED77C0">
              <w:rPr>
                <w:rStyle w:val="Hyperlink"/>
                <w:rFonts w:ascii="Times New Roman" w:hAnsi="Times New Roman" w:cs="Times New Roman"/>
                <w:i w:val="0"/>
                <w:iCs w:val="0"/>
                <w:noProof/>
                <w:sz w:val="24"/>
                <w:szCs w:val="24"/>
              </w:rPr>
              <w:t>3.5 Data Collection procedure</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_Toc189923049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37</w:t>
            </w:r>
            <w:r w:rsidRPr="00ED77C0">
              <w:rPr>
                <w:rFonts w:ascii="Times New Roman" w:hAnsi="Times New Roman" w:cs="Times New Roman"/>
                <w:i w:val="0"/>
                <w:iCs w:val="0"/>
                <w:noProof/>
                <w:webHidden/>
                <w:sz w:val="24"/>
                <w:szCs w:val="24"/>
              </w:rPr>
              <w:fldChar w:fldCharType="end"/>
            </w:r>
          </w:hyperlink>
        </w:p>
        <w:p w14:paraId="41718C31" w14:textId="3305DC62"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50" w:history="1">
            <w:r w:rsidRPr="00ED77C0">
              <w:rPr>
                <w:rStyle w:val="Hyperlink"/>
                <w:rFonts w:ascii="Times New Roman" w:hAnsi="Times New Roman" w:cs="Times New Roman"/>
                <w:i w:val="0"/>
                <w:iCs w:val="0"/>
                <w:noProof/>
                <w:sz w:val="24"/>
                <w:szCs w:val="24"/>
              </w:rPr>
              <w:t>3.6 Ethical Considerations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_Toc189923050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38</w:t>
            </w:r>
            <w:r w:rsidRPr="00ED77C0">
              <w:rPr>
                <w:rFonts w:ascii="Times New Roman" w:hAnsi="Times New Roman" w:cs="Times New Roman"/>
                <w:i w:val="0"/>
                <w:iCs w:val="0"/>
                <w:noProof/>
                <w:webHidden/>
                <w:sz w:val="24"/>
                <w:szCs w:val="24"/>
              </w:rPr>
              <w:fldChar w:fldCharType="end"/>
            </w:r>
          </w:hyperlink>
        </w:p>
        <w:p w14:paraId="3C1C1A74" w14:textId="0E35C75C"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51" w:history="1">
            <w:r w:rsidRPr="00ED77C0">
              <w:rPr>
                <w:rStyle w:val="Hyperlink"/>
                <w:rFonts w:ascii="Times New Roman" w:hAnsi="Times New Roman" w:cs="Times New Roman"/>
                <w:i w:val="0"/>
                <w:iCs w:val="0"/>
                <w:noProof/>
                <w:sz w:val="24"/>
                <w:szCs w:val="24"/>
              </w:rPr>
              <w:t>3.7 Data Analysis and Interpretation</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_Toc189923051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39</w:t>
            </w:r>
            <w:r w:rsidRPr="00ED77C0">
              <w:rPr>
                <w:rFonts w:ascii="Times New Roman" w:hAnsi="Times New Roman" w:cs="Times New Roman"/>
                <w:i w:val="0"/>
                <w:iCs w:val="0"/>
                <w:noProof/>
                <w:webHidden/>
                <w:sz w:val="24"/>
                <w:szCs w:val="24"/>
              </w:rPr>
              <w:fldChar w:fldCharType="end"/>
            </w:r>
          </w:hyperlink>
        </w:p>
        <w:p w14:paraId="1D2FA823" w14:textId="38C7BACE" w:rsidR="00ED77C0" w:rsidRPr="00ED77C0" w:rsidRDefault="00ED77C0" w:rsidP="00ED77C0">
          <w:pPr>
            <w:pStyle w:val="TOC1"/>
            <w:rPr>
              <w:kern w:val="2"/>
              <w:lang w:val="en-NP"/>
              <w14:ligatures w14:val="standardContextual"/>
            </w:rPr>
          </w:pPr>
          <w:hyperlink w:anchor="_Toc189923052" w:history="1">
            <w:r w:rsidRPr="00ED77C0">
              <w:rPr>
                <w:rStyle w:val="Hyperlink"/>
              </w:rPr>
              <w:t>CHAPTER IV DATA PRESENTATION AND ANALYSIS</w:t>
            </w:r>
            <w:r w:rsidRPr="00ED77C0">
              <w:rPr>
                <w:webHidden/>
              </w:rPr>
              <w:tab/>
            </w:r>
            <w:r w:rsidRPr="00ED77C0">
              <w:rPr>
                <w:webHidden/>
              </w:rPr>
              <w:fldChar w:fldCharType="begin"/>
            </w:r>
            <w:r w:rsidRPr="00ED77C0">
              <w:rPr>
                <w:webHidden/>
              </w:rPr>
              <w:instrText xml:space="preserve"> PAGEREF _Toc189923052 \h </w:instrText>
            </w:r>
            <w:r w:rsidRPr="00ED77C0">
              <w:rPr>
                <w:webHidden/>
              </w:rPr>
            </w:r>
            <w:r w:rsidRPr="00ED77C0">
              <w:rPr>
                <w:webHidden/>
              </w:rPr>
              <w:fldChar w:fldCharType="separate"/>
            </w:r>
            <w:r>
              <w:rPr>
                <w:webHidden/>
              </w:rPr>
              <w:t>41</w:t>
            </w:r>
            <w:r w:rsidRPr="00ED77C0">
              <w:rPr>
                <w:webHidden/>
              </w:rPr>
              <w:fldChar w:fldCharType="end"/>
            </w:r>
          </w:hyperlink>
        </w:p>
        <w:p w14:paraId="485211F1" w14:textId="471C9947"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53" w:history="1">
            <w:r w:rsidRPr="00ED77C0">
              <w:rPr>
                <w:rStyle w:val="Hyperlink"/>
                <w:rFonts w:ascii="Times New Roman" w:hAnsi="Times New Roman" w:cs="Times New Roman"/>
                <w:i w:val="0"/>
                <w:iCs w:val="0"/>
                <w:noProof/>
                <w:sz w:val="24"/>
                <w:szCs w:val="24"/>
              </w:rPr>
              <w:t>4.1 Descriptive Analysis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_Toc189923053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41</w:t>
            </w:r>
            <w:r w:rsidRPr="00ED77C0">
              <w:rPr>
                <w:rFonts w:ascii="Times New Roman" w:hAnsi="Times New Roman" w:cs="Times New Roman"/>
                <w:i w:val="0"/>
                <w:iCs w:val="0"/>
                <w:noProof/>
                <w:webHidden/>
                <w:sz w:val="24"/>
                <w:szCs w:val="24"/>
              </w:rPr>
              <w:fldChar w:fldCharType="end"/>
            </w:r>
          </w:hyperlink>
        </w:p>
        <w:p w14:paraId="0F87327B" w14:textId="087C6456"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54" w:history="1">
            <w:r w:rsidRPr="00ED77C0">
              <w:rPr>
                <w:rStyle w:val="Hyperlink"/>
                <w:rFonts w:ascii="Times New Roman" w:hAnsi="Times New Roman" w:cs="Times New Roman"/>
                <w:i w:val="0"/>
                <w:iCs w:val="0"/>
                <w:noProof/>
                <w:sz w:val="24"/>
                <w:szCs w:val="24"/>
              </w:rPr>
              <w:t>4.2 Inferential Analysis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_Toc189923054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56</w:t>
            </w:r>
            <w:r w:rsidRPr="00ED77C0">
              <w:rPr>
                <w:rFonts w:ascii="Times New Roman" w:hAnsi="Times New Roman" w:cs="Times New Roman"/>
                <w:i w:val="0"/>
                <w:iCs w:val="0"/>
                <w:noProof/>
                <w:webHidden/>
                <w:sz w:val="24"/>
                <w:szCs w:val="24"/>
              </w:rPr>
              <w:fldChar w:fldCharType="end"/>
            </w:r>
          </w:hyperlink>
        </w:p>
        <w:p w14:paraId="50A849B0" w14:textId="5E0AC5ED"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55" w:history="1">
            <w:r w:rsidRPr="00ED77C0">
              <w:rPr>
                <w:rStyle w:val="Hyperlink"/>
                <w:rFonts w:ascii="Times New Roman" w:hAnsi="Times New Roman" w:cs="Times New Roman"/>
                <w:i w:val="0"/>
                <w:iCs w:val="0"/>
                <w:noProof/>
                <w:sz w:val="24"/>
                <w:szCs w:val="24"/>
              </w:rPr>
              <w:t>4.3 Summary and Test of Hypotheses</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_Toc189923055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77</w:t>
            </w:r>
            <w:r w:rsidRPr="00ED77C0">
              <w:rPr>
                <w:rFonts w:ascii="Times New Roman" w:hAnsi="Times New Roman" w:cs="Times New Roman"/>
                <w:i w:val="0"/>
                <w:iCs w:val="0"/>
                <w:noProof/>
                <w:webHidden/>
                <w:sz w:val="24"/>
                <w:szCs w:val="24"/>
              </w:rPr>
              <w:fldChar w:fldCharType="end"/>
            </w:r>
          </w:hyperlink>
        </w:p>
        <w:p w14:paraId="631FB6D5" w14:textId="6DFD844A"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56" w:history="1">
            <w:r w:rsidRPr="00ED77C0">
              <w:rPr>
                <w:rStyle w:val="Hyperlink"/>
                <w:rFonts w:ascii="Times New Roman" w:hAnsi="Times New Roman" w:cs="Times New Roman"/>
                <w:noProof/>
                <w:sz w:val="24"/>
                <w:szCs w:val="24"/>
              </w:rPr>
              <w:t>4.3.1 Summary</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_Toc189923056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77</w:t>
            </w:r>
            <w:r w:rsidRPr="00ED77C0">
              <w:rPr>
                <w:rFonts w:ascii="Times New Roman" w:hAnsi="Times New Roman" w:cs="Times New Roman"/>
                <w:noProof/>
                <w:webHidden/>
                <w:sz w:val="24"/>
                <w:szCs w:val="24"/>
              </w:rPr>
              <w:fldChar w:fldCharType="end"/>
            </w:r>
          </w:hyperlink>
        </w:p>
        <w:p w14:paraId="52B5F7AC" w14:textId="05DB3DDA" w:rsidR="00ED77C0" w:rsidRPr="00ED77C0" w:rsidRDefault="00ED77C0" w:rsidP="00ED77C0">
          <w:pPr>
            <w:pStyle w:val="TOC3"/>
            <w:tabs>
              <w:tab w:val="right" w:leader="hyphen" w:pos="8630"/>
            </w:tabs>
            <w:spacing w:line="360" w:lineRule="auto"/>
            <w:rPr>
              <w:rFonts w:ascii="Times New Roman" w:hAnsi="Times New Roman" w:cs="Times New Roman"/>
              <w:noProof/>
              <w:kern w:val="2"/>
              <w:sz w:val="24"/>
              <w:szCs w:val="24"/>
              <w:lang w:val="en-NP"/>
              <w14:ligatures w14:val="standardContextual"/>
            </w:rPr>
          </w:pPr>
          <w:hyperlink w:anchor="_Toc189923057" w:history="1">
            <w:r w:rsidRPr="00ED77C0">
              <w:rPr>
                <w:rStyle w:val="Hyperlink"/>
                <w:rFonts w:ascii="Times New Roman" w:hAnsi="Times New Roman" w:cs="Times New Roman"/>
                <w:noProof/>
                <w:sz w:val="24"/>
                <w:szCs w:val="24"/>
              </w:rPr>
              <w:t>4.3.2 Test of Hypotheses</w:t>
            </w:r>
            <w:r w:rsidRPr="00ED77C0">
              <w:rPr>
                <w:rFonts w:ascii="Times New Roman" w:hAnsi="Times New Roman" w:cs="Times New Roman"/>
                <w:noProof/>
                <w:webHidden/>
                <w:sz w:val="24"/>
                <w:szCs w:val="24"/>
              </w:rPr>
              <w:tab/>
            </w:r>
            <w:r w:rsidRPr="00ED77C0">
              <w:rPr>
                <w:rFonts w:ascii="Times New Roman" w:hAnsi="Times New Roman" w:cs="Times New Roman"/>
                <w:noProof/>
                <w:webHidden/>
                <w:sz w:val="24"/>
                <w:szCs w:val="24"/>
              </w:rPr>
              <w:fldChar w:fldCharType="begin"/>
            </w:r>
            <w:r w:rsidRPr="00ED77C0">
              <w:rPr>
                <w:rFonts w:ascii="Times New Roman" w:hAnsi="Times New Roman" w:cs="Times New Roman"/>
                <w:noProof/>
                <w:webHidden/>
                <w:sz w:val="24"/>
                <w:szCs w:val="24"/>
              </w:rPr>
              <w:instrText xml:space="preserve"> PAGEREF _Toc189923057 \h </w:instrText>
            </w:r>
            <w:r w:rsidRPr="00ED77C0">
              <w:rPr>
                <w:rFonts w:ascii="Times New Roman" w:hAnsi="Times New Roman" w:cs="Times New Roman"/>
                <w:noProof/>
                <w:webHidden/>
                <w:sz w:val="24"/>
                <w:szCs w:val="24"/>
              </w:rPr>
            </w:r>
            <w:r w:rsidRPr="00ED77C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79</w:t>
            </w:r>
            <w:r w:rsidRPr="00ED77C0">
              <w:rPr>
                <w:rFonts w:ascii="Times New Roman" w:hAnsi="Times New Roman" w:cs="Times New Roman"/>
                <w:noProof/>
                <w:webHidden/>
                <w:sz w:val="24"/>
                <w:szCs w:val="24"/>
              </w:rPr>
              <w:fldChar w:fldCharType="end"/>
            </w:r>
          </w:hyperlink>
        </w:p>
        <w:p w14:paraId="29EB69B6" w14:textId="2CDBD904" w:rsidR="00ED77C0" w:rsidRPr="00ED77C0" w:rsidRDefault="00ED77C0" w:rsidP="00ED77C0">
          <w:pPr>
            <w:pStyle w:val="TOC1"/>
            <w:rPr>
              <w:kern w:val="2"/>
              <w:lang w:val="en-NP"/>
              <w14:ligatures w14:val="standardContextual"/>
            </w:rPr>
          </w:pPr>
          <w:hyperlink w:anchor="_Toc189923058" w:history="1">
            <w:r w:rsidRPr="00ED77C0">
              <w:rPr>
                <w:rStyle w:val="Hyperlink"/>
              </w:rPr>
              <w:t>CHAPTER IV SUMMARY, CONCLUSION AND RECOMMENDATION</w:t>
            </w:r>
            <w:r w:rsidRPr="00ED77C0">
              <w:rPr>
                <w:webHidden/>
              </w:rPr>
              <w:tab/>
            </w:r>
            <w:r w:rsidRPr="00ED77C0">
              <w:rPr>
                <w:webHidden/>
              </w:rPr>
              <w:fldChar w:fldCharType="begin"/>
            </w:r>
            <w:r w:rsidRPr="00ED77C0">
              <w:rPr>
                <w:webHidden/>
              </w:rPr>
              <w:instrText xml:space="preserve"> PAGEREF _Toc189923058 \h </w:instrText>
            </w:r>
            <w:r w:rsidRPr="00ED77C0">
              <w:rPr>
                <w:webHidden/>
              </w:rPr>
            </w:r>
            <w:r w:rsidRPr="00ED77C0">
              <w:rPr>
                <w:webHidden/>
              </w:rPr>
              <w:fldChar w:fldCharType="separate"/>
            </w:r>
            <w:r>
              <w:rPr>
                <w:webHidden/>
              </w:rPr>
              <w:t>81</w:t>
            </w:r>
            <w:r w:rsidRPr="00ED77C0">
              <w:rPr>
                <w:webHidden/>
              </w:rPr>
              <w:fldChar w:fldCharType="end"/>
            </w:r>
          </w:hyperlink>
        </w:p>
        <w:p w14:paraId="474337FE" w14:textId="57F14FB1"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59" w:history="1">
            <w:r w:rsidRPr="00ED77C0">
              <w:rPr>
                <w:rStyle w:val="Hyperlink"/>
                <w:rFonts w:ascii="Times New Roman" w:hAnsi="Times New Roman" w:cs="Times New Roman"/>
                <w:i w:val="0"/>
                <w:iCs w:val="0"/>
                <w:noProof/>
                <w:sz w:val="24"/>
                <w:szCs w:val="24"/>
              </w:rPr>
              <w:t>5.1 Summary</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_Toc189923059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81</w:t>
            </w:r>
            <w:r w:rsidRPr="00ED77C0">
              <w:rPr>
                <w:rFonts w:ascii="Times New Roman" w:hAnsi="Times New Roman" w:cs="Times New Roman"/>
                <w:i w:val="0"/>
                <w:iCs w:val="0"/>
                <w:noProof/>
                <w:webHidden/>
                <w:sz w:val="24"/>
                <w:szCs w:val="24"/>
              </w:rPr>
              <w:fldChar w:fldCharType="end"/>
            </w:r>
          </w:hyperlink>
        </w:p>
        <w:p w14:paraId="78C7F30C" w14:textId="7641B40C"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60" w:history="1">
            <w:r w:rsidRPr="00ED77C0">
              <w:rPr>
                <w:rStyle w:val="Hyperlink"/>
                <w:rFonts w:ascii="Times New Roman" w:hAnsi="Times New Roman" w:cs="Times New Roman"/>
                <w:i w:val="0"/>
                <w:iCs w:val="0"/>
                <w:noProof/>
                <w:sz w:val="24"/>
                <w:szCs w:val="24"/>
              </w:rPr>
              <w:t>5.2 Conclusion</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_Toc189923060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83</w:t>
            </w:r>
            <w:r w:rsidRPr="00ED77C0">
              <w:rPr>
                <w:rFonts w:ascii="Times New Roman" w:hAnsi="Times New Roman" w:cs="Times New Roman"/>
                <w:i w:val="0"/>
                <w:iCs w:val="0"/>
                <w:noProof/>
                <w:webHidden/>
                <w:sz w:val="24"/>
                <w:szCs w:val="24"/>
              </w:rPr>
              <w:fldChar w:fldCharType="end"/>
            </w:r>
          </w:hyperlink>
        </w:p>
        <w:p w14:paraId="29C40327" w14:textId="48E03A83"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61" w:history="1">
            <w:r w:rsidRPr="00ED77C0">
              <w:rPr>
                <w:rStyle w:val="Hyperlink"/>
                <w:rFonts w:ascii="Times New Roman" w:hAnsi="Times New Roman" w:cs="Times New Roman"/>
                <w:i w:val="0"/>
                <w:iCs w:val="0"/>
                <w:noProof/>
                <w:sz w:val="24"/>
                <w:szCs w:val="24"/>
              </w:rPr>
              <w:t>5.3 Recommendation</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_Toc189923061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84</w:t>
            </w:r>
            <w:r w:rsidRPr="00ED77C0">
              <w:rPr>
                <w:rFonts w:ascii="Times New Roman" w:hAnsi="Times New Roman" w:cs="Times New Roman"/>
                <w:i w:val="0"/>
                <w:iCs w:val="0"/>
                <w:noProof/>
                <w:webHidden/>
                <w:sz w:val="24"/>
                <w:szCs w:val="24"/>
              </w:rPr>
              <w:fldChar w:fldCharType="end"/>
            </w:r>
          </w:hyperlink>
        </w:p>
        <w:p w14:paraId="5FB9C94E" w14:textId="4F98B751" w:rsidR="00ED77C0" w:rsidRPr="00ED77C0" w:rsidRDefault="00ED77C0" w:rsidP="00ED77C0">
          <w:pPr>
            <w:pStyle w:val="TOC2"/>
            <w:tabs>
              <w:tab w:val="right" w:leader="hyphen" w:pos="8630"/>
            </w:tabs>
            <w:spacing w:before="0" w:line="360" w:lineRule="auto"/>
            <w:rPr>
              <w:rFonts w:ascii="Times New Roman" w:hAnsi="Times New Roman" w:cs="Times New Roman"/>
              <w:i w:val="0"/>
              <w:iCs w:val="0"/>
              <w:noProof/>
              <w:kern w:val="2"/>
              <w:sz w:val="24"/>
              <w:szCs w:val="24"/>
              <w:lang w:val="en-NP"/>
              <w14:ligatures w14:val="standardContextual"/>
            </w:rPr>
          </w:pPr>
          <w:hyperlink w:anchor="_Toc189923062" w:history="1">
            <w:r w:rsidRPr="00ED77C0">
              <w:rPr>
                <w:rStyle w:val="Hyperlink"/>
                <w:rFonts w:ascii="Times New Roman" w:hAnsi="Times New Roman" w:cs="Times New Roman"/>
                <w:i w:val="0"/>
                <w:iCs w:val="0"/>
                <w:noProof/>
                <w:sz w:val="24"/>
                <w:szCs w:val="24"/>
              </w:rPr>
              <w:t>5.4 Limitations and Future Research</w:t>
            </w:r>
            <w:r w:rsidRPr="00ED77C0">
              <w:rPr>
                <w:rFonts w:ascii="Times New Roman" w:hAnsi="Times New Roman" w:cs="Times New Roman"/>
                <w:i w:val="0"/>
                <w:iCs w:val="0"/>
                <w:noProof/>
                <w:webHidden/>
                <w:sz w:val="24"/>
                <w:szCs w:val="24"/>
              </w:rPr>
              <w:tab/>
            </w:r>
            <w:r w:rsidRPr="00ED77C0">
              <w:rPr>
                <w:rFonts w:ascii="Times New Roman" w:hAnsi="Times New Roman" w:cs="Times New Roman"/>
                <w:i w:val="0"/>
                <w:iCs w:val="0"/>
                <w:noProof/>
                <w:webHidden/>
                <w:sz w:val="24"/>
                <w:szCs w:val="24"/>
              </w:rPr>
              <w:fldChar w:fldCharType="begin"/>
            </w:r>
            <w:r w:rsidRPr="00ED77C0">
              <w:rPr>
                <w:rFonts w:ascii="Times New Roman" w:hAnsi="Times New Roman" w:cs="Times New Roman"/>
                <w:i w:val="0"/>
                <w:iCs w:val="0"/>
                <w:noProof/>
                <w:webHidden/>
                <w:sz w:val="24"/>
                <w:szCs w:val="24"/>
              </w:rPr>
              <w:instrText xml:space="preserve"> PAGEREF _Toc189923062 \h </w:instrText>
            </w:r>
            <w:r w:rsidRPr="00ED77C0">
              <w:rPr>
                <w:rFonts w:ascii="Times New Roman" w:hAnsi="Times New Roman" w:cs="Times New Roman"/>
                <w:i w:val="0"/>
                <w:iCs w:val="0"/>
                <w:noProof/>
                <w:webHidden/>
                <w:sz w:val="24"/>
                <w:szCs w:val="24"/>
              </w:rPr>
            </w:r>
            <w:r w:rsidRPr="00ED77C0">
              <w:rPr>
                <w:rFonts w:ascii="Times New Roman" w:hAnsi="Times New Roman" w:cs="Times New Roman"/>
                <w:i w:val="0"/>
                <w:iCs w:val="0"/>
                <w:noProof/>
                <w:webHidden/>
                <w:sz w:val="24"/>
                <w:szCs w:val="24"/>
              </w:rPr>
              <w:fldChar w:fldCharType="separate"/>
            </w:r>
            <w:r>
              <w:rPr>
                <w:rFonts w:ascii="Times New Roman" w:hAnsi="Times New Roman" w:cs="Times New Roman"/>
                <w:i w:val="0"/>
                <w:iCs w:val="0"/>
                <w:noProof/>
                <w:webHidden/>
                <w:sz w:val="24"/>
                <w:szCs w:val="24"/>
              </w:rPr>
              <w:t>85</w:t>
            </w:r>
            <w:r w:rsidRPr="00ED77C0">
              <w:rPr>
                <w:rFonts w:ascii="Times New Roman" w:hAnsi="Times New Roman" w:cs="Times New Roman"/>
                <w:i w:val="0"/>
                <w:iCs w:val="0"/>
                <w:noProof/>
                <w:webHidden/>
                <w:sz w:val="24"/>
                <w:szCs w:val="24"/>
              </w:rPr>
              <w:fldChar w:fldCharType="end"/>
            </w:r>
          </w:hyperlink>
        </w:p>
        <w:p w14:paraId="756CA2E1" w14:textId="6ED88497" w:rsidR="00ED77C0" w:rsidRPr="00ED77C0" w:rsidRDefault="00ED77C0" w:rsidP="00ED77C0">
          <w:pPr>
            <w:pStyle w:val="TOC1"/>
            <w:rPr>
              <w:kern w:val="2"/>
              <w:lang w:val="en-NP"/>
              <w14:ligatures w14:val="standardContextual"/>
            </w:rPr>
          </w:pPr>
          <w:hyperlink w:anchor="_Toc189923063" w:history="1">
            <w:r w:rsidRPr="00ED77C0">
              <w:rPr>
                <w:rStyle w:val="Hyperlink"/>
              </w:rPr>
              <w:t>References</w:t>
            </w:r>
            <w:r w:rsidRPr="00ED77C0">
              <w:rPr>
                <w:webHidden/>
              </w:rPr>
              <w:tab/>
            </w:r>
            <w:r w:rsidRPr="00ED77C0">
              <w:rPr>
                <w:webHidden/>
              </w:rPr>
              <w:fldChar w:fldCharType="begin"/>
            </w:r>
            <w:r w:rsidRPr="00ED77C0">
              <w:rPr>
                <w:webHidden/>
              </w:rPr>
              <w:instrText xml:space="preserve"> PAGEREF _Toc189923063 \h </w:instrText>
            </w:r>
            <w:r w:rsidRPr="00ED77C0">
              <w:rPr>
                <w:webHidden/>
              </w:rPr>
            </w:r>
            <w:r w:rsidRPr="00ED77C0">
              <w:rPr>
                <w:webHidden/>
              </w:rPr>
              <w:fldChar w:fldCharType="separate"/>
            </w:r>
            <w:r>
              <w:rPr>
                <w:webHidden/>
              </w:rPr>
              <w:t>86</w:t>
            </w:r>
            <w:r w:rsidRPr="00ED77C0">
              <w:rPr>
                <w:webHidden/>
              </w:rPr>
              <w:fldChar w:fldCharType="end"/>
            </w:r>
          </w:hyperlink>
        </w:p>
        <w:p w14:paraId="17E9DDCB" w14:textId="63B18101" w:rsidR="00AF7AEF" w:rsidRPr="00ED77C0" w:rsidRDefault="000436EF" w:rsidP="00ED77C0">
          <w:pPr>
            <w:spacing w:line="360" w:lineRule="auto"/>
            <w:jc w:val="both"/>
            <w:rPr>
              <w:rFonts w:cs="Times New Roman"/>
              <w:noProof/>
              <w:color w:val="000000" w:themeColor="text1"/>
              <w:szCs w:val="24"/>
            </w:rPr>
          </w:pPr>
          <w:r w:rsidRPr="00ED77C0">
            <w:rPr>
              <w:rFonts w:cs="Times New Roman"/>
              <w:noProof/>
              <w:color w:val="000000" w:themeColor="text1"/>
              <w:szCs w:val="24"/>
            </w:rPr>
            <w:fldChar w:fldCharType="end"/>
          </w:r>
        </w:p>
      </w:sdtContent>
    </w:sdt>
    <w:p w14:paraId="3FED10F6" w14:textId="48419B26" w:rsidR="00915650" w:rsidRPr="00ED77C0" w:rsidRDefault="000436EF" w:rsidP="00830F2E">
      <w:pPr>
        <w:spacing w:line="276" w:lineRule="auto"/>
        <w:jc w:val="both"/>
        <w:rPr>
          <w:rFonts w:cs="Times New Roman"/>
          <w:color w:val="000000" w:themeColor="text1"/>
          <w:szCs w:val="24"/>
        </w:rPr>
      </w:pPr>
      <w:r w:rsidRPr="00ED77C0">
        <w:rPr>
          <w:rFonts w:cs="Times New Roman"/>
          <w:color w:val="000000" w:themeColor="text1"/>
          <w:szCs w:val="24"/>
        </w:rPr>
        <w:br w:type="page"/>
      </w:r>
    </w:p>
    <w:p w14:paraId="3889765B" w14:textId="7516B2AA" w:rsidR="000E5221" w:rsidRPr="00ED77C0" w:rsidRDefault="000E5221" w:rsidP="00C06A54">
      <w:pPr>
        <w:pStyle w:val="Heading1"/>
        <w:jc w:val="center"/>
        <w:rPr>
          <w:rFonts w:ascii="Times New Roman" w:hAnsi="Times New Roman" w:cs="Times New Roman"/>
          <w:color w:val="000000" w:themeColor="text1"/>
        </w:rPr>
      </w:pPr>
      <w:bookmarkStart w:id="8" w:name="_Toc189922992"/>
      <w:r w:rsidRPr="00ED77C0">
        <w:rPr>
          <w:rFonts w:ascii="Times New Roman" w:hAnsi="Times New Roman" w:cs="Times New Roman"/>
          <w:color w:val="000000" w:themeColor="text1"/>
        </w:rPr>
        <w:lastRenderedPageBreak/>
        <w:t>LIST OF TABLES</w:t>
      </w:r>
      <w:bookmarkEnd w:id="8"/>
    </w:p>
    <w:p w14:paraId="6DA153E0" w14:textId="77777777" w:rsidR="000E5221" w:rsidRPr="00ED77C0" w:rsidRDefault="000E5221" w:rsidP="00830F2E">
      <w:pPr>
        <w:pStyle w:val="TableofFigures"/>
        <w:tabs>
          <w:tab w:val="right" w:leader="dot" w:pos="9350"/>
        </w:tabs>
        <w:spacing w:line="360" w:lineRule="auto"/>
        <w:ind w:left="0" w:firstLine="0"/>
        <w:jc w:val="both"/>
        <w:rPr>
          <w:rFonts w:ascii="Times New Roman" w:hAnsi="Times New Roman" w:cs="Times New Roman"/>
          <w:color w:val="000000" w:themeColor="text1"/>
          <w:sz w:val="24"/>
          <w:szCs w:val="24"/>
        </w:rPr>
      </w:pPr>
    </w:p>
    <w:p w14:paraId="1297A47F" w14:textId="3297BCC6"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r w:rsidRPr="00ED77C0">
        <w:rPr>
          <w:rFonts w:ascii="Times New Roman" w:hAnsi="Times New Roman" w:cs="Times New Roman"/>
          <w:b w:val="0"/>
          <w:bCs w:val="0"/>
          <w:color w:val="000000" w:themeColor="text1"/>
          <w:sz w:val="24"/>
          <w:szCs w:val="24"/>
        </w:rPr>
        <w:fldChar w:fldCharType="begin"/>
      </w:r>
      <w:r w:rsidRPr="00ED77C0">
        <w:rPr>
          <w:rFonts w:ascii="Times New Roman" w:hAnsi="Times New Roman" w:cs="Times New Roman"/>
          <w:b w:val="0"/>
          <w:bCs w:val="0"/>
          <w:color w:val="000000" w:themeColor="text1"/>
          <w:sz w:val="24"/>
          <w:szCs w:val="24"/>
        </w:rPr>
        <w:instrText xml:space="preserve"> TOC \h \z \c "Table" </w:instrText>
      </w:r>
      <w:r w:rsidRPr="00ED77C0">
        <w:rPr>
          <w:rFonts w:ascii="Times New Roman" w:hAnsi="Times New Roman" w:cs="Times New Roman"/>
          <w:b w:val="0"/>
          <w:bCs w:val="0"/>
          <w:color w:val="000000" w:themeColor="text1"/>
          <w:sz w:val="24"/>
          <w:szCs w:val="24"/>
        </w:rPr>
        <w:fldChar w:fldCharType="separate"/>
      </w:r>
      <w:hyperlink w:anchor="_Toc189920296" w:history="1">
        <w:r w:rsidRPr="00ED77C0">
          <w:rPr>
            <w:rStyle w:val="Hyperlink"/>
            <w:rFonts w:ascii="Times New Roman" w:hAnsi="Times New Roman" w:cs="Times New Roman"/>
            <w:b w:val="0"/>
            <w:bCs w:val="0"/>
            <w:noProof/>
            <w:sz w:val="24"/>
            <w:szCs w:val="24"/>
          </w:rPr>
          <w:t>Table 1: Stocks under study</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_Toc189920296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34</w:t>
        </w:r>
        <w:r w:rsidRPr="00ED77C0">
          <w:rPr>
            <w:rFonts w:ascii="Times New Roman" w:hAnsi="Times New Roman" w:cs="Times New Roman"/>
            <w:b w:val="0"/>
            <w:bCs w:val="0"/>
            <w:noProof/>
            <w:webHidden/>
            <w:sz w:val="24"/>
            <w:szCs w:val="24"/>
          </w:rPr>
          <w:fldChar w:fldCharType="end"/>
        </w:r>
      </w:hyperlink>
    </w:p>
    <w:p w14:paraId="5E8E668A" w14:textId="49554640"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297" w:history="1">
        <w:r w:rsidRPr="00ED77C0">
          <w:rPr>
            <w:rStyle w:val="Hyperlink"/>
            <w:rFonts w:ascii="Times New Roman" w:hAnsi="Times New Roman" w:cs="Times New Roman"/>
            <w:b w:val="0"/>
            <w:bCs w:val="0"/>
            <w:noProof/>
            <w:sz w:val="24"/>
            <w:szCs w:val="24"/>
          </w:rPr>
          <w:t>Table 2: Candles Observation for Banking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_Toc189920297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41</w:t>
        </w:r>
        <w:r w:rsidRPr="00ED77C0">
          <w:rPr>
            <w:rFonts w:ascii="Times New Roman" w:hAnsi="Times New Roman" w:cs="Times New Roman"/>
            <w:b w:val="0"/>
            <w:bCs w:val="0"/>
            <w:noProof/>
            <w:webHidden/>
            <w:sz w:val="24"/>
            <w:szCs w:val="24"/>
          </w:rPr>
          <w:fldChar w:fldCharType="end"/>
        </w:r>
      </w:hyperlink>
    </w:p>
    <w:p w14:paraId="1800A423" w14:textId="0B00EE20"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298" w:history="1">
        <w:r w:rsidRPr="00ED77C0">
          <w:rPr>
            <w:rStyle w:val="Hyperlink"/>
            <w:rFonts w:ascii="Times New Roman" w:hAnsi="Times New Roman" w:cs="Times New Roman"/>
            <w:b w:val="0"/>
            <w:bCs w:val="0"/>
            <w:noProof/>
            <w:sz w:val="24"/>
            <w:szCs w:val="24"/>
          </w:rPr>
          <w:t>Table 3: Candles Observation for Banking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_Toc189920298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43</w:t>
        </w:r>
        <w:r w:rsidRPr="00ED77C0">
          <w:rPr>
            <w:rFonts w:ascii="Times New Roman" w:hAnsi="Times New Roman" w:cs="Times New Roman"/>
            <w:b w:val="0"/>
            <w:bCs w:val="0"/>
            <w:noProof/>
            <w:webHidden/>
            <w:sz w:val="24"/>
            <w:szCs w:val="24"/>
          </w:rPr>
          <w:fldChar w:fldCharType="end"/>
        </w:r>
      </w:hyperlink>
    </w:p>
    <w:p w14:paraId="6BA58AAF" w14:textId="71D0146C"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299" w:history="1">
        <w:r w:rsidRPr="00ED77C0">
          <w:rPr>
            <w:rStyle w:val="Hyperlink"/>
            <w:rFonts w:ascii="Times New Roman" w:hAnsi="Times New Roman" w:cs="Times New Roman"/>
            <w:b w:val="0"/>
            <w:bCs w:val="0"/>
            <w:noProof/>
            <w:sz w:val="24"/>
            <w:szCs w:val="24"/>
          </w:rPr>
          <w:t>Table 4: Candles Observation for Hydropower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_Toc189920299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45</w:t>
        </w:r>
        <w:r w:rsidRPr="00ED77C0">
          <w:rPr>
            <w:rFonts w:ascii="Times New Roman" w:hAnsi="Times New Roman" w:cs="Times New Roman"/>
            <w:b w:val="0"/>
            <w:bCs w:val="0"/>
            <w:noProof/>
            <w:webHidden/>
            <w:sz w:val="24"/>
            <w:szCs w:val="24"/>
          </w:rPr>
          <w:fldChar w:fldCharType="end"/>
        </w:r>
      </w:hyperlink>
    </w:p>
    <w:p w14:paraId="48C64FB6" w14:textId="2D09CD26"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0" w:history="1">
        <w:r w:rsidRPr="00ED77C0">
          <w:rPr>
            <w:rStyle w:val="Hyperlink"/>
            <w:rFonts w:ascii="Times New Roman" w:hAnsi="Times New Roman" w:cs="Times New Roman"/>
            <w:b w:val="0"/>
            <w:bCs w:val="0"/>
            <w:noProof/>
            <w:sz w:val="24"/>
            <w:szCs w:val="24"/>
          </w:rPr>
          <w:t>Table 5. Candles Observation for Hydropower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_Toc189920300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46</w:t>
        </w:r>
        <w:r w:rsidRPr="00ED77C0">
          <w:rPr>
            <w:rFonts w:ascii="Times New Roman" w:hAnsi="Times New Roman" w:cs="Times New Roman"/>
            <w:b w:val="0"/>
            <w:bCs w:val="0"/>
            <w:noProof/>
            <w:webHidden/>
            <w:sz w:val="24"/>
            <w:szCs w:val="24"/>
          </w:rPr>
          <w:fldChar w:fldCharType="end"/>
        </w:r>
      </w:hyperlink>
    </w:p>
    <w:p w14:paraId="7AECE7C8" w14:textId="3A8F8225"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1" w:history="1">
        <w:r w:rsidRPr="00ED77C0">
          <w:rPr>
            <w:rStyle w:val="Hyperlink"/>
            <w:rFonts w:ascii="Times New Roman" w:hAnsi="Times New Roman" w:cs="Times New Roman"/>
            <w:b w:val="0"/>
            <w:bCs w:val="0"/>
            <w:noProof/>
            <w:sz w:val="24"/>
            <w:szCs w:val="24"/>
          </w:rPr>
          <w:t>Table 6. Candles Observation for Micro Finance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_Toc189920301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47</w:t>
        </w:r>
        <w:r w:rsidRPr="00ED77C0">
          <w:rPr>
            <w:rFonts w:ascii="Times New Roman" w:hAnsi="Times New Roman" w:cs="Times New Roman"/>
            <w:b w:val="0"/>
            <w:bCs w:val="0"/>
            <w:noProof/>
            <w:webHidden/>
            <w:sz w:val="24"/>
            <w:szCs w:val="24"/>
          </w:rPr>
          <w:fldChar w:fldCharType="end"/>
        </w:r>
      </w:hyperlink>
    </w:p>
    <w:p w14:paraId="6D84EEB8" w14:textId="1588748F"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2" w:history="1">
        <w:r w:rsidRPr="00ED77C0">
          <w:rPr>
            <w:rStyle w:val="Hyperlink"/>
            <w:rFonts w:ascii="Times New Roman" w:hAnsi="Times New Roman" w:cs="Times New Roman"/>
            <w:b w:val="0"/>
            <w:bCs w:val="0"/>
            <w:noProof/>
            <w:sz w:val="24"/>
            <w:szCs w:val="24"/>
          </w:rPr>
          <w:t>Table 7. Candles Observation for Micro Finance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_Toc189920302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49</w:t>
        </w:r>
        <w:r w:rsidRPr="00ED77C0">
          <w:rPr>
            <w:rFonts w:ascii="Times New Roman" w:hAnsi="Times New Roman" w:cs="Times New Roman"/>
            <w:b w:val="0"/>
            <w:bCs w:val="0"/>
            <w:noProof/>
            <w:webHidden/>
            <w:sz w:val="24"/>
            <w:szCs w:val="24"/>
          </w:rPr>
          <w:fldChar w:fldCharType="end"/>
        </w:r>
      </w:hyperlink>
    </w:p>
    <w:p w14:paraId="1FC70DD8" w14:textId="3963F5F1"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3" w:history="1">
        <w:r w:rsidRPr="00ED77C0">
          <w:rPr>
            <w:rStyle w:val="Hyperlink"/>
            <w:rFonts w:ascii="Times New Roman" w:hAnsi="Times New Roman" w:cs="Times New Roman"/>
            <w:b w:val="0"/>
            <w:bCs w:val="0"/>
            <w:noProof/>
            <w:sz w:val="24"/>
            <w:szCs w:val="24"/>
          </w:rPr>
          <w:t>Table 8. Candles Observation for Expensive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_Toc189920303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50</w:t>
        </w:r>
        <w:r w:rsidRPr="00ED77C0">
          <w:rPr>
            <w:rFonts w:ascii="Times New Roman" w:hAnsi="Times New Roman" w:cs="Times New Roman"/>
            <w:b w:val="0"/>
            <w:bCs w:val="0"/>
            <w:noProof/>
            <w:webHidden/>
            <w:sz w:val="24"/>
            <w:szCs w:val="24"/>
          </w:rPr>
          <w:fldChar w:fldCharType="end"/>
        </w:r>
      </w:hyperlink>
    </w:p>
    <w:p w14:paraId="326ADAD5" w14:textId="673C6260"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4" w:history="1">
        <w:r w:rsidRPr="00ED77C0">
          <w:rPr>
            <w:rStyle w:val="Hyperlink"/>
            <w:rFonts w:ascii="Times New Roman" w:hAnsi="Times New Roman" w:cs="Times New Roman"/>
            <w:b w:val="0"/>
            <w:bCs w:val="0"/>
            <w:noProof/>
            <w:sz w:val="24"/>
            <w:szCs w:val="24"/>
          </w:rPr>
          <w:t>Table 9. Candles Observation for Expensive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_Toc189920304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51</w:t>
        </w:r>
        <w:r w:rsidRPr="00ED77C0">
          <w:rPr>
            <w:rFonts w:ascii="Times New Roman" w:hAnsi="Times New Roman" w:cs="Times New Roman"/>
            <w:b w:val="0"/>
            <w:bCs w:val="0"/>
            <w:noProof/>
            <w:webHidden/>
            <w:sz w:val="24"/>
            <w:szCs w:val="24"/>
          </w:rPr>
          <w:fldChar w:fldCharType="end"/>
        </w:r>
      </w:hyperlink>
    </w:p>
    <w:p w14:paraId="4859DC2B" w14:textId="455AFB3B"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5" w:history="1">
        <w:r w:rsidRPr="00ED77C0">
          <w:rPr>
            <w:rStyle w:val="Hyperlink"/>
            <w:rFonts w:ascii="Times New Roman" w:hAnsi="Times New Roman" w:cs="Times New Roman"/>
            <w:b w:val="0"/>
            <w:bCs w:val="0"/>
            <w:noProof/>
            <w:sz w:val="24"/>
            <w:szCs w:val="24"/>
          </w:rPr>
          <w:t>Table 10. Candles Observation for Low Floating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_Toc189920305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53</w:t>
        </w:r>
        <w:r w:rsidRPr="00ED77C0">
          <w:rPr>
            <w:rFonts w:ascii="Times New Roman" w:hAnsi="Times New Roman" w:cs="Times New Roman"/>
            <w:b w:val="0"/>
            <w:bCs w:val="0"/>
            <w:noProof/>
            <w:webHidden/>
            <w:sz w:val="24"/>
            <w:szCs w:val="24"/>
          </w:rPr>
          <w:fldChar w:fldCharType="end"/>
        </w:r>
      </w:hyperlink>
    </w:p>
    <w:p w14:paraId="3A603FB4" w14:textId="0F58AAF7"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6" w:history="1">
        <w:r w:rsidRPr="00ED77C0">
          <w:rPr>
            <w:rStyle w:val="Hyperlink"/>
            <w:rFonts w:ascii="Times New Roman" w:hAnsi="Times New Roman" w:cs="Times New Roman"/>
            <w:b w:val="0"/>
            <w:bCs w:val="0"/>
            <w:noProof/>
            <w:sz w:val="24"/>
            <w:szCs w:val="24"/>
          </w:rPr>
          <w:t>Table 11. Candles Observation for Low Floating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_Toc189920306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55</w:t>
        </w:r>
        <w:r w:rsidRPr="00ED77C0">
          <w:rPr>
            <w:rFonts w:ascii="Times New Roman" w:hAnsi="Times New Roman" w:cs="Times New Roman"/>
            <w:b w:val="0"/>
            <w:bCs w:val="0"/>
            <w:noProof/>
            <w:webHidden/>
            <w:sz w:val="24"/>
            <w:szCs w:val="24"/>
          </w:rPr>
          <w:fldChar w:fldCharType="end"/>
        </w:r>
      </w:hyperlink>
    </w:p>
    <w:p w14:paraId="1978AD51" w14:textId="38985375"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7" w:history="1">
        <w:r w:rsidRPr="00ED77C0">
          <w:rPr>
            <w:rStyle w:val="Hyperlink"/>
            <w:rFonts w:ascii="Times New Roman" w:hAnsi="Times New Roman" w:cs="Times New Roman"/>
            <w:b w:val="0"/>
            <w:bCs w:val="0"/>
            <w:noProof/>
            <w:sz w:val="24"/>
            <w:szCs w:val="24"/>
          </w:rPr>
          <w:t>Table 12. Chi-square Test for Banking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_Toc189920307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57</w:t>
        </w:r>
        <w:r w:rsidRPr="00ED77C0">
          <w:rPr>
            <w:rFonts w:ascii="Times New Roman" w:hAnsi="Times New Roman" w:cs="Times New Roman"/>
            <w:b w:val="0"/>
            <w:bCs w:val="0"/>
            <w:noProof/>
            <w:webHidden/>
            <w:sz w:val="24"/>
            <w:szCs w:val="24"/>
          </w:rPr>
          <w:fldChar w:fldCharType="end"/>
        </w:r>
      </w:hyperlink>
    </w:p>
    <w:p w14:paraId="459DB67F" w14:textId="47CF5AD1"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8" w:history="1">
        <w:r w:rsidRPr="00ED77C0">
          <w:rPr>
            <w:rStyle w:val="Hyperlink"/>
            <w:rFonts w:ascii="Times New Roman" w:hAnsi="Times New Roman" w:cs="Times New Roman"/>
            <w:b w:val="0"/>
            <w:bCs w:val="0"/>
            <w:noProof/>
            <w:sz w:val="24"/>
            <w:szCs w:val="24"/>
          </w:rPr>
          <w:t>Table 13. Chi-square Test for Banking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_Toc189920308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59</w:t>
        </w:r>
        <w:r w:rsidRPr="00ED77C0">
          <w:rPr>
            <w:rFonts w:ascii="Times New Roman" w:hAnsi="Times New Roman" w:cs="Times New Roman"/>
            <w:b w:val="0"/>
            <w:bCs w:val="0"/>
            <w:noProof/>
            <w:webHidden/>
            <w:sz w:val="24"/>
            <w:szCs w:val="24"/>
          </w:rPr>
          <w:fldChar w:fldCharType="end"/>
        </w:r>
      </w:hyperlink>
    </w:p>
    <w:p w14:paraId="4E6EF735" w14:textId="2461CAB0"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09" w:history="1">
        <w:r w:rsidRPr="00ED77C0">
          <w:rPr>
            <w:rStyle w:val="Hyperlink"/>
            <w:rFonts w:ascii="Times New Roman" w:hAnsi="Times New Roman" w:cs="Times New Roman"/>
            <w:b w:val="0"/>
            <w:bCs w:val="0"/>
            <w:noProof/>
            <w:sz w:val="24"/>
            <w:szCs w:val="24"/>
          </w:rPr>
          <w:t>Table 14. Chi-square Test for Hydropower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_Toc189920309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61</w:t>
        </w:r>
        <w:r w:rsidRPr="00ED77C0">
          <w:rPr>
            <w:rFonts w:ascii="Times New Roman" w:hAnsi="Times New Roman" w:cs="Times New Roman"/>
            <w:b w:val="0"/>
            <w:bCs w:val="0"/>
            <w:noProof/>
            <w:webHidden/>
            <w:sz w:val="24"/>
            <w:szCs w:val="24"/>
          </w:rPr>
          <w:fldChar w:fldCharType="end"/>
        </w:r>
      </w:hyperlink>
    </w:p>
    <w:p w14:paraId="120E9AA0" w14:textId="4384F612"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10" w:history="1">
        <w:r w:rsidRPr="00ED77C0">
          <w:rPr>
            <w:rStyle w:val="Hyperlink"/>
            <w:rFonts w:ascii="Times New Roman" w:hAnsi="Times New Roman" w:cs="Times New Roman"/>
            <w:b w:val="0"/>
            <w:bCs w:val="0"/>
            <w:noProof/>
            <w:sz w:val="24"/>
            <w:szCs w:val="24"/>
          </w:rPr>
          <w:t>Table 15. Chi-square Test for Hydropower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_Toc189920310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63</w:t>
        </w:r>
        <w:r w:rsidRPr="00ED77C0">
          <w:rPr>
            <w:rFonts w:ascii="Times New Roman" w:hAnsi="Times New Roman" w:cs="Times New Roman"/>
            <w:b w:val="0"/>
            <w:bCs w:val="0"/>
            <w:noProof/>
            <w:webHidden/>
            <w:sz w:val="24"/>
            <w:szCs w:val="24"/>
          </w:rPr>
          <w:fldChar w:fldCharType="end"/>
        </w:r>
      </w:hyperlink>
    </w:p>
    <w:p w14:paraId="554EB4F4" w14:textId="730E399E"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11" w:history="1">
        <w:r w:rsidRPr="00ED77C0">
          <w:rPr>
            <w:rStyle w:val="Hyperlink"/>
            <w:rFonts w:ascii="Times New Roman" w:hAnsi="Times New Roman" w:cs="Times New Roman"/>
            <w:b w:val="0"/>
            <w:bCs w:val="0"/>
            <w:noProof/>
            <w:sz w:val="24"/>
            <w:szCs w:val="24"/>
          </w:rPr>
          <w:t>Table 16. Chi-square Test for Micro Finance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_Toc189920311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65</w:t>
        </w:r>
        <w:r w:rsidRPr="00ED77C0">
          <w:rPr>
            <w:rFonts w:ascii="Times New Roman" w:hAnsi="Times New Roman" w:cs="Times New Roman"/>
            <w:b w:val="0"/>
            <w:bCs w:val="0"/>
            <w:noProof/>
            <w:webHidden/>
            <w:sz w:val="24"/>
            <w:szCs w:val="24"/>
          </w:rPr>
          <w:fldChar w:fldCharType="end"/>
        </w:r>
      </w:hyperlink>
    </w:p>
    <w:p w14:paraId="4780E3C2" w14:textId="45730A8E"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12" w:history="1">
        <w:r w:rsidRPr="00ED77C0">
          <w:rPr>
            <w:rStyle w:val="Hyperlink"/>
            <w:rFonts w:ascii="Times New Roman" w:hAnsi="Times New Roman" w:cs="Times New Roman"/>
            <w:b w:val="0"/>
            <w:bCs w:val="0"/>
            <w:noProof/>
            <w:sz w:val="24"/>
            <w:szCs w:val="24"/>
          </w:rPr>
          <w:t>Table 17. Chi-square Test for Micro Finance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_Toc189920312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67</w:t>
        </w:r>
        <w:r w:rsidRPr="00ED77C0">
          <w:rPr>
            <w:rFonts w:ascii="Times New Roman" w:hAnsi="Times New Roman" w:cs="Times New Roman"/>
            <w:b w:val="0"/>
            <w:bCs w:val="0"/>
            <w:noProof/>
            <w:webHidden/>
            <w:sz w:val="24"/>
            <w:szCs w:val="24"/>
          </w:rPr>
          <w:fldChar w:fldCharType="end"/>
        </w:r>
      </w:hyperlink>
    </w:p>
    <w:p w14:paraId="36AE71A1" w14:textId="743A9177"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13" w:history="1">
        <w:r w:rsidRPr="00ED77C0">
          <w:rPr>
            <w:rStyle w:val="Hyperlink"/>
            <w:rFonts w:ascii="Times New Roman" w:hAnsi="Times New Roman" w:cs="Times New Roman"/>
            <w:b w:val="0"/>
            <w:bCs w:val="0"/>
            <w:noProof/>
            <w:sz w:val="24"/>
            <w:szCs w:val="24"/>
          </w:rPr>
          <w:t>Table 18. Chi-square Test for Expensive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_Toc189920313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69</w:t>
        </w:r>
        <w:r w:rsidRPr="00ED77C0">
          <w:rPr>
            <w:rFonts w:ascii="Times New Roman" w:hAnsi="Times New Roman" w:cs="Times New Roman"/>
            <w:b w:val="0"/>
            <w:bCs w:val="0"/>
            <w:noProof/>
            <w:webHidden/>
            <w:sz w:val="24"/>
            <w:szCs w:val="24"/>
          </w:rPr>
          <w:fldChar w:fldCharType="end"/>
        </w:r>
      </w:hyperlink>
    </w:p>
    <w:p w14:paraId="5D49F365" w14:textId="334038CE"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14" w:history="1">
        <w:r w:rsidRPr="00ED77C0">
          <w:rPr>
            <w:rStyle w:val="Hyperlink"/>
            <w:rFonts w:ascii="Times New Roman" w:hAnsi="Times New Roman" w:cs="Times New Roman"/>
            <w:b w:val="0"/>
            <w:bCs w:val="0"/>
            <w:noProof/>
            <w:sz w:val="24"/>
            <w:szCs w:val="24"/>
          </w:rPr>
          <w:t>Table 19. Chi-square Test for Expensive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_Toc189920314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71</w:t>
        </w:r>
        <w:r w:rsidRPr="00ED77C0">
          <w:rPr>
            <w:rFonts w:ascii="Times New Roman" w:hAnsi="Times New Roman" w:cs="Times New Roman"/>
            <w:b w:val="0"/>
            <w:bCs w:val="0"/>
            <w:noProof/>
            <w:webHidden/>
            <w:sz w:val="24"/>
            <w:szCs w:val="24"/>
          </w:rPr>
          <w:fldChar w:fldCharType="end"/>
        </w:r>
      </w:hyperlink>
    </w:p>
    <w:p w14:paraId="790B5596" w14:textId="637ECCA7"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15" w:history="1">
        <w:r w:rsidRPr="00ED77C0">
          <w:rPr>
            <w:rStyle w:val="Hyperlink"/>
            <w:rFonts w:ascii="Times New Roman" w:hAnsi="Times New Roman" w:cs="Times New Roman"/>
            <w:b w:val="0"/>
            <w:bCs w:val="0"/>
            <w:noProof/>
            <w:sz w:val="24"/>
            <w:szCs w:val="24"/>
          </w:rPr>
          <w:t>Table 20. Chi-square Test for Low Floating Stocks in Bullish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_Toc189920315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73</w:t>
        </w:r>
        <w:r w:rsidRPr="00ED77C0">
          <w:rPr>
            <w:rFonts w:ascii="Times New Roman" w:hAnsi="Times New Roman" w:cs="Times New Roman"/>
            <w:b w:val="0"/>
            <w:bCs w:val="0"/>
            <w:noProof/>
            <w:webHidden/>
            <w:sz w:val="24"/>
            <w:szCs w:val="24"/>
          </w:rPr>
          <w:fldChar w:fldCharType="end"/>
        </w:r>
      </w:hyperlink>
    </w:p>
    <w:p w14:paraId="42DF4AE9" w14:textId="0666B7BD"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16" w:history="1">
        <w:r w:rsidRPr="00ED77C0">
          <w:rPr>
            <w:rStyle w:val="Hyperlink"/>
            <w:rFonts w:ascii="Times New Roman" w:hAnsi="Times New Roman" w:cs="Times New Roman"/>
            <w:b w:val="0"/>
            <w:bCs w:val="0"/>
            <w:noProof/>
            <w:sz w:val="24"/>
            <w:szCs w:val="24"/>
          </w:rPr>
          <w:t>Table 21. Chi-square Test for Low Floating Stocks in Bearish Market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_Toc189920316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75</w:t>
        </w:r>
        <w:r w:rsidRPr="00ED77C0">
          <w:rPr>
            <w:rFonts w:ascii="Times New Roman" w:hAnsi="Times New Roman" w:cs="Times New Roman"/>
            <w:b w:val="0"/>
            <w:bCs w:val="0"/>
            <w:noProof/>
            <w:webHidden/>
            <w:sz w:val="24"/>
            <w:szCs w:val="24"/>
          </w:rPr>
          <w:fldChar w:fldCharType="end"/>
        </w:r>
      </w:hyperlink>
    </w:p>
    <w:p w14:paraId="5F9EE042" w14:textId="0B49AA62" w:rsidR="00DC5DC3" w:rsidRPr="00ED77C0" w:rsidRDefault="003446CD" w:rsidP="003446CD">
      <w:pPr>
        <w:pStyle w:val="Heading1"/>
        <w:tabs>
          <w:tab w:val="center" w:pos="4680"/>
          <w:tab w:val="right" w:pos="9360"/>
        </w:tabs>
        <w:spacing w:line="360" w:lineRule="auto"/>
        <w:jc w:val="both"/>
        <w:rPr>
          <w:rFonts w:ascii="Times New Roman" w:hAnsi="Times New Roman" w:cs="Times New Roman"/>
          <w:b w:val="0"/>
          <w:bCs w:val="0"/>
          <w:color w:val="000000" w:themeColor="text1"/>
          <w:sz w:val="24"/>
          <w:szCs w:val="24"/>
        </w:rPr>
      </w:pPr>
      <w:r w:rsidRPr="00ED77C0">
        <w:rPr>
          <w:rFonts w:ascii="Times New Roman" w:eastAsiaTheme="minorEastAsia" w:hAnsi="Times New Roman" w:cs="Times New Roman"/>
          <w:b w:val="0"/>
          <w:bCs w:val="0"/>
          <w:color w:val="000000" w:themeColor="text1"/>
          <w:sz w:val="24"/>
          <w:szCs w:val="24"/>
        </w:rPr>
        <w:fldChar w:fldCharType="end"/>
      </w:r>
    </w:p>
    <w:p w14:paraId="74ADDCFF" w14:textId="77777777" w:rsidR="00DC5DC3" w:rsidRPr="00ED77C0" w:rsidRDefault="00DC5DC3" w:rsidP="003446CD">
      <w:pPr>
        <w:spacing w:line="360" w:lineRule="auto"/>
        <w:rPr>
          <w:rFonts w:eastAsiaTheme="majorEastAsia" w:cs="Times New Roman"/>
          <w:color w:val="000000" w:themeColor="text1"/>
          <w:szCs w:val="24"/>
        </w:rPr>
      </w:pPr>
      <w:r w:rsidRPr="00ED77C0">
        <w:rPr>
          <w:rFonts w:cs="Times New Roman"/>
          <w:color w:val="000000" w:themeColor="text1"/>
          <w:szCs w:val="24"/>
        </w:rPr>
        <w:br w:type="page"/>
      </w:r>
    </w:p>
    <w:p w14:paraId="2ECEB713" w14:textId="4B075DFF" w:rsidR="00915650" w:rsidRPr="00ED77C0" w:rsidRDefault="00915650" w:rsidP="00DC5DC3">
      <w:pPr>
        <w:pStyle w:val="Heading1"/>
        <w:tabs>
          <w:tab w:val="center" w:pos="4680"/>
          <w:tab w:val="right" w:pos="9360"/>
        </w:tabs>
        <w:jc w:val="center"/>
        <w:rPr>
          <w:rFonts w:ascii="Times New Roman" w:hAnsi="Times New Roman" w:cs="Times New Roman"/>
          <w:color w:val="000000" w:themeColor="text1"/>
        </w:rPr>
      </w:pPr>
      <w:bookmarkStart w:id="9" w:name="_Toc189922993"/>
      <w:r w:rsidRPr="00ED77C0">
        <w:rPr>
          <w:rFonts w:ascii="Times New Roman" w:hAnsi="Times New Roman" w:cs="Times New Roman"/>
          <w:color w:val="000000" w:themeColor="text1"/>
        </w:rPr>
        <w:lastRenderedPageBreak/>
        <w:t>LIST OF FIGURES</w:t>
      </w:r>
      <w:bookmarkEnd w:id="9"/>
    </w:p>
    <w:p w14:paraId="1FB6B590" w14:textId="77777777" w:rsidR="00915650" w:rsidRPr="00ED77C0" w:rsidRDefault="00915650" w:rsidP="00830F2E">
      <w:pPr>
        <w:spacing w:line="276" w:lineRule="auto"/>
        <w:jc w:val="both"/>
        <w:rPr>
          <w:rFonts w:cs="Times New Roman"/>
          <w:color w:val="000000" w:themeColor="text1"/>
          <w:szCs w:val="24"/>
        </w:rPr>
      </w:pPr>
    </w:p>
    <w:p w14:paraId="6BE72E47" w14:textId="74BD8BF6"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r w:rsidRPr="00ED77C0">
        <w:rPr>
          <w:rFonts w:ascii="Times New Roman" w:hAnsi="Times New Roman" w:cs="Times New Roman"/>
          <w:b w:val="0"/>
          <w:bCs w:val="0"/>
          <w:caps/>
          <w:color w:val="000000" w:themeColor="text1"/>
          <w:sz w:val="24"/>
          <w:szCs w:val="24"/>
        </w:rPr>
        <w:fldChar w:fldCharType="begin"/>
      </w:r>
      <w:r w:rsidRPr="00ED77C0">
        <w:rPr>
          <w:rFonts w:ascii="Times New Roman" w:hAnsi="Times New Roman" w:cs="Times New Roman"/>
          <w:b w:val="0"/>
          <w:bCs w:val="0"/>
          <w:caps/>
          <w:color w:val="000000" w:themeColor="text1"/>
          <w:sz w:val="24"/>
          <w:szCs w:val="24"/>
        </w:rPr>
        <w:instrText xml:space="preserve"> TOC \h \z \c "Figure" </w:instrText>
      </w:r>
      <w:r w:rsidRPr="00ED77C0">
        <w:rPr>
          <w:rFonts w:ascii="Times New Roman" w:hAnsi="Times New Roman" w:cs="Times New Roman"/>
          <w:b w:val="0"/>
          <w:bCs w:val="0"/>
          <w:caps/>
          <w:color w:val="000000" w:themeColor="text1"/>
          <w:sz w:val="24"/>
          <w:szCs w:val="24"/>
        </w:rPr>
        <w:fldChar w:fldCharType="separate"/>
      </w:r>
      <w:hyperlink w:anchor="_Toc189920355" w:history="1">
        <w:r w:rsidRPr="00ED77C0">
          <w:rPr>
            <w:rStyle w:val="Hyperlink"/>
            <w:rFonts w:ascii="Times New Roman" w:hAnsi="Times New Roman" w:cs="Times New Roman"/>
            <w:b w:val="0"/>
            <w:bCs w:val="0"/>
            <w:noProof/>
            <w:sz w:val="24"/>
            <w:szCs w:val="24"/>
          </w:rPr>
          <w:t>Figure 1: Hammer Candle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_Toc189920355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18</w:t>
        </w:r>
        <w:r w:rsidRPr="00ED77C0">
          <w:rPr>
            <w:rFonts w:ascii="Times New Roman" w:hAnsi="Times New Roman" w:cs="Times New Roman"/>
            <w:b w:val="0"/>
            <w:bCs w:val="0"/>
            <w:noProof/>
            <w:webHidden/>
            <w:sz w:val="24"/>
            <w:szCs w:val="24"/>
          </w:rPr>
          <w:fldChar w:fldCharType="end"/>
        </w:r>
      </w:hyperlink>
    </w:p>
    <w:p w14:paraId="1EE74D7C" w14:textId="2F628B84"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56" w:history="1">
        <w:r w:rsidRPr="00ED77C0">
          <w:rPr>
            <w:rStyle w:val="Hyperlink"/>
            <w:rFonts w:ascii="Times New Roman" w:hAnsi="Times New Roman" w:cs="Times New Roman"/>
            <w:b w:val="0"/>
            <w:bCs w:val="0"/>
            <w:noProof/>
            <w:sz w:val="24"/>
            <w:szCs w:val="24"/>
          </w:rPr>
          <w:t>Figure 2: Shooting Star Candle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_Toc189920356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18</w:t>
        </w:r>
        <w:r w:rsidRPr="00ED77C0">
          <w:rPr>
            <w:rFonts w:ascii="Times New Roman" w:hAnsi="Times New Roman" w:cs="Times New Roman"/>
            <w:b w:val="0"/>
            <w:bCs w:val="0"/>
            <w:noProof/>
            <w:webHidden/>
            <w:sz w:val="24"/>
            <w:szCs w:val="24"/>
          </w:rPr>
          <w:fldChar w:fldCharType="end"/>
        </w:r>
      </w:hyperlink>
    </w:p>
    <w:p w14:paraId="2A9452E8" w14:textId="75BF1660"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57" w:history="1">
        <w:r w:rsidRPr="00ED77C0">
          <w:rPr>
            <w:rStyle w:val="Hyperlink"/>
            <w:rFonts w:ascii="Times New Roman" w:hAnsi="Times New Roman" w:cs="Times New Roman"/>
            <w:b w:val="0"/>
            <w:bCs w:val="0"/>
            <w:noProof/>
            <w:sz w:val="24"/>
            <w:szCs w:val="24"/>
          </w:rPr>
          <w:t>Figure 3: Inverted Hammer Candle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_Toc189920357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19</w:t>
        </w:r>
        <w:r w:rsidRPr="00ED77C0">
          <w:rPr>
            <w:rFonts w:ascii="Times New Roman" w:hAnsi="Times New Roman" w:cs="Times New Roman"/>
            <w:b w:val="0"/>
            <w:bCs w:val="0"/>
            <w:noProof/>
            <w:webHidden/>
            <w:sz w:val="24"/>
            <w:szCs w:val="24"/>
          </w:rPr>
          <w:fldChar w:fldCharType="end"/>
        </w:r>
      </w:hyperlink>
    </w:p>
    <w:p w14:paraId="173D655A" w14:textId="7362E060"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58" w:history="1">
        <w:r w:rsidRPr="00ED77C0">
          <w:rPr>
            <w:rStyle w:val="Hyperlink"/>
            <w:rFonts w:ascii="Times New Roman" w:hAnsi="Times New Roman" w:cs="Times New Roman"/>
            <w:b w:val="0"/>
            <w:bCs w:val="0"/>
            <w:noProof/>
            <w:sz w:val="24"/>
            <w:szCs w:val="24"/>
          </w:rPr>
          <w:t>Figure 4: Hanging Man Candle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_Toc189920358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20</w:t>
        </w:r>
        <w:r w:rsidRPr="00ED77C0">
          <w:rPr>
            <w:rFonts w:ascii="Times New Roman" w:hAnsi="Times New Roman" w:cs="Times New Roman"/>
            <w:b w:val="0"/>
            <w:bCs w:val="0"/>
            <w:noProof/>
            <w:webHidden/>
            <w:sz w:val="24"/>
            <w:szCs w:val="24"/>
          </w:rPr>
          <w:fldChar w:fldCharType="end"/>
        </w:r>
      </w:hyperlink>
    </w:p>
    <w:p w14:paraId="2965E3B8" w14:textId="3966AE17"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59" w:history="1">
        <w:r w:rsidRPr="00ED77C0">
          <w:rPr>
            <w:rStyle w:val="Hyperlink"/>
            <w:rFonts w:ascii="Times New Roman" w:hAnsi="Times New Roman" w:cs="Times New Roman"/>
            <w:b w:val="0"/>
            <w:bCs w:val="0"/>
            <w:noProof/>
            <w:sz w:val="24"/>
            <w:szCs w:val="24"/>
          </w:rPr>
          <w:t>Figure 5. Bullish Engulfing Candle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_Toc189920359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20</w:t>
        </w:r>
        <w:r w:rsidRPr="00ED77C0">
          <w:rPr>
            <w:rFonts w:ascii="Times New Roman" w:hAnsi="Times New Roman" w:cs="Times New Roman"/>
            <w:b w:val="0"/>
            <w:bCs w:val="0"/>
            <w:noProof/>
            <w:webHidden/>
            <w:sz w:val="24"/>
            <w:szCs w:val="24"/>
          </w:rPr>
          <w:fldChar w:fldCharType="end"/>
        </w:r>
      </w:hyperlink>
    </w:p>
    <w:p w14:paraId="44DDE242" w14:textId="0B823F2E"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0" w:history="1">
        <w:r w:rsidRPr="00ED77C0">
          <w:rPr>
            <w:rStyle w:val="Hyperlink"/>
            <w:rFonts w:ascii="Times New Roman" w:hAnsi="Times New Roman" w:cs="Times New Roman"/>
            <w:b w:val="0"/>
            <w:bCs w:val="0"/>
            <w:noProof/>
            <w:sz w:val="24"/>
            <w:szCs w:val="24"/>
          </w:rPr>
          <w:t>Figure 6. Bearish Engulfing Candle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_Toc189920360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21</w:t>
        </w:r>
        <w:r w:rsidRPr="00ED77C0">
          <w:rPr>
            <w:rFonts w:ascii="Times New Roman" w:hAnsi="Times New Roman" w:cs="Times New Roman"/>
            <w:b w:val="0"/>
            <w:bCs w:val="0"/>
            <w:noProof/>
            <w:webHidden/>
            <w:sz w:val="24"/>
            <w:szCs w:val="24"/>
          </w:rPr>
          <w:fldChar w:fldCharType="end"/>
        </w:r>
      </w:hyperlink>
    </w:p>
    <w:p w14:paraId="0F3DE4B5" w14:textId="0AE22520"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1" w:history="1">
        <w:r w:rsidRPr="00ED77C0">
          <w:rPr>
            <w:rStyle w:val="Hyperlink"/>
            <w:rFonts w:ascii="Times New Roman" w:hAnsi="Times New Roman" w:cs="Times New Roman"/>
            <w:b w:val="0"/>
            <w:bCs w:val="0"/>
            <w:noProof/>
            <w:sz w:val="24"/>
            <w:szCs w:val="24"/>
          </w:rPr>
          <w:t>Figure 7 Doji Candlestick</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_Toc189920361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22</w:t>
        </w:r>
        <w:r w:rsidRPr="00ED77C0">
          <w:rPr>
            <w:rFonts w:ascii="Times New Roman" w:hAnsi="Times New Roman" w:cs="Times New Roman"/>
            <w:b w:val="0"/>
            <w:bCs w:val="0"/>
            <w:noProof/>
            <w:webHidden/>
            <w:sz w:val="24"/>
            <w:szCs w:val="24"/>
          </w:rPr>
          <w:fldChar w:fldCharType="end"/>
        </w:r>
      </w:hyperlink>
    </w:p>
    <w:p w14:paraId="547BA85A" w14:textId="23E115BC"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2" w:history="1">
        <w:r w:rsidRPr="00ED77C0">
          <w:rPr>
            <w:rStyle w:val="Hyperlink"/>
            <w:rFonts w:ascii="Times New Roman" w:hAnsi="Times New Roman" w:cs="Times New Roman"/>
            <w:b w:val="0"/>
            <w:bCs w:val="0"/>
            <w:noProof/>
            <w:sz w:val="24"/>
            <w:szCs w:val="24"/>
          </w:rPr>
          <w:t>Figure 8: Morning Star</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_Toc189920362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22</w:t>
        </w:r>
        <w:r w:rsidRPr="00ED77C0">
          <w:rPr>
            <w:rFonts w:ascii="Times New Roman" w:hAnsi="Times New Roman" w:cs="Times New Roman"/>
            <w:b w:val="0"/>
            <w:bCs w:val="0"/>
            <w:noProof/>
            <w:webHidden/>
            <w:sz w:val="24"/>
            <w:szCs w:val="24"/>
          </w:rPr>
          <w:fldChar w:fldCharType="end"/>
        </w:r>
      </w:hyperlink>
    </w:p>
    <w:p w14:paraId="26F6722B" w14:textId="0E12D533"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3" w:history="1">
        <w:r w:rsidRPr="00ED77C0">
          <w:rPr>
            <w:rStyle w:val="Hyperlink"/>
            <w:rFonts w:ascii="Times New Roman" w:hAnsi="Times New Roman" w:cs="Times New Roman"/>
            <w:b w:val="0"/>
            <w:bCs w:val="0"/>
            <w:noProof/>
            <w:sz w:val="24"/>
            <w:szCs w:val="24"/>
          </w:rPr>
          <w:t>Figure 9. Evening Star</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_Toc189920363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23</w:t>
        </w:r>
        <w:r w:rsidRPr="00ED77C0">
          <w:rPr>
            <w:rFonts w:ascii="Times New Roman" w:hAnsi="Times New Roman" w:cs="Times New Roman"/>
            <w:b w:val="0"/>
            <w:bCs w:val="0"/>
            <w:noProof/>
            <w:webHidden/>
            <w:sz w:val="24"/>
            <w:szCs w:val="24"/>
          </w:rPr>
          <w:fldChar w:fldCharType="end"/>
        </w:r>
      </w:hyperlink>
    </w:p>
    <w:p w14:paraId="57869D8F" w14:textId="5593CCA5"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4" w:history="1">
        <w:r w:rsidRPr="00ED77C0">
          <w:rPr>
            <w:rStyle w:val="Hyperlink"/>
            <w:rFonts w:ascii="Times New Roman" w:hAnsi="Times New Roman" w:cs="Times New Roman"/>
            <w:b w:val="0"/>
            <w:bCs w:val="0"/>
            <w:noProof/>
            <w:sz w:val="24"/>
            <w:szCs w:val="24"/>
          </w:rPr>
          <w:t>Figure 10: Independent and Dependent Variables</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_Toc189920364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31</w:t>
        </w:r>
        <w:r w:rsidRPr="00ED77C0">
          <w:rPr>
            <w:rFonts w:ascii="Times New Roman" w:hAnsi="Times New Roman" w:cs="Times New Roman"/>
            <w:b w:val="0"/>
            <w:bCs w:val="0"/>
            <w:noProof/>
            <w:webHidden/>
            <w:sz w:val="24"/>
            <w:szCs w:val="24"/>
          </w:rPr>
          <w:fldChar w:fldCharType="end"/>
        </w:r>
      </w:hyperlink>
    </w:p>
    <w:p w14:paraId="62574ACB" w14:textId="121E913B"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5" w:history="1">
        <w:r w:rsidRPr="00ED77C0">
          <w:rPr>
            <w:rStyle w:val="Hyperlink"/>
            <w:rFonts w:ascii="Times New Roman" w:hAnsi="Times New Roman" w:cs="Times New Roman"/>
            <w:b w:val="0"/>
            <w:bCs w:val="0"/>
            <w:noProof/>
            <w:sz w:val="24"/>
            <w:szCs w:val="24"/>
          </w:rPr>
          <w:t>Figure 11: Python Code to Compute Chi-square and P - Value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_Toc189920365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37</w:t>
        </w:r>
        <w:r w:rsidRPr="00ED77C0">
          <w:rPr>
            <w:rFonts w:ascii="Times New Roman" w:hAnsi="Times New Roman" w:cs="Times New Roman"/>
            <w:b w:val="0"/>
            <w:bCs w:val="0"/>
            <w:noProof/>
            <w:webHidden/>
            <w:sz w:val="24"/>
            <w:szCs w:val="24"/>
          </w:rPr>
          <w:fldChar w:fldCharType="end"/>
        </w:r>
      </w:hyperlink>
    </w:p>
    <w:p w14:paraId="49DD3167" w14:textId="2099BFA7"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6" w:history="1">
        <w:r w:rsidRPr="00ED77C0">
          <w:rPr>
            <w:rStyle w:val="Hyperlink"/>
            <w:rFonts w:ascii="Times New Roman" w:hAnsi="Times New Roman" w:cs="Times New Roman"/>
            <w:b w:val="0"/>
            <w:bCs w:val="0"/>
            <w:noProof/>
            <w:sz w:val="24"/>
            <w:szCs w:val="24"/>
          </w:rPr>
          <w:t>Figure 12: Data Collection Process</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_Toc189920366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38</w:t>
        </w:r>
        <w:r w:rsidRPr="00ED77C0">
          <w:rPr>
            <w:rFonts w:ascii="Times New Roman" w:hAnsi="Times New Roman" w:cs="Times New Roman"/>
            <w:b w:val="0"/>
            <w:bCs w:val="0"/>
            <w:noProof/>
            <w:webHidden/>
            <w:sz w:val="24"/>
            <w:szCs w:val="24"/>
          </w:rPr>
          <w:fldChar w:fldCharType="end"/>
        </w:r>
      </w:hyperlink>
    </w:p>
    <w:p w14:paraId="45BD0639" w14:textId="2F02B042"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7" w:history="1">
        <w:r w:rsidRPr="00ED77C0">
          <w:rPr>
            <w:rStyle w:val="Hyperlink"/>
            <w:rFonts w:ascii="Times New Roman" w:hAnsi="Times New Roman" w:cs="Times New Roman"/>
            <w:b w:val="0"/>
            <w:bCs w:val="0"/>
            <w:noProof/>
            <w:sz w:val="24"/>
            <w:szCs w:val="24"/>
          </w:rPr>
          <w:t>Figure 13:  Data analysis flow chart</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_Toc189920367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40</w:t>
        </w:r>
        <w:r w:rsidRPr="00ED77C0">
          <w:rPr>
            <w:rFonts w:ascii="Times New Roman" w:hAnsi="Times New Roman" w:cs="Times New Roman"/>
            <w:b w:val="0"/>
            <w:bCs w:val="0"/>
            <w:noProof/>
            <w:webHidden/>
            <w:sz w:val="24"/>
            <w:szCs w:val="24"/>
          </w:rPr>
          <w:fldChar w:fldCharType="end"/>
        </w:r>
      </w:hyperlink>
    </w:p>
    <w:p w14:paraId="7FA48F52" w14:textId="0694A798"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8" w:history="1">
        <w:r w:rsidRPr="00ED77C0">
          <w:rPr>
            <w:rStyle w:val="Hyperlink"/>
            <w:rFonts w:ascii="Times New Roman" w:hAnsi="Times New Roman" w:cs="Times New Roman"/>
            <w:b w:val="0"/>
            <w:bCs w:val="0"/>
            <w:noProof/>
            <w:sz w:val="24"/>
            <w:szCs w:val="24"/>
          </w:rPr>
          <w:t>Figure 14: Boxplot of return rates of candlesticks in High and Low criteria</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_Toc189920368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77</w:t>
        </w:r>
        <w:r w:rsidRPr="00ED77C0">
          <w:rPr>
            <w:rFonts w:ascii="Times New Roman" w:hAnsi="Times New Roman" w:cs="Times New Roman"/>
            <w:b w:val="0"/>
            <w:bCs w:val="0"/>
            <w:noProof/>
            <w:webHidden/>
            <w:sz w:val="24"/>
            <w:szCs w:val="24"/>
          </w:rPr>
          <w:fldChar w:fldCharType="end"/>
        </w:r>
      </w:hyperlink>
    </w:p>
    <w:p w14:paraId="671B3C17" w14:textId="3ED84773"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69" w:history="1">
        <w:r w:rsidRPr="00ED77C0">
          <w:rPr>
            <w:rStyle w:val="Hyperlink"/>
            <w:rFonts w:ascii="Times New Roman" w:hAnsi="Times New Roman" w:cs="Times New Roman"/>
            <w:b w:val="0"/>
            <w:bCs w:val="0"/>
            <w:noProof/>
            <w:sz w:val="24"/>
            <w:szCs w:val="24"/>
          </w:rPr>
          <w:t>Figure 15: Boxplot of return rates of candlesticks in Close</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_Toc189920369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78</w:t>
        </w:r>
        <w:r w:rsidRPr="00ED77C0">
          <w:rPr>
            <w:rFonts w:ascii="Times New Roman" w:hAnsi="Times New Roman" w:cs="Times New Roman"/>
            <w:b w:val="0"/>
            <w:bCs w:val="0"/>
            <w:noProof/>
            <w:webHidden/>
            <w:sz w:val="24"/>
            <w:szCs w:val="24"/>
          </w:rPr>
          <w:fldChar w:fldCharType="end"/>
        </w:r>
      </w:hyperlink>
    </w:p>
    <w:p w14:paraId="1ADD2F93" w14:textId="662C2472" w:rsidR="003446CD" w:rsidRPr="00ED77C0" w:rsidRDefault="003446CD" w:rsidP="003446CD">
      <w:pPr>
        <w:pStyle w:val="TableofFigures"/>
        <w:tabs>
          <w:tab w:val="right" w:leader="hyphen" w:pos="8630"/>
        </w:tabs>
        <w:spacing w:line="360" w:lineRule="auto"/>
        <w:rPr>
          <w:rFonts w:ascii="Times New Roman" w:hAnsi="Times New Roman" w:cs="Times New Roman"/>
          <w:b w:val="0"/>
          <w:bCs w:val="0"/>
          <w:noProof/>
          <w:kern w:val="2"/>
          <w:sz w:val="24"/>
          <w:szCs w:val="24"/>
          <w:lang w:val="en-NP"/>
          <w14:ligatures w14:val="standardContextual"/>
        </w:rPr>
      </w:pPr>
      <w:hyperlink w:anchor="_Toc189920370" w:history="1">
        <w:r w:rsidRPr="00ED77C0">
          <w:rPr>
            <w:rStyle w:val="Hyperlink"/>
            <w:rFonts w:ascii="Times New Roman" w:hAnsi="Times New Roman" w:cs="Times New Roman"/>
            <w:b w:val="0"/>
            <w:bCs w:val="0"/>
            <w:noProof/>
            <w:sz w:val="24"/>
            <w:szCs w:val="24"/>
          </w:rPr>
          <w:t>Figure 16: Boxplot of p-values</w:t>
        </w:r>
        <w:r w:rsidRPr="00ED77C0">
          <w:rPr>
            <w:rFonts w:ascii="Times New Roman" w:hAnsi="Times New Roman" w:cs="Times New Roman"/>
            <w:b w:val="0"/>
            <w:bCs w:val="0"/>
            <w:noProof/>
            <w:webHidden/>
            <w:sz w:val="24"/>
            <w:szCs w:val="24"/>
          </w:rPr>
          <w:tab/>
        </w:r>
        <w:r w:rsidRPr="00ED77C0">
          <w:rPr>
            <w:rFonts w:ascii="Times New Roman" w:hAnsi="Times New Roman" w:cs="Times New Roman"/>
            <w:b w:val="0"/>
            <w:bCs w:val="0"/>
            <w:noProof/>
            <w:webHidden/>
            <w:sz w:val="24"/>
            <w:szCs w:val="24"/>
          </w:rPr>
          <w:fldChar w:fldCharType="begin"/>
        </w:r>
        <w:r w:rsidRPr="00ED77C0">
          <w:rPr>
            <w:rFonts w:ascii="Times New Roman" w:hAnsi="Times New Roman" w:cs="Times New Roman"/>
            <w:b w:val="0"/>
            <w:bCs w:val="0"/>
            <w:noProof/>
            <w:webHidden/>
            <w:sz w:val="24"/>
            <w:szCs w:val="24"/>
          </w:rPr>
          <w:instrText xml:space="preserve"> PAGEREF _Toc189920370 \h </w:instrText>
        </w:r>
        <w:r w:rsidRPr="00ED77C0">
          <w:rPr>
            <w:rFonts w:ascii="Times New Roman" w:hAnsi="Times New Roman" w:cs="Times New Roman"/>
            <w:b w:val="0"/>
            <w:bCs w:val="0"/>
            <w:noProof/>
            <w:webHidden/>
            <w:sz w:val="24"/>
            <w:szCs w:val="24"/>
          </w:rPr>
        </w:r>
        <w:r w:rsidRPr="00ED77C0">
          <w:rPr>
            <w:rFonts w:ascii="Times New Roman" w:hAnsi="Times New Roman" w:cs="Times New Roman"/>
            <w:b w:val="0"/>
            <w:bCs w:val="0"/>
            <w:noProof/>
            <w:webHidden/>
            <w:sz w:val="24"/>
            <w:szCs w:val="24"/>
          </w:rPr>
          <w:fldChar w:fldCharType="separate"/>
        </w:r>
        <w:r w:rsidR="00ED77C0">
          <w:rPr>
            <w:rFonts w:ascii="Times New Roman" w:hAnsi="Times New Roman" w:cs="Times New Roman"/>
            <w:b w:val="0"/>
            <w:bCs w:val="0"/>
            <w:noProof/>
            <w:webHidden/>
            <w:sz w:val="24"/>
            <w:szCs w:val="24"/>
          </w:rPr>
          <w:t>79</w:t>
        </w:r>
        <w:r w:rsidRPr="00ED77C0">
          <w:rPr>
            <w:rFonts w:ascii="Times New Roman" w:hAnsi="Times New Roman" w:cs="Times New Roman"/>
            <w:b w:val="0"/>
            <w:bCs w:val="0"/>
            <w:noProof/>
            <w:webHidden/>
            <w:sz w:val="24"/>
            <w:szCs w:val="24"/>
          </w:rPr>
          <w:fldChar w:fldCharType="end"/>
        </w:r>
      </w:hyperlink>
    </w:p>
    <w:p w14:paraId="547D6B5C" w14:textId="3276DF7D" w:rsidR="00DC5DC3" w:rsidRPr="00ED77C0" w:rsidRDefault="003446CD" w:rsidP="003446CD">
      <w:pPr>
        <w:spacing w:line="360" w:lineRule="auto"/>
        <w:jc w:val="both"/>
        <w:rPr>
          <w:rFonts w:cs="Times New Roman"/>
          <w:color w:val="000000" w:themeColor="text1"/>
          <w:szCs w:val="24"/>
        </w:rPr>
      </w:pPr>
      <w:r w:rsidRPr="00ED77C0">
        <w:rPr>
          <w:rFonts w:cs="Times New Roman"/>
          <w:caps/>
          <w:color w:val="000000" w:themeColor="text1"/>
          <w:szCs w:val="24"/>
        </w:rPr>
        <w:fldChar w:fldCharType="end"/>
      </w:r>
      <w:r w:rsidR="006255A5" w:rsidRPr="00ED77C0">
        <w:rPr>
          <w:rFonts w:cs="Times New Roman"/>
          <w:color w:val="000000" w:themeColor="text1"/>
          <w:szCs w:val="24"/>
        </w:rPr>
        <w:br w:type="page"/>
      </w:r>
    </w:p>
    <w:p w14:paraId="0ECADF91" w14:textId="6D0E3112" w:rsidR="002A3464" w:rsidRPr="00ED77C0" w:rsidRDefault="002C64DB" w:rsidP="00673EAA">
      <w:pPr>
        <w:pStyle w:val="Heading1"/>
        <w:spacing w:before="0" w:after="240"/>
        <w:jc w:val="center"/>
        <w:rPr>
          <w:rFonts w:ascii="Times New Roman" w:hAnsi="Times New Roman" w:cs="Times New Roman"/>
          <w:color w:val="000000" w:themeColor="text1"/>
        </w:rPr>
      </w:pPr>
      <w:bookmarkStart w:id="10" w:name="_Toc189922994"/>
      <w:r w:rsidRPr="00ED77C0">
        <w:rPr>
          <w:rFonts w:ascii="Times New Roman" w:hAnsi="Times New Roman" w:cs="Times New Roman"/>
          <w:color w:val="000000" w:themeColor="text1"/>
        </w:rPr>
        <w:lastRenderedPageBreak/>
        <w:t>LIST OF ABBREVIATION</w:t>
      </w:r>
      <w:bookmarkEnd w:id="10"/>
    </w:p>
    <w:p w14:paraId="57AF6F86" w14:textId="77777777" w:rsidR="00BA7562" w:rsidRPr="00ED77C0" w:rsidRDefault="00BA7562" w:rsidP="00830F2E">
      <w:pPr>
        <w:jc w:val="both"/>
        <w:rPr>
          <w:rFonts w:cs="Times New Roman"/>
          <w:color w:val="000000" w:themeColor="text1"/>
        </w:rPr>
      </w:pPr>
    </w:p>
    <w:p w14:paraId="6F172327" w14:textId="77777777" w:rsidR="00673EAA" w:rsidRPr="00ED77C0" w:rsidRDefault="00673EAA" w:rsidP="00673EAA">
      <w:pPr>
        <w:pStyle w:val="NormalWeb"/>
        <w:spacing w:before="0" w:beforeAutospacing="0" w:after="0" w:afterAutospacing="0" w:line="360" w:lineRule="auto"/>
        <w:rPr>
          <w:color w:val="000000" w:themeColor="text1"/>
        </w:rPr>
      </w:pPr>
      <w:r w:rsidRPr="00ED77C0">
        <w:rPr>
          <w:rStyle w:val="Strong"/>
          <w:color w:val="000000" w:themeColor="text1"/>
        </w:rPr>
        <w:t>GRP</w:t>
      </w:r>
      <w:r w:rsidRPr="00ED77C0">
        <w:rPr>
          <w:b/>
          <w:bCs/>
          <w:color w:val="000000" w:themeColor="text1"/>
        </w:rPr>
        <w:t>:</w:t>
      </w:r>
      <w:r w:rsidRPr="00ED77C0">
        <w:rPr>
          <w:color w:val="000000" w:themeColor="text1"/>
        </w:rPr>
        <w:t xml:space="preserve"> Graduate Research Project</w:t>
      </w:r>
    </w:p>
    <w:p w14:paraId="354EB3F8" w14:textId="704F50EC" w:rsidR="00BA7562" w:rsidRPr="00ED77C0" w:rsidRDefault="00BA7562" w:rsidP="006917D6">
      <w:pPr>
        <w:spacing w:line="360" w:lineRule="auto"/>
        <w:jc w:val="both"/>
        <w:rPr>
          <w:rFonts w:cs="Times New Roman"/>
          <w:color w:val="000000" w:themeColor="text1"/>
        </w:rPr>
      </w:pPr>
      <w:r w:rsidRPr="00ED77C0">
        <w:rPr>
          <w:rFonts w:cs="Times New Roman"/>
          <w:b/>
          <w:bCs/>
          <w:color w:val="000000" w:themeColor="text1"/>
        </w:rPr>
        <w:t>HLOP:</w:t>
      </w:r>
      <w:r w:rsidRPr="00ED77C0">
        <w:rPr>
          <w:rFonts w:cs="Times New Roman"/>
          <w:color w:val="000000" w:themeColor="text1"/>
        </w:rPr>
        <w:t xml:space="preserve"> </w:t>
      </w:r>
      <w:r w:rsidR="00490757" w:rsidRPr="00ED77C0">
        <w:rPr>
          <w:rFonts w:cs="Times New Roman"/>
          <w:color w:val="000000" w:themeColor="text1"/>
        </w:rPr>
        <w:t>High</w:t>
      </w:r>
      <w:r w:rsidRPr="00ED77C0">
        <w:rPr>
          <w:rFonts w:cs="Times New Roman"/>
          <w:color w:val="000000" w:themeColor="text1"/>
        </w:rPr>
        <w:t xml:space="preserve"> Low Open Close</w:t>
      </w:r>
    </w:p>
    <w:p w14:paraId="72432710" w14:textId="77777777" w:rsidR="00673EAA" w:rsidRPr="00ED77C0" w:rsidRDefault="00673EAA" w:rsidP="00673EAA">
      <w:pPr>
        <w:spacing w:line="360" w:lineRule="auto"/>
        <w:jc w:val="both"/>
        <w:rPr>
          <w:rFonts w:cs="Times New Roman"/>
          <w:color w:val="000000" w:themeColor="text1"/>
        </w:rPr>
      </w:pPr>
      <w:r w:rsidRPr="00ED77C0">
        <w:rPr>
          <w:rFonts w:cs="Times New Roman"/>
          <w:b/>
          <w:bCs/>
          <w:color w:val="000000" w:themeColor="text1"/>
        </w:rPr>
        <w:t>JSON:</w:t>
      </w:r>
      <w:r w:rsidRPr="00ED77C0">
        <w:rPr>
          <w:rFonts w:cs="Times New Roman"/>
          <w:color w:val="000000" w:themeColor="text1"/>
        </w:rPr>
        <w:t xml:space="preserve">   JavaScript Object Notation</w:t>
      </w:r>
    </w:p>
    <w:p w14:paraId="47ABC3AC" w14:textId="77777777" w:rsidR="006917D6" w:rsidRPr="00ED77C0" w:rsidRDefault="006917D6" w:rsidP="006917D6">
      <w:pPr>
        <w:pStyle w:val="NormalWeb"/>
        <w:spacing w:before="0" w:beforeAutospacing="0" w:after="0" w:afterAutospacing="0" w:line="360" w:lineRule="auto"/>
        <w:rPr>
          <w:color w:val="000000" w:themeColor="text1"/>
        </w:rPr>
      </w:pPr>
      <w:r w:rsidRPr="00ED77C0">
        <w:rPr>
          <w:rStyle w:val="Strong"/>
          <w:color w:val="000000" w:themeColor="text1"/>
        </w:rPr>
        <w:t>MUSOM</w:t>
      </w:r>
      <w:r w:rsidRPr="00ED77C0">
        <w:rPr>
          <w:b/>
          <w:bCs/>
          <w:color w:val="000000" w:themeColor="text1"/>
        </w:rPr>
        <w:t>:</w:t>
      </w:r>
      <w:r w:rsidRPr="00ED77C0">
        <w:rPr>
          <w:color w:val="000000" w:themeColor="text1"/>
        </w:rPr>
        <w:t xml:space="preserve"> Mid-West University School of Management</w:t>
      </w:r>
    </w:p>
    <w:p w14:paraId="2610D7C3" w14:textId="77777777" w:rsidR="00673EAA" w:rsidRPr="00ED77C0" w:rsidRDefault="00673EAA" w:rsidP="00673EAA">
      <w:pPr>
        <w:spacing w:line="360" w:lineRule="auto"/>
        <w:jc w:val="both"/>
        <w:rPr>
          <w:rFonts w:cs="Times New Roman"/>
          <w:color w:val="000000" w:themeColor="text1"/>
        </w:rPr>
      </w:pPr>
      <w:r w:rsidRPr="00ED77C0">
        <w:rPr>
          <w:rFonts w:cs="Times New Roman"/>
          <w:b/>
          <w:bCs/>
          <w:color w:val="000000" w:themeColor="text1"/>
        </w:rPr>
        <w:t>NEPSE:</w:t>
      </w:r>
      <w:r w:rsidRPr="00ED77C0">
        <w:rPr>
          <w:rFonts w:cs="Times New Roman"/>
          <w:color w:val="000000" w:themeColor="text1"/>
        </w:rPr>
        <w:t xml:space="preserve"> Nepal Stock Exchange</w:t>
      </w:r>
    </w:p>
    <w:p w14:paraId="46E52F1E" w14:textId="77777777" w:rsidR="006917D6" w:rsidRPr="00ED77C0" w:rsidRDefault="006917D6" w:rsidP="006917D6">
      <w:pPr>
        <w:pStyle w:val="NormalWeb"/>
        <w:spacing w:before="0" w:beforeAutospacing="0" w:after="0" w:afterAutospacing="0" w:line="360" w:lineRule="auto"/>
        <w:rPr>
          <w:color w:val="000000" w:themeColor="text1"/>
        </w:rPr>
      </w:pPr>
      <w:r w:rsidRPr="00ED77C0">
        <w:rPr>
          <w:rStyle w:val="Strong"/>
          <w:color w:val="000000" w:themeColor="text1"/>
        </w:rPr>
        <w:t>SMA</w:t>
      </w:r>
      <w:r w:rsidRPr="00ED77C0">
        <w:rPr>
          <w:b/>
          <w:bCs/>
          <w:color w:val="000000" w:themeColor="text1"/>
        </w:rPr>
        <w:t>:</w:t>
      </w:r>
      <w:r w:rsidRPr="00ED77C0">
        <w:rPr>
          <w:color w:val="000000" w:themeColor="text1"/>
        </w:rPr>
        <w:t xml:space="preserve"> Simple Moving Average</w:t>
      </w:r>
    </w:p>
    <w:p w14:paraId="17E1C7B4" w14:textId="77777777" w:rsidR="006917D6" w:rsidRPr="00ED77C0" w:rsidRDefault="006917D6" w:rsidP="00830F2E">
      <w:pPr>
        <w:spacing w:after="240"/>
        <w:jc w:val="both"/>
        <w:rPr>
          <w:rFonts w:cs="Times New Roman"/>
          <w:color w:val="000000" w:themeColor="text1"/>
        </w:rPr>
      </w:pPr>
    </w:p>
    <w:p w14:paraId="549CD703" w14:textId="77777777" w:rsidR="00BA7562" w:rsidRPr="00ED77C0" w:rsidRDefault="00BA7562" w:rsidP="00830F2E">
      <w:pPr>
        <w:spacing w:after="240"/>
        <w:jc w:val="both"/>
        <w:rPr>
          <w:rFonts w:cs="Times New Roman"/>
          <w:color w:val="000000" w:themeColor="text1"/>
        </w:rPr>
      </w:pPr>
    </w:p>
    <w:p w14:paraId="308526AA" w14:textId="530AFAD8" w:rsidR="00BA7562" w:rsidRPr="00ED77C0" w:rsidRDefault="00BA7562" w:rsidP="00830F2E">
      <w:pPr>
        <w:spacing w:after="240"/>
        <w:jc w:val="both"/>
        <w:rPr>
          <w:rFonts w:cs="Times New Roman"/>
          <w:color w:val="000000" w:themeColor="text1"/>
        </w:rPr>
        <w:sectPr w:rsidR="00BA7562" w:rsidRPr="00ED77C0" w:rsidSect="003E7967">
          <w:footerReference w:type="default" r:id="rId12"/>
          <w:pgSz w:w="12240" w:h="15840"/>
          <w:pgMar w:top="1440" w:right="1440" w:bottom="1440" w:left="2160" w:header="720" w:footer="720" w:gutter="0"/>
          <w:pgNumType w:fmt="lowerRoman" w:start="1"/>
          <w:cols w:space="720"/>
          <w:docGrid w:linePitch="360"/>
        </w:sectPr>
      </w:pPr>
    </w:p>
    <w:p w14:paraId="6FE30434" w14:textId="7B3CC77E" w:rsidR="000436EF" w:rsidRPr="00ED77C0" w:rsidRDefault="000436EF" w:rsidP="00830F2E">
      <w:pPr>
        <w:jc w:val="both"/>
        <w:rPr>
          <w:rFonts w:eastAsiaTheme="majorEastAsia" w:cs="Times New Roman"/>
          <w:b/>
          <w:bCs/>
          <w:color w:val="000000" w:themeColor="text1"/>
          <w:sz w:val="28"/>
          <w:szCs w:val="28"/>
        </w:rPr>
      </w:pPr>
    </w:p>
    <w:p w14:paraId="7C6831D1" w14:textId="0C3EDA47" w:rsidR="00CC21E1" w:rsidRPr="00ED77C0" w:rsidRDefault="00CC21E1" w:rsidP="00C06A54">
      <w:pPr>
        <w:pStyle w:val="Heading1"/>
        <w:spacing w:before="0" w:line="360" w:lineRule="auto"/>
        <w:jc w:val="center"/>
        <w:rPr>
          <w:rFonts w:ascii="Times New Roman" w:hAnsi="Times New Roman" w:cs="Times New Roman"/>
          <w:color w:val="000000" w:themeColor="text1"/>
        </w:rPr>
      </w:pPr>
      <w:bookmarkStart w:id="11" w:name="_Toc189922995"/>
      <w:r w:rsidRPr="00ED77C0">
        <w:rPr>
          <w:rFonts w:ascii="Times New Roman" w:hAnsi="Times New Roman" w:cs="Times New Roman"/>
          <w:color w:val="000000" w:themeColor="text1"/>
        </w:rPr>
        <w:t>CHAPTER I</w:t>
      </w:r>
      <w:r w:rsidRPr="00ED77C0">
        <w:rPr>
          <w:rFonts w:ascii="Times New Roman" w:hAnsi="Times New Roman" w:cs="Times New Roman"/>
          <w:color w:val="000000" w:themeColor="text1"/>
        </w:rPr>
        <w:br/>
        <w:t>INTRODUCTION</w:t>
      </w:r>
      <w:bookmarkEnd w:id="1"/>
      <w:bookmarkEnd w:id="11"/>
    </w:p>
    <w:p w14:paraId="7040E32C" w14:textId="77777777" w:rsidR="00B72D3E" w:rsidRPr="00ED77C0" w:rsidRDefault="00B72D3E" w:rsidP="00830F2E">
      <w:pPr>
        <w:jc w:val="both"/>
        <w:rPr>
          <w:rFonts w:cs="Times New Roman"/>
          <w:color w:val="000000" w:themeColor="text1"/>
        </w:rPr>
      </w:pPr>
    </w:p>
    <w:p w14:paraId="37776473" w14:textId="77777777" w:rsidR="00673EAA" w:rsidRPr="00ED77C0" w:rsidRDefault="00673EAA" w:rsidP="00673EAA">
      <w:pPr>
        <w:pStyle w:val="Heading2"/>
        <w:spacing w:before="0" w:line="360" w:lineRule="auto"/>
        <w:jc w:val="both"/>
        <w:rPr>
          <w:rFonts w:ascii="Times New Roman" w:hAnsi="Times New Roman" w:cs="Times New Roman"/>
          <w:color w:val="000000" w:themeColor="text1"/>
          <w:sz w:val="24"/>
          <w:szCs w:val="24"/>
        </w:rPr>
      </w:pPr>
      <w:bookmarkStart w:id="12" w:name="_Toc189431487"/>
      <w:bookmarkStart w:id="13" w:name="_Toc189922996"/>
      <w:r w:rsidRPr="00ED77C0">
        <w:rPr>
          <w:rFonts w:ascii="Times New Roman" w:hAnsi="Times New Roman" w:cs="Times New Roman"/>
          <w:color w:val="000000" w:themeColor="text1"/>
          <w:sz w:val="24"/>
          <w:szCs w:val="24"/>
        </w:rPr>
        <w:t>1.1 Background of the Study</w:t>
      </w:r>
      <w:bookmarkEnd w:id="12"/>
      <w:bookmarkEnd w:id="13"/>
    </w:p>
    <w:p w14:paraId="777704FC" w14:textId="6B8771D7" w:rsidR="00CC21E1" w:rsidRPr="00ED77C0" w:rsidRDefault="00B72D3E" w:rsidP="00830F2E">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This thesis empirically examines the predictive accuracy and return-generating potential of candlestick patterns within the Nepali equity market, a context marked by emerging market dynamics and behavioral inefficiencies. By analyzing historical price data from the NEPSE, the study evaluates the statistical significance and economic viability of widely recognized candlestick formations, such as the hammer, and shooting star in forecasting short-term price movements. Employing event study methodology and risk-adjusted performance metrics, the research investigates whether these technical indicators yield consistent excess returns beyond random chance.</w:t>
      </w:r>
    </w:p>
    <w:p w14:paraId="73F317CD" w14:textId="3A68BFFF" w:rsidR="00CC21E1" w:rsidRPr="00ED77C0" w:rsidRDefault="00CC21E1" w:rsidP="00004F77">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Historical Evolution of Technical Analysis and Candlestick Patterns Technical analysis, the study of historical price and volume data to predict future market movements, has its roots in the late 19th century with Charles Dow’s Dow Theory (Dow, 1902). Dow’s work laid the foundation for understanding market trends, emphasizing the importance of price patterns and market psychology. However, it was not until the 18th century that Japanese rice traders developed candlestick charting techniques, which were later popularized in the West by Steve </w:t>
      </w:r>
      <w:proofErr w:type="spellStart"/>
      <w:r w:rsidRPr="00ED77C0">
        <w:rPr>
          <w:rFonts w:cs="Times New Roman"/>
          <w:color w:val="000000" w:themeColor="text1"/>
          <w:szCs w:val="24"/>
        </w:rPr>
        <w:t>Nison</w:t>
      </w:r>
      <w:proofErr w:type="spellEnd"/>
      <w:r w:rsidRPr="00ED77C0">
        <w:rPr>
          <w:rFonts w:cs="Times New Roman"/>
          <w:color w:val="000000" w:themeColor="text1"/>
          <w:szCs w:val="24"/>
        </w:rPr>
        <w:t xml:space="preserve"> in his seminal book, Japanese Candlestick Charting Techniques </w:t>
      </w:r>
      <w:r w:rsidRPr="00ED77C0">
        <w:rPr>
          <w:rFonts w:cs="Times New Roman"/>
          <w:color w:val="000000" w:themeColor="text1"/>
          <w:szCs w:val="24"/>
        </w:rPr>
        <w:fldChar w:fldCharType="begin"/>
      </w:r>
      <w:r w:rsidRPr="00ED77C0">
        <w:rPr>
          <w:rFonts w:cs="Times New Roman"/>
          <w:color w:val="000000" w:themeColor="text1"/>
          <w:szCs w:val="24"/>
        </w:rPr>
        <w:instrText xml:space="preserve"> ADDIN ZOTERO_ITEM CSL_CITATION {"citationID":"rOnuT02Y","properties":{"formattedCitation":"(Nison, 1991)","plainCitation":"(Nison, 1991)","noteIndex":0},"citationItems":[{"id":258,"uris":["http://zotero.org/users/16145378/items/GD7Y9ZKK"],"itemData":{"id":258,"type":"book","event-place":"New York","ISBN":"978-0-13-931650-0","language":"en","number-of-pages":"315","publisher":"New York Institute of Finance","publisher-place":"New York","source":"K10plus ISBN","title":"Japanese candlestick charting techniques: a contemporary guide to the ancient investment techniques of the Far East","title-short":"Japanese candlestick charting techniques","author":[{"family":"Nison","given":"Steve"}],"issued":{"date-parts":[["1991"]]}}}],"schema":"https://github.com/citation-style-language/schema/raw/master/csl-citation.json"} </w:instrText>
      </w:r>
      <w:r w:rsidRPr="00ED77C0">
        <w:rPr>
          <w:rFonts w:cs="Times New Roman"/>
          <w:color w:val="000000" w:themeColor="text1"/>
          <w:szCs w:val="24"/>
        </w:rPr>
        <w:fldChar w:fldCharType="separate"/>
      </w:r>
      <w:r w:rsidRPr="00ED77C0">
        <w:rPr>
          <w:rFonts w:cs="Times New Roman"/>
          <w:noProof/>
          <w:color w:val="000000" w:themeColor="text1"/>
          <w:szCs w:val="24"/>
        </w:rPr>
        <w:t>(Nison, 1991)</w:t>
      </w:r>
      <w:r w:rsidRPr="00ED77C0">
        <w:rPr>
          <w:rFonts w:cs="Times New Roman"/>
          <w:color w:val="000000" w:themeColor="text1"/>
          <w:szCs w:val="24"/>
        </w:rPr>
        <w:fldChar w:fldCharType="end"/>
      </w:r>
      <w:r w:rsidRPr="00ED77C0">
        <w:rPr>
          <w:rFonts w:cs="Times New Roman"/>
          <w:color w:val="000000" w:themeColor="text1"/>
          <w:szCs w:val="24"/>
        </w:rPr>
        <w:t>. Candlestick patterns, such as the Hammer and Shooting Star, emerged as visual tools to represent the battle between buyers (bulls) and sellers (bears) within a specific time frame. These patterns gained global recognition for their ability to predict potential reversals or continuations in price trends, making them a cornerstone of modern technical analysis.</w:t>
      </w:r>
    </w:p>
    <w:p w14:paraId="410AC0DA" w14:textId="77794173" w:rsidR="00CC21E1" w:rsidRPr="00ED77C0" w:rsidRDefault="00CC21E1" w:rsidP="00004F77">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The evolution of candlestick patterns reflects the broader development of technical analysis as a discipline. Early studies, such as Fama’s Efficient Market Hypothesis </w:t>
      </w:r>
      <w:r w:rsidRPr="00ED77C0">
        <w:rPr>
          <w:rFonts w:cs="Times New Roman"/>
          <w:color w:val="000000" w:themeColor="text1"/>
          <w:szCs w:val="24"/>
        </w:rPr>
        <w:fldChar w:fldCharType="begin"/>
      </w:r>
      <w:r w:rsidR="00474B79" w:rsidRPr="00ED77C0">
        <w:rPr>
          <w:rFonts w:cs="Times New Roman"/>
          <w:color w:val="000000" w:themeColor="text1"/>
          <w:szCs w:val="24"/>
        </w:rPr>
        <w:instrText xml:space="preserve"> ADDIN ZOTERO_ITEM CSL_CITATION {"citationID":"bTniulsC","properties":{"formattedCitation":"(Fama, 1970a)","plainCitation":"(Fama, 1970a)","noteIndex":0},"citationItems":[{"id":262,"uris":["http://zotero.org/users/16145378/items/T4U7I6JN"],"itemData":{"id":262,"type":"article-journal","container-title":"The Journal of Finance","DOI":"10.2307/2325486","ISSN":"00221082","issue":"2","journalAbbreviation":"The Journal of Finance","page":"383","source":"DOI.org (Crossref)","title":"Efficient Capital Markets: A Review of Theory and Empirical Work","title-short":"Efficient Capital Markets","volume":"25","author":[{"family":"Fama","given":"Eugene F."}],"issued":{"date-parts":[["1970",5]]}}}],"schema":"https://github.com/citation-style-language/schema/raw/master/csl-citation.json"} </w:instrText>
      </w:r>
      <w:r w:rsidRPr="00ED77C0">
        <w:rPr>
          <w:rFonts w:cs="Times New Roman"/>
          <w:color w:val="000000" w:themeColor="text1"/>
          <w:szCs w:val="24"/>
        </w:rPr>
        <w:fldChar w:fldCharType="separate"/>
      </w:r>
      <w:r w:rsidR="00474B79" w:rsidRPr="00ED77C0">
        <w:rPr>
          <w:rFonts w:cs="Times New Roman"/>
          <w:noProof/>
          <w:color w:val="000000" w:themeColor="text1"/>
          <w:szCs w:val="24"/>
        </w:rPr>
        <w:t>(Fama, 1970a)</w:t>
      </w:r>
      <w:r w:rsidRPr="00ED77C0">
        <w:rPr>
          <w:rFonts w:cs="Times New Roman"/>
          <w:color w:val="000000" w:themeColor="text1"/>
          <w:szCs w:val="24"/>
        </w:rPr>
        <w:fldChar w:fldCharType="end"/>
      </w:r>
      <w:r w:rsidRPr="00ED77C0">
        <w:rPr>
          <w:rFonts w:cs="Times New Roman"/>
          <w:color w:val="000000" w:themeColor="text1"/>
          <w:szCs w:val="24"/>
        </w:rPr>
        <w:t xml:space="preserve"> challenged the validity of technical analysis by arguing that stock prices fully reflect all available information. However, empirical research by Lo and </w:t>
      </w:r>
      <w:proofErr w:type="spellStart"/>
      <w:r w:rsidRPr="00ED77C0">
        <w:rPr>
          <w:rFonts w:cs="Times New Roman"/>
          <w:color w:val="000000" w:themeColor="text1"/>
          <w:szCs w:val="24"/>
        </w:rPr>
        <w:t>MacKinlay</w:t>
      </w:r>
      <w:proofErr w:type="spellEnd"/>
      <w:r w:rsidRPr="00ED77C0">
        <w:rPr>
          <w:rFonts w:cs="Times New Roman"/>
          <w:color w:val="000000" w:themeColor="text1"/>
          <w:szCs w:val="24"/>
        </w:rPr>
        <w:t xml:space="preserve"> in A Non-Random Walk Down Wall Street demonstrated that certain price patterns, including </w:t>
      </w:r>
      <w:r w:rsidRPr="00ED77C0">
        <w:rPr>
          <w:rFonts w:cs="Times New Roman"/>
          <w:color w:val="000000" w:themeColor="text1"/>
          <w:szCs w:val="24"/>
        </w:rPr>
        <w:lastRenderedPageBreak/>
        <w:t xml:space="preserve">candlesticks, exhibit statistically significant predictive power, particularly in less efficient markets. This historical context underscores the enduring relevance of candlestick patterns in both academic research and practical trading </w:t>
      </w:r>
      <w:r w:rsidRPr="00ED77C0">
        <w:rPr>
          <w:rFonts w:cs="Times New Roman"/>
          <w:color w:val="000000" w:themeColor="text1"/>
          <w:szCs w:val="24"/>
        </w:rPr>
        <w:fldChar w:fldCharType="begin"/>
      </w:r>
      <w:r w:rsidRPr="00ED77C0">
        <w:rPr>
          <w:rFonts w:cs="Times New Roman"/>
          <w:color w:val="000000" w:themeColor="text1"/>
          <w:szCs w:val="24"/>
        </w:rPr>
        <w:instrText xml:space="preserve"> ADDIN ZOTERO_ITEM CSL_CITATION {"citationID":"NckU9lhD","properties":{"formattedCitation":"(Lo &amp; MacKinlay, 2008)","plainCitation":"(Lo &amp; MacKinlay, 2008)","noteIndex":0},"citationItems":[{"id":257,"uris":["http://zotero.org/users/16145378/items/DQTJ3N34"],"itemData":{"id":257,"type":"book","abstract":"For over half a century, financial experts have regarded the movements of markets as a random walk--unpredictable meanderings akin to a drunkard's unsteady gait--and this hypothesis has become a cornerstone of modern financial economics and many investment strategies. Here Andrew W. Lo and A. Craig MacKinlay put the Random Walk Hypothesis to the test. In this volume, which elegantly integrates their most important articles, Lo and MacKinlay find that markets are not completely random after all, and that predictable components do exist in recent stock and bond returns. Their book provides a sta","event-place":"Princeton","ISBN":"978-0-691-09256-0","language":"en","number-of-pages":"449","publisher":"Princeton University Press","publisher-place":"Princeton","source":"K10plus ISBN","title":"A Non-Random Walk Down Wall Street","editor":[{"family":"Lo","given":"Andrew W."},{"family":"MacKinlay","given":"A. Craig"}],"issued":{"date-parts":[["2008"]]}}}],"schema":"https://github.com/citation-style-language/schema/raw/master/csl-citation.json"} </w:instrText>
      </w:r>
      <w:r w:rsidRPr="00ED77C0">
        <w:rPr>
          <w:rFonts w:cs="Times New Roman"/>
          <w:color w:val="000000" w:themeColor="text1"/>
          <w:szCs w:val="24"/>
        </w:rPr>
        <w:fldChar w:fldCharType="separate"/>
      </w:r>
      <w:r w:rsidRPr="00ED77C0">
        <w:rPr>
          <w:rFonts w:cs="Times New Roman"/>
          <w:noProof/>
          <w:color w:val="000000" w:themeColor="text1"/>
          <w:szCs w:val="24"/>
        </w:rPr>
        <w:t>(Lo &amp; MacKinlay, 2008)</w:t>
      </w:r>
      <w:r w:rsidRPr="00ED77C0">
        <w:rPr>
          <w:rFonts w:cs="Times New Roman"/>
          <w:color w:val="000000" w:themeColor="text1"/>
          <w:szCs w:val="24"/>
        </w:rPr>
        <w:fldChar w:fldCharType="end"/>
      </w:r>
      <w:r w:rsidRPr="00ED77C0">
        <w:rPr>
          <w:rFonts w:cs="Times New Roman"/>
          <w:color w:val="000000" w:themeColor="text1"/>
          <w:szCs w:val="24"/>
        </w:rPr>
        <w:t>.</w:t>
      </w:r>
    </w:p>
    <w:p w14:paraId="1E6AD10D" w14:textId="4617C804" w:rsidR="00CC21E1" w:rsidRPr="00ED77C0" w:rsidRDefault="000436EF" w:rsidP="00830F2E">
      <w:pPr>
        <w:pStyle w:val="Heading3"/>
        <w:spacing w:before="0" w:line="360" w:lineRule="auto"/>
        <w:jc w:val="both"/>
        <w:rPr>
          <w:rFonts w:ascii="Times New Roman" w:hAnsi="Times New Roman" w:cs="Times New Roman"/>
          <w:color w:val="000000" w:themeColor="text1"/>
        </w:rPr>
      </w:pPr>
      <w:bookmarkStart w:id="14" w:name="_Toc189431488"/>
      <w:bookmarkStart w:id="15" w:name="_Toc189922997"/>
      <w:r w:rsidRPr="00ED77C0">
        <w:rPr>
          <w:rFonts w:ascii="Times New Roman" w:hAnsi="Times New Roman" w:cs="Times New Roman"/>
          <w:color w:val="000000" w:themeColor="text1"/>
        </w:rPr>
        <w:t xml:space="preserve">1.1.1 </w:t>
      </w:r>
      <w:r w:rsidR="00CC21E1" w:rsidRPr="00ED77C0">
        <w:rPr>
          <w:rFonts w:ascii="Times New Roman" w:hAnsi="Times New Roman" w:cs="Times New Roman"/>
          <w:color w:val="000000" w:themeColor="text1"/>
        </w:rPr>
        <w:t>Relevance of Candlestick Patterns in Stock Markets</w:t>
      </w:r>
      <w:bookmarkEnd w:id="14"/>
      <w:bookmarkEnd w:id="15"/>
    </w:p>
    <w:p w14:paraId="00F0B134" w14:textId="2C85FE73" w:rsidR="00763598" w:rsidRPr="00ED77C0" w:rsidRDefault="00CC21E1" w:rsidP="00830F2E">
      <w:p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 xml:space="preserve">Candlestick patterns have been extensively studied and applied in global stock markets, with mixed results depending on market efficiency and investor behavior. In developed markets like the U.S., studies </w:t>
      </w:r>
      <w:r w:rsidR="00763598" w:rsidRPr="00ED77C0">
        <w:rPr>
          <w:rFonts w:cs="Times New Roman"/>
          <w:color w:val="000000" w:themeColor="text1"/>
          <w:szCs w:val="24"/>
        </w:rPr>
        <w:t xml:space="preserve">have </w:t>
      </w:r>
      <w:r w:rsidRPr="00ED77C0">
        <w:rPr>
          <w:rFonts w:cs="Times New Roman"/>
          <w:color w:val="000000" w:themeColor="text1"/>
          <w:szCs w:val="24"/>
        </w:rPr>
        <w:t xml:space="preserve">found that only a subset of patterns, such as the Bullish Engulfing and Bearish </w:t>
      </w:r>
      <w:proofErr w:type="spellStart"/>
      <w:r w:rsidRPr="00ED77C0">
        <w:rPr>
          <w:rFonts w:cs="Times New Roman"/>
          <w:color w:val="000000" w:themeColor="text1"/>
          <w:szCs w:val="24"/>
        </w:rPr>
        <w:t>Harami</w:t>
      </w:r>
      <w:proofErr w:type="spellEnd"/>
      <w:r w:rsidRPr="00ED77C0">
        <w:rPr>
          <w:rFonts w:cs="Times New Roman"/>
          <w:color w:val="000000" w:themeColor="text1"/>
          <w:szCs w:val="24"/>
        </w:rPr>
        <w:t>, consistently outperformed random strategies</w:t>
      </w:r>
      <w:r w:rsidR="00763598" w:rsidRPr="00ED77C0">
        <w:rPr>
          <w:rFonts w:cs="Times New Roman"/>
          <w:color w:val="000000" w:themeColor="text1"/>
          <w:szCs w:val="24"/>
        </w:rPr>
        <w:t xml:space="preserve"> </w:t>
      </w:r>
      <w:r w:rsidR="00763598" w:rsidRPr="00ED77C0">
        <w:rPr>
          <w:rFonts w:cs="Times New Roman"/>
          <w:color w:val="000000" w:themeColor="text1"/>
          <w:szCs w:val="24"/>
        </w:rPr>
        <w:fldChar w:fldCharType="begin"/>
      </w:r>
      <w:r w:rsidR="006136C5" w:rsidRPr="00ED77C0">
        <w:rPr>
          <w:rFonts w:cs="Times New Roman"/>
          <w:color w:val="000000" w:themeColor="text1"/>
          <w:szCs w:val="24"/>
        </w:rPr>
        <w:instrText xml:space="preserve"> ADDIN ZOTERO_ITEM CSL_CITATION {"citationID":"atat9AqE","properties":{"formattedCitation":"(Fridson, 2002a)","plainCitation":"(Fridson, 2002a)","noteIndex":0},"citationItems":[{"id":"MS2czCdu/2PAhVf6r","uris":["http://zotero.org/users/16145378/items/KXLYJWYD"],"itemData":{"id":297,"type":"article-journal","container-title":"Financial Analysts Journal","DOI":"10.2469/faj.v58.n3.2543","ISSN":"0015-198X, 1938-3312","issue":"3","journalAbbreviation":"Financial Analysts Journal","language":"en","page":"101-102","source":"DOI.org (Crossref)","title":"Paving Wall Street: Experimental Economics and the Quest for the Perfect Market (a review)","title-short":"Paving Wall Street","volume":"58","author":[{"family":"Fridson","given":"Martin S."}],"editor":[{"family":"Fridson","given":"Martin S."}],"issued":{"date-parts":[["2002",5]]}}}],"schema":"https://github.com/citation-style-language/schema/raw/master/csl-citation.json"} </w:instrText>
      </w:r>
      <w:r w:rsidR="00763598" w:rsidRPr="00ED77C0">
        <w:rPr>
          <w:rFonts w:cs="Times New Roman"/>
          <w:color w:val="000000" w:themeColor="text1"/>
          <w:szCs w:val="24"/>
        </w:rPr>
        <w:fldChar w:fldCharType="separate"/>
      </w:r>
      <w:r w:rsidR="00933408" w:rsidRPr="00ED77C0">
        <w:rPr>
          <w:rFonts w:cs="Times New Roman"/>
          <w:noProof/>
          <w:color w:val="000000" w:themeColor="text1"/>
          <w:szCs w:val="24"/>
        </w:rPr>
        <w:t>(Fridson, 2002a)</w:t>
      </w:r>
      <w:r w:rsidR="00763598" w:rsidRPr="00ED77C0">
        <w:rPr>
          <w:rFonts w:cs="Times New Roman"/>
          <w:color w:val="000000" w:themeColor="text1"/>
          <w:szCs w:val="24"/>
        </w:rPr>
        <w:fldChar w:fldCharType="end"/>
      </w:r>
      <w:r w:rsidRPr="00ED77C0">
        <w:rPr>
          <w:rFonts w:cs="Times New Roman"/>
          <w:color w:val="000000" w:themeColor="text1"/>
          <w:szCs w:val="24"/>
        </w:rPr>
        <w:t>. Similarly, Park and Irwin’s meta-analysis</w:t>
      </w:r>
      <w:r w:rsidR="00763598" w:rsidRPr="00ED77C0">
        <w:rPr>
          <w:rFonts w:cs="Times New Roman"/>
          <w:color w:val="000000" w:themeColor="text1"/>
          <w:szCs w:val="24"/>
        </w:rPr>
        <w:t xml:space="preserve"> </w:t>
      </w:r>
      <w:r w:rsidRPr="00ED77C0">
        <w:rPr>
          <w:rFonts w:cs="Times New Roman"/>
          <w:color w:val="000000" w:themeColor="text1"/>
          <w:szCs w:val="24"/>
        </w:rPr>
        <w:t>concluded that while candlestick strategies yielded positive returns in the 1990s, their efficacy diminished in the 2000s due to increased market efficiency</w:t>
      </w:r>
      <w:r w:rsidR="00763598" w:rsidRPr="00ED77C0">
        <w:rPr>
          <w:rFonts w:cs="Times New Roman"/>
          <w:color w:val="000000" w:themeColor="text1"/>
          <w:szCs w:val="24"/>
        </w:rPr>
        <w:t xml:space="preserve"> </w:t>
      </w:r>
      <w:r w:rsidR="00763598" w:rsidRPr="00ED77C0">
        <w:rPr>
          <w:rFonts w:cs="Times New Roman"/>
          <w:color w:val="000000" w:themeColor="text1"/>
          <w:szCs w:val="24"/>
        </w:rPr>
        <w:fldChar w:fldCharType="begin"/>
      </w:r>
      <w:r w:rsidR="00763598" w:rsidRPr="00ED77C0">
        <w:rPr>
          <w:rFonts w:cs="Times New Roman"/>
          <w:color w:val="000000" w:themeColor="text1"/>
          <w:szCs w:val="24"/>
        </w:rPr>
        <w:instrText xml:space="preserve"> ADDIN ZOTERO_ITEM CSL_CITATION {"citationID":"eGUrPJbG","properties":{"formattedCitation":"(Prado et al., 2013)","plainCitation":"(Prado et al., 2013)","noteIndex":0},"citationItems":[{"id":1,"uris":["http://zotero.org/users/16145378/items/LAALC7GD"],"itemData":{"id":1,"type":"article-journal","container-title":"Procedia Computer Science","DOI":"10.1016/j.procs.2013.09.200","ISSN":"18770509","journalAbbreviation":"Procedia Computer Science","language":"en","license":"https://www.elsevier.com/tdm/userlicense/1.0/","page":"1136-1145","source":"DOI.org (Crossref)","title":"On the Effectiveness of Candlestick Chart Analysis for the Brazilian Stock Market","volume":"22","author":[{"family":"Prado","given":"Hércules A. Do"},{"family":"Ferneda","given":"Edilson"},{"family":"Morais","given":"Luis C.R."},{"family":"Luiz","given":"Alfredo J.B."},{"family":"Matsura","given":"Eduardo"}],"issued":{"date-parts":[["2013"]]}}}],"schema":"https://github.com/citation-style-language/schema/raw/master/csl-citation.json"} </w:instrText>
      </w:r>
      <w:r w:rsidR="00763598" w:rsidRPr="00ED77C0">
        <w:rPr>
          <w:rFonts w:cs="Times New Roman"/>
          <w:color w:val="000000" w:themeColor="text1"/>
          <w:szCs w:val="24"/>
        </w:rPr>
        <w:fldChar w:fldCharType="separate"/>
      </w:r>
      <w:r w:rsidR="00763598" w:rsidRPr="00ED77C0">
        <w:rPr>
          <w:rFonts w:cs="Times New Roman"/>
          <w:noProof/>
          <w:color w:val="000000" w:themeColor="text1"/>
          <w:szCs w:val="24"/>
        </w:rPr>
        <w:t>(Prado et al., 2013)</w:t>
      </w:r>
      <w:r w:rsidR="00763598" w:rsidRPr="00ED77C0">
        <w:rPr>
          <w:rFonts w:cs="Times New Roman"/>
          <w:color w:val="000000" w:themeColor="text1"/>
          <w:szCs w:val="24"/>
        </w:rPr>
        <w:fldChar w:fldCharType="end"/>
      </w:r>
      <w:r w:rsidRPr="00ED77C0">
        <w:rPr>
          <w:rFonts w:cs="Times New Roman"/>
          <w:color w:val="000000" w:themeColor="text1"/>
          <w:szCs w:val="24"/>
        </w:rPr>
        <w:t xml:space="preserve">. </w:t>
      </w:r>
    </w:p>
    <w:p w14:paraId="4AB9EBBD" w14:textId="149EB0AE" w:rsidR="00CC21E1" w:rsidRPr="00ED77C0" w:rsidRDefault="00CC21E1" w:rsidP="00004F77">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In contrast, emerging markets have shown greater promise for candlestick-based strategies. For instance, India’s Nifty 50 and found that patterns like the Three White Soldiers outperformed buy-and-hold strategies by 8% annually. Similarly, research on the Brazilian stock market </w:t>
      </w:r>
      <w:r w:rsidR="00490757" w:rsidRPr="00ED77C0">
        <w:rPr>
          <w:rFonts w:cs="Times New Roman"/>
          <w:color w:val="000000" w:themeColor="text1"/>
          <w:szCs w:val="24"/>
        </w:rPr>
        <w:t>High</w:t>
      </w:r>
      <w:r w:rsidRPr="00ED77C0">
        <w:rPr>
          <w:rFonts w:cs="Times New Roman"/>
          <w:color w:val="000000" w:themeColor="text1"/>
          <w:szCs w:val="24"/>
        </w:rPr>
        <w:t xml:space="preserve">lighted the profitability of candlestick patterns in </w:t>
      </w:r>
      <w:r w:rsidR="00490757" w:rsidRPr="00ED77C0">
        <w:rPr>
          <w:rFonts w:cs="Times New Roman"/>
          <w:color w:val="000000" w:themeColor="text1"/>
          <w:szCs w:val="24"/>
        </w:rPr>
        <w:t>High</w:t>
      </w:r>
      <w:r w:rsidRPr="00ED77C0">
        <w:rPr>
          <w:rFonts w:cs="Times New Roman"/>
          <w:color w:val="000000" w:themeColor="text1"/>
          <w:szCs w:val="24"/>
        </w:rPr>
        <w:t>-volatility environments. These findings suggest that candlestick patterns are particularly relevant in less efficient markets, where behavioral biases and information asymmetry are more pronounced</w:t>
      </w:r>
      <w:r w:rsidR="00763598" w:rsidRPr="00ED77C0">
        <w:rPr>
          <w:rFonts w:cs="Times New Roman"/>
          <w:color w:val="000000" w:themeColor="text1"/>
          <w:szCs w:val="24"/>
        </w:rPr>
        <w:t xml:space="preserve"> </w:t>
      </w:r>
      <w:r w:rsidR="00763598" w:rsidRPr="00ED77C0">
        <w:rPr>
          <w:rFonts w:cs="Times New Roman"/>
          <w:color w:val="000000" w:themeColor="text1"/>
          <w:szCs w:val="24"/>
        </w:rPr>
        <w:fldChar w:fldCharType="begin"/>
      </w:r>
      <w:r w:rsidR="00763598" w:rsidRPr="00ED77C0">
        <w:rPr>
          <w:rFonts w:cs="Times New Roman"/>
          <w:color w:val="000000" w:themeColor="text1"/>
          <w:szCs w:val="24"/>
        </w:rPr>
        <w:instrText xml:space="preserve"> ADDIN ZOTERO_ITEM CSL_CITATION {"citationID":"DVcxhmW6","properties":{"formattedCitation":"(Chen &amp; Keefe, 2018)","plainCitation":"(Chen &amp; Keefe, 2018)","noteIndex":0},"citationItems":[{"id":260,"uris":["http://zotero.org/users/16145378/items/JKGRDRBB"],"itemData":{"id":260,"type":"article-journal","container-title":"Emerging Markets Review","DOI":"10.1016/j.ememar.2018.05.003","ISSN":"15660141","journalAbbreviation":"Emerging Markets Review","language":"en","page":"66-82","source":"DOI.org (Crossref)","title":"Board of director compensation in China: To pay or not to pay? How much to pay?","title-short":"Board of director compensation in China","volume":"37","author":[{"family":"Chen","given":"Zonghao"},{"family":"Keefe","given":"Michael O’Connor"}],"issued":{"date-parts":[["2018",12]]}}}],"schema":"https://github.com/citation-style-language/schema/raw/master/csl-citation.json"} </w:instrText>
      </w:r>
      <w:r w:rsidR="00763598" w:rsidRPr="00ED77C0">
        <w:rPr>
          <w:rFonts w:cs="Times New Roman"/>
          <w:color w:val="000000" w:themeColor="text1"/>
          <w:szCs w:val="24"/>
        </w:rPr>
        <w:fldChar w:fldCharType="separate"/>
      </w:r>
      <w:r w:rsidR="00763598" w:rsidRPr="00ED77C0">
        <w:rPr>
          <w:rFonts w:cs="Times New Roman"/>
          <w:noProof/>
          <w:color w:val="000000" w:themeColor="text1"/>
          <w:szCs w:val="24"/>
        </w:rPr>
        <w:t>(Chen &amp; Keefe, 2018)</w:t>
      </w:r>
      <w:r w:rsidR="00763598" w:rsidRPr="00ED77C0">
        <w:rPr>
          <w:rFonts w:cs="Times New Roman"/>
          <w:color w:val="000000" w:themeColor="text1"/>
          <w:szCs w:val="24"/>
        </w:rPr>
        <w:fldChar w:fldCharType="end"/>
      </w:r>
      <w:r w:rsidRPr="00ED77C0">
        <w:rPr>
          <w:rFonts w:cs="Times New Roman"/>
          <w:color w:val="000000" w:themeColor="text1"/>
          <w:szCs w:val="24"/>
        </w:rPr>
        <w:t>.</w:t>
      </w:r>
    </w:p>
    <w:p w14:paraId="59959E28" w14:textId="67D95CCA" w:rsidR="00CC21E1" w:rsidRPr="00ED77C0" w:rsidRDefault="000436EF" w:rsidP="00830F2E">
      <w:pPr>
        <w:pStyle w:val="Heading3"/>
        <w:spacing w:before="0" w:after="100" w:line="360" w:lineRule="auto"/>
        <w:jc w:val="both"/>
        <w:rPr>
          <w:rFonts w:ascii="Times New Roman" w:hAnsi="Times New Roman" w:cs="Times New Roman"/>
          <w:color w:val="000000" w:themeColor="text1"/>
        </w:rPr>
      </w:pPr>
      <w:bookmarkStart w:id="16" w:name="_Toc189431489"/>
      <w:bookmarkStart w:id="17" w:name="_Toc189922998"/>
      <w:r w:rsidRPr="00ED77C0">
        <w:rPr>
          <w:rFonts w:ascii="Times New Roman" w:hAnsi="Times New Roman" w:cs="Times New Roman"/>
          <w:color w:val="000000" w:themeColor="text1"/>
        </w:rPr>
        <w:t xml:space="preserve">1.1.2 </w:t>
      </w:r>
      <w:r w:rsidR="00CC21E1" w:rsidRPr="00ED77C0">
        <w:rPr>
          <w:rFonts w:ascii="Times New Roman" w:hAnsi="Times New Roman" w:cs="Times New Roman"/>
          <w:color w:val="000000" w:themeColor="text1"/>
        </w:rPr>
        <w:t>Overview of the Nepali Stock Market</w:t>
      </w:r>
      <w:bookmarkEnd w:id="16"/>
      <w:bookmarkEnd w:id="17"/>
    </w:p>
    <w:p w14:paraId="4ED4FF75" w14:textId="44F05B23" w:rsidR="00347C61" w:rsidRPr="00ED77C0" w:rsidRDefault="00CC21E1" w:rsidP="00830F2E">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The </w:t>
      </w:r>
      <w:r w:rsidR="00B72D3E" w:rsidRPr="00ED77C0">
        <w:rPr>
          <w:rFonts w:cs="Times New Roman"/>
          <w:color w:val="000000" w:themeColor="text1"/>
          <w:szCs w:val="24"/>
        </w:rPr>
        <w:t>Nepal Stock Exchange (NEPSE)</w:t>
      </w:r>
      <w:r w:rsidRPr="00ED77C0">
        <w:rPr>
          <w:rFonts w:cs="Times New Roman"/>
          <w:color w:val="000000" w:themeColor="text1"/>
          <w:szCs w:val="24"/>
        </w:rPr>
        <w:t>, established in 1993, is the sole stock exchange in Nepal and serves as a critical platform for capital formation in the country. As of 2023, NEPSE has a market capitalization of approximately USD 20 billion, with over 200 listed companies spanning sectors such as banking, microfinance, hydropower, and manufacturing. The banking sector dominates NEPSE, accounting for nearly 60% of total market capitalization, followed by hydropower and microfinance</w:t>
      </w:r>
      <w:r w:rsidR="00347C61" w:rsidRPr="00ED77C0">
        <w:rPr>
          <w:rFonts w:cs="Times New Roman"/>
          <w:color w:val="000000" w:themeColor="text1"/>
          <w:szCs w:val="24"/>
        </w:rPr>
        <w:t xml:space="preserve"> </w:t>
      </w:r>
      <w:r w:rsidR="00347C61" w:rsidRPr="00ED77C0">
        <w:rPr>
          <w:rFonts w:cs="Times New Roman"/>
          <w:color w:val="000000" w:themeColor="text1"/>
          <w:szCs w:val="24"/>
        </w:rPr>
        <w:fldChar w:fldCharType="begin"/>
      </w:r>
      <w:r w:rsidR="00347C61" w:rsidRPr="00ED77C0">
        <w:rPr>
          <w:rFonts w:cs="Times New Roman"/>
          <w:color w:val="000000" w:themeColor="text1"/>
          <w:szCs w:val="24"/>
        </w:rPr>
        <w:instrText xml:space="preserve"> ADDIN ZOTERO_ITEM CSL_CITATION {"citationID":"GO6ziMEm","properties":{"formattedCitation":"(Nepal Rastra Bank, 2023)","plainCitation":"(Nepal Rastra Bank, 2023)","noteIndex":0},"citationItems":[{"id":305,"uris":["http://zotero.org/users/16145378/items/ZE225VQL"],"itemData":{"id":305,"type":"report","genre":"Annual","language":"en","page":"228","title":"NEPSE Annual Report 2022-2023","author":[{"family":"Nepal Rastra Bank","given":""}],"issued":{"date-parts":[["2023",11]]}}}],"schema":"https://github.com/citation-style-language/schema/raw/master/csl-citation.json"} </w:instrText>
      </w:r>
      <w:r w:rsidR="00347C61" w:rsidRPr="00ED77C0">
        <w:rPr>
          <w:rFonts w:cs="Times New Roman"/>
          <w:color w:val="000000" w:themeColor="text1"/>
          <w:szCs w:val="24"/>
        </w:rPr>
        <w:fldChar w:fldCharType="separate"/>
      </w:r>
      <w:r w:rsidR="00347C61" w:rsidRPr="00ED77C0">
        <w:rPr>
          <w:rFonts w:cs="Times New Roman"/>
          <w:noProof/>
          <w:color w:val="000000" w:themeColor="text1"/>
          <w:szCs w:val="24"/>
        </w:rPr>
        <w:t>(Nepal Rastra Bank, 2023)</w:t>
      </w:r>
      <w:r w:rsidR="00347C61" w:rsidRPr="00ED77C0">
        <w:rPr>
          <w:rFonts w:cs="Times New Roman"/>
          <w:color w:val="000000" w:themeColor="text1"/>
          <w:szCs w:val="24"/>
        </w:rPr>
        <w:fldChar w:fldCharType="end"/>
      </w:r>
      <w:r w:rsidRPr="00ED77C0">
        <w:rPr>
          <w:rFonts w:cs="Times New Roman"/>
          <w:color w:val="000000" w:themeColor="text1"/>
          <w:szCs w:val="24"/>
        </w:rPr>
        <w:t xml:space="preserve">. </w:t>
      </w:r>
    </w:p>
    <w:p w14:paraId="3351962B" w14:textId="1915083B" w:rsidR="008D0976" w:rsidRPr="00ED77C0" w:rsidRDefault="00CC21E1" w:rsidP="00830F2E">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Investor behavior in Nepal is characterized by a </w:t>
      </w:r>
      <w:r w:rsidR="00490757" w:rsidRPr="00ED77C0">
        <w:rPr>
          <w:rFonts w:cs="Times New Roman"/>
          <w:color w:val="000000" w:themeColor="text1"/>
          <w:szCs w:val="24"/>
        </w:rPr>
        <w:t>High</w:t>
      </w:r>
      <w:r w:rsidRPr="00ED77C0">
        <w:rPr>
          <w:rFonts w:cs="Times New Roman"/>
          <w:color w:val="000000" w:themeColor="text1"/>
          <w:szCs w:val="24"/>
        </w:rPr>
        <w:t xml:space="preserve"> degree of retail participation, with individual investors accounting for over 90% of trading activity</w:t>
      </w:r>
      <w:r w:rsidR="00F82E61" w:rsidRPr="00ED77C0">
        <w:rPr>
          <w:rFonts w:cs="Times New Roman"/>
          <w:color w:val="000000" w:themeColor="text1"/>
          <w:szCs w:val="24"/>
        </w:rPr>
        <w:t xml:space="preserve"> </w:t>
      </w:r>
      <w:r w:rsidR="00F82E61" w:rsidRPr="00ED77C0">
        <w:rPr>
          <w:rFonts w:cs="Times New Roman"/>
          <w:color w:val="000000" w:themeColor="text1"/>
          <w:szCs w:val="24"/>
        </w:rPr>
        <w:fldChar w:fldCharType="begin"/>
      </w:r>
      <w:r w:rsidR="00F82E61" w:rsidRPr="00ED77C0">
        <w:rPr>
          <w:rFonts w:cs="Times New Roman"/>
          <w:color w:val="000000" w:themeColor="text1"/>
          <w:szCs w:val="24"/>
        </w:rPr>
        <w:instrText xml:space="preserve"> ADDIN ZOTERO_ITEM CSL_CITATION {"citationID":"TzjHYou4","properties":{"formattedCitation":"(Poudel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F82E61" w:rsidRPr="00ED77C0">
        <w:rPr>
          <w:rFonts w:cs="Times New Roman"/>
          <w:color w:val="000000" w:themeColor="text1"/>
          <w:szCs w:val="24"/>
        </w:rPr>
        <w:fldChar w:fldCharType="separate"/>
      </w:r>
      <w:r w:rsidR="00F82E61" w:rsidRPr="00ED77C0">
        <w:rPr>
          <w:rFonts w:cs="Times New Roman"/>
          <w:noProof/>
          <w:color w:val="000000" w:themeColor="text1"/>
          <w:szCs w:val="24"/>
        </w:rPr>
        <w:t>(Poudel et al., 2024)</w:t>
      </w:r>
      <w:r w:rsidR="00F82E61" w:rsidRPr="00ED77C0">
        <w:rPr>
          <w:rFonts w:cs="Times New Roman"/>
          <w:color w:val="000000" w:themeColor="text1"/>
          <w:szCs w:val="24"/>
        </w:rPr>
        <w:fldChar w:fldCharType="end"/>
      </w:r>
      <w:r w:rsidRPr="00ED77C0">
        <w:rPr>
          <w:rFonts w:cs="Times New Roman"/>
          <w:color w:val="000000" w:themeColor="text1"/>
          <w:szCs w:val="24"/>
        </w:rPr>
        <w:t xml:space="preserve">. This retail-driven market is prone to behavioral biases such as herd behavior, overreaction to </w:t>
      </w:r>
      <w:r w:rsidRPr="00ED77C0">
        <w:rPr>
          <w:rFonts w:cs="Times New Roman"/>
          <w:color w:val="000000" w:themeColor="text1"/>
          <w:szCs w:val="24"/>
        </w:rPr>
        <w:lastRenderedPageBreak/>
        <w:t xml:space="preserve">news, and a reliance on informal information sources (e.g., rumors and social media). These factors contribute to </w:t>
      </w:r>
      <w:r w:rsidR="00490757" w:rsidRPr="00ED77C0">
        <w:rPr>
          <w:rFonts w:cs="Times New Roman"/>
          <w:color w:val="000000" w:themeColor="text1"/>
          <w:szCs w:val="24"/>
        </w:rPr>
        <w:t>High</w:t>
      </w:r>
      <w:r w:rsidRPr="00ED77C0">
        <w:rPr>
          <w:rFonts w:cs="Times New Roman"/>
          <w:color w:val="000000" w:themeColor="text1"/>
          <w:szCs w:val="24"/>
        </w:rPr>
        <w:t xml:space="preserve"> volatility and frequent price inefficiencies, making NEPSE an ideal setting for testing technical analysis tools like candlestick patterns.</w:t>
      </w:r>
    </w:p>
    <w:p w14:paraId="287362FA" w14:textId="55600103" w:rsidR="00CC21E1" w:rsidRPr="00ED77C0" w:rsidRDefault="000233CC" w:rsidP="00830F2E">
      <w:p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Nepali market</w:t>
      </w:r>
      <w:r w:rsidR="00CC21E1" w:rsidRPr="00ED77C0">
        <w:rPr>
          <w:rFonts w:cs="Times New Roman"/>
          <w:color w:val="000000" w:themeColor="text1"/>
          <w:szCs w:val="24"/>
        </w:rPr>
        <w:t xml:space="preserve"> presents a unique case study for several reasons. First, as an emerging market, NEPSE exhibits characteristics such as low liquidity, </w:t>
      </w:r>
      <w:r w:rsidR="00490757" w:rsidRPr="00ED77C0">
        <w:rPr>
          <w:rFonts w:cs="Times New Roman"/>
          <w:color w:val="000000" w:themeColor="text1"/>
          <w:szCs w:val="24"/>
        </w:rPr>
        <w:t>High</w:t>
      </w:r>
      <w:r w:rsidR="00CC21E1" w:rsidRPr="00ED77C0">
        <w:rPr>
          <w:rFonts w:cs="Times New Roman"/>
          <w:color w:val="000000" w:themeColor="text1"/>
          <w:szCs w:val="24"/>
        </w:rPr>
        <w:t xml:space="preserve"> volatility, and limited institutional participation, which are conducive to the application of technical analysis. Unlike developed markets, where algorithmic trading and institutional investors dominate, NEPSE’s retail-driven nature creates opportunities for price inefficiencies that can be exploited using tools like candlestick patterns.</w:t>
      </w:r>
      <w:r w:rsidRPr="00ED77C0">
        <w:rPr>
          <w:rFonts w:cs="Times New Roman"/>
          <w:color w:val="000000" w:themeColor="text1"/>
          <w:szCs w:val="24"/>
        </w:rPr>
        <w:t xml:space="preserve"> </w:t>
      </w:r>
      <w:r w:rsidR="00CC21E1" w:rsidRPr="00ED77C0">
        <w:rPr>
          <w:rFonts w:cs="Times New Roman"/>
          <w:color w:val="000000" w:themeColor="text1"/>
          <w:szCs w:val="24"/>
        </w:rPr>
        <w:t>Second, the lack of empirical research on technical analysis in Nepal represents a significant knowledge gap. While studies like Sharma’s Behavioral Finance and Market Efficiency in Nepal have explored investor behavior, there is a dearth of research on the efficacy of specific technical tools like candlestick patterns</w:t>
      </w:r>
      <w:r w:rsidR="00933408" w:rsidRPr="00ED77C0">
        <w:rPr>
          <w:rFonts w:cs="Times New Roman"/>
          <w:color w:val="000000" w:themeColor="text1"/>
          <w:szCs w:val="24"/>
        </w:rPr>
        <w:t xml:space="preserve"> </w:t>
      </w:r>
      <w:r w:rsidR="00933408" w:rsidRPr="00ED77C0">
        <w:rPr>
          <w:rFonts w:cs="Times New Roman"/>
          <w:color w:val="000000" w:themeColor="text1"/>
          <w:szCs w:val="24"/>
        </w:rPr>
        <w:fldChar w:fldCharType="begin"/>
      </w:r>
      <w:r w:rsidR="007D628C" w:rsidRPr="00ED77C0">
        <w:rPr>
          <w:rFonts w:cs="Times New Roman"/>
          <w:color w:val="000000" w:themeColor="text1"/>
          <w:szCs w:val="24"/>
        </w:rPr>
        <w:instrText xml:space="preserve"> ADDIN ZOTERO_ITEM CSL_CITATION {"citationID":"fmQKyjYZ","properties":{"formattedCitation":"(Poudel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933408" w:rsidRPr="00ED77C0">
        <w:rPr>
          <w:rFonts w:cs="Times New Roman"/>
          <w:color w:val="000000" w:themeColor="text1"/>
          <w:szCs w:val="24"/>
        </w:rPr>
        <w:fldChar w:fldCharType="separate"/>
      </w:r>
      <w:r w:rsidR="00933408" w:rsidRPr="00ED77C0">
        <w:rPr>
          <w:rFonts w:cs="Times New Roman"/>
          <w:noProof/>
          <w:color w:val="000000" w:themeColor="text1"/>
          <w:szCs w:val="24"/>
        </w:rPr>
        <w:t>(Poudel et al., 2024)</w:t>
      </w:r>
      <w:r w:rsidR="00933408" w:rsidRPr="00ED77C0">
        <w:rPr>
          <w:rFonts w:cs="Times New Roman"/>
          <w:color w:val="000000" w:themeColor="text1"/>
          <w:szCs w:val="24"/>
        </w:rPr>
        <w:fldChar w:fldCharType="end"/>
      </w:r>
      <w:r w:rsidR="00CC21E1" w:rsidRPr="00ED77C0">
        <w:rPr>
          <w:rFonts w:cs="Times New Roman"/>
          <w:color w:val="000000" w:themeColor="text1"/>
          <w:szCs w:val="24"/>
        </w:rPr>
        <w:t>. This study aims to fill this gap by providing a comprehensive analysis of candlestick performance in NEPSE, with a focus on sectors such as banking, microfinance, and hydropower.</w:t>
      </w:r>
      <w:r w:rsidRPr="00ED77C0">
        <w:rPr>
          <w:rFonts w:cs="Times New Roman"/>
          <w:color w:val="000000" w:themeColor="text1"/>
          <w:szCs w:val="24"/>
        </w:rPr>
        <w:t xml:space="preserve"> </w:t>
      </w:r>
      <w:r w:rsidR="00CC21E1" w:rsidRPr="00ED77C0">
        <w:rPr>
          <w:rFonts w:cs="Times New Roman"/>
          <w:color w:val="000000" w:themeColor="text1"/>
          <w:szCs w:val="24"/>
        </w:rPr>
        <w:t>Finally, the findings of this study have practical implications for retail investors in Nepal, who often lack access to sophisticated financial tools and rely on traditional methods for decision-making. By validating the predictive power of candlestick patterns, this research can empower investors to make more informed trading decisions, ultimately contributing to the development of a more efficient and transparent stock market in Nepal.</w:t>
      </w:r>
    </w:p>
    <w:p w14:paraId="6DA8E87C" w14:textId="4CB7EE4F" w:rsidR="00CC21E1" w:rsidRPr="00ED77C0" w:rsidRDefault="00CC21E1" w:rsidP="00830F2E">
      <w:pPr>
        <w:pStyle w:val="Heading2"/>
        <w:spacing w:line="360" w:lineRule="auto"/>
        <w:jc w:val="both"/>
        <w:rPr>
          <w:rFonts w:ascii="Times New Roman" w:hAnsi="Times New Roman" w:cs="Times New Roman"/>
          <w:color w:val="000000" w:themeColor="text1"/>
          <w:sz w:val="24"/>
          <w:szCs w:val="24"/>
        </w:rPr>
      </w:pPr>
      <w:bookmarkStart w:id="18" w:name="_Toc189431490"/>
      <w:bookmarkStart w:id="19" w:name="_Toc189922999"/>
      <w:r w:rsidRPr="00ED77C0">
        <w:rPr>
          <w:rFonts w:ascii="Times New Roman" w:hAnsi="Times New Roman" w:cs="Times New Roman"/>
          <w:color w:val="000000" w:themeColor="text1"/>
          <w:sz w:val="24"/>
          <w:szCs w:val="24"/>
        </w:rPr>
        <w:t>1.2 Problem Statement</w:t>
      </w:r>
      <w:bookmarkEnd w:id="18"/>
      <w:bookmarkEnd w:id="19"/>
    </w:p>
    <w:p w14:paraId="4D53E5DC" w14:textId="13C65A78" w:rsidR="00CC21E1" w:rsidRPr="00ED77C0" w:rsidRDefault="00CC21E1" w:rsidP="00004F77">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Despite the growing popularity of technical analysis tools like candlestick patterns in global stock markets, their application in the Nepali stock market remains underexplored. While candlestick patterns have been extensively studied in developed and emerging markets such as the U.S., India, and Brazil, there is a notable absence of empirical research focusing on Nepal. This gap is particularly concerning given the unique characteristics of the </w:t>
      </w:r>
      <w:r w:rsidR="00B72D3E" w:rsidRPr="00ED77C0">
        <w:rPr>
          <w:rFonts w:cs="Times New Roman"/>
          <w:color w:val="000000" w:themeColor="text1"/>
          <w:szCs w:val="24"/>
        </w:rPr>
        <w:t>NEPSE</w:t>
      </w:r>
      <w:r w:rsidRPr="00ED77C0">
        <w:rPr>
          <w:rFonts w:cs="Times New Roman"/>
          <w:color w:val="000000" w:themeColor="text1"/>
          <w:szCs w:val="24"/>
        </w:rPr>
        <w:t xml:space="preserve">, including its retail-driven nature, </w:t>
      </w:r>
      <w:r w:rsidR="00490757" w:rsidRPr="00ED77C0">
        <w:rPr>
          <w:rFonts w:cs="Times New Roman"/>
          <w:color w:val="000000" w:themeColor="text1"/>
          <w:szCs w:val="24"/>
        </w:rPr>
        <w:t>High</w:t>
      </w:r>
      <w:r w:rsidRPr="00ED77C0">
        <w:rPr>
          <w:rFonts w:cs="Times New Roman"/>
          <w:color w:val="000000" w:themeColor="text1"/>
          <w:szCs w:val="24"/>
        </w:rPr>
        <w:t xml:space="preserve"> volatility, and low institutional participation.</w:t>
      </w:r>
      <w:r w:rsidR="000233CC" w:rsidRPr="00ED77C0">
        <w:rPr>
          <w:rFonts w:cs="Times New Roman"/>
          <w:color w:val="000000" w:themeColor="text1"/>
          <w:szCs w:val="24"/>
        </w:rPr>
        <w:t xml:space="preserve"> </w:t>
      </w:r>
      <w:r w:rsidRPr="00ED77C0">
        <w:rPr>
          <w:rFonts w:cs="Times New Roman"/>
          <w:color w:val="000000" w:themeColor="text1"/>
          <w:szCs w:val="24"/>
        </w:rPr>
        <w:t xml:space="preserve">Existing studies on NEPSE, such as Sharma’s Behavioral Finance and Market Efficiency in Nepal </w:t>
      </w:r>
      <w:r w:rsidR="00933408" w:rsidRPr="00ED77C0">
        <w:rPr>
          <w:rFonts w:cs="Times New Roman"/>
          <w:color w:val="000000" w:themeColor="text1"/>
          <w:szCs w:val="24"/>
        </w:rPr>
        <w:t xml:space="preserve"> </w:t>
      </w:r>
      <w:r w:rsidR="00933408" w:rsidRPr="00ED77C0">
        <w:rPr>
          <w:rFonts w:cs="Times New Roman"/>
          <w:color w:val="000000" w:themeColor="text1"/>
          <w:szCs w:val="24"/>
        </w:rPr>
        <w:fldChar w:fldCharType="begin"/>
      </w:r>
      <w:r w:rsidR="007D628C" w:rsidRPr="00ED77C0">
        <w:rPr>
          <w:rFonts w:cs="Times New Roman"/>
          <w:color w:val="000000" w:themeColor="text1"/>
          <w:szCs w:val="24"/>
        </w:rPr>
        <w:instrText xml:space="preserve"> ADDIN ZOTERO_ITEM CSL_CITATION {"citationID":"3j8cbxNg","properties":{"formattedCitation":"(Poudel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933408" w:rsidRPr="00ED77C0">
        <w:rPr>
          <w:rFonts w:cs="Times New Roman"/>
          <w:color w:val="000000" w:themeColor="text1"/>
          <w:szCs w:val="24"/>
        </w:rPr>
        <w:fldChar w:fldCharType="separate"/>
      </w:r>
      <w:r w:rsidR="00933408" w:rsidRPr="00ED77C0">
        <w:rPr>
          <w:rFonts w:cs="Times New Roman"/>
          <w:noProof/>
          <w:color w:val="000000" w:themeColor="text1"/>
          <w:szCs w:val="24"/>
        </w:rPr>
        <w:t>(Poudel et al., 2024)</w:t>
      </w:r>
      <w:r w:rsidR="00933408" w:rsidRPr="00ED77C0">
        <w:rPr>
          <w:rFonts w:cs="Times New Roman"/>
          <w:color w:val="000000" w:themeColor="text1"/>
          <w:szCs w:val="24"/>
        </w:rPr>
        <w:fldChar w:fldCharType="end"/>
      </w:r>
      <w:r w:rsidR="00933408" w:rsidRPr="00ED77C0">
        <w:rPr>
          <w:rFonts w:cs="Times New Roman"/>
          <w:color w:val="000000" w:themeColor="text1"/>
          <w:szCs w:val="24"/>
        </w:rPr>
        <w:t xml:space="preserve"> </w:t>
      </w:r>
      <w:r w:rsidRPr="00ED77C0">
        <w:rPr>
          <w:rFonts w:cs="Times New Roman"/>
          <w:color w:val="000000" w:themeColor="text1"/>
          <w:szCs w:val="24"/>
        </w:rPr>
        <w:t xml:space="preserve">have primarily focused on investor behavior and market efficiency, with little attention paid to the efficacy of specific </w:t>
      </w:r>
      <w:r w:rsidRPr="00ED77C0">
        <w:rPr>
          <w:rFonts w:cs="Times New Roman"/>
          <w:color w:val="000000" w:themeColor="text1"/>
          <w:szCs w:val="24"/>
        </w:rPr>
        <w:lastRenderedPageBreak/>
        <w:t xml:space="preserve">technical analysis tools. </w:t>
      </w:r>
      <w:r w:rsidR="007D628C" w:rsidRPr="00ED77C0">
        <w:rPr>
          <w:rFonts w:cs="Times New Roman"/>
          <w:color w:val="000000" w:themeColor="text1"/>
          <w:szCs w:val="24"/>
        </w:rPr>
        <w:t>T</w:t>
      </w:r>
      <w:r w:rsidRPr="00ED77C0">
        <w:rPr>
          <w:rFonts w:cs="Times New Roman"/>
          <w:color w:val="000000" w:themeColor="text1"/>
          <w:szCs w:val="24"/>
        </w:rPr>
        <w:t>he prevalence of herd behavior and overreaction to news among Nepali investors but did not explore how these behaviors interact with technical indicators like candlestick patterns</w:t>
      </w:r>
      <w:r w:rsidR="007D628C" w:rsidRPr="00ED77C0">
        <w:rPr>
          <w:rFonts w:cs="Times New Roman"/>
          <w:color w:val="000000" w:themeColor="text1"/>
          <w:szCs w:val="24"/>
        </w:rPr>
        <w:fldChar w:fldCharType="begin"/>
      </w:r>
      <w:r w:rsidR="007D628C" w:rsidRPr="00ED77C0">
        <w:rPr>
          <w:rFonts w:cs="Times New Roman"/>
          <w:color w:val="000000" w:themeColor="text1"/>
          <w:szCs w:val="24"/>
        </w:rPr>
        <w:instrText xml:space="preserve"> ADDIN ZOTERO_ITEM CSL_CITATION {"citationID":"YZZdYwPY","properties":{"formattedCitation":"(Poudel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7D628C" w:rsidRPr="00ED77C0">
        <w:rPr>
          <w:rFonts w:cs="Times New Roman"/>
          <w:color w:val="000000" w:themeColor="text1"/>
          <w:szCs w:val="24"/>
        </w:rPr>
        <w:fldChar w:fldCharType="separate"/>
      </w:r>
      <w:r w:rsidR="007D628C" w:rsidRPr="00ED77C0">
        <w:rPr>
          <w:rFonts w:cs="Times New Roman"/>
          <w:noProof/>
          <w:color w:val="000000" w:themeColor="text1"/>
          <w:szCs w:val="24"/>
        </w:rPr>
        <w:t>(Poudel et al., 2024)</w:t>
      </w:r>
      <w:r w:rsidR="007D628C" w:rsidRPr="00ED77C0">
        <w:rPr>
          <w:rFonts w:cs="Times New Roman"/>
          <w:color w:val="000000" w:themeColor="text1"/>
          <w:szCs w:val="24"/>
        </w:rPr>
        <w:fldChar w:fldCharType="end"/>
      </w:r>
      <w:r w:rsidRPr="00ED77C0">
        <w:rPr>
          <w:rFonts w:cs="Times New Roman"/>
          <w:color w:val="000000" w:themeColor="text1"/>
          <w:szCs w:val="24"/>
        </w:rPr>
        <w:t>. This lack of research leaves a critical gap in understanding whether candlestick patterns can serve as reliable tools for predicting price movements in Nepal’s unique market environment.</w:t>
      </w:r>
    </w:p>
    <w:p w14:paraId="26554068" w14:textId="0FF9B48E" w:rsidR="00CC21E1" w:rsidRPr="00ED77C0" w:rsidRDefault="00CC21E1" w:rsidP="00830F2E">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Gaps in </w:t>
      </w:r>
      <w:r w:rsidR="007E0C05" w:rsidRPr="00ED77C0">
        <w:rPr>
          <w:rFonts w:cs="Times New Roman"/>
          <w:color w:val="000000" w:themeColor="text1"/>
          <w:szCs w:val="24"/>
        </w:rPr>
        <w:t>u</w:t>
      </w:r>
      <w:r w:rsidRPr="00ED77C0">
        <w:rPr>
          <w:rFonts w:cs="Times New Roman"/>
          <w:color w:val="000000" w:themeColor="text1"/>
          <w:szCs w:val="24"/>
        </w:rPr>
        <w:t xml:space="preserve">nderstanding </w:t>
      </w:r>
      <w:r w:rsidR="007E0C05" w:rsidRPr="00ED77C0">
        <w:rPr>
          <w:rFonts w:cs="Times New Roman"/>
          <w:color w:val="000000" w:themeColor="text1"/>
          <w:szCs w:val="24"/>
        </w:rPr>
        <w:t>h</w:t>
      </w:r>
      <w:r w:rsidRPr="00ED77C0">
        <w:rPr>
          <w:rFonts w:cs="Times New Roman"/>
          <w:color w:val="000000" w:themeColor="text1"/>
          <w:szCs w:val="24"/>
        </w:rPr>
        <w:t xml:space="preserve">ow </w:t>
      </w:r>
      <w:r w:rsidR="007E0C05" w:rsidRPr="00ED77C0">
        <w:rPr>
          <w:rFonts w:cs="Times New Roman"/>
          <w:color w:val="000000" w:themeColor="text1"/>
          <w:szCs w:val="24"/>
        </w:rPr>
        <w:t>t</w:t>
      </w:r>
      <w:r w:rsidRPr="00ED77C0">
        <w:rPr>
          <w:rFonts w:cs="Times New Roman"/>
          <w:color w:val="000000" w:themeColor="text1"/>
          <w:szCs w:val="24"/>
        </w:rPr>
        <w:t xml:space="preserve">hese </w:t>
      </w:r>
      <w:r w:rsidR="007E0C05" w:rsidRPr="00ED77C0">
        <w:rPr>
          <w:rFonts w:cs="Times New Roman"/>
          <w:color w:val="000000" w:themeColor="text1"/>
          <w:szCs w:val="24"/>
        </w:rPr>
        <w:t>p</w:t>
      </w:r>
      <w:r w:rsidRPr="00ED77C0">
        <w:rPr>
          <w:rFonts w:cs="Times New Roman"/>
          <w:color w:val="000000" w:themeColor="text1"/>
          <w:szCs w:val="24"/>
        </w:rPr>
        <w:t xml:space="preserve">atterns </w:t>
      </w:r>
      <w:r w:rsidR="007E0C05" w:rsidRPr="00ED77C0">
        <w:rPr>
          <w:rFonts w:cs="Times New Roman"/>
          <w:color w:val="000000" w:themeColor="text1"/>
          <w:szCs w:val="24"/>
        </w:rPr>
        <w:t>p</w:t>
      </w:r>
      <w:r w:rsidRPr="00ED77C0">
        <w:rPr>
          <w:rFonts w:cs="Times New Roman"/>
          <w:color w:val="000000" w:themeColor="text1"/>
          <w:szCs w:val="24"/>
        </w:rPr>
        <w:t xml:space="preserve">erform </w:t>
      </w:r>
      <w:r w:rsidR="007E0C05" w:rsidRPr="00ED77C0">
        <w:rPr>
          <w:rFonts w:cs="Times New Roman"/>
          <w:color w:val="000000" w:themeColor="text1"/>
          <w:szCs w:val="24"/>
        </w:rPr>
        <w:t>c</w:t>
      </w:r>
      <w:r w:rsidRPr="00ED77C0">
        <w:rPr>
          <w:rFonts w:cs="Times New Roman"/>
          <w:color w:val="000000" w:themeColor="text1"/>
          <w:szCs w:val="24"/>
        </w:rPr>
        <w:t xml:space="preserve">ompared to </w:t>
      </w:r>
      <w:r w:rsidR="007E0C05" w:rsidRPr="00ED77C0">
        <w:rPr>
          <w:rFonts w:cs="Times New Roman"/>
          <w:color w:val="000000" w:themeColor="text1"/>
          <w:szCs w:val="24"/>
        </w:rPr>
        <w:t>r</w:t>
      </w:r>
      <w:r w:rsidRPr="00ED77C0">
        <w:rPr>
          <w:rFonts w:cs="Times New Roman"/>
          <w:color w:val="000000" w:themeColor="text1"/>
          <w:szCs w:val="24"/>
        </w:rPr>
        <w:t xml:space="preserve">andom </w:t>
      </w:r>
      <w:r w:rsidR="007E0C05" w:rsidRPr="00ED77C0">
        <w:rPr>
          <w:rFonts w:cs="Times New Roman"/>
          <w:color w:val="000000" w:themeColor="text1"/>
          <w:szCs w:val="24"/>
        </w:rPr>
        <w:t>s</w:t>
      </w:r>
      <w:r w:rsidRPr="00ED77C0">
        <w:rPr>
          <w:rFonts w:cs="Times New Roman"/>
          <w:color w:val="000000" w:themeColor="text1"/>
          <w:szCs w:val="24"/>
        </w:rPr>
        <w:t>trategies</w:t>
      </w:r>
      <w:r w:rsidR="007E0C05" w:rsidRPr="00ED77C0">
        <w:rPr>
          <w:rFonts w:cs="Times New Roman"/>
          <w:color w:val="000000" w:themeColor="text1"/>
          <w:szCs w:val="24"/>
        </w:rPr>
        <w:t xml:space="preserve"> a</w:t>
      </w:r>
      <w:r w:rsidRPr="00ED77C0">
        <w:rPr>
          <w:rFonts w:cs="Times New Roman"/>
          <w:color w:val="000000" w:themeColor="text1"/>
          <w:szCs w:val="24"/>
        </w:rPr>
        <w:t>nother significant gap in the literature is the absence of comparative studies evaluating the performance of candlestick patterns against random stock-picking strategies in Nepal. While global studies</w:t>
      </w:r>
      <w:r w:rsidR="00933408" w:rsidRPr="00ED77C0">
        <w:rPr>
          <w:rFonts w:cs="Times New Roman"/>
          <w:color w:val="000000" w:themeColor="text1"/>
          <w:szCs w:val="24"/>
        </w:rPr>
        <w:t xml:space="preserve"> </w:t>
      </w:r>
      <w:r w:rsidRPr="00ED77C0">
        <w:rPr>
          <w:rFonts w:cs="Times New Roman"/>
          <w:color w:val="000000" w:themeColor="text1"/>
          <w:szCs w:val="24"/>
        </w:rPr>
        <w:t>have demonstrated that certain patterns outperform random strategies in developed markets, these findings may not be directly applicable to Nepal due to differences in market structure and investor behavior</w:t>
      </w:r>
      <w:r w:rsidR="00933408" w:rsidRPr="00ED77C0">
        <w:rPr>
          <w:rFonts w:cs="Times New Roman"/>
          <w:color w:val="000000" w:themeColor="text1"/>
          <w:szCs w:val="24"/>
        </w:rPr>
        <w:t xml:space="preserve"> </w:t>
      </w:r>
      <w:r w:rsidR="00933408" w:rsidRPr="00ED77C0">
        <w:rPr>
          <w:rFonts w:cs="Times New Roman"/>
          <w:color w:val="000000" w:themeColor="text1"/>
          <w:szCs w:val="24"/>
        </w:rPr>
        <w:fldChar w:fldCharType="begin"/>
      </w:r>
      <w:r w:rsidR="006136C5" w:rsidRPr="00ED77C0">
        <w:rPr>
          <w:rFonts w:cs="Times New Roman"/>
          <w:color w:val="000000" w:themeColor="text1"/>
          <w:szCs w:val="24"/>
        </w:rPr>
        <w:instrText xml:space="preserve"> ADDIN ZOTERO_ITEM CSL_CITATION {"citationID":"GRSa3YnY","properties":{"formattedCitation":"(Fridson, 2002b)","plainCitation":"(Fridson, 2002b)","noteIndex":0},"citationItems":[{"id":"MS2czCdu/wHRvnkqs","uris":["http://zotero.org/users/16145378/items/7CRL8IQ9"],"itemData":{"id":255,"type":"article-journal","container-title":"Financial Analysts Journal","DOI":"10.2469/faj.v58.n3.2543","ISSN":"0015-198X, 1938-3312","issue":"3","journalAbbreviation":"Financial Analysts Journal","language":"en","page":"101-102","source":"DOI.org (Crossref)","title":"Paving Wall Street: Experimental Economics and the Quest for the Perfect Market (a review)","title-short":"Paving Wall Street","volume":"58","author":[{"family":"Fridson","given":"Martin S."}],"editor":[{"family":"Fridson","given":"Martin S."}],"issued":{"date-parts":[["2002",5]]}}}],"schema":"https://github.com/citation-style-language/schema/raw/master/csl-citation.json"} </w:instrText>
      </w:r>
      <w:r w:rsidR="00933408" w:rsidRPr="00ED77C0">
        <w:rPr>
          <w:rFonts w:cs="Times New Roman"/>
          <w:color w:val="000000" w:themeColor="text1"/>
          <w:szCs w:val="24"/>
        </w:rPr>
        <w:fldChar w:fldCharType="separate"/>
      </w:r>
      <w:r w:rsidR="00933408" w:rsidRPr="00ED77C0">
        <w:rPr>
          <w:rFonts w:cs="Times New Roman"/>
          <w:noProof/>
          <w:color w:val="000000" w:themeColor="text1"/>
          <w:szCs w:val="24"/>
        </w:rPr>
        <w:t>(Fridson, 2002)</w:t>
      </w:r>
      <w:r w:rsidR="00933408" w:rsidRPr="00ED77C0">
        <w:rPr>
          <w:rFonts w:cs="Times New Roman"/>
          <w:color w:val="000000" w:themeColor="text1"/>
          <w:szCs w:val="24"/>
        </w:rPr>
        <w:fldChar w:fldCharType="end"/>
      </w:r>
      <w:r w:rsidRPr="00ED77C0">
        <w:rPr>
          <w:rFonts w:cs="Times New Roman"/>
          <w:color w:val="000000" w:themeColor="text1"/>
          <w:szCs w:val="24"/>
        </w:rPr>
        <w:t>.</w:t>
      </w:r>
      <w:r w:rsidR="000233CC" w:rsidRPr="00ED77C0">
        <w:rPr>
          <w:rFonts w:cs="Times New Roman"/>
          <w:color w:val="000000" w:themeColor="text1"/>
          <w:szCs w:val="24"/>
        </w:rPr>
        <w:t xml:space="preserve"> </w:t>
      </w:r>
      <w:r w:rsidRPr="00ED77C0">
        <w:rPr>
          <w:rFonts w:cs="Times New Roman"/>
          <w:color w:val="000000" w:themeColor="text1"/>
          <w:szCs w:val="24"/>
        </w:rPr>
        <w:t>For instance, in a retail-driven market like NEPSE, where individual investors dominate trading activity, the predictive power of candlestick patterns may be influenced by behavioral biases such as overconfidence and herd behavior. Without empirical evidence, it remains unclear whether candlestick patterns can consistently outperform random strategies in such an environment. This gap underscores the need for rigorous comparative analysis to determine whether these patterns offer any tangible advantage over random stock selection in Nepal.</w:t>
      </w:r>
    </w:p>
    <w:p w14:paraId="71E90F20" w14:textId="140BE87F" w:rsidR="00CC21E1" w:rsidRPr="00ED77C0" w:rsidRDefault="00CC21E1" w:rsidP="00830F2E">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The Nepali stock market is characterized by significant sectoral diversity, with banking, microfinance, and hydropower accounting for a large share of market capitalization and trading activity. However, existing research on technical analysis in Nepal has largely ignored sector-specific dynamics, focusing instead on aggregate market performance. This oversight is problematic because the efficacy of candlestick patterns may vary across sectors due to differences in liquidity, volatility, and investor sentiment.</w:t>
      </w:r>
      <w:r w:rsidR="007E0C05" w:rsidRPr="00ED77C0">
        <w:rPr>
          <w:rFonts w:cs="Times New Roman"/>
          <w:color w:val="000000" w:themeColor="text1"/>
          <w:szCs w:val="24"/>
        </w:rPr>
        <w:t xml:space="preserve"> </w:t>
      </w:r>
      <w:r w:rsidRPr="00ED77C0">
        <w:rPr>
          <w:rFonts w:cs="Times New Roman"/>
          <w:color w:val="000000" w:themeColor="text1"/>
          <w:szCs w:val="24"/>
        </w:rPr>
        <w:t xml:space="preserve">For example, the banking sector, which accounts for nearly 60% of NEPSE’s market capitalization is </w:t>
      </w:r>
      <w:r w:rsidR="00490757" w:rsidRPr="00ED77C0">
        <w:rPr>
          <w:rFonts w:cs="Times New Roman"/>
          <w:color w:val="000000" w:themeColor="text1"/>
          <w:szCs w:val="24"/>
        </w:rPr>
        <w:t>High</w:t>
      </w:r>
      <w:r w:rsidRPr="00ED77C0">
        <w:rPr>
          <w:rFonts w:cs="Times New Roman"/>
          <w:color w:val="000000" w:themeColor="text1"/>
          <w:szCs w:val="24"/>
        </w:rPr>
        <w:t>ly liquid and dominated by institutional investors, making it potentially more efficient and less prone to price inefficiencies</w:t>
      </w:r>
      <w:r w:rsidR="007D628C" w:rsidRPr="00ED77C0">
        <w:rPr>
          <w:rFonts w:cs="Times New Roman"/>
          <w:color w:val="000000" w:themeColor="text1"/>
          <w:szCs w:val="24"/>
        </w:rPr>
        <w:t xml:space="preserve"> </w:t>
      </w:r>
      <w:r w:rsidR="007D628C" w:rsidRPr="00ED77C0">
        <w:rPr>
          <w:rFonts w:cs="Times New Roman"/>
          <w:color w:val="000000" w:themeColor="text1"/>
          <w:szCs w:val="24"/>
        </w:rPr>
        <w:fldChar w:fldCharType="begin"/>
      </w:r>
      <w:r w:rsidR="007D628C" w:rsidRPr="00ED77C0">
        <w:rPr>
          <w:rFonts w:cs="Times New Roman"/>
          <w:color w:val="000000" w:themeColor="text1"/>
          <w:szCs w:val="24"/>
        </w:rPr>
        <w:instrText xml:space="preserve"> ADDIN ZOTERO_ITEM CSL_CITATION {"citationID":"6Qi6LOtA","properties":{"formattedCitation":"(Nepal Rastra Bank, 2023)","plainCitation":"(Nepal Rastra Bank, 2023)","noteIndex":0},"citationItems":[{"id":305,"uris":["http://zotero.org/users/16145378/items/ZE225VQL"],"itemData":{"id":305,"type":"report","genre":"Annual","language":"en","page":"228","title":"NEPSE Annual Report 2022-2023","author":[{"family":"Nepal Rastra Bank","given":""}],"issued":{"date-parts":[["2023",11]]}}}],"schema":"https://github.com/citation-style-language/schema/raw/master/csl-citation.json"} </w:instrText>
      </w:r>
      <w:r w:rsidR="007D628C" w:rsidRPr="00ED77C0">
        <w:rPr>
          <w:rFonts w:cs="Times New Roman"/>
          <w:color w:val="000000" w:themeColor="text1"/>
          <w:szCs w:val="24"/>
        </w:rPr>
        <w:fldChar w:fldCharType="separate"/>
      </w:r>
      <w:r w:rsidR="007D628C" w:rsidRPr="00ED77C0">
        <w:rPr>
          <w:rFonts w:cs="Times New Roman"/>
          <w:noProof/>
          <w:color w:val="000000" w:themeColor="text1"/>
          <w:szCs w:val="24"/>
        </w:rPr>
        <w:t>(Nepal Rastra Bank, 2023)</w:t>
      </w:r>
      <w:r w:rsidR="007D628C" w:rsidRPr="00ED77C0">
        <w:rPr>
          <w:rFonts w:cs="Times New Roman"/>
          <w:color w:val="000000" w:themeColor="text1"/>
          <w:szCs w:val="24"/>
        </w:rPr>
        <w:fldChar w:fldCharType="end"/>
      </w:r>
      <w:r w:rsidRPr="00ED77C0">
        <w:rPr>
          <w:rFonts w:cs="Times New Roman"/>
          <w:color w:val="000000" w:themeColor="text1"/>
          <w:szCs w:val="24"/>
        </w:rPr>
        <w:t xml:space="preserve">. In contrast, the hydropower sector, which is characterized by lower liquidity and </w:t>
      </w:r>
      <w:r w:rsidR="00490757" w:rsidRPr="00ED77C0">
        <w:rPr>
          <w:rFonts w:cs="Times New Roman"/>
          <w:color w:val="000000" w:themeColor="text1"/>
          <w:szCs w:val="24"/>
        </w:rPr>
        <w:t>High</w:t>
      </w:r>
      <w:r w:rsidRPr="00ED77C0">
        <w:rPr>
          <w:rFonts w:cs="Times New Roman"/>
          <w:color w:val="000000" w:themeColor="text1"/>
          <w:szCs w:val="24"/>
        </w:rPr>
        <w:t>er volatility, may present greater opportunities for exploiting candlestick patterns. Similarly, microfinance stocks, which are often subject to regulatory changes and macroeconomic shocks, may exhibit unique price patterns that warrant sector-specific analysis.</w:t>
      </w:r>
    </w:p>
    <w:p w14:paraId="5A885BF8" w14:textId="508F335E" w:rsidR="00B11681" w:rsidRPr="00ED77C0" w:rsidRDefault="00CC21E1" w:rsidP="00004F77">
      <w:p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lastRenderedPageBreak/>
        <w:t xml:space="preserve">The lack of sector-specific research on candlestick patterns in Nepal represents a critical gap in the literature. By focusing on </w:t>
      </w:r>
      <w:r w:rsidR="00490757" w:rsidRPr="00ED77C0">
        <w:rPr>
          <w:rFonts w:cs="Times New Roman"/>
          <w:color w:val="000000" w:themeColor="text1"/>
          <w:szCs w:val="24"/>
        </w:rPr>
        <w:t>High</w:t>
      </w:r>
      <w:r w:rsidRPr="00ED77C0">
        <w:rPr>
          <w:rFonts w:cs="Times New Roman"/>
          <w:color w:val="000000" w:themeColor="text1"/>
          <w:szCs w:val="24"/>
        </w:rPr>
        <w:t xml:space="preserve">-liquidity sectors (e.g., banking), </w:t>
      </w:r>
      <w:r w:rsidR="00490757" w:rsidRPr="00ED77C0">
        <w:rPr>
          <w:rFonts w:cs="Times New Roman"/>
          <w:color w:val="000000" w:themeColor="text1"/>
          <w:szCs w:val="24"/>
        </w:rPr>
        <w:t>High</w:t>
      </w:r>
      <w:r w:rsidRPr="00ED77C0">
        <w:rPr>
          <w:rFonts w:cs="Times New Roman"/>
          <w:color w:val="000000" w:themeColor="text1"/>
          <w:szCs w:val="24"/>
        </w:rPr>
        <w:t>-price stocks, and low-floating share stocks, this study aims to provide a more nuanced understanding of how candlestick patterns perform across different market segments. Such an analysis is essential for developing tailored investment strategies that account for the unique characteristics of each sector.</w:t>
      </w:r>
      <w:r w:rsidR="009B02B0" w:rsidRPr="00ED77C0">
        <w:rPr>
          <w:rFonts w:cs="Times New Roman"/>
          <w:color w:val="000000" w:themeColor="text1"/>
          <w:szCs w:val="24"/>
        </w:rPr>
        <w:t xml:space="preserve"> Although there’s a wealth of literature on Japanese Candlesticks, these sources often provide ambiguous definitions rather than precise concepts. For instance, while a </w:t>
      </w:r>
      <w:proofErr w:type="spellStart"/>
      <w:r w:rsidR="009B02B0" w:rsidRPr="00ED77C0">
        <w:rPr>
          <w:rFonts w:cs="Times New Roman"/>
          <w:color w:val="000000" w:themeColor="text1"/>
          <w:szCs w:val="24"/>
        </w:rPr>
        <w:t>Doji</w:t>
      </w:r>
      <w:proofErr w:type="spellEnd"/>
      <w:r w:rsidR="009B02B0" w:rsidRPr="00ED77C0">
        <w:rPr>
          <w:rFonts w:cs="Times New Roman"/>
          <w:color w:val="000000" w:themeColor="text1"/>
          <w:szCs w:val="24"/>
        </w:rPr>
        <w:t xml:space="preserve"> candle is precisely defined as one where the open and close prices are equal, there are instances where these prices are separated by only a few cents. Should these instances also be considered </w:t>
      </w:r>
      <w:proofErr w:type="spellStart"/>
      <w:r w:rsidR="009B02B0" w:rsidRPr="00ED77C0">
        <w:rPr>
          <w:rFonts w:cs="Times New Roman"/>
          <w:color w:val="000000" w:themeColor="text1"/>
          <w:szCs w:val="24"/>
        </w:rPr>
        <w:t>Doji</w:t>
      </w:r>
      <w:proofErr w:type="spellEnd"/>
      <w:r w:rsidR="009B02B0" w:rsidRPr="00ED77C0">
        <w:rPr>
          <w:rFonts w:cs="Times New Roman"/>
          <w:color w:val="000000" w:themeColor="text1"/>
          <w:szCs w:val="24"/>
        </w:rPr>
        <w:t xml:space="preserve"> candles, and if so, how close should the two prices be? A similar situation arises with the Shooting Star, where it’s suggested that the candle body should be small, but there’s no clear definition of how small. To further complicate matters, this pattern is often studied in the context of an uptrend, but there’s limited information on what constitutes an uptrend </w:t>
      </w:r>
      <w:r w:rsidR="009B02B0" w:rsidRPr="00ED77C0">
        <w:rPr>
          <w:rFonts w:cs="Times New Roman"/>
          <w:color w:val="000000" w:themeColor="text1"/>
          <w:szCs w:val="24"/>
        </w:rPr>
        <w:fldChar w:fldCharType="begin"/>
      </w:r>
      <w:r w:rsidR="009B02B0" w:rsidRPr="00ED77C0">
        <w:rPr>
          <w:rFonts w:cs="Times New Roman"/>
          <w:color w:val="000000" w:themeColor="text1"/>
          <w:szCs w:val="24"/>
        </w:rPr>
        <w:instrText xml:space="preserve"> ADDIN ZOTERO_ITEM CSL_CITATION {"citationID":"MPilB2wR","properties":{"formattedCitation":"(Jamaloodeen et al., 2018)","plainCitation":"(Jamaloodeen et al., 2018)","noteIndex":0},"citationItems":[{"id":38,"uris":["http://zotero.org/users/16145378/items/ZCA3M8R5"],"itemData":{"id":38,"type":"article-journal","abstract":"Japanese Candlesticks is a technique for plotting past price action of a specific underlying such as a stock, index or commodity using open, high, low and close prices. These candlesticks create patterns believed to forecast future price movement. Although the candles’ popularity has increased rapidly over the last decade, there is still little statistical evidence about their effectiveness over a large number of occurrences. In this work, we analyze the predictive power of the Shooting Star and Hammer patterns using over six decades of historical data of the S&amp;P 500 index. In our studies, we found out that historically these patterns have offered little forecasting reliability when using closing prices but were highly reliable when using high price for the Shooting Star and low price for the Hammer.","container-title":"Journal of International and Interdisciplinary Business Research","DOI":"10.58809/OEJO4473","ISSN":"2332-3434","journalAbbreviation":"JIIBR","language":"en","source":"DOI.org (Crossref)","title":"A Statistical Analysis Of The Predictive Power Of Japanese Candlesticks","URL":"https://scholars.fhsu.edu/jiibr/vol5/iss1/5","author":[{"family":"Jamaloodeen","given":"Mohamed"},{"family":"Heinz","given":"Adrian"},{"family":"Pollacia","given":"Lissa"},{"family":"Null","given":"Null"}],"accessed":{"date-parts":[["2024",9,8]]},"issued":{"date-parts":[["2018"]]}}}],"schema":"https://github.com/citation-style-language/schema/raw/master/csl-citation.json"} </w:instrText>
      </w:r>
      <w:r w:rsidR="009B02B0" w:rsidRPr="00ED77C0">
        <w:rPr>
          <w:rFonts w:cs="Times New Roman"/>
          <w:color w:val="000000" w:themeColor="text1"/>
          <w:szCs w:val="24"/>
        </w:rPr>
        <w:fldChar w:fldCharType="separate"/>
      </w:r>
      <w:r w:rsidR="009B02B0" w:rsidRPr="00ED77C0">
        <w:rPr>
          <w:rFonts w:cs="Times New Roman"/>
          <w:noProof/>
          <w:color w:val="000000" w:themeColor="text1"/>
          <w:szCs w:val="24"/>
        </w:rPr>
        <w:t>(</w:t>
      </w:r>
      <w:bookmarkStart w:id="20" w:name="OLE_LINK1"/>
      <w:r w:rsidR="009B02B0" w:rsidRPr="00ED77C0">
        <w:rPr>
          <w:rFonts w:cs="Times New Roman"/>
          <w:noProof/>
          <w:color w:val="000000" w:themeColor="text1"/>
          <w:szCs w:val="24"/>
        </w:rPr>
        <w:t>Jamaloodeen</w:t>
      </w:r>
      <w:bookmarkEnd w:id="20"/>
      <w:r w:rsidR="009B02B0" w:rsidRPr="00ED77C0">
        <w:rPr>
          <w:rFonts w:cs="Times New Roman"/>
          <w:noProof/>
          <w:color w:val="000000" w:themeColor="text1"/>
          <w:szCs w:val="24"/>
        </w:rPr>
        <w:t xml:space="preserve"> et al., 2018)</w:t>
      </w:r>
      <w:r w:rsidR="009B02B0" w:rsidRPr="00ED77C0">
        <w:rPr>
          <w:rFonts w:cs="Times New Roman"/>
          <w:color w:val="000000" w:themeColor="text1"/>
          <w:szCs w:val="24"/>
        </w:rPr>
        <w:fldChar w:fldCharType="end"/>
      </w:r>
      <w:r w:rsidR="009B02B0" w:rsidRPr="00ED77C0">
        <w:rPr>
          <w:rFonts w:cs="Times New Roman"/>
          <w:color w:val="000000" w:themeColor="text1"/>
          <w:szCs w:val="24"/>
        </w:rPr>
        <w:t>. Is it a 7-day uptrend, a 10-day uptrend, or a 1-month uptrend? Should all the previous candles be rising, or only some of them?</w:t>
      </w:r>
    </w:p>
    <w:p w14:paraId="3783852C" w14:textId="4DCF6074" w:rsidR="00CC21E1" w:rsidRPr="00ED77C0" w:rsidRDefault="00CC21E1" w:rsidP="00004F77">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In summary, </w:t>
      </w:r>
      <w:r w:rsidR="00B11681" w:rsidRPr="00ED77C0">
        <w:rPr>
          <w:rFonts w:cs="Times New Roman"/>
          <w:color w:val="000000" w:themeColor="text1"/>
          <w:kern w:val="1"/>
          <w:szCs w:val="24"/>
        </w:rPr>
        <w:t>t</w:t>
      </w:r>
      <w:r w:rsidRPr="00ED77C0">
        <w:rPr>
          <w:rFonts w:cs="Times New Roman"/>
          <w:color w:val="000000" w:themeColor="text1"/>
          <w:kern w:val="1"/>
          <w:szCs w:val="24"/>
        </w:rPr>
        <w:t>here is a lack of empirical research on the performance of candlestick patterns in Nepal, despite their widespread use in global markets.</w:t>
      </w:r>
      <w:r w:rsidR="00B11681" w:rsidRPr="00ED77C0">
        <w:rPr>
          <w:rFonts w:cs="Times New Roman"/>
          <w:color w:val="000000" w:themeColor="text1"/>
          <w:kern w:val="1"/>
          <w:szCs w:val="24"/>
        </w:rPr>
        <w:t xml:space="preserve"> </w:t>
      </w:r>
      <w:r w:rsidRPr="00ED77C0">
        <w:rPr>
          <w:rFonts w:cs="Times New Roman"/>
          <w:color w:val="000000" w:themeColor="text1"/>
          <w:kern w:val="1"/>
          <w:szCs w:val="24"/>
        </w:rPr>
        <w:t>There is insufficient understanding of how these patterns compare to random stock-picking strategies in Nepal’s unique market environment.</w:t>
      </w:r>
      <w:r w:rsidR="00B11681" w:rsidRPr="00ED77C0">
        <w:rPr>
          <w:rFonts w:cs="Times New Roman"/>
          <w:color w:val="000000" w:themeColor="text1"/>
          <w:kern w:val="1"/>
          <w:szCs w:val="24"/>
        </w:rPr>
        <w:t xml:space="preserve"> </w:t>
      </w:r>
      <w:r w:rsidRPr="00ED77C0">
        <w:rPr>
          <w:rFonts w:cs="Times New Roman"/>
          <w:color w:val="000000" w:themeColor="text1"/>
          <w:kern w:val="1"/>
          <w:szCs w:val="24"/>
        </w:rPr>
        <w:t>There is a need for sector-specific analysis to determine whether candlestick patterns are equally effective across different sectors, such as banking, microfinance, and hydropower.</w:t>
      </w:r>
      <w:r w:rsidR="000233CC" w:rsidRPr="00ED77C0">
        <w:rPr>
          <w:rFonts w:cs="Times New Roman"/>
          <w:color w:val="000000" w:themeColor="text1"/>
          <w:kern w:val="1"/>
          <w:szCs w:val="24"/>
        </w:rPr>
        <w:t xml:space="preserve"> </w:t>
      </w:r>
      <w:r w:rsidRPr="00ED77C0">
        <w:rPr>
          <w:rFonts w:cs="Times New Roman"/>
          <w:color w:val="000000" w:themeColor="text1"/>
          <w:kern w:val="1"/>
          <w:szCs w:val="24"/>
        </w:rPr>
        <w:t>Addressing these gaps is critical for both academic and practical reasons. From an academic perspective, this study contributes to the growing body of literature on technical analysis in emerging markets, particularly in under-researched contexts like Nepal. From a practical standpoint, the findings of this study can empower retail investors in Nepal to make more informed trading decisions, potentially improving market efficiency and stability.</w:t>
      </w:r>
    </w:p>
    <w:p w14:paraId="1E68D9F0" w14:textId="1EFBE983" w:rsidR="00521BDB" w:rsidRPr="00ED77C0" w:rsidRDefault="00CC21E1" w:rsidP="00830F2E">
      <w:pPr>
        <w:pStyle w:val="Heading2"/>
        <w:spacing w:before="0" w:line="360" w:lineRule="auto"/>
        <w:jc w:val="both"/>
        <w:rPr>
          <w:rFonts w:ascii="Times New Roman" w:hAnsi="Times New Roman" w:cs="Times New Roman"/>
          <w:color w:val="000000" w:themeColor="text1"/>
          <w:sz w:val="24"/>
          <w:szCs w:val="24"/>
        </w:rPr>
      </w:pPr>
      <w:bookmarkStart w:id="21" w:name="_Toc189431491"/>
      <w:bookmarkStart w:id="22" w:name="_Toc189923000"/>
      <w:r w:rsidRPr="00ED77C0">
        <w:rPr>
          <w:rFonts w:ascii="Times New Roman" w:hAnsi="Times New Roman" w:cs="Times New Roman"/>
          <w:color w:val="000000" w:themeColor="text1"/>
          <w:sz w:val="24"/>
          <w:szCs w:val="24"/>
        </w:rPr>
        <w:t>1.3 Purpose of the Study</w:t>
      </w:r>
      <w:bookmarkEnd w:id="21"/>
      <w:bookmarkEnd w:id="22"/>
      <w:r w:rsidRPr="00ED77C0">
        <w:rPr>
          <w:rFonts w:ascii="Times New Roman" w:hAnsi="Times New Roman" w:cs="Times New Roman"/>
          <w:color w:val="000000" w:themeColor="text1"/>
          <w:sz w:val="24"/>
          <w:szCs w:val="24"/>
        </w:rPr>
        <w:t xml:space="preserve"> </w:t>
      </w:r>
    </w:p>
    <w:p w14:paraId="379DC3E4" w14:textId="01556D8A" w:rsidR="00CC21E1" w:rsidRPr="00ED77C0" w:rsidRDefault="00CC21E1" w:rsidP="003E22D8">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This study aims to address critical gaps in the application of technical analysis within Nepal’s stock </w:t>
      </w:r>
      <w:r w:rsidR="00C73B14" w:rsidRPr="00ED77C0">
        <w:rPr>
          <w:rFonts w:cs="Times New Roman"/>
          <w:color w:val="000000" w:themeColor="text1"/>
          <w:kern w:val="1"/>
          <w:szCs w:val="24"/>
        </w:rPr>
        <w:t>market.</w:t>
      </w:r>
      <w:r w:rsidRPr="00ED77C0">
        <w:rPr>
          <w:rFonts w:cs="Times New Roman"/>
          <w:color w:val="000000" w:themeColor="text1"/>
          <w:kern w:val="1"/>
          <w:szCs w:val="24"/>
        </w:rPr>
        <w:t xml:space="preserve"> Its dual objectives are structured to evaluate the efficacy of </w:t>
      </w:r>
      <w:r w:rsidRPr="00ED77C0">
        <w:rPr>
          <w:rFonts w:cs="Times New Roman"/>
          <w:color w:val="000000" w:themeColor="text1"/>
          <w:kern w:val="1"/>
          <w:szCs w:val="24"/>
        </w:rPr>
        <w:lastRenderedPageBreak/>
        <w:t>candlestick patterns as predictive tools and to benchmark their performance against random stock-picking strategies</w:t>
      </w:r>
      <w:r w:rsidR="00C73B14" w:rsidRPr="00ED77C0">
        <w:rPr>
          <w:rFonts w:cs="Times New Roman"/>
          <w:color w:val="000000" w:themeColor="text1"/>
          <w:kern w:val="1"/>
          <w:szCs w:val="24"/>
        </w:rPr>
        <w:t>.</w:t>
      </w:r>
    </w:p>
    <w:p w14:paraId="3FBB624E" w14:textId="3797F36A" w:rsidR="004C2C97" w:rsidRPr="00ED77C0" w:rsidRDefault="00CC21E1" w:rsidP="00830F2E">
      <w:pPr>
        <w:pStyle w:val="Heading2"/>
        <w:spacing w:before="0" w:line="360" w:lineRule="auto"/>
        <w:jc w:val="both"/>
        <w:rPr>
          <w:rFonts w:ascii="Times New Roman" w:hAnsi="Times New Roman" w:cs="Times New Roman"/>
          <w:color w:val="000000" w:themeColor="text1"/>
          <w:sz w:val="24"/>
          <w:szCs w:val="24"/>
        </w:rPr>
      </w:pPr>
      <w:bookmarkStart w:id="23" w:name="_Toc189431495"/>
      <w:bookmarkStart w:id="24" w:name="_Toc189923001"/>
      <w:r w:rsidRPr="00ED77C0">
        <w:rPr>
          <w:rFonts w:ascii="Times New Roman" w:hAnsi="Times New Roman" w:cs="Times New Roman"/>
          <w:color w:val="000000" w:themeColor="text1"/>
          <w:sz w:val="24"/>
          <w:szCs w:val="24"/>
        </w:rPr>
        <w:t>1.4 Research Questions</w:t>
      </w:r>
      <w:bookmarkEnd w:id="23"/>
      <w:bookmarkEnd w:id="24"/>
      <w:r w:rsidRPr="00ED77C0">
        <w:rPr>
          <w:rFonts w:ascii="Times New Roman" w:hAnsi="Times New Roman" w:cs="Times New Roman"/>
          <w:color w:val="000000" w:themeColor="text1"/>
          <w:sz w:val="24"/>
          <w:szCs w:val="24"/>
        </w:rPr>
        <w:t xml:space="preserve"> </w:t>
      </w:r>
    </w:p>
    <w:p w14:paraId="3A70DDFE" w14:textId="61143641" w:rsidR="00CC21E1" w:rsidRPr="00ED77C0" w:rsidRDefault="00CC21E1" w:rsidP="00673EAA">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This study is guided by</w:t>
      </w:r>
      <w:r w:rsidR="002B3F69" w:rsidRPr="00ED77C0">
        <w:rPr>
          <w:rFonts w:cs="Times New Roman"/>
          <w:color w:val="000000" w:themeColor="text1"/>
          <w:kern w:val="1"/>
          <w:szCs w:val="24"/>
        </w:rPr>
        <w:t xml:space="preserve"> the following </w:t>
      </w:r>
      <w:r w:rsidR="00846170" w:rsidRPr="00ED77C0">
        <w:rPr>
          <w:rFonts w:cs="Times New Roman"/>
          <w:color w:val="000000" w:themeColor="text1"/>
          <w:kern w:val="1"/>
          <w:szCs w:val="24"/>
        </w:rPr>
        <w:t>research question</w:t>
      </w:r>
      <w:r w:rsidRPr="00ED77C0">
        <w:rPr>
          <w:rFonts w:cs="Times New Roman"/>
          <w:color w:val="000000" w:themeColor="text1"/>
          <w:kern w:val="1"/>
          <w:szCs w:val="24"/>
        </w:rPr>
        <w:t xml:space="preserve">, which </w:t>
      </w:r>
      <w:r w:rsidR="002B3F69" w:rsidRPr="00ED77C0">
        <w:rPr>
          <w:rFonts w:cs="Times New Roman"/>
          <w:color w:val="000000" w:themeColor="text1"/>
          <w:kern w:val="1"/>
          <w:szCs w:val="24"/>
        </w:rPr>
        <w:t>is</w:t>
      </w:r>
      <w:r w:rsidRPr="00ED77C0">
        <w:rPr>
          <w:rFonts w:cs="Times New Roman"/>
          <w:color w:val="000000" w:themeColor="text1"/>
          <w:kern w:val="1"/>
          <w:szCs w:val="24"/>
        </w:rPr>
        <w:t xml:space="preserve"> designed to systematically evaluate the performance of candlestick patterns in Nepal’s stock market. </w:t>
      </w:r>
      <w:r w:rsidR="002B3F69" w:rsidRPr="00ED77C0">
        <w:rPr>
          <w:rFonts w:cs="Times New Roman"/>
          <w:color w:val="000000" w:themeColor="text1"/>
          <w:kern w:val="1"/>
          <w:szCs w:val="24"/>
        </w:rPr>
        <w:t>The</w:t>
      </w:r>
      <w:r w:rsidRPr="00ED77C0">
        <w:rPr>
          <w:rFonts w:cs="Times New Roman"/>
          <w:color w:val="000000" w:themeColor="text1"/>
          <w:kern w:val="1"/>
          <w:szCs w:val="24"/>
        </w:rPr>
        <w:t xml:space="preserve"> question and hypothes</w:t>
      </w:r>
      <w:r w:rsidR="002B3F69" w:rsidRPr="00ED77C0">
        <w:rPr>
          <w:rFonts w:cs="Times New Roman"/>
          <w:color w:val="000000" w:themeColor="text1"/>
          <w:kern w:val="1"/>
          <w:szCs w:val="24"/>
        </w:rPr>
        <w:t>is</w:t>
      </w:r>
      <w:r w:rsidRPr="00ED77C0">
        <w:rPr>
          <w:rFonts w:cs="Times New Roman"/>
          <w:color w:val="000000" w:themeColor="text1"/>
          <w:kern w:val="1"/>
          <w:szCs w:val="24"/>
        </w:rPr>
        <w:t xml:space="preserve"> are rooted in the study’s objectives and aim to address the gaps identified in the literature. Below is a detailed expansion of the research question and hypothes</w:t>
      </w:r>
      <w:r w:rsidR="002B3F69" w:rsidRPr="00ED77C0">
        <w:rPr>
          <w:rFonts w:cs="Times New Roman"/>
          <w:color w:val="000000" w:themeColor="text1"/>
          <w:kern w:val="1"/>
          <w:szCs w:val="24"/>
        </w:rPr>
        <w:t>is</w:t>
      </w:r>
      <w:r w:rsidRPr="00ED77C0">
        <w:rPr>
          <w:rFonts w:cs="Times New Roman"/>
          <w:color w:val="000000" w:themeColor="text1"/>
          <w:kern w:val="1"/>
          <w:szCs w:val="24"/>
        </w:rPr>
        <w:t>:</w:t>
      </w:r>
    </w:p>
    <w:p w14:paraId="17011CC9" w14:textId="5CACD698" w:rsidR="00CC21E1" w:rsidRPr="00ED77C0" w:rsidRDefault="00CC21E1" w:rsidP="00673EAA">
      <w:pPr>
        <w:pStyle w:val="ListParagraph"/>
        <w:numPr>
          <w:ilvl w:val="0"/>
          <w:numId w:val="27"/>
        </w:num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Research Question</w:t>
      </w:r>
      <w:r w:rsidR="00C41399" w:rsidRPr="00ED77C0">
        <w:rPr>
          <w:rFonts w:cs="Times New Roman"/>
          <w:color w:val="000000" w:themeColor="text1"/>
          <w:kern w:val="1"/>
          <w:szCs w:val="24"/>
        </w:rPr>
        <w:t xml:space="preserve"> 1 </w:t>
      </w:r>
      <w:r w:rsidRPr="00ED77C0">
        <w:rPr>
          <w:rFonts w:cs="Times New Roman"/>
          <w:color w:val="000000" w:themeColor="text1"/>
          <w:kern w:val="1"/>
          <w:szCs w:val="24"/>
        </w:rPr>
        <w:t>(</w:t>
      </w:r>
      <w:r w:rsidR="00846170" w:rsidRPr="00ED77C0">
        <w:rPr>
          <w:rFonts w:cs="Times New Roman"/>
          <w:color w:val="000000" w:themeColor="text1"/>
          <w:kern w:val="1"/>
          <w:szCs w:val="24"/>
        </w:rPr>
        <w:t>RQ1</w:t>
      </w:r>
      <w:r w:rsidRPr="00ED77C0">
        <w:rPr>
          <w:rFonts w:cs="Times New Roman"/>
          <w:color w:val="000000" w:themeColor="text1"/>
          <w:kern w:val="1"/>
          <w:szCs w:val="24"/>
        </w:rPr>
        <w:t xml:space="preserve">): </w:t>
      </w:r>
      <w:r w:rsidR="00846170" w:rsidRPr="00ED77C0">
        <w:rPr>
          <w:rFonts w:cs="Times New Roman"/>
          <w:color w:val="000000" w:themeColor="text1"/>
          <w:kern w:val="1"/>
          <w:szCs w:val="24"/>
        </w:rPr>
        <w:t xml:space="preserve">How </w:t>
      </w:r>
      <w:r w:rsidR="0095047B" w:rsidRPr="00ED77C0">
        <w:rPr>
          <w:rFonts w:cs="Times New Roman"/>
          <w:color w:val="000000" w:themeColor="text1"/>
          <w:kern w:val="1"/>
          <w:szCs w:val="24"/>
        </w:rPr>
        <w:t xml:space="preserve">effective </w:t>
      </w:r>
      <w:r w:rsidR="002B3F69" w:rsidRPr="00ED77C0">
        <w:rPr>
          <w:rFonts w:cs="Times New Roman"/>
          <w:color w:val="000000" w:themeColor="text1"/>
          <w:kern w:val="1"/>
          <w:szCs w:val="24"/>
        </w:rPr>
        <w:t>is</w:t>
      </w:r>
      <w:r w:rsidR="0095047B" w:rsidRPr="00ED77C0">
        <w:rPr>
          <w:rFonts w:cs="Times New Roman"/>
          <w:color w:val="000000" w:themeColor="text1"/>
          <w:kern w:val="1"/>
          <w:szCs w:val="24"/>
        </w:rPr>
        <w:t xml:space="preserve"> the prediction accuracy of</w:t>
      </w:r>
      <w:r w:rsidRPr="00ED77C0">
        <w:rPr>
          <w:rFonts w:cs="Times New Roman"/>
          <w:color w:val="000000" w:themeColor="text1"/>
          <w:kern w:val="1"/>
          <w:szCs w:val="24"/>
        </w:rPr>
        <w:t xml:space="preserve"> candlestick patterns</w:t>
      </w:r>
      <w:r w:rsidR="0095047B" w:rsidRPr="00ED77C0">
        <w:rPr>
          <w:rFonts w:cs="Times New Roman"/>
          <w:color w:val="000000" w:themeColor="text1"/>
          <w:kern w:val="1"/>
          <w:szCs w:val="24"/>
        </w:rPr>
        <w:t xml:space="preserve"> in NEPSE</w:t>
      </w:r>
      <w:r w:rsidRPr="00ED77C0">
        <w:rPr>
          <w:rFonts w:cs="Times New Roman"/>
          <w:color w:val="000000" w:themeColor="text1"/>
          <w:kern w:val="1"/>
          <w:szCs w:val="24"/>
        </w:rPr>
        <w:t>?</w:t>
      </w:r>
    </w:p>
    <w:p w14:paraId="2823A808" w14:textId="058F9B57" w:rsidR="00673EAA" w:rsidRPr="00ED77C0" w:rsidRDefault="00673EAA" w:rsidP="00673EAA">
      <w:pPr>
        <w:pStyle w:val="Heading2"/>
        <w:spacing w:before="0" w:line="360" w:lineRule="auto"/>
        <w:jc w:val="both"/>
        <w:rPr>
          <w:rFonts w:ascii="Times New Roman" w:hAnsi="Times New Roman" w:cs="Times New Roman"/>
          <w:color w:val="000000" w:themeColor="text1"/>
          <w:sz w:val="24"/>
          <w:szCs w:val="24"/>
        </w:rPr>
      </w:pPr>
      <w:bookmarkStart w:id="25" w:name="_Toc189923002"/>
      <w:r w:rsidRPr="00ED77C0">
        <w:rPr>
          <w:rFonts w:ascii="Times New Roman" w:hAnsi="Times New Roman" w:cs="Times New Roman"/>
          <w:color w:val="000000" w:themeColor="text1"/>
          <w:sz w:val="24"/>
          <w:szCs w:val="24"/>
        </w:rPr>
        <w:t>1.</w:t>
      </w:r>
      <w:r w:rsidR="00ED77C0" w:rsidRPr="00ED77C0">
        <w:rPr>
          <w:rFonts w:ascii="Times New Roman" w:hAnsi="Times New Roman" w:cs="Times New Roman"/>
          <w:color w:val="000000" w:themeColor="text1"/>
          <w:sz w:val="24"/>
          <w:szCs w:val="24"/>
        </w:rPr>
        <w:t>5</w:t>
      </w:r>
      <w:r w:rsidRPr="00ED77C0">
        <w:rPr>
          <w:rFonts w:ascii="Times New Roman" w:hAnsi="Times New Roman" w:cs="Times New Roman"/>
          <w:color w:val="000000" w:themeColor="text1"/>
          <w:sz w:val="24"/>
          <w:szCs w:val="24"/>
        </w:rPr>
        <w:t xml:space="preserve"> Research Hypotheses</w:t>
      </w:r>
      <w:bookmarkEnd w:id="25"/>
      <w:r w:rsidRPr="00ED77C0">
        <w:rPr>
          <w:rFonts w:ascii="Times New Roman" w:hAnsi="Times New Roman" w:cs="Times New Roman"/>
          <w:color w:val="000000" w:themeColor="text1"/>
          <w:sz w:val="24"/>
          <w:szCs w:val="24"/>
        </w:rPr>
        <w:t xml:space="preserve"> </w:t>
      </w:r>
    </w:p>
    <w:p w14:paraId="6DB17190" w14:textId="0E94EFBC" w:rsidR="002B3F69" w:rsidRPr="00ED77C0" w:rsidRDefault="002B3F69" w:rsidP="00830F2E">
      <w:pPr>
        <w:autoSpaceDE w:val="0"/>
        <w:autoSpaceDN w:val="0"/>
        <w:adjustRightInd w:val="0"/>
        <w:spacing w:line="360" w:lineRule="auto"/>
        <w:jc w:val="both"/>
        <w:rPr>
          <w:rFonts w:cs="Times New Roman"/>
          <w:b/>
          <w:bCs/>
          <w:color w:val="000000" w:themeColor="text1"/>
          <w:kern w:val="1"/>
          <w:szCs w:val="24"/>
        </w:rPr>
      </w:pPr>
      <w:r w:rsidRPr="00ED77C0">
        <w:rPr>
          <w:rFonts w:cs="Times New Roman"/>
          <w:color w:val="000000" w:themeColor="text1"/>
          <w:kern w:val="1"/>
          <w:szCs w:val="24"/>
        </w:rPr>
        <w:t>On ground of</w:t>
      </w:r>
      <w:r w:rsidR="00673EAA" w:rsidRPr="00ED77C0">
        <w:rPr>
          <w:rFonts w:cs="Times New Roman"/>
          <w:color w:val="000000" w:themeColor="text1"/>
          <w:kern w:val="1"/>
          <w:szCs w:val="24"/>
        </w:rPr>
        <w:t xml:space="preserve"> the</w:t>
      </w:r>
      <w:r w:rsidRPr="00ED77C0">
        <w:rPr>
          <w:rFonts w:cs="Times New Roman"/>
          <w:color w:val="000000" w:themeColor="text1"/>
          <w:kern w:val="1"/>
          <w:szCs w:val="24"/>
        </w:rPr>
        <w:t xml:space="preserve"> research question, the following hypotheses were formulated to carry out the study</w:t>
      </w:r>
      <w:r w:rsidRPr="00ED77C0">
        <w:rPr>
          <w:rFonts w:cs="Times New Roman"/>
          <w:b/>
          <w:bCs/>
          <w:color w:val="000000" w:themeColor="text1"/>
          <w:kern w:val="1"/>
          <w:szCs w:val="24"/>
        </w:rPr>
        <w:t xml:space="preserve">. </w:t>
      </w:r>
      <w:r w:rsidRPr="00ED77C0">
        <w:rPr>
          <w:rFonts w:cs="Times New Roman"/>
          <w:color w:val="000000" w:themeColor="text1"/>
          <w:kern w:val="1"/>
          <w:szCs w:val="24"/>
        </w:rPr>
        <w:t>The main hypothesis associated with this question is:</w:t>
      </w:r>
    </w:p>
    <w:p w14:paraId="4B5E942D" w14:textId="77777777" w:rsidR="002B3F69" w:rsidRPr="00ED77C0" w:rsidRDefault="002B3F69" w:rsidP="00673EAA">
      <w:pPr>
        <w:pStyle w:val="ListParagraph"/>
        <w:numPr>
          <w:ilvl w:val="0"/>
          <w:numId w:val="2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H</w:t>
      </w:r>
      <w:r w:rsidRPr="00ED77C0">
        <w:rPr>
          <w:rFonts w:cs="Times New Roman"/>
          <w:color w:val="000000" w:themeColor="text1"/>
          <w:kern w:val="1"/>
          <w:szCs w:val="24"/>
          <w:vertAlign w:val="subscript"/>
        </w:rPr>
        <w:t>0</w:t>
      </w:r>
      <w:r w:rsidRPr="00ED77C0">
        <w:rPr>
          <w:rFonts w:cs="Times New Roman"/>
          <w:color w:val="000000" w:themeColor="text1"/>
          <w:kern w:val="1"/>
          <w:szCs w:val="24"/>
        </w:rPr>
        <w:t>: There is no relationship between candlestick and the stock movement prediction</w:t>
      </w:r>
    </w:p>
    <w:p w14:paraId="07E4A05A" w14:textId="58CEAA2E" w:rsidR="002B3F69" w:rsidRPr="00ED77C0" w:rsidRDefault="002B3F69" w:rsidP="00673EAA">
      <w:pPr>
        <w:pStyle w:val="ListParagraph"/>
        <w:numPr>
          <w:ilvl w:val="0"/>
          <w:numId w:val="2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H</w:t>
      </w:r>
      <w:r w:rsidRPr="00ED77C0">
        <w:rPr>
          <w:rFonts w:cs="Times New Roman"/>
          <w:color w:val="000000" w:themeColor="text1"/>
          <w:kern w:val="1"/>
          <w:szCs w:val="24"/>
          <w:vertAlign w:val="subscript"/>
        </w:rPr>
        <w:t>1</w:t>
      </w:r>
      <w:r w:rsidRPr="00ED77C0">
        <w:rPr>
          <w:rFonts w:cs="Times New Roman"/>
          <w:color w:val="000000" w:themeColor="text1"/>
          <w:kern w:val="1"/>
          <w:szCs w:val="24"/>
        </w:rPr>
        <w:t>: There is a predictive relationship between candlestick formation and stock movement.</w:t>
      </w:r>
    </w:p>
    <w:p w14:paraId="06676DB9" w14:textId="16497082" w:rsidR="002B3F69" w:rsidRPr="00ED77C0" w:rsidRDefault="002B3F69"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To be more specific for each candlestick, I have further tested the significance of following hypotheses:</w:t>
      </w:r>
    </w:p>
    <w:p w14:paraId="71EEB55B" w14:textId="1AC99062" w:rsidR="002B3F69" w:rsidRPr="00ED77C0" w:rsidRDefault="002B3F69" w:rsidP="00673EAA">
      <w:pPr>
        <w:pStyle w:val="ListParagraph"/>
        <w:numPr>
          <w:ilvl w:val="0"/>
          <w:numId w:val="2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H</w:t>
      </w:r>
      <w:r w:rsidRPr="00ED77C0">
        <w:rPr>
          <w:rFonts w:cs="Times New Roman"/>
          <w:color w:val="000000" w:themeColor="text1"/>
          <w:kern w:val="1"/>
          <w:szCs w:val="24"/>
          <w:vertAlign w:val="subscript"/>
        </w:rPr>
        <w:t>0</w:t>
      </w:r>
      <w:r w:rsidRPr="00ED77C0">
        <w:rPr>
          <w:rFonts w:cs="Times New Roman"/>
          <w:color w:val="000000" w:themeColor="text1"/>
          <w:kern w:val="1"/>
          <w:szCs w:val="24"/>
        </w:rPr>
        <w:t>1: There is no relationship between Hammer candlestick and upward stock movement.</w:t>
      </w:r>
    </w:p>
    <w:p w14:paraId="0D3EE44B" w14:textId="3FE764DA" w:rsidR="002B3F69" w:rsidRPr="00ED77C0" w:rsidRDefault="002B3F69" w:rsidP="00673EAA">
      <w:pPr>
        <w:pStyle w:val="ListParagraph"/>
        <w:numPr>
          <w:ilvl w:val="0"/>
          <w:numId w:val="2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H</w:t>
      </w:r>
      <w:r w:rsidRPr="00ED77C0">
        <w:rPr>
          <w:rFonts w:cs="Times New Roman"/>
          <w:color w:val="000000" w:themeColor="text1"/>
          <w:kern w:val="1"/>
          <w:szCs w:val="24"/>
          <w:vertAlign w:val="subscript"/>
        </w:rPr>
        <w:t>0</w:t>
      </w:r>
      <w:r w:rsidR="008C506D" w:rsidRPr="00ED77C0">
        <w:rPr>
          <w:rFonts w:cs="Times New Roman"/>
          <w:color w:val="000000" w:themeColor="text1"/>
          <w:kern w:val="1"/>
          <w:szCs w:val="24"/>
        </w:rPr>
        <w:t>2</w:t>
      </w:r>
      <w:r w:rsidRPr="00ED77C0">
        <w:rPr>
          <w:rFonts w:cs="Times New Roman"/>
          <w:color w:val="000000" w:themeColor="text1"/>
          <w:kern w:val="1"/>
          <w:szCs w:val="24"/>
        </w:rPr>
        <w:t>: There is no relationship between Shooting Star candlestick and downward stock movement</w:t>
      </w:r>
      <w:r w:rsidR="00F832F2" w:rsidRPr="00ED77C0">
        <w:rPr>
          <w:rFonts w:cs="Times New Roman"/>
          <w:color w:val="000000" w:themeColor="text1"/>
          <w:kern w:val="1"/>
          <w:szCs w:val="24"/>
        </w:rPr>
        <w:t>.</w:t>
      </w:r>
    </w:p>
    <w:p w14:paraId="6782624E" w14:textId="5A699958" w:rsidR="008C506D" w:rsidRPr="00ED77C0" w:rsidRDefault="008C506D" w:rsidP="00673EAA">
      <w:pPr>
        <w:pStyle w:val="ListParagraph"/>
        <w:numPr>
          <w:ilvl w:val="0"/>
          <w:numId w:val="2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H</w:t>
      </w:r>
      <w:r w:rsidRPr="00ED77C0">
        <w:rPr>
          <w:rFonts w:cs="Times New Roman"/>
          <w:color w:val="000000" w:themeColor="text1"/>
          <w:kern w:val="1"/>
          <w:szCs w:val="24"/>
          <w:vertAlign w:val="subscript"/>
        </w:rPr>
        <w:t>0</w:t>
      </w:r>
      <w:r w:rsidRPr="00ED77C0">
        <w:rPr>
          <w:rFonts w:cs="Times New Roman"/>
          <w:color w:val="000000" w:themeColor="text1"/>
          <w:kern w:val="1"/>
          <w:szCs w:val="24"/>
        </w:rPr>
        <w:t>3: There is no relationship between Inverted Hammer and upward stock movement.</w:t>
      </w:r>
    </w:p>
    <w:p w14:paraId="3CC79AE3" w14:textId="4557E6C1" w:rsidR="002B3F69" w:rsidRPr="00ED77C0" w:rsidRDefault="002B3F69" w:rsidP="00673EAA">
      <w:pPr>
        <w:pStyle w:val="ListParagraph"/>
        <w:numPr>
          <w:ilvl w:val="0"/>
          <w:numId w:val="27"/>
        </w:num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H</w:t>
      </w:r>
      <w:r w:rsidRPr="00ED77C0">
        <w:rPr>
          <w:rFonts w:cs="Times New Roman"/>
          <w:color w:val="000000" w:themeColor="text1"/>
          <w:kern w:val="1"/>
          <w:szCs w:val="24"/>
          <w:vertAlign w:val="subscript"/>
        </w:rPr>
        <w:t>0</w:t>
      </w:r>
      <w:r w:rsidRPr="00ED77C0">
        <w:rPr>
          <w:rFonts w:cs="Times New Roman"/>
          <w:color w:val="000000" w:themeColor="text1"/>
          <w:kern w:val="1"/>
          <w:szCs w:val="24"/>
        </w:rPr>
        <w:t>4: There is no relationship between Hanging Man candlestick and upward stock movement</w:t>
      </w:r>
      <w:r w:rsidR="00F832F2" w:rsidRPr="00ED77C0">
        <w:rPr>
          <w:rFonts w:cs="Times New Roman"/>
          <w:color w:val="000000" w:themeColor="text1"/>
          <w:kern w:val="1"/>
          <w:szCs w:val="24"/>
        </w:rPr>
        <w:t>.</w:t>
      </w:r>
    </w:p>
    <w:p w14:paraId="68EC4DF2" w14:textId="50817274" w:rsidR="004C2C97" w:rsidRPr="00ED77C0" w:rsidRDefault="00CC21E1" w:rsidP="00830F2E">
      <w:pPr>
        <w:pStyle w:val="Heading2"/>
        <w:spacing w:before="0" w:line="360" w:lineRule="auto"/>
        <w:jc w:val="both"/>
        <w:rPr>
          <w:rFonts w:ascii="Times New Roman" w:hAnsi="Times New Roman" w:cs="Times New Roman"/>
          <w:color w:val="000000" w:themeColor="text1"/>
          <w:sz w:val="24"/>
          <w:szCs w:val="24"/>
        </w:rPr>
      </w:pPr>
      <w:bookmarkStart w:id="26" w:name="_Toc189431496"/>
      <w:bookmarkStart w:id="27" w:name="_Toc189923003"/>
      <w:r w:rsidRPr="00ED77C0">
        <w:rPr>
          <w:rFonts w:ascii="Times New Roman" w:hAnsi="Times New Roman" w:cs="Times New Roman"/>
          <w:color w:val="000000" w:themeColor="text1"/>
          <w:sz w:val="24"/>
          <w:szCs w:val="24"/>
        </w:rPr>
        <w:t>1.</w:t>
      </w:r>
      <w:r w:rsidR="00ED77C0" w:rsidRPr="00ED77C0">
        <w:rPr>
          <w:rFonts w:ascii="Times New Roman" w:hAnsi="Times New Roman" w:cs="Times New Roman"/>
          <w:color w:val="000000" w:themeColor="text1"/>
          <w:sz w:val="24"/>
          <w:szCs w:val="24"/>
        </w:rPr>
        <w:t>6</w:t>
      </w:r>
      <w:r w:rsidRPr="00ED77C0">
        <w:rPr>
          <w:rFonts w:ascii="Times New Roman" w:hAnsi="Times New Roman" w:cs="Times New Roman"/>
          <w:color w:val="000000" w:themeColor="text1"/>
          <w:sz w:val="24"/>
          <w:szCs w:val="24"/>
        </w:rPr>
        <w:t xml:space="preserve"> Significance of the Study</w:t>
      </w:r>
      <w:bookmarkEnd w:id="26"/>
      <w:bookmarkEnd w:id="27"/>
      <w:r w:rsidRPr="00ED77C0">
        <w:rPr>
          <w:rFonts w:ascii="Times New Roman" w:hAnsi="Times New Roman" w:cs="Times New Roman"/>
          <w:color w:val="000000" w:themeColor="text1"/>
          <w:sz w:val="24"/>
          <w:szCs w:val="24"/>
        </w:rPr>
        <w:t xml:space="preserve"> </w:t>
      </w:r>
    </w:p>
    <w:p w14:paraId="760A7847" w14:textId="27C462A5" w:rsidR="00CC21E1" w:rsidRPr="00ED77C0" w:rsidRDefault="00CC21E1" w:rsidP="00830F2E">
      <w:pPr>
        <w:autoSpaceDE w:val="0"/>
        <w:autoSpaceDN w:val="0"/>
        <w:adjustRightInd w:val="0"/>
        <w:spacing w:after="320" w:line="360" w:lineRule="auto"/>
        <w:jc w:val="both"/>
        <w:rPr>
          <w:rFonts w:cs="Times New Roman"/>
          <w:color w:val="000000" w:themeColor="text1"/>
          <w:kern w:val="1"/>
          <w:szCs w:val="24"/>
        </w:rPr>
      </w:pPr>
      <w:r w:rsidRPr="00ED77C0">
        <w:rPr>
          <w:rFonts w:cs="Times New Roman"/>
          <w:color w:val="000000" w:themeColor="text1"/>
          <w:kern w:val="1"/>
          <w:szCs w:val="24"/>
        </w:rPr>
        <w:t xml:space="preserve">The significance of this study lies in its potential to bridge critical gaps in both academic research and practical trading strategies, particularly within the context of Nepal’s stock </w:t>
      </w:r>
      <w:r w:rsidRPr="00ED77C0">
        <w:rPr>
          <w:rFonts w:cs="Times New Roman"/>
          <w:color w:val="000000" w:themeColor="text1"/>
          <w:kern w:val="1"/>
          <w:szCs w:val="24"/>
        </w:rPr>
        <w:lastRenderedPageBreak/>
        <w:t>market. By evaluating the performance of candlestick patterns, this study offers valuable insights for retail investors, contributes to the academic discourse on technical analysis in emerging markets. Below is a detailed expansion of the study’s significance:</w:t>
      </w:r>
    </w:p>
    <w:p w14:paraId="0AB53687" w14:textId="45077383" w:rsidR="00CC21E1" w:rsidRPr="00ED77C0" w:rsidRDefault="00CC21E1" w:rsidP="00830F2E">
      <w:pPr>
        <w:pStyle w:val="Heading3"/>
        <w:spacing w:before="0" w:line="360" w:lineRule="auto"/>
        <w:jc w:val="both"/>
        <w:rPr>
          <w:rFonts w:ascii="Times New Roman" w:hAnsi="Times New Roman" w:cs="Times New Roman"/>
          <w:color w:val="000000" w:themeColor="text1"/>
        </w:rPr>
      </w:pPr>
      <w:bookmarkStart w:id="28" w:name="_Toc189431497"/>
      <w:bookmarkStart w:id="29" w:name="_Toc189923004"/>
      <w:r w:rsidRPr="00ED77C0">
        <w:rPr>
          <w:rFonts w:ascii="Times New Roman" w:hAnsi="Times New Roman" w:cs="Times New Roman"/>
          <w:color w:val="000000" w:themeColor="text1"/>
        </w:rPr>
        <w:t>1.</w:t>
      </w:r>
      <w:r w:rsidR="00ED77C0" w:rsidRPr="00ED77C0">
        <w:rPr>
          <w:rFonts w:ascii="Times New Roman" w:hAnsi="Times New Roman" w:cs="Times New Roman"/>
          <w:color w:val="000000" w:themeColor="text1"/>
        </w:rPr>
        <w:t>6</w:t>
      </w:r>
      <w:r w:rsidRPr="00ED77C0">
        <w:rPr>
          <w:rFonts w:ascii="Times New Roman" w:hAnsi="Times New Roman" w:cs="Times New Roman"/>
          <w:color w:val="000000" w:themeColor="text1"/>
        </w:rPr>
        <w:t>.1</w:t>
      </w:r>
      <w:r w:rsidR="000B7791" w:rsidRPr="00ED77C0">
        <w:rPr>
          <w:rFonts w:ascii="Times New Roman" w:hAnsi="Times New Roman" w:cs="Times New Roman"/>
          <w:color w:val="000000" w:themeColor="text1"/>
        </w:rPr>
        <w:t xml:space="preserve"> </w:t>
      </w:r>
      <w:r w:rsidRPr="00ED77C0">
        <w:rPr>
          <w:rFonts w:ascii="Times New Roman" w:hAnsi="Times New Roman" w:cs="Times New Roman"/>
          <w:color w:val="000000" w:themeColor="text1"/>
        </w:rPr>
        <w:t>Practical Implications for Retail Investors in Nepal</w:t>
      </w:r>
      <w:bookmarkEnd w:id="28"/>
      <w:bookmarkEnd w:id="29"/>
    </w:p>
    <w:p w14:paraId="04F02AA0" w14:textId="5DDE1CF2" w:rsidR="00521BDB" w:rsidRPr="00ED77C0" w:rsidRDefault="00CC21E1" w:rsidP="00830F2E">
      <w:pPr>
        <w:autoSpaceDE w:val="0"/>
        <w:autoSpaceDN w:val="0"/>
        <w:adjustRightInd w:val="0"/>
        <w:spacing w:after="100" w:line="360" w:lineRule="auto"/>
        <w:jc w:val="both"/>
        <w:rPr>
          <w:rFonts w:cs="Times New Roman"/>
          <w:color w:val="000000" w:themeColor="text1"/>
          <w:kern w:val="1"/>
          <w:szCs w:val="24"/>
        </w:rPr>
      </w:pPr>
      <w:r w:rsidRPr="00ED77C0">
        <w:rPr>
          <w:rFonts w:cs="Times New Roman"/>
          <w:color w:val="000000" w:themeColor="text1"/>
          <w:kern w:val="1"/>
          <w:szCs w:val="24"/>
        </w:rPr>
        <w:t>Nepal’s stock market is predominantly driven by retail investors, who account for over 90% of trading activity</w:t>
      </w:r>
      <w:r w:rsidR="007D628C" w:rsidRPr="00ED77C0">
        <w:rPr>
          <w:rFonts w:cs="Times New Roman"/>
          <w:color w:val="000000" w:themeColor="text1"/>
          <w:kern w:val="1"/>
          <w:szCs w:val="24"/>
        </w:rPr>
        <w:t xml:space="preserve"> </w:t>
      </w:r>
      <w:r w:rsidR="007D628C" w:rsidRPr="00ED77C0">
        <w:rPr>
          <w:rFonts w:cs="Times New Roman"/>
          <w:color w:val="000000" w:themeColor="text1"/>
          <w:kern w:val="1"/>
          <w:szCs w:val="24"/>
        </w:rPr>
        <w:fldChar w:fldCharType="begin"/>
      </w:r>
      <w:r w:rsidR="007D628C" w:rsidRPr="00ED77C0">
        <w:rPr>
          <w:rFonts w:cs="Times New Roman"/>
          <w:color w:val="000000" w:themeColor="text1"/>
          <w:kern w:val="1"/>
          <w:szCs w:val="24"/>
        </w:rPr>
        <w:instrText xml:space="preserve"> ADDIN ZOTERO_ITEM CSL_CITATION {"citationID":"lpbfasuM","properties":{"formattedCitation":"(Poudel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7D628C" w:rsidRPr="00ED77C0">
        <w:rPr>
          <w:rFonts w:cs="Times New Roman"/>
          <w:color w:val="000000" w:themeColor="text1"/>
          <w:kern w:val="1"/>
          <w:szCs w:val="24"/>
        </w:rPr>
        <w:fldChar w:fldCharType="separate"/>
      </w:r>
      <w:r w:rsidR="007D628C" w:rsidRPr="00ED77C0">
        <w:rPr>
          <w:rFonts w:cs="Times New Roman"/>
          <w:noProof/>
          <w:color w:val="000000" w:themeColor="text1"/>
          <w:kern w:val="1"/>
          <w:szCs w:val="24"/>
        </w:rPr>
        <w:t>(Poudel et al., 2024)</w:t>
      </w:r>
      <w:r w:rsidR="007D628C" w:rsidRPr="00ED77C0">
        <w:rPr>
          <w:rFonts w:cs="Times New Roman"/>
          <w:color w:val="000000" w:themeColor="text1"/>
          <w:kern w:val="1"/>
          <w:szCs w:val="24"/>
        </w:rPr>
        <w:fldChar w:fldCharType="end"/>
      </w:r>
      <w:r w:rsidR="007D628C" w:rsidRPr="00ED77C0">
        <w:rPr>
          <w:rFonts w:cs="Times New Roman"/>
          <w:color w:val="000000" w:themeColor="text1"/>
          <w:kern w:val="1"/>
          <w:szCs w:val="24"/>
        </w:rPr>
        <w:t>.</w:t>
      </w:r>
      <w:r w:rsidRPr="00ED77C0">
        <w:rPr>
          <w:rFonts w:cs="Times New Roman"/>
          <w:color w:val="000000" w:themeColor="text1"/>
          <w:kern w:val="1"/>
          <w:szCs w:val="24"/>
        </w:rPr>
        <w:t xml:space="preserve"> These investors often lack access to sophisticated financial tools and rely on traditional methods, such as word-of-mouth recommendations and basic technical analysis, to make trading decisions. </w:t>
      </w:r>
    </w:p>
    <w:p w14:paraId="792A4AB6" w14:textId="1F85FB6B" w:rsidR="00521BDB" w:rsidRPr="00ED77C0" w:rsidRDefault="00CC21E1" w:rsidP="00830F2E">
      <w:pPr>
        <w:spacing w:after="240" w:line="360" w:lineRule="auto"/>
        <w:jc w:val="both"/>
        <w:rPr>
          <w:rFonts w:cs="Times New Roman"/>
          <w:color w:val="000000" w:themeColor="text1"/>
        </w:rPr>
      </w:pPr>
      <w:r w:rsidRPr="00ED77C0">
        <w:rPr>
          <w:rFonts w:cs="Times New Roman"/>
          <w:color w:val="000000" w:themeColor="text1"/>
        </w:rPr>
        <w:t>If the study demonstrates that candlestick patterns outperform random stock picks, it will provide retail investors with a simple, accessible, and evidence-based tool for identifying trading opportunities.</w:t>
      </w:r>
      <w:r w:rsidR="000B7791" w:rsidRPr="00ED77C0">
        <w:rPr>
          <w:rFonts w:cs="Times New Roman"/>
          <w:color w:val="000000" w:themeColor="text1"/>
        </w:rPr>
        <w:t xml:space="preserve"> </w:t>
      </w:r>
      <w:r w:rsidR="00521BDB" w:rsidRPr="00ED77C0">
        <w:rPr>
          <w:rFonts w:cs="Times New Roman"/>
          <w:color w:val="000000" w:themeColor="text1"/>
        </w:rPr>
        <w:t>By focusing on specific patterns (Hammer, Shooting Star, Inverted Hammer, Hanging Man), the study offers actionable insights that can be easily incorporated into trading strategies.</w:t>
      </w:r>
    </w:p>
    <w:p w14:paraId="51E96A3F" w14:textId="720AEAE5" w:rsidR="008F7A62" w:rsidRPr="00ED77C0" w:rsidRDefault="00CC21E1" w:rsidP="00830F2E">
      <w:pPr>
        <w:spacing w:after="240" w:line="360" w:lineRule="auto"/>
        <w:jc w:val="both"/>
        <w:rPr>
          <w:rFonts w:cs="Times New Roman"/>
          <w:color w:val="000000" w:themeColor="text1"/>
        </w:rPr>
      </w:pPr>
      <w:r w:rsidRPr="00ED77C0">
        <w:rPr>
          <w:rFonts w:cs="Times New Roman"/>
          <w:color w:val="000000" w:themeColor="text1"/>
        </w:rPr>
        <w:t>The study’s findings will help investors understand the effectiveness of candlestick patterns across different holding periods (2, 4, and 8 days). This knowledge can guide traders in selecting optimal timeframes for their trades.</w:t>
      </w:r>
      <w:r w:rsidR="000B7791" w:rsidRPr="00ED77C0">
        <w:rPr>
          <w:rFonts w:cs="Times New Roman"/>
          <w:color w:val="000000" w:themeColor="text1"/>
        </w:rPr>
        <w:t xml:space="preserve"> </w:t>
      </w:r>
      <w:r w:rsidR="00521BDB" w:rsidRPr="00ED77C0">
        <w:rPr>
          <w:rFonts w:cs="Times New Roman"/>
          <w:color w:val="000000" w:themeColor="text1"/>
        </w:rPr>
        <w:t>Sector-specific insights (e.g., banking, hydropower, microfinance) will enable investors to tailor their strategies to the unique characteristics of each sector.</w:t>
      </w:r>
    </w:p>
    <w:p w14:paraId="39D4EA01" w14:textId="699A2E0F" w:rsidR="00A609C1" w:rsidRPr="00ED77C0" w:rsidRDefault="00CC21E1" w:rsidP="00830F2E">
      <w:pPr>
        <w:spacing w:line="360" w:lineRule="auto"/>
        <w:jc w:val="both"/>
        <w:rPr>
          <w:rFonts w:cs="Times New Roman"/>
          <w:color w:val="000000" w:themeColor="text1"/>
        </w:rPr>
      </w:pPr>
      <w:r w:rsidRPr="00ED77C0">
        <w:rPr>
          <w:rFonts w:cs="Times New Roman"/>
          <w:color w:val="000000" w:themeColor="text1"/>
        </w:rPr>
        <w:t xml:space="preserve">By providing a systematic framework for analyzing price patterns, the study can help mitigate common behavioral biases, such as herd behavior and overreaction to news, which are prevalent among Nepali investors </w:t>
      </w:r>
      <w:r w:rsidR="007D628C" w:rsidRPr="00ED77C0">
        <w:rPr>
          <w:rFonts w:cs="Times New Roman"/>
          <w:color w:val="000000" w:themeColor="text1"/>
        </w:rPr>
        <w:fldChar w:fldCharType="begin"/>
      </w:r>
      <w:r w:rsidR="005E7A68" w:rsidRPr="00ED77C0">
        <w:rPr>
          <w:rFonts w:cs="Times New Roman"/>
          <w:color w:val="000000" w:themeColor="text1"/>
        </w:rPr>
        <w:instrText xml:space="preserve"> ADDIN ZOTERO_ITEM CSL_CITATION {"citationID":"Eo5FVn3q","properties":{"formattedCitation":"(Poudel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7D628C" w:rsidRPr="00ED77C0">
        <w:rPr>
          <w:rFonts w:cs="Times New Roman"/>
          <w:color w:val="000000" w:themeColor="text1"/>
        </w:rPr>
        <w:fldChar w:fldCharType="separate"/>
      </w:r>
      <w:r w:rsidR="007D628C" w:rsidRPr="00ED77C0">
        <w:rPr>
          <w:rFonts w:cs="Times New Roman"/>
          <w:noProof/>
          <w:color w:val="000000" w:themeColor="text1"/>
        </w:rPr>
        <w:t>(Poudel et al., 2024)</w:t>
      </w:r>
      <w:r w:rsidR="007D628C" w:rsidRPr="00ED77C0">
        <w:rPr>
          <w:rFonts w:cs="Times New Roman"/>
          <w:color w:val="000000" w:themeColor="text1"/>
        </w:rPr>
        <w:fldChar w:fldCharType="end"/>
      </w:r>
      <w:r w:rsidR="007D628C" w:rsidRPr="00ED77C0">
        <w:rPr>
          <w:rFonts w:cs="Times New Roman"/>
          <w:color w:val="000000" w:themeColor="text1"/>
        </w:rPr>
        <w:t>.</w:t>
      </w:r>
      <w:bookmarkStart w:id="30" w:name="_Toc189431498"/>
    </w:p>
    <w:p w14:paraId="121D294F" w14:textId="49BDF2AF" w:rsidR="00A9526F" w:rsidRPr="00ED77C0" w:rsidRDefault="00A9526F" w:rsidP="00830F2E">
      <w:pPr>
        <w:pStyle w:val="Heading3"/>
        <w:spacing w:line="360" w:lineRule="auto"/>
        <w:jc w:val="both"/>
        <w:rPr>
          <w:rFonts w:ascii="Times New Roman" w:hAnsi="Times New Roman" w:cs="Times New Roman"/>
          <w:color w:val="000000" w:themeColor="text1"/>
        </w:rPr>
      </w:pPr>
      <w:bookmarkStart w:id="31" w:name="_Toc189923005"/>
      <w:r w:rsidRPr="00ED77C0">
        <w:rPr>
          <w:rFonts w:ascii="Times New Roman" w:hAnsi="Times New Roman" w:cs="Times New Roman"/>
          <w:color w:val="000000" w:themeColor="text1"/>
        </w:rPr>
        <w:t>1.</w:t>
      </w:r>
      <w:r w:rsidR="00ED77C0" w:rsidRPr="00ED77C0">
        <w:rPr>
          <w:rFonts w:ascii="Times New Roman" w:hAnsi="Times New Roman" w:cs="Times New Roman"/>
          <w:color w:val="000000" w:themeColor="text1"/>
        </w:rPr>
        <w:t>6</w:t>
      </w:r>
      <w:r w:rsidRPr="00ED77C0">
        <w:rPr>
          <w:rFonts w:ascii="Times New Roman" w:hAnsi="Times New Roman" w:cs="Times New Roman"/>
          <w:color w:val="000000" w:themeColor="text1"/>
        </w:rPr>
        <w:t>.2 Contribution to Academic Literature on Technical Analysis</w:t>
      </w:r>
      <w:bookmarkEnd w:id="30"/>
      <w:bookmarkEnd w:id="31"/>
    </w:p>
    <w:p w14:paraId="7DD6F176" w14:textId="48AC8767" w:rsidR="008F7A62" w:rsidRPr="00ED77C0" w:rsidRDefault="00884893" w:rsidP="00830F2E">
      <w:pPr>
        <w:tabs>
          <w:tab w:val="left" w:pos="220"/>
          <w:tab w:val="left" w:pos="720"/>
        </w:tabs>
        <w:autoSpaceDE w:val="0"/>
        <w:autoSpaceDN w:val="0"/>
        <w:adjustRightInd w:val="0"/>
        <w:spacing w:after="240" w:line="360" w:lineRule="auto"/>
        <w:jc w:val="both"/>
        <w:rPr>
          <w:rFonts w:cs="Times New Roman"/>
          <w:b/>
          <w:bCs/>
          <w:color w:val="000000" w:themeColor="text1"/>
          <w:kern w:val="1"/>
          <w:szCs w:val="24"/>
        </w:rPr>
      </w:pPr>
      <w:r w:rsidRPr="00ED77C0">
        <w:rPr>
          <w:rFonts w:cs="Times New Roman"/>
          <w:color w:val="000000" w:themeColor="text1"/>
          <w:kern w:val="1"/>
          <w:szCs w:val="24"/>
        </w:rPr>
        <w:t>As we lack</w:t>
      </w:r>
      <w:r w:rsidR="00CC21E1" w:rsidRPr="00ED77C0">
        <w:rPr>
          <w:rFonts w:cs="Times New Roman"/>
          <w:color w:val="000000" w:themeColor="text1"/>
          <w:kern w:val="1"/>
          <w:szCs w:val="24"/>
        </w:rPr>
        <w:t xml:space="preserve"> </w:t>
      </w:r>
      <w:r w:rsidRPr="00ED77C0">
        <w:rPr>
          <w:rFonts w:cs="Times New Roman"/>
          <w:color w:val="000000" w:themeColor="text1"/>
          <w:kern w:val="1"/>
          <w:szCs w:val="24"/>
        </w:rPr>
        <w:t>a lot of</w:t>
      </w:r>
      <w:r w:rsidR="00CC21E1" w:rsidRPr="00ED77C0">
        <w:rPr>
          <w:rFonts w:cs="Times New Roman"/>
          <w:color w:val="000000" w:themeColor="text1"/>
          <w:kern w:val="1"/>
          <w:szCs w:val="24"/>
        </w:rPr>
        <w:t xml:space="preserve"> empirical </w:t>
      </w:r>
      <w:r w:rsidRPr="00ED77C0">
        <w:rPr>
          <w:rFonts w:cs="Times New Roman"/>
          <w:color w:val="000000" w:themeColor="text1"/>
          <w:kern w:val="1"/>
          <w:szCs w:val="24"/>
        </w:rPr>
        <w:t>research</w:t>
      </w:r>
      <w:r w:rsidR="00CC21E1" w:rsidRPr="00ED77C0">
        <w:rPr>
          <w:rFonts w:cs="Times New Roman"/>
          <w:color w:val="000000" w:themeColor="text1"/>
          <w:kern w:val="1"/>
          <w:szCs w:val="24"/>
        </w:rPr>
        <w:t xml:space="preserve"> on technical analysis tools like candlestick patterns in Nepal, </w:t>
      </w:r>
      <w:r w:rsidR="00400E4A" w:rsidRPr="00ED77C0">
        <w:rPr>
          <w:rFonts w:cs="Times New Roman"/>
          <w:color w:val="000000" w:themeColor="text1"/>
          <w:kern w:val="1"/>
          <w:szCs w:val="24"/>
        </w:rPr>
        <w:t>research</w:t>
      </w:r>
      <w:r w:rsidRPr="00ED77C0">
        <w:rPr>
          <w:rFonts w:cs="Times New Roman"/>
          <w:color w:val="000000" w:themeColor="text1"/>
          <w:kern w:val="1"/>
          <w:szCs w:val="24"/>
        </w:rPr>
        <w:t xml:space="preserve"> like while emphasizing the need for sector-specific and temporal analysis can mean good contribution to academic and technical sector </w:t>
      </w:r>
      <w:r w:rsidR="005E7A68" w:rsidRPr="00ED77C0">
        <w:rPr>
          <w:rFonts w:cs="Times New Roman"/>
          <w:noProof/>
          <w:color w:val="000000" w:themeColor="text1"/>
          <w:kern w:val="1"/>
          <w:szCs w:val="24"/>
        </w:rPr>
        <w:t>(Poudel et al., 2024)</w:t>
      </w:r>
      <w:r w:rsidR="005E7A68" w:rsidRPr="00ED77C0">
        <w:rPr>
          <w:rFonts w:cs="Times New Roman"/>
          <w:color w:val="000000" w:themeColor="text1"/>
          <w:kern w:val="1"/>
          <w:szCs w:val="24"/>
        </w:rPr>
        <w:t>.</w:t>
      </w:r>
      <w:r w:rsidR="00A9526F" w:rsidRPr="00ED77C0">
        <w:rPr>
          <w:rFonts w:cs="Times New Roman"/>
          <w:b/>
          <w:bCs/>
          <w:color w:val="000000" w:themeColor="text1"/>
          <w:kern w:val="1"/>
          <w:szCs w:val="24"/>
        </w:rPr>
        <w:t xml:space="preserve"> </w:t>
      </w:r>
      <w:r w:rsidRPr="00ED77C0">
        <w:rPr>
          <w:rFonts w:cs="Times New Roman"/>
          <w:color w:val="000000" w:themeColor="text1"/>
          <w:kern w:val="1"/>
          <w:szCs w:val="24"/>
        </w:rPr>
        <w:t>In one of the</w:t>
      </w:r>
      <w:r w:rsidR="005E7A68" w:rsidRPr="00ED77C0">
        <w:rPr>
          <w:rFonts w:cs="Times New Roman"/>
          <w:color w:val="000000" w:themeColor="text1"/>
          <w:kern w:val="1"/>
          <w:szCs w:val="24"/>
        </w:rPr>
        <w:t xml:space="preserve"> </w:t>
      </w:r>
      <w:r w:rsidR="00400E4A" w:rsidRPr="00ED77C0">
        <w:rPr>
          <w:rFonts w:cs="Times New Roman"/>
          <w:color w:val="000000" w:themeColor="text1"/>
          <w:kern w:val="1"/>
          <w:szCs w:val="24"/>
        </w:rPr>
        <w:t>studies</w:t>
      </w:r>
      <w:r w:rsidR="005E7A68" w:rsidRPr="00ED77C0">
        <w:rPr>
          <w:rFonts w:cs="Times New Roman"/>
          <w:color w:val="000000" w:themeColor="text1"/>
          <w:kern w:val="1"/>
          <w:szCs w:val="24"/>
        </w:rPr>
        <w:t xml:space="preserve"> done in India, </w:t>
      </w:r>
      <w:r w:rsidRPr="00ED77C0">
        <w:rPr>
          <w:rFonts w:cs="Times New Roman"/>
          <w:color w:val="000000" w:themeColor="text1"/>
          <w:kern w:val="1"/>
          <w:szCs w:val="24"/>
        </w:rPr>
        <w:t xml:space="preserve">provides some considerable accuracy of candlestick’s prediction accuracy. This hints </w:t>
      </w:r>
      <w:r w:rsidR="00CC21E1" w:rsidRPr="00ED77C0">
        <w:rPr>
          <w:rFonts w:cs="Times New Roman"/>
          <w:color w:val="000000" w:themeColor="text1"/>
          <w:kern w:val="1"/>
          <w:szCs w:val="24"/>
        </w:rPr>
        <w:t xml:space="preserve">the effectiveness of candlestick patterns in emerging </w:t>
      </w:r>
      <w:r w:rsidR="00CC21E1" w:rsidRPr="00ED77C0">
        <w:rPr>
          <w:rFonts w:cs="Times New Roman"/>
          <w:color w:val="000000" w:themeColor="text1"/>
          <w:kern w:val="1"/>
          <w:szCs w:val="24"/>
        </w:rPr>
        <w:lastRenderedPageBreak/>
        <w:t xml:space="preserve">markets like India, providing a comparative framework for similar studies in Nepal </w:t>
      </w:r>
      <w:r w:rsidR="005E7A68" w:rsidRPr="00ED77C0">
        <w:rPr>
          <w:rFonts w:cs="Times New Roman"/>
          <w:color w:val="000000" w:themeColor="text1"/>
          <w:kern w:val="1"/>
          <w:szCs w:val="24"/>
        </w:rPr>
        <w:fldChar w:fldCharType="begin"/>
      </w:r>
      <w:r w:rsidR="005E7A68" w:rsidRPr="00ED77C0">
        <w:rPr>
          <w:rFonts w:cs="Times New Roman"/>
          <w:color w:val="000000" w:themeColor="text1"/>
          <w:kern w:val="1"/>
          <w:szCs w:val="24"/>
        </w:rPr>
        <w:instrText xml:space="preserve"> ADDIN ZOTERO_ITEM CSL_CITATION {"citationID":"O3bhS1KA","properties":{"formattedCitation":"(Sehgal &amp; Gupta, 2007)","plainCitation":"(Sehgal &amp; Gupta, 2007)","noteIndex":0},"citationItems":[{"id":309,"uris":["http://zotero.org/users/16145378/items/FRHL35EK"],"itemData":{"id":309,"type":"article-journal","abstract":"The study evaluates the economic feasibility of technical analysis in the Indian stock market. It discusses that technical indicators do not outperform Simple Buy and Hold strategy on net return basis for individual stocks. Technical indicators seem to do better during market upturns compared to market downturns. However, technical based trading strategies are not feasible vis-à-vis passive strategy irrespective of market cycle conditions. Technical indicators also do not provide economically significant profit for industry as well as economy based data. Combining fundamentals with technical information, we find, that technical indicators are more profitable for small stocks compared to big stocks and for high value stocks compared to low value stocks. However, the economic feasibility of fundamentals' based technical strategies is still questionable. Our results seem to confirm with the efficient market hypothesis.","container-title":"Vision: The Journal of Business Perspective","DOI":"10.1177/097226290701100303","ISSN":"0972-2629, 2249-5304","issue":"3","journalAbbreviation":"Vision: The Journal of Business Perspective","language":"en","license":"https://journals.sagepub.com/page/policies/text-and-data-mining-license","page":"11-23","source":"DOI.org (Crossref)","title":"Tests of Technical Analysis in India","volume":"11","author":[{"family":"Sehgal","given":"Sanjay"},{"family":"Gupta","given":"Meenakshi"}],"issued":{"date-parts":[["2007",7]]}}}],"schema":"https://github.com/citation-style-language/schema/raw/master/csl-citation.json"} </w:instrText>
      </w:r>
      <w:r w:rsidR="005E7A68" w:rsidRPr="00ED77C0">
        <w:rPr>
          <w:rFonts w:cs="Times New Roman"/>
          <w:color w:val="000000" w:themeColor="text1"/>
          <w:kern w:val="1"/>
          <w:szCs w:val="24"/>
        </w:rPr>
        <w:fldChar w:fldCharType="separate"/>
      </w:r>
      <w:r w:rsidR="005E7A68" w:rsidRPr="00ED77C0">
        <w:rPr>
          <w:rFonts w:cs="Times New Roman"/>
          <w:noProof/>
          <w:color w:val="000000" w:themeColor="text1"/>
          <w:kern w:val="1"/>
          <w:szCs w:val="24"/>
        </w:rPr>
        <w:t>(Sehgal &amp; Gupta, 2007)</w:t>
      </w:r>
      <w:r w:rsidR="005E7A68" w:rsidRPr="00ED77C0">
        <w:rPr>
          <w:rFonts w:cs="Times New Roman"/>
          <w:color w:val="000000" w:themeColor="text1"/>
          <w:kern w:val="1"/>
          <w:szCs w:val="24"/>
        </w:rPr>
        <w:fldChar w:fldCharType="end"/>
      </w:r>
      <w:r w:rsidR="005E7A68" w:rsidRPr="00ED77C0">
        <w:rPr>
          <w:rFonts w:cs="Times New Roman"/>
          <w:color w:val="000000" w:themeColor="text1"/>
          <w:kern w:val="1"/>
          <w:szCs w:val="24"/>
        </w:rPr>
        <w:t>.</w:t>
      </w:r>
    </w:p>
    <w:p w14:paraId="2630070C" w14:textId="240E1076" w:rsidR="00CC21E1" w:rsidRPr="00ED77C0" w:rsidRDefault="00FF629B" w:rsidP="00830F2E">
      <w:pPr>
        <w:tabs>
          <w:tab w:val="left" w:pos="1660"/>
          <w:tab w:val="left" w:pos="2160"/>
        </w:tabs>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M</w:t>
      </w:r>
      <w:r w:rsidR="00CC21E1" w:rsidRPr="00ED77C0">
        <w:rPr>
          <w:rFonts w:cs="Times New Roman"/>
          <w:color w:val="000000" w:themeColor="text1"/>
          <w:kern w:val="1"/>
          <w:szCs w:val="24"/>
        </w:rPr>
        <w:t xml:space="preserve">arket structure and investor behavior influence the efficacy of candlestick patterns in emerging markets, providing a contextual framework for Nepal </w:t>
      </w:r>
      <w:r w:rsidR="005E7A68" w:rsidRPr="00ED77C0">
        <w:rPr>
          <w:rFonts w:cs="Times New Roman"/>
          <w:color w:val="000000" w:themeColor="text1"/>
          <w:kern w:val="1"/>
          <w:szCs w:val="24"/>
        </w:rPr>
        <w:fldChar w:fldCharType="begin"/>
      </w:r>
      <w:r w:rsidR="005E7A68" w:rsidRPr="00ED77C0">
        <w:rPr>
          <w:rFonts w:cs="Times New Roman"/>
          <w:color w:val="000000" w:themeColor="text1"/>
          <w:kern w:val="1"/>
          <w:szCs w:val="24"/>
        </w:rPr>
        <w:instrText xml:space="preserve"> ADDIN ZOTERO_ITEM CSL_CITATION {"citationID":"OOOdF12K","properties":{"formattedCitation":"(Prado et al., 2013)","plainCitation":"(Prado et al., 2013)","noteIndex":0},"citationItems":[{"id":1,"uris":["http://zotero.org/users/16145378/items/LAALC7GD"],"itemData":{"id":1,"type":"article-journal","container-title":"Procedia Computer Science","DOI":"10.1016/j.procs.2013.09.200","ISSN":"18770509","journalAbbreviation":"Procedia Computer Science","language":"en","license":"https://www.elsevier.com/tdm/userlicense/1.0/","page":"1136-1145","source":"DOI.org (Crossref)","title":"On the Effectiveness of Candlestick Chart Analysis for the Brazilian Stock Market","volume":"22","author":[{"family":"Prado","given":"Hércules A. Do"},{"family":"Ferneda","given":"Edilson"},{"family":"Morais","given":"Luis C.R."},{"family":"Luiz","given":"Alfredo J.B."},{"family":"Matsura","given":"Eduardo"}],"issued":{"date-parts":[["2013"]]}}}],"schema":"https://github.com/citation-style-language/schema/raw/master/csl-citation.json"} </w:instrText>
      </w:r>
      <w:r w:rsidR="005E7A68" w:rsidRPr="00ED77C0">
        <w:rPr>
          <w:rFonts w:cs="Times New Roman"/>
          <w:color w:val="000000" w:themeColor="text1"/>
          <w:kern w:val="1"/>
          <w:szCs w:val="24"/>
        </w:rPr>
        <w:fldChar w:fldCharType="separate"/>
      </w:r>
      <w:r w:rsidR="005E7A68" w:rsidRPr="00ED77C0">
        <w:rPr>
          <w:rFonts w:cs="Times New Roman"/>
          <w:noProof/>
          <w:color w:val="000000" w:themeColor="text1"/>
          <w:kern w:val="1"/>
          <w:szCs w:val="24"/>
        </w:rPr>
        <w:t>(Prado et al., 2013)</w:t>
      </w:r>
      <w:r w:rsidR="005E7A68" w:rsidRPr="00ED77C0">
        <w:rPr>
          <w:rFonts w:cs="Times New Roman"/>
          <w:color w:val="000000" w:themeColor="text1"/>
          <w:kern w:val="1"/>
          <w:szCs w:val="24"/>
        </w:rPr>
        <w:fldChar w:fldCharType="end"/>
      </w:r>
      <w:r w:rsidR="005E7A68" w:rsidRPr="00ED77C0">
        <w:rPr>
          <w:rFonts w:cs="Times New Roman"/>
          <w:color w:val="000000" w:themeColor="text1"/>
          <w:kern w:val="1"/>
          <w:szCs w:val="24"/>
        </w:rPr>
        <w:t>.</w:t>
      </w:r>
      <w:r w:rsidR="00A9526F" w:rsidRPr="00ED77C0">
        <w:rPr>
          <w:rFonts w:cs="Times New Roman"/>
          <w:color w:val="000000" w:themeColor="text1"/>
          <w:kern w:val="1"/>
          <w:szCs w:val="24"/>
        </w:rPr>
        <w:t xml:space="preserve"> </w:t>
      </w:r>
      <w:r w:rsidRPr="00ED77C0">
        <w:rPr>
          <w:rFonts w:cs="Times New Roman"/>
          <w:color w:val="000000" w:themeColor="text1"/>
          <w:kern w:val="1"/>
          <w:szCs w:val="24"/>
        </w:rPr>
        <w:t>Another</w:t>
      </w:r>
      <w:r w:rsidR="00CC21E1" w:rsidRPr="00ED77C0">
        <w:rPr>
          <w:rFonts w:cs="Times New Roman"/>
          <w:color w:val="000000" w:themeColor="text1"/>
          <w:kern w:val="1"/>
          <w:szCs w:val="24"/>
        </w:rPr>
        <w:t xml:space="preserve"> study on the Indian stock market provides insights into sector-specific performance, which can inform similar analyses in Nepal</w:t>
      </w:r>
      <w:r w:rsidR="005E7A68" w:rsidRPr="00ED77C0">
        <w:rPr>
          <w:rFonts w:cs="Times New Roman"/>
          <w:color w:val="000000" w:themeColor="text1"/>
          <w:kern w:val="1"/>
          <w:szCs w:val="24"/>
        </w:rPr>
        <w:t xml:space="preserve"> </w:t>
      </w:r>
      <w:r w:rsidR="007039A1" w:rsidRPr="00ED77C0">
        <w:rPr>
          <w:rFonts w:cs="Times New Roman"/>
          <w:color w:val="000000" w:themeColor="text1"/>
          <w:kern w:val="1"/>
          <w:szCs w:val="24"/>
        </w:rPr>
        <w:fldChar w:fldCharType="begin"/>
      </w:r>
      <w:r w:rsidR="007039A1" w:rsidRPr="00ED77C0">
        <w:rPr>
          <w:rFonts w:cs="Times New Roman"/>
          <w:color w:val="000000" w:themeColor="text1"/>
          <w:kern w:val="1"/>
          <w:szCs w:val="24"/>
        </w:rPr>
        <w:instrText xml:space="preserve"> ADDIN ZOTERO_ITEM CSL_CITATION {"citationID":"mqlkJfbk","properties":{"formattedCitation":"(Kumar &amp; Thenmozhi, 2014)","plainCitation":"(Kumar &amp; Thenmozhi, 2014)","noteIndex":0},"citationItems":[{"id":320,"uris":["http://zotero.org/users/16145378/items/IXA7JXUH"],"itemData":{"id":320,"type":"article-journal","container-title":"International Journal of Banking, Accounting and Finance","DOI":"10.1504/IJBAAF.2014.064307","ISSN":"1755-3830, 1755-3849","issue":"3","journalAbbreviation":"IJBAAF","language":"en","page":"284","source":"DOI.org (Crossref)","title":"Forecasting stock index returns using ARIMA-SVM, ARIMA-ANN, and ARIMA-random forest hybrid models","volume":"5","author":[{"family":"Kumar","given":"Manish"},{"family":"Thenmozhi","given":"M."}],"issued":{"date-parts":[["2014"]]}}}],"schema":"https://github.com/citation-style-language/schema/raw/master/csl-citation.json"} </w:instrText>
      </w:r>
      <w:r w:rsidR="007039A1" w:rsidRPr="00ED77C0">
        <w:rPr>
          <w:rFonts w:cs="Times New Roman"/>
          <w:color w:val="000000" w:themeColor="text1"/>
          <w:kern w:val="1"/>
          <w:szCs w:val="24"/>
        </w:rPr>
        <w:fldChar w:fldCharType="separate"/>
      </w:r>
      <w:r w:rsidR="007039A1" w:rsidRPr="00ED77C0">
        <w:rPr>
          <w:rFonts w:cs="Times New Roman"/>
          <w:noProof/>
          <w:color w:val="000000" w:themeColor="text1"/>
          <w:kern w:val="1"/>
          <w:szCs w:val="24"/>
        </w:rPr>
        <w:t>(Kumar &amp; Thenmozhi, 2014)</w:t>
      </w:r>
      <w:r w:rsidR="007039A1" w:rsidRPr="00ED77C0">
        <w:rPr>
          <w:rFonts w:cs="Times New Roman"/>
          <w:color w:val="000000" w:themeColor="text1"/>
          <w:kern w:val="1"/>
          <w:szCs w:val="24"/>
        </w:rPr>
        <w:fldChar w:fldCharType="end"/>
      </w:r>
      <w:r w:rsidR="005E7A68" w:rsidRPr="00ED77C0">
        <w:rPr>
          <w:rFonts w:cs="Times New Roman"/>
          <w:color w:val="000000" w:themeColor="text1"/>
          <w:kern w:val="1"/>
          <w:szCs w:val="24"/>
        </w:rPr>
        <w:t>.</w:t>
      </w:r>
      <w:r w:rsidR="00884893" w:rsidRPr="00ED77C0">
        <w:rPr>
          <w:rFonts w:cs="Times New Roman"/>
          <w:color w:val="000000" w:themeColor="text1"/>
          <w:kern w:val="1"/>
          <w:szCs w:val="24"/>
        </w:rPr>
        <w:t xml:space="preserve"> </w:t>
      </w:r>
      <w:r w:rsidR="00CC21E1" w:rsidRPr="00ED77C0">
        <w:rPr>
          <w:rFonts w:cs="Times New Roman"/>
          <w:color w:val="000000" w:themeColor="text1"/>
          <w:kern w:val="1"/>
          <w:szCs w:val="24"/>
        </w:rPr>
        <w:t>Bulkowski’s rigorous methodology for evaluating candlestick patterns in the U.S. equity market provides a benchmark for similar studies in emerging markets</w:t>
      </w:r>
      <w:r w:rsidR="007039A1" w:rsidRPr="00ED77C0">
        <w:rPr>
          <w:rFonts w:cs="Times New Roman"/>
          <w:color w:val="000000" w:themeColor="text1"/>
          <w:kern w:val="1"/>
          <w:szCs w:val="24"/>
        </w:rPr>
        <w:t xml:space="preserve"> </w:t>
      </w:r>
      <w:r w:rsidR="007039A1" w:rsidRPr="00ED77C0">
        <w:rPr>
          <w:rFonts w:cs="Times New Roman"/>
          <w:color w:val="000000" w:themeColor="text1"/>
          <w:kern w:val="1"/>
          <w:szCs w:val="24"/>
        </w:rPr>
        <w:fldChar w:fldCharType="begin"/>
      </w:r>
      <w:r w:rsidR="006136C5" w:rsidRPr="00ED77C0">
        <w:rPr>
          <w:rFonts w:cs="Times New Roman"/>
          <w:color w:val="000000" w:themeColor="text1"/>
          <w:kern w:val="1"/>
          <w:szCs w:val="24"/>
        </w:rPr>
        <w:instrText xml:space="preserve"> ADDIN ZOTERO_ITEM CSL_CITATION {"citationID":"kbZVun5a","properties":{"formattedCitation":"(Fridson, 2002c)","plainCitation":"(Fridson, 2002c)","noteIndex":0},"citationItems":[{"id":"MS2czCdu/eeTYARjK","uris":["http://zotero.org/users/16145378/items/NIDKWSDS"],"itemData":{"id":321,"type":"article-journal","container-title":"Financial Analysts Journal","DOI":"10.2469/faj.v58.n3.2543","ISSN":"0015-198X, 1938-3312","issue":"3","journalAbbreviation":"Financial Analysts Journal","language":"en","page":"101-102","source":"DOI.org (Crossref)","title":"Paving Wall Street: Experimental Economics and the Quest for the Perfect Market (a review)","title-short":"Paving Wall Street","volume":"58","author":[{"family":"Fridson","given":"Martin S."}],"editor":[{"family":"Fridson","given":"Martin S."}],"issued":{"date-parts":[["2002",5]]}}}],"schema":"https://github.com/citation-style-language/schema/raw/master/csl-citation.json"} </w:instrText>
      </w:r>
      <w:r w:rsidR="007039A1" w:rsidRPr="00ED77C0">
        <w:rPr>
          <w:rFonts w:cs="Times New Roman"/>
          <w:color w:val="000000" w:themeColor="text1"/>
          <w:kern w:val="1"/>
          <w:szCs w:val="24"/>
        </w:rPr>
        <w:fldChar w:fldCharType="separate"/>
      </w:r>
      <w:r w:rsidR="007039A1" w:rsidRPr="00ED77C0">
        <w:rPr>
          <w:rFonts w:cs="Times New Roman"/>
          <w:noProof/>
          <w:color w:val="000000" w:themeColor="text1"/>
          <w:kern w:val="1"/>
          <w:szCs w:val="24"/>
        </w:rPr>
        <w:t>(Fridson, 2002c)</w:t>
      </w:r>
      <w:r w:rsidR="007039A1" w:rsidRPr="00ED77C0">
        <w:rPr>
          <w:rFonts w:cs="Times New Roman"/>
          <w:color w:val="000000" w:themeColor="text1"/>
          <w:kern w:val="1"/>
          <w:szCs w:val="24"/>
        </w:rPr>
        <w:fldChar w:fldCharType="end"/>
      </w:r>
      <w:r w:rsidR="007039A1" w:rsidRPr="00ED77C0">
        <w:rPr>
          <w:rFonts w:cs="Times New Roman"/>
          <w:color w:val="000000" w:themeColor="text1"/>
          <w:kern w:val="1"/>
          <w:szCs w:val="24"/>
        </w:rPr>
        <w:t xml:space="preserve"> .</w:t>
      </w:r>
      <w:r w:rsidR="00A9526F" w:rsidRPr="00ED77C0">
        <w:rPr>
          <w:rFonts w:cs="Times New Roman"/>
          <w:color w:val="000000" w:themeColor="text1"/>
          <w:kern w:val="1"/>
          <w:szCs w:val="24"/>
        </w:rPr>
        <w:t xml:space="preserve"> </w:t>
      </w:r>
      <w:r w:rsidR="00CC21E1" w:rsidRPr="00ED77C0">
        <w:rPr>
          <w:rFonts w:cs="Times New Roman"/>
          <w:color w:val="000000" w:themeColor="text1"/>
          <w:kern w:val="1"/>
          <w:szCs w:val="24"/>
        </w:rPr>
        <w:t xml:space="preserve">Park and Irwin’s meta-analysis </w:t>
      </w:r>
      <w:r w:rsidR="00490757" w:rsidRPr="00ED77C0">
        <w:rPr>
          <w:rFonts w:cs="Times New Roman"/>
          <w:color w:val="000000" w:themeColor="text1"/>
          <w:kern w:val="1"/>
          <w:szCs w:val="24"/>
        </w:rPr>
        <w:t>High</w:t>
      </w:r>
      <w:r w:rsidR="00CC21E1" w:rsidRPr="00ED77C0">
        <w:rPr>
          <w:rFonts w:cs="Times New Roman"/>
          <w:color w:val="000000" w:themeColor="text1"/>
          <w:kern w:val="1"/>
          <w:szCs w:val="24"/>
        </w:rPr>
        <w:t>lights the importance of temporal analysis in evaluating technical tools, which this study incorporates by examining multiple holding periods</w:t>
      </w:r>
      <w:r w:rsidR="007039A1" w:rsidRPr="00ED77C0">
        <w:rPr>
          <w:rFonts w:cs="Times New Roman"/>
          <w:color w:val="000000" w:themeColor="text1"/>
          <w:kern w:val="1"/>
          <w:szCs w:val="24"/>
        </w:rPr>
        <w:t xml:space="preserve"> </w:t>
      </w:r>
      <w:r w:rsidR="007039A1" w:rsidRPr="00ED77C0">
        <w:rPr>
          <w:rFonts w:cs="Times New Roman"/>
          <w:color w:val="000000" w:themeColor="text1"/>
          <w:kern w:val="1"/>
          <w:szCs w:val="24"/>
        </w:rPr>
        <w:fldChar w:fldCharType="begin"/>
      </w:r>
      <w:r w:rsidR="007039A1" w:rsidRPr="00ED77C0">
        <w:rPr>
          <w:rFonts w:cs="Times New Roman"/>
          <w:color w:val="000000" w:themeColor="text1"/>
          <w:kern w:val="1"/>
          <w:szCs w:val="24"/>
        </w:rPr>
        <w:instrText xml:space="preserve"> ADDIN ZOTERO_ITEM CSL_CITATION {"citationID":"YlJo2QZN","properties":{"formattedCitation":"(Gregory, 2007)","plainCitation":"(Gregory, 2007)","noteIndex":0},"citationItems":[{"id":322,"uris":["http://zotero.org/users/16145378/items/VF2D22CU"],"itemData":{"id":322,"type":"article-journal","container-title":"Journal of Business Finance &amp; Accounting","DOI":"10.1111/j.1468-5957.2007.02048.x","ISSN":"0306-686X, 1468-5957","issue":"3-4","journalAbbreviation":"Business Fin &amp; Account","language":"en","license":"http://onlinelibrary.wiley.com/termsAndConditions#vor","page":"567-573","source":"DOI.org (Crossref)","title":"&lt;i&gt;Discussion of&lt;/i&gt; Termination Fees in Mergers and Acquisitions: Protecting Investors or Managers?","title-short":"&lt;i&gt;Discussion of&lt;/i&gt; Termination Fees in Mergers and Acquisitions","volume":"34","author":[{"family":"Gregory","given":"Alan"}],"issued":{"date-parts":[["2007",4]]}}}],"schema":"https://github.com/citation-style-language/schema/raw/master/csl-citation.json"} </w:instrText>
      </w:r>
      <w:r w:rsidR="007039A1" w:rsidRPr="00ED77C0">
        <w:rPr>
          <w:rFonts w:cs="Times New Roman"/>
          <w:color w:val="000000" w:themeColor="text1"/>
          <w:kern w:val="1"/>
          <w:szCs w:val="24"/>
        </w:rPr>
        <w:fldChar w:fldCharType="separate"/>
      </w:r>
      <w:r w:rsidR="007039A1" w:rsidRPr="00ED77C0">
        <w:rPr>
          <w:rFonts w:cs="Times New Roman"/>
          <w:noProof/>
          <w:color w:val="000000" w:themeColor="text1"/>
          <w:kern w:val="1"/>
          <w:szCs w:val="24"/>
        </w:rPr>
        <w:t>(Gregory, 2007)</w:t>
      </w:r>
      <w:r w:rsidR="007039A1" w:rsidRPr="00ED77C0">
        <w:rPr>
          <w:rFonts w:cs="Times New Roman"/>
          <w:color w:val="000000" w:themeColor="text1"/>
          <w:kern w:val="1"/>
          <w:szCs w:val="24"/>
        </w:rPr>
        <w:fldChar w:fldCharType="end"/>
      </w:r>
      <w:r w:rsidR="007039A1" w:rsidRPr="00ED77C0">
        <w:rPr>
          <w:rFonts w:cs="Times New Roman"/>
          <w:color w:val="000000" w:themeColor="text1"/>
          <w:kern w:val="1"/>
          <w:szCs w:val="24"/>
        </w:rPr>
        <w:t xml:space="preserve"> .</w:t>
      </w:r>
    </w:p>
    <w:p w14:paraId="1B8B127B" w14:textId="728C3898" w:rsidR="00CC21E1" w:rsidRPr="00ED77C0" w:rsidRDefault="00CC21E1" w:rsidP="00830F2E">
      <w:pPr>
        <w:pStyle w:val="Heading3"/>
        <w:spacing w:before="0" w:after="100" w:line="360" w:lineRule="auto"/>
        <w:jc w:val="both"/>
        <w:rPr>
          <w:rFonts w:ascii="Times New Roman" w:hAnsi="Times New Roman" w:cs="Times New Roman"/>
          <w:color w:val="000000" w:themeColor="text1"/>
        </w:rPr>
      </w:pPr>
      <w:bookmarkStart w:id="32" w:name="_Toc189431499"/>
      <w:bookmarkStart w:id="33" w:name="_Toc189923006"/>
      <w:r w:rsidRPr="00ED77C0">
        <w:rPr>
          <w:rFonts w:ascii="Times New Roman" w:hAnsi="Times New Roman" w:cs="Times New Roman"/>
          <w:color w:val="000000" w:themeColor="text1"/>
        </w:rPr>
        <w:t>1.</w:t>
      </w:r>
      <w:r w:rsidR="00ED77C0" w:rsidRPr="00ED77C0">
        <w:rPr>
          <w:rFonts w:ascii="Times New Roman" w:hAnsi="Times New Roman" w:cs="Times New Roman"/>
          <w:color w:val="000000" w:themeColor="text1"/>
        </w:rPr>
        <w:t>6</w:t>
      </w:r>
      <w:r w:rsidRPr="00ED77C0">
        <w:rPr>
          <w:rFonts w:ascii="Times New Roman" w:hAnsi="Times New Roman" w:cs="Times New Roman"/>
          <w:color w:val="000000" w:themeColor="text1"/>
        </w:rPr>
        <w:t>.3 Potential for Policymakers to Improve Market Efficiency</w:t>
      </w:r>
      <w:bookmarkEnd w:id="32"/>
      <w:bookmarkEnd w:id="33"/>
    </w:p>
    <w:p w14:paraId="5E37059C" w14:textId="1A087A71" w:rsidR="00884893" w:rsidRPr="00ED77C0" w:rsidRDefault="00CC21E1" w:rsidP="00830F2E">
      <w:pPr>
        <w:tabs>
          <w:tab w:val="left" w:pos="1660"/>
          <w:tab w:val="left" w:pos="2160"/>
        </w:tabs>
        <w:autoSpaceDE w:val="0"/>
        <w:autoSpaceDN w:val="0"/>
        <w:adjustRightInd w:val="0"/>
        <w:spacing w:after="100" w:line="360" w:lineRule="auto"/>
        <w:jc w:val="both"/>
        <w:rPr>
          <w:rFonts w:cs="Times New Roman"/>
          <w:color w:val="000000" w:themeColor="text1"/>
          <w:kern w:val="1"/>
          <w:szCs w:val="24"/>
        </w:rPr>
      </w:pPr>
      <w:r w:rsidRPr="00ED77C0">
        <w:rPr>
          <w:rFonts w:cs="Times New Roman"/>
          <w:color w:val="000000" w:themeColor="text1"/>
          <w:kern w:val="1"/>
          <w:szCs w:val="24"/>
        </w:rPr>
        <w:t>Poudel et al. emphasize the need for investor education to mitigate behavioral biases and improve market efficiency in Nepal</w:t>
      </w:r>
      <w:r w:rsidR="007039A1" w:rsidRPr="00ED77C0">
        <w:rPr>
          <w:rFonts w:cs="Times New Roman"/>
          <w:color w:val="000000" w:themeColor="text1"/>
          <w:kern w:val="1"/>
          <w:szCs w:val="24"/>
        </w:rPr>
        <w:t xml:space="preserve"> </w:t>
      </w:r>
      <w:r w:rsidR="007039A1" w:rsidRPr="00ED77C0">
        <w:rPr>
          <w:rFonts w:cs="Times New Roman"/>
          <w:noProof/>
          <w:color w:val="000000" w:themeColor="text1"/>
          <w:kern w:val="1"/>
          <w:szCs w:val="24"/>
        </w:rPr>
        <w:t>(Poudel et al., 2024)</w:t>
      </w:r>
      <w:r w:rsidR="00A9526F" w:rsidRPr="00ED77C0">
        <w:rPr>
          <w:rFonts w:cs="Times New Roman"/>
          <w:color w:val="000000" w:themeColor="text1"/>
          <w:kern w:val="1"/>
          <w:szCs w:val="24"/>
        </w:rPr>
        <w:t>.</w:t>
      </w:r>
      <w:r w:rsidR="00F832F2" w:rsidRPr="00ED77C0">
        <w:rPr>
          <w:rFonts w:cs="Times New Roman"/>
          <w:b/>
          <w:bCs/>
          <w:color w:val="000000" w:themeColor="text1"/>
          <w:kern w:val="1"/>
          <w:szCs w:val="24"/>
        </w:rPr>
        <w:t xml:space="preserve"> </w:t>
      </w:r>
      <w:r w:rsidRPr="00ED77C0">
        <w:rPr>
          <w:rFonts w:cs="Times New Roman"/>
          <w:color w:val="000000" w:themeColor="text1"/>
          <w:kern w:val="1"/>
          <w:szCs w:val="24"/>
        </w:rPr>
        <w:t xml:space="preserve">The NEPSE Annual Report </w:t>
      </w:r>
      <w:r w:rsidR="00490757" w:rsidRPr="00ED77C0">
        <w:rPr>
          <w:rFonts w:cs="Times New Roman"/>
          <w:color w:val="000000" w:themeColor="text1"/>
          <w:kern w:val="1"/>
          <w:szCs w:val="24"/>
        </w:rPr>
        <w:t>High</w:t>
      </w:r>
      <w:r w:rsidRPr="00ED77C0">
        <w:rPr>
          <w:rFonts w:cs="Times New Roman"/>
          <w:color w:val="000000" w:themeColor="text1"/>
          <w:kern w:val="1"/>
          <w:szCs w:val="24"/>
        </w:rPr>
        <w:t>lights the need for improved liquidity and transparency in sectors like hydropower and microfinance, which this study addresses through sector-specific analysis</w:t>
      </w:r>
      <w:r w:rsidR="007039A1" w:rsidRPr="00ED77C0">
        <w:rPr>
          <w:rFonts w:cs="Times New Roman"/>
          <w:color w:val="000000" w:themeColor="text1"/>
          <w:kern w:val="1"/>
          <w:szCs w:val="24"/>
        </w:rPr>
        <w:t xml:space="preserve"> </w:t>
      </w:r>
      <w:r w:rsidR="007039A1" w:rsidRPr="00ED77C0">
        <w:rPr>
          <w:rFonts w:cs="Times New Roman"/>
          <w:color w:val="000000" w:themeColor="text1"/>
          <w:kern w:val="1"/>
          <w:szCs w:val="24"/>
        </w:rPr>
        <w:fldChar w:fldCharType="begin"/>
      </w:r>
      <w:r w:rsidR="007039A1" w:rsidRPr="00ED77C0">
        <w:rPr>
          <w:rFonts w:cs="Times New Roman"/>
          <w:color w:val="000000" w:themeColor="text1"/>
          <w:kern w:val="1"/>
          <w:szCs w:val="24"/>
        </w:rPr>
        <w:instrText xml:space="preserve"> ADDIN ZOTERO_ITEM CSL_CITATION {"citationID":"krf4UlpQ","properties":{"formattedCitation":"(Nepal Rastra Bank, 2023)","plainCitation":"(Nepal Rastra Bank, 2023)","noteIndex":0},"citationItems":[{"id":305,"uris":["http://zotero.org/users/16145378/items/ZE225VQL"],"itemData":{"id":305,"type":"report","genre":"Annual","language":"en","page":"228","title":"NEPSE Annual Report 2022-2023","author":[{"family":"Nepal Rastra Bank","given":""}],"issued":{"date-parts":[["2023",11]]}}}],"schema":"https://github.com/citation-style-language/schema/raw/master/csl-citation.json"} </w:instrText>
      </w:r>
      <w:r w:rsidR="007039A1" w:rsidRPr="00ED77C0">
        <w:rPr>
          <w:rFonts w:cs="Times New Roman"/>
          <w:color w:val="000000" w:themeColor="text1"/>
          <w:kern w:val="1"/>
          <w:szCs w:val="24"/>
        </w:rPr>
        <w:fldChar w:fldCharType="separate"/>
      </w:r>
      <w:r w:rsidR="007039A1" w:rsidRPr="00ED77C0">
        <w:rPr>
          <w:rFonts w:cs="Times New Roman"/>
          <w:noProof/>
          <w:color w:val="000000" w:themeColor="text1"/>
          <w:kern w:val="1"/>
          <w:szCs w:val="24"/>
        </w:rPr>
        <w:t>(Nepal Rastra Bank, 2023)</w:t>
      </w:r>
      <w:r w:rsidR="007039A1" w:rsidRPr="00ED77C0">
        <w:rPr>
          <w:rFonts w:cs="Times New Roman"/>
          <w:color w:val="000000" w:themeColor="text1"/>
          <w:kern w:val="1"/>
          <w:szCs w:val="24"/>
        </w:rPr>
        <w:fldChar w:fldCharType="end"/>
      </w:r>
      <w:r w:rsidR="007039A1" w:rsidRPr="00ED77C0">
        <w:rPr>
          <w:rFonts w:cs="Times New Roman"/>
          <w:color w:val="000000" w:themeColor="text1"/>
          <w:kern w:val="1"/>
          <w:szCs w:val="24"/>
        </w:rPr>
        <w:t>.</w:t>
      </w:r>
      <w:r w:rsidR="00F832F2" w:rsidRPr="00ED77C0">
        <w:rPr>
          <w:rFonts w:cs="Times New Roman"/>
          <w:b/>
          <w:bCs/>
          <w:color w:val="000000" w:themeColor="text1"/>
          <w:kern w:val="1"/>
          <w:szCs w:val="24"/>
        </w:rPr>
        <w:t xml:space="preserve"> </w:t>
      </w:r>
      <w:r w:rsidRPr="00ED77C0">
        <w:rPr>
          <w:rFonts w:cs="Times New Roman"/>
          <w:color w:val="000000" w:themeColor="text1"/>
          <w:kern w:val="1"/>
          <w:szCs w:val="24"/>
        </w:rPr>
        <w:t xml:space="preserve">Sharma’s findings on herd behavior and overreaction to news provide a basis for regulatory reforms aimed at improving market efficiency in Nepal </w:t>
      </w:r>
      <w:r w:rsidR="007039A1" w:rsidRPr="00ED77C0">
        <w:rPr>
          <w:rFonts w:cs="Times New Roman"/>
          <w:noProof/>
          <w:color w:val="000000" w:themeColor="text1"/>
          <w:kern w:val="1"/>
          <w:szCs w:val="24"/>
        </w:rPr>
        <w:t>(Poudel et al., 2024)</w:t>
      </w:r>
      <w:r w:rsidR="00F832F2" w:rsidRPr="00ED77C0">
        <w:rPr>
          <w:rFonts w:cs="Times New Roman"/>
          <w:noProof/>
          <w:color w:val="000000" w:themeColor="text1"/>
          <w:kern w:val="1"/>
          <w:szCs w:val="24"/>
        </w:rPr>
        <w:t>.</w:t>
      </w:r>
      <w:r w:rsidR="00F832F2" w:rsidRPr="00ED77C0">
        <w:rPr>
          <w:rFonts w:cs="Times New Roman"/>
          <w:b/>
          <w:bCs/>
          <w:color w:val="000000" w:themeColor="text1"/>
          <w:kern w:val="1"/>
          <w:szCs w:val="24"/>
        </w:rPr>
        <w:t xml:space="preserve"> </w:t>
      </w:r>
      <w:r w:rsidRPr="00ED77C0">
        <w:rPr>
          <w:rFonts w:cs="Times New Roman"/>
          <w:color w:val="000000" w:themeColor="text1"/>
          <w:kern w:val="1"/>
          <w:szCs w:val="24"/>
        </w:rPr>
        <w:t>Beyond its immediate focus on candlestick patterns, this study has broader implications for the development of Nepal’s stock market. By demonstrating the potential of technical analysis tools to enhance trading performance, the study can encourage greater participation in the market, particularly among retail investors. This, in turn, can contribute to the growth and stability of Nepal’s financial sector.</w:t>
      </w:r>
    </w:p>
    <w:p w14:paraId="559B35F6" w14:textId="02B793C3" w:rsidR="00A63EA8" w:rsidRPr="00ED77C0" w:rsidRDefault="00CC21E1" w:rsidP="00830F2E">
      <w:pPr>
        <w:pStyle w:val="Heading2"/>
        <w:tabs>
          <w:tab w:val="left" w:pos="4080"/>
        </w:tabs>
        <w:spacing w:before="0" w:line="360" w:lineRule="auto"/>
        <w:jc w:val="both"/>
        <w:rPr>
          <w:rFonts w:ascii="Times New Roman" w:hAnsi="Times New Roman" w:cs="Times New Roman"/>
          <w:color w:val="000000" w:themeColor="text1"/>
          <w:sz w:val="24"/>
          <w:szCs w:val="24"/>
        </w:rPr>
      </w:pPr>
      <w:bookmarkStart w:id="34" w:name="_Toc189431500"/>
      <w:bookmarkStart w:id="35" w:name="_Toc189923007"/>
      <w:r w:rsidRPr="00ED77C0">
        <w:rPr>
          <w:rFonts w:ascii="Times New Roman" w:hAnsi="Times New Roman" w:cs="Times New Roman"/>
          <w:color w:val="000000" w:themeColor="text1"/>
          <w:sz w:val="24"/>
          <w:szCs w:val="24"/>
        </w:rPr>
        <w:t>1.</w:t>
      </w:r>
      <w:r w:rsidR="00ED77C0" w:rsidRPr="00ED77C0">
        <w:rPr>
          <w:rFonts w:ascii="Times New Roman" w:hAnsi="Times New Roman" w:cs="Times New Roman"/>
          <w:color w:val="000000" w:themeColor="text1"/>
          <w:sz w:val="24"/>
          <w:szCs w:val="24"/>
        </w:rPr>
        <w:t>7</w:t>
      </w:r>
      <w:r w:rsidRPr="00ED77C0">
        <w:rPr>
          <w:rFonts w:ascii="Times New Roman" w:hAnsi="Times New Roman" w:cs="Times New Roman"/>
          <w:color w:val="000000" w:themeColor="text1"/>
          <w:sz w:val="24"/>
          <w:szCs w:val="24"/>
        </w:rPr>
        <w:t xml:space="preserve"> Definitions and Assumptions</w:t>
      </w:r>
      <w:bookmarkEnd w:id="34"/>
      <w:bookmarkEnd w:id="35"/>
      <w:r w:rsidR="00ED5800" w:rsidRPr="00ED77C0">
        <w:rPr>
          <w:rFonts w:ascii="Times New Roman" w:hAnsi="Times New Roman" w:cs="Times New Roman"/>
          <w:color w:val="000000" w:themeColor="text1"/>
          <w:sz w:val="24"/>
          <w:szCs w:val="24"/>
        </w:rPr>
        <w:tab/>
      </w:r>
    </w:p>
    <w:p w14:paraId="4F7E16B8" w14:textId="333A7387" w:rsidR="00EE0E58"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This section provides clear definitions of key terms and outlines the assumptions underpinning the study. These definitions and assumptions are critical for ensuring consistency and clarity in the research methodology and interpretation of results.</w:t>
      </w:r>
    </w:p>
    <w:p w14:paraId="1529798B" w14:textId="0A9A69DE" w:rsidR="00C07F6D" w:rsidRPr="00ED77C0" w:rsidRDefault="00C07F6D" w:rsidP="00830F2E">
      <w:pPr>
        <w:pStyle w:val="Heading3"/>
        <w:spacing w:before="0" w:line="360" w:lineRule="auto"/>
        <w:jc w:val="both"/>
        <w:rPr>
          <w:rFonts w:ascii="Times New Roman" w:hAnsi="Times New Roman" w:cs="Times New Roman"/>
          <w:color w:val="000000" w:themeColor="text1"/>
        </w:rPr>
      </w:pPr>
      <w:bookmarkStart w:id="36" w:name="_Toc189431501"/>
      <w:bookmarkStart w:id="37" w:name="_Toc189923008"/>
      <w:r w:rsidRPr="00ED77C0">
        <w:rPr>
          <w:rFonts w:ascii="Times New Roman" w:hAnsi="Times New Roman" w:cs="Times New Roman"/>
          <w:color w:val="000000" w:themeColor="text1"/>
        </w:rPr>
        <w:lastRenderedPageBreak/>
        <w:t>1.</w:t>
      </w:r>
      <w:r w:rsidR="00ED77C0" w:rsidRPr="00ED77C0">
        <w:rPr>
          <w:rFonts w:ascii="Times New Roman" w:hAnsi="Times New Roman" w:cs="Times New Roman"/>
          <w:color w:val="000000" w:themeColor="text1"/>
        </w:rPr>
        <w:t>7</w:t>
      </w:r>
      <w:r w:rsidRPr="00ED77C0">
        <w:rPr>
          <w:rFonts w:ascii="Times New Roman" w:hAnsi="Times New Roman" w:cs="Times New Roman"/>
          <w:color w:val="000000" w:themeColor="text1"/>
        </w:rPr>
        <w:t>.1 Candle Stick Patterns</w:t>
      </w:r>
      <w:bookmarkEnd w:id="36"/>
      <w:bookmarkEnd w:id="37"/>
    </w:p>
    <w:p w14:paraId="2D43D4ED" w14:textId="784F67CE" w:rsidR="00CC21E1" w:rsidRPr="00ED77C0" w:rsidRDefault="00CC21E1" w:rsidP="00830F2E">
      <w:p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 xml:space="preserve">Candlestick patterns are visual representations of price movements in financial markets, typically used in technical analysis. Each candlestick consists of a body and wicks, representing the opening, closing,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and low prices over a specific </w:t>
      </w:r>
      <w:r w:rsidR="00EE0E58" w:rsidRPr="00ED77C0">
        <w:rPr>
          <w:rFonts w:cs="Times New Roman"/>
          <w:color w:val="000000" w:themeColor="text1"/>
          <w:kern w:val="1"/>
          <w:szCs w:val="24"/>
        </w:rPr>
        <w:t>period</w:t>
      </w:r>
      <w:r w:rsidRPr="00ED77C0">
        <w:rPr>
          <w:rFonts w:cs="Times New Roman"/>
          <w:color w:val="000000" w:themeColor="text1"/>
          <w:kern w:val="1"/>
          <w:szCs w:val="24"/>
        </w:rPr>
        <w:t>. The study focuses on four key</w:t>
      </w:r>
      <w:r w:rsidR="00EE0E58" w:rsidRPr="00ED77C0">
        <w:rPr>
          <w:rFonts w:cs="Times New Roman"/>
          <w:color w:val="000000" w:themeColor="text1"/>
          <w:kern w:val="1"/>
          <w:szCs w:val="24"/>
        </w:rPr>
        <w:t xml:space="preserve"> </w:t>
      </w:r>
      <w:r w:rsidRPr="00ED77C0">
        <w:rPr>
          <w:rFonts w:cs="Times New Roman"/>
          <w:color w:val="000000" w:themeColor="text1"/>
          <w:kern w:val="1"/>
          <w:szCs w:val="24"/>
        </w:rPr>
        <w:t>patterns:</w:t>
      </w:r>
    </w:p>
    <w:p w14:paraId="2F724196" w14:textId="02B79C2E" w:rsidR="00EC3612" w:rsidRPr="00ED77C0" w:rsidRDefault="00A63EA8"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Hammer:</w:t>
      </w:r>
      <w:r w:rsidR="00EE0E58" w:rsidRPr="00ED77C0">
        <w:rPr>
          <w:rFonts w:cs="Times New Roman"/>
          <w:color w:val="000000" w:themeColor="text1"/>
          <w:kern w:val="1"/>
          <w:szCs w:val="24"/>
        </w:rPr>
        <w:t xml:space="preserve"> </w:t>
      </w:r>
      <w:r w:rsidRPr="00ED77C0">
        <w:rPr>
          <w:rFonts w:cs="Times New Roman"/>
          <w:color w:val="000000" w:themeColor="text1"/>
          <w:kern w:val="1"/>
          <w:szCs w:val="24"/>
        </w:rPr>
        <w:t>A bullish reversal pattern characterized by a small body and a long lower wick, signaling potential upward momentum.</w:t>
      </w:r>
      <w:r w:rsidR="00EC3612" w:rsidRPr="00ED77C0">
        <w:rPr>
          <w:rFonts w:cs="Times New Roman"/>
          <w:color w:val="000000" w:themeColor="text1"/>
          <w:kern w:val="1"/>
          <w:szCs w:val="24"/>
        </w:rPr>
        <w:t xml:space="preserve"> But there is no standard about how small the body shall be and how long the lower wick shall be. Also, there are no specifications about whether hammer can have </w:t>
      </w:r>
      <w:proofErr w:type="gramStart"/>
      <w:r w:rsidR="00EC3612" w:rsidRPr="00ED77C0">
        <w:rPr>
          <w:rFonts w:cs="Times New Roman"/>
          <w:color w:val="000000" w:themeColor="text1"/>
          <w:kern w:val="1"/>
          <w:szCs w:val="24"/>
        </w:rPr>
        <w:t>a</w:t>
      </w:r>
      <w:proofErr w:type="gramEnd"/>
      <w:r w:rsidR="00EC3612" w:rsidRPr="00ED77C0">
        <w:rPr>
          <w:rFonts w:cs="Times New Roman"/>
          <w:color w:val="000000" w:themeColor="text1"/>
          <w:kern w:val="1"/>
          <w:szCs w:val="24"/>
        </w:rPr>
        <w:t xml:space="preserve"> upper wick or not. So, for this study we are using our own specification of hammer that follows the widely followed definition from existing literature. The specification we are using are as follows:</w:t>
      </w:r>
    </w:p>
    <w:p w14:paraId="6CA7C7AA" w14:textId="5685985C" w:rsidR="00EC3612" w:rsidRPr="00ED77C0" w:rsidRDefault="00EC3612"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Lower wick should be at least 2 times the body size.</w:t>
      </w:r>
    </w:p>
    <w:p w14:paraId="42C8B1E7" w14:textId="0BBBE4E6" w:rsidR="00EC3612" w:rsidRPr="00ED77C0" w:rsidRDefault="00EC3612"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Upper wick should be less than 10% of total candle range.</w:t>
      </w:r>
    </w:p>
    <w:p w14:paraId="4FA8EC16" w14:textId="4589EFFE" w:rsidR="00EC3612" w:rsidRPr="00ED77C0" w:rsidRDefault="00EC3612"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Close should be greater than Open.</w:t>
      </w:r>
    </w:p>
    <w:p w14:paraId="33C55F0E" w14:textId="38F14BE3" w:rsidR="00A63EA8" w:rsidRPr="00ED77C0" w:rsidRDefault="00EC3612"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Inverted Hammer:</w:t>
      </w:r>
      <w:r w:rsidRPr="00ED77C0">
        <w:rPr>
          <w:rFonts w:cs="Times New Roman"/>
          <w:color w:val="000000" w:themeColor="text1"/>
          <w:kern w:val="1"/>
          <w:szCs w:val="24"/>
        </w:rPr>
        <w:t xml:space="preserve"> Like Hammer, Inverted Hammer also doesn’t have strict definiti</w:t>
      </w:r>
      <w:r w:rsidR="009746F1" w:rsidRPr="00ED77C0">
        <w:rPr>
          <w:rFonts w:cs="Times New Roman"/>
          <w:color w:val="000000" w:themeColor="text1"/>
          <w:kern w:val="1"/>
          <w:szCs w:val="24"/>
        </w:rPr>
        <w:t>on. We will be using the following specification for the Inverted Hammer in this study:</w:t>
      </w:r>
    </w:p>
    <w:p w14:paraId="2AF28A88" w14:textId="62BEB024"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Upper wick should be at least 2 times the body size.</w:t>
      </w:r>
    </w:p>
    <w:p w14:paraId="35B95B26" w14:textId="744514FA"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Lower wick should be less than 10% of total candle range.</w:t>
      </w:r>
    </w:p>
    <w:p w14:paraId="2E335C31" w14:textId="6A41CE60"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Close should be greater than Open.</w:t>
      </w:r>
    </w:p>
    <w:p w14:paraId="4EF543B5" w14:textId="64956561" w:rsidR="009746F1" w:rsidRPr="00ED77C0" w:rsidRDefault="009746F1"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Shooting Star:</w:t>
      </w:r>
      <w:r w:rsidRPr="00ED77C0">
        <w:rPr>
          <w:rFonts w:cs="Times New Roman"/>
          <w:color w:val="000000" w:themeColor="text1"/>
          <w:kern w:val="1"/>
          <w:szCs w:val="24"/>
        </w:rPr>
        <w:t xml:space="preserve"> We will be using following specification for Shooting Star:</w:t>
      </w:r>
    </w:p>
    <w:p w14:paraId="64ECA9CE" w14:textId="77777777"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Upper wick should be at least 2 times the body size.</w:t>
      </w:r>
    </w:p>
    <w:p w14:paraId="663B29A9" w14:textId="77777777"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Lower wick should be less than 10% of total candle range.</w:t>
      </w:r>
    </w:p>
    <w:p w14:paraId="06BA32D5" w14:textId="7ADF462E"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Open should be greater than Close.</w:t>
      </w:r>
    </w:p>
    <w:p w14:paraId="3B7CB760" w14:textId="249AB48D" w:rsidR="009746F1" w:rsidRPr="00ED77C0" w:rsidRDefault="009746F1"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Hanging Man:</w:t>
      </w:r>
      <w:r w:rsidRPr="00ED77C0">
        <w:rPr>
          <w:rFonts w:cs="Times New Roman"/>
          <w:color w:val="000000" w:themeColor="text1"/>
          <w:kern w:val="1"/>
          <w:szCs w:val="24"/>
        </w:rPr>
        <w:t xml:space="preserve"> We will be using following specification for Hanging Man:</w:t>
      </w:r>
    </w:p>
    <w:p w14:paraId="121E05D2" w14:textId="77777777"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Lower wick should be at least 2 times the body size.</w:t>
      </w:r>
    </w:p>
    <w:p w14:paraId="24D1F666" w14:textId="77777777"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Upper wick should be less than 10% of total candle range.</w:t>
      </w:r>
    </w:p>
    <w:p w14:paraId="40193099" w14:textId="181B485C" w:rsidR="009746F1" w:rsidRPr="00ED77C0" w:rsidRDefault="009746F1" w:rsidP="006255A5">
      <w:pPr>
        <w:pStyle w:val="ListParagraph"/>
        <w:numPr>
          <w:ilvl w:val="0"/>
          <w:numId w:val="14"/>
        </w:num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Open should be greater than Close.</w:t>
      </w:r>
    </w:p>
    <w:p w14:paraId="55B1A0F7" w14:textId="530C4E89" w:rsidR="009746F1" w:rsidRPr="00ED77C0" w:rsidRDefault="009746F1" w:rsidP="00830F2E">
      <w:p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As this section only describes the specification that is used on this research, additional information about each candle is provided on the literature review section with citation of sources for further study.</w:t>
      </w:r>
    </w:p>
    <w:p w14:paraId="341990F7" w14:textId="79DFC911" w:rsidR="00E200D9" w:rsidRPr="00ED77C0" w:rsidRDefault="00EE0E58" w:rsidP="00830F2E">
      <w:pPr>
        <w:pStyle w:val="Heading3"/>
        <w:spacing w:line="360" w:lineRule="auto"/>
        <w:jc w:val="both"/>
        <w:rPr>
          <w:rFonts w:ascii="Times New Roman" w:hAnsi="Times New Roman" w:cs="Times New Roman"/>
          <w:color w:val="000000" w:themeColor="text1"/>
        </w:rPr>
      </w:pPr>
      <w:bookmarkStart w:id="38" w:name="_Toc189431502"/>
      <w:bookmarkStart w:id="39" w:name="_Toc189923009"/>
      <w:r w:rsidRPr="00ED77C0">
        <w:rPr>
          <w:rFonts w:ascii="Times New Roman" w:hAnsi="Times New Roman" w:cs="Times New Roman"/>
          <w:color w:val="000000" w:themeColor="text1"/>
        </w:rPr>
        <w:lastRenderedPageBreak/>
        <w:t>1.</w:t>
      </w:r>
      <w:r w:rsidR="00ED77C0" w:rsidRPr="00ED77C0">
        <w:rPr>
          <w:rFonts w:ascii="Times New Roman" w:hAnsi="Times New Roman" w:cs="Times New Roman"/>
          <w:color w:val="000000" w:themeColor="text1"/>
        </w:rPr>
        <w:t>7</w:t>
      </w:r>
      <w:r w:rsidRPr="00ED77C0">
        <w:rPr>
          <w:rFonts w:ascii="Times New Roman" w:hAnsi="Times New Roman" w:cs="Times New Roman"/>
          <w:color w:val="000000" w:themeColor="text1"/>
        </w:rPr>
        <w:t xml:space="preserve">.2 </w:t>
      </w:r>
      <w:r w:rsidR="00CC21E1" w:rsidRPr="00ED77C0">
        <w:rPr>
          <w:rFonts w:ascii="Times New Roman" w:hAnsi="Times New Roman" w:cs="Times New Roman"/>
          <w:color w:val="000000" w:themeColor="text1"/>
        </w:rPr>
        <w:t>Moving Averages</w:t>
      </w:r>
      <w:bookmarkEnd w:id="38"/>
      <w:bookmarkEnd w:id="39"/>
    </w:p>
    <w:p w14:paraId="49151FD0" w14:textId="6A5BC04F" w:rsidR="00CC21E1" w:rsidRPr="00ED77C0" w:rsidRDefault="00CC21E1"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Moving averages are technical indicators used to smooth out price data and identify trend</w:t>
      </w:r>
      <w:r w:rsidR="009746F1" w:rsidRPr="00ED77C0">
        <w:rPr>
          <w:rFonts w:cs="Times New Roman"/>
          <w:color w:val="000000" w:themeColor="text1"/>
          <w:kern w:val="1"/>
          <w:szCs w:val="24"/>
        </w:rPr>
        <w:t>s. Many literatures have been seen to use 3, 5 ,7 and 10 days moving averages. But to cover the whole range in a meaningful way, this study selects a geometric rage of days for computing moving averages.</w:t>
      </w:r>
      <w:r w:rsidR="009F3BFD" w:rsidRPr="00ED77C0">
        <w:rPr>
          <w:rFonts w:cs="Times New Roman"/>
          <w:color w:val="000000" w:themeColor="text1"/>
          <w:kern w:val="1"/>
          <w:szCs w:val="24"/>
        </w:rPr>
        <w:t xml:space="preserve"> When moving averages are discussed on this study, it can be a moving average of all the </w:t>
      </w:r>
      <w:r w:rsidR="00490757" w:rsidRPr="00ED77C0">
        <w:rPr>
          <w:rFonts w:cs="Times New Roman"/>
          <w:color w:val="000000" w:themeColor="text1"/>
          <w:kern w:val="1"/>
          <w:szCs w:val="24"/>
        </w:rPr>
        <w:t>High</w:t>
      </w:r>
      <w:r w:rsidR="009F3BFD" w:rsidRPr="00ED77C0">
        <w:rPr>
          <w:rFonts w:cs="Times New Roman"/>
          <w:color w:val="000000" w:themeColor="text1"/>
          <w:kern w:val="1"/>
          <w:szCs w:val="24"/>
        </w:rPr>
        <w:t xml:space="preserve"> values or all the Low values or </w:t>
      </w:r>
      <w:proofErr w:type="gramStart"/>
      <w:r w:rsidR="009F3BFD" w:rsidRPr="00ED77C0">
        <w:rPr>
          <w:rFonts w:cs="Times New Roman"/>
          <w:color w:val="000000" w:themeColor="text1"/>
          <w:kern w:val="1"/>
          <w:szCs w:val="24"/>
        </w:rPr>
        <w:t>All</w:t>
      </w:r>
      <w:proofErr w:type="gramEnd"/>
      <w:r w:rsidR="009F3BFD" w:rsidRPr="00ED77C0">
        <w:rPr>
          <w:rFonts w:cs="Times New Roman"/>
          <w:color w:val="000000" w:themeColor="text1"/>
          <w:kern w:val="1"/>
          <w:szCs w:val="24"/>
        </w:rPr>
        <w:t xml:space="preserve"> the close values but when calculating and comparing moving averages we cannot mix moving average of one criteria with another criteria. </w:t>
      </w:r>
    </w:p>
    <w:p w14:paraId="2651810F" w14:textId="1BF99B21" w:rsidR="00A63EA8" w:rsidRPr="00ED77C0" w:rsidRDefault="00EE0E58" w:rsidP="00830F2E">
      <w:pPr>
        <w:pStyle w:val="Heading3"/>
        <w:spacing w:line="360" w:lineRule="auto"/>
        <w:jc w:val="both"/>
        <w:rPr>
          <w:rFonts w:ascii="Times New Roman" w:hAnsi="Times New Roman" w:cs="Times New Roman"/>
          <w:color w:val="000000" w:themeColor="text1"/>
        </w:rPr>
      </w:pPr>
      <w:bookmarkStart w:id="40" w:name="_Toc189431503"/>
      <w:bookmarkStart w:id="41" w:name="_Toc189923010"/>
      <w:r w:rsidRPr="00ED77C0">
        <w:rPr>
          <w:rFonts w:ascii="Times New Roman" w:hAnsi="Times New Roman" w:cs="Times New Roman"/>
          <w:color w:val="000000" w:themeColor="text1"/>
        </w:rPr>
        <w:t>1.</w:t>
      </w:r>
      <w:r w:rsidR="00ED77C0" w:rsidRPr="00ED77C0">
        <w:rPr>
          <w:rFonts w:ascii="Times New Roman" w:hAnsi="Times New Roman" w:cs="Times New Roman"/>
          <w:color w:val="000000" w:themeColor="text1"/>
        </w:rPr>
        <w:t>7</w:t>
      </w:r>
      <w:r w:rsidRPr="00ED77C0">
        <w:rPr>
          <w:rFonts w:ascii="Times New Roman" w:hAnsi="Times New Roman" w:cs="Times New Roman"/>
          <w:color w:val="000000" w:themeColor="text1"/>
        </w:rPr>
        <w:t xml:space="preserve">.3 </w:t>
      </w:r>
      <w:r w:rsidR="00CC21E1" w:rsidRPr="00ED77C0">
        <w:rPr>
          <w:rFonts w:ascii="Times New Roman" w:hAnsi="Times New Roman" w:cs="Times New Roman"/>
          <w:color w:val="000000" w:themeColor="text1"/>
        </w:rPr>
        <w:t>NEPSE (Nepal Stock Exchange)</w:t>
      </w:r>
      <w:bookmarkEnd w:id="40"/>
      <w:bookmarkEnd w:id="41"/>
    </w:p>
    <w:p w14:paraId="4A724268" w14:textId="21419369" w:rsidR="00CC21E1" w:rsidRPr="00ED77C0" w:rsidRDefault="00CC21E1"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 xml:space="preserve">NEPSE is the sole stock exchange in Nepal, established in 1993. It serves as the primary platform for trading equities, bonds, and other securities. The study focuses on NEPSE due to its unique characteristics, including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retail participation, low institutional involvement, and sectoral diversity.</w:t>
      </w:r>
    </w:p>
    <w:p w14:paraId="7DB959B8" w14:textId="72D3E660" w:rsidR="00A63EA8" w:rsidRPr="00ED77C0" w:rsidRDefault="00B6379A" w:rsidP="00830F2E">
      <w:pPr>
        <w:pStyle w:val="Heading3"/>
        <w:spacing w:line="360" w:lineRule="auto"/>
        <w:jc w:val="both"/>
        <w:rPr>
          <w:rFonts w:ascii="Times New Roman" w:hAnsi="Times New Roman" w:cs="Times New Roman"/>
          <w:color w:val="000000" w:themeColor="text1"/>
        </w:rPr>
      </w:pPr>
      <w:bookmarkStart w:id="42" w:name="_Toc189431504"/>
      <w:bookmarkStart w:id="43" w:name="_Toc189923011"/>
      <w:r w:rsidRPr="00ED77C0">
        <w:rPr>
          <w:rFonts w:ascii="Times New Roman" w:hAnsi="Times New Roman" w:cs="Times New Roman"/>
          <w:color w:val="000000" w:themeColor="text1"/>
        </w:rPr>
        <w:t>1.</w:t>
      </w:r>
      <w:r w:rsidR="00ED77C0" w:rsidRPr="00ED77C0">
        <w:rPr>
          <w:rFonts w:ascii="Times New Roman" w:hAnsi="Times New Roman" w:cs="Times New Roman"/>
          <w:color w:val="000000" w:themeColor="text1"/>
        </w:rPr>
        <w:t>7</w:t>
      </w:r>
      <w:r w:rsidRPr="00ED77C0">
        <w:rPr>
          <w:rFonts w:ascii="Times New Roman" w:hAnsi="Times New Roman" w:cs="Times New Roman"/>
          <w:color w:val="000000" w:themeColor="text1"/>
        </w:rPr>
        <w:t>.4 S</w:t>
      </w:r>
      <w:r w:rsidR="00CC21E1" w:rsidRPr="00ED77C0">
        <w:rPr>
          <w:rFonts w:ascii="Times New Roman" w:hAnsi="Times New Roman" w:cs="Times New Roman"/>
          <w:color w:val="000000" w:themeColor="text1"/>
        </w:rPr>
        <w:t>ector Classification</w:t>
      </w:r>
      <w:bookmarkEnd w:id="42"/>
      <w:bookmarkEnd w:id="43"/>
    </w:p>
    <w:p w14:paraId="5174F7D8" w14:textId="02922D9B" w:rsidR="00E200D9" w:rsidRPr="00ED77C0" w:rsidRDefault="00CC21E1"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The study analyzes performance across key sectors in NEPSE, including:</w:t>
      </w:r>
    </w:p>
    <w:p w14:paraId="08E0ECB0" w14:textId="64B08CFC" w:rsidR="00B6379A" w:rsidRPr="00ED77C0" w:rsidRDefault="00A63EA8"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Banking:</w:t>
      </w:r>
      <w:r w:rsidRPr="00ED77C0">
        <w:rPr>
          <w:rFonts w:cs="Times New Roman"/>
          <w:color w:val="000000" w:themeColor="text1"/>
          <w:kern w:val="1"/>
          <w:szCs w:val="24"/>
        </w:rPr>
        <w:t xml:space="preserve"> Dominates NEPSE with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liquidity and institutional participation.</w:t>
      </w:r>
    </w:p>
    <w:p w14:paraId="509E923B" w14:textId="77777777" w:rsidR="00B6379A" w:rsidRPr="00ED77C0" w:rsidRDefault="00A63EA8"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Hydropower:</w:t>
      </w:r>
      <w:r w:rsidRPr="00ED77C0">
        <w:rPr>
          <w:rFonts w:cs="Times New Roman"/>
          <w:color w:val="000000" w:themeColor="text1"/>
          <w:kern w:val="1"/>
          <w:szCs w:val="24"/>
        </w:rPr>
        <w:t xml:space="preserve"> </w:t>
      </w:r>
      <w:r w:rsidR="00B6379A" w:rsidRPr="00ED77C0">
        <w:rPr>
          <w:rFonts w:cs="Times New Roman"/>
          <w:color w:val="000000" w:themeColor="text1"/>
          <w:kern w:val="1"/>
          <w:szCs w:val="24"/>
        </w:rPr>
        <w:t>G</w:t>
      </w:r>
      <w:r w:rsidRPr="00ED77C0">
        <w:rPr>
          <w:rFonts w:cs="Times New Roman"/>
          <w:color w:val="000000" w:themeColor="text1"/>
          <w:kern w:val="1"/>
          <w:szCs w:val="24"/>
        </w:rPr>
        <w:t>rowth sector influenced by government policies and infrastructure development.</w:t>
      </w:r>
    </w:p>
    <w:p w14:paraId="67B0A918" w14:textId="53F09C07" w:rsidR="00B6379A" w:rsidRPr="00ED77C0" w:rsidRDefault="00A63EA8"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Microfinance:</w:t>
      </w:r>
      <w:r w:rsidRPr="00ED77C0">
        <w:rPr>
          <w:rFonts w:cs="Times New Roman"/>
          <w:color w:val="000000" w:themeColor="text1"/>
          <w:kern w:val="1"/>
          <w:szCs w:val="24"/>
        </w:rPr>
        <w:t xml:space="preserve"> Sensitive to interest rate changes and regulatory shifts.</w:t>
      </w:r>
    </w:p>
    <w:p w14:paraId="31C235AE" w14:textId="77777777" w:rsidR="00B6379A" w:rsidRPr="00ED77C0" w:rsidRDefault="00E200D9" w:rsidP="00830F2E">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Expensive Stocks:</w:t>
      </w:r>
      <w:r w:rsidRPr="00ED77C0">
        <w:rPr>
          <w:rFonts w:cs="Times New Roman"/>
          <w:color w:val="000000" w:themeColor="text1"/>
          <w:kern w:val="1"/>
          <w:szCs w:val="24"/>
        </w:rPr>
        <w:t xml:space="preserve"> Less movement from everyday low worth traders</w:t>
      </w:r>
      <w:r w:rsidR="00B6379A" w:rsidRPr="00ED77C0">
        <w:rPr>
          <w:rFonts w:cs="Times New Roman"/>
          <w:color w:val="000000" w:themeColor="text1"/>
          <w:kern w:val="1"/>
          <w:szCs w:val="24"/>
        </w:rPr>
        <w:t>.</w:t>
      </w:r>
    </w:p>
    <w:p w14:paraId="7741DD14" w14:textId="5E2D69F0" w:rsidR="00CC21E1" w:rsidRPr="00ED77C0" w:rsidRDefault="00A63EA8" w:rsidP="00830F2E">
      <w:pPr>
        <w:tabs>
          <w:tab w:val="left" w:pos="220"/>
          <w:tab w:val="left" w:pos="720"/>
        </w:tabs>
        <w:autoSpaceDE w:val="0"/>
        <w:autoSpaceDN w:val="0"/>
        <w:adjustRightInd w:val="0"/>
        <w:spacing w:after="80" w:line="360" w:lineRule="auto"/>
        <w:jc w:val="both"/>
        <w:rPr>
          <w:rFonts w:cs="Times New Roman"/>
          <w:color w:val="000000" w:themeColor="text1"/>
          <w:kern w:val="1"/>
          <w:szCs w:val="24"/>
        </w:rPr>
      </w:pPr>
      <w:r w:rsidRPr="00ED77C0">
        <w:rPr>
          <w:rFonts w:cs="Times New Roman"/>
          <w:b/>
          <w:bCs/>
          <w:color w:val="000000" w:themeColor="text1"/>
          <w:kern w:val="1"/>
          <w:szCs w:val="24"/>
        </w:rPr>
        <w:t>Low-Float Stocks:</w:t>
      </w:r>
      <w:r w:rsidRPr="00ED77C0">
        <w:rPr>
          <w:rFonts w:cs="Times New Roman"/>
          <w:color w:val="000000" w:themeColor="text1"/>
          <w:kern w:val="1"/>
          <w:szCs w:val="24"/>
        </w:rPr>
        <w:t xml:space="preserve"> Stocks with limited shares available for trading, often prone to speculative activity.</w:t>
      </w:r>
      <w:r w:rsidR="009F3BFD" w:rsidRPr="00ED77C0">
        <w:rPr>
          <w:rFonts w:cs="Times New Roman"/>
          <w:color w:val="000000" w:themeColor="text1"/>
          <w:kern w:val="1"/>
          <w:szCs w:val="24"/>
        </w:rPr>
        <w:t xml:space="preserve"> These stocks are commonly known as low capital stocks, but this study also considers stocks that are </w:t>
      </w:r>
      <w:r w:rsidR="00490757" w:rsidRPr="00ED77C0">
        <w:rPr>
          <w:rFonts w:cs="Times New Roman"/>
          <w:color w:val="000000" w:themeColor="text1"/>
          <w:kern w:val="1"/>
          <w:szCs w:val="24"/>
        </w:rPr>
        <w:t>High</w:t>
      </w:r>
      <w:r w:rsidR="009F3BFD" w:rsidRPr="00ED77C0">
        <w:rPr>
          <w:rFonts w:cs="Times New Roman"/>
          <w:color w:val="000000" w:themeColor="text1"/>
          <w:kern w:val="1"/>
          <w:szCs w:val="24"/>
        </w:rPr>
        <w:t xml:space="preserve"> cap but extremely low floating stocks.</w:t>
      </w:r>
    </w:p>
    <w:p w14:paraId="583B5145" w14:textId="3372F106" w:rsidR="00402D1A" w:rsidRPr="00ED77C0" w:rsidRDefault="00402D1A" w:rsidP="00830F2E">
      <w:pPr>
        <w:pStyle w:val="Heading3"/>
        <w:spacing w:line="360" w:lineRule="auto"/>
        <w:jc w:val="both"/>
        <w:rPr>
          <w:rFonts w:ascii="Times New Roman" w:hAnsi="Times New Roman" w:cs="Times New Roman"/>
          <w:color w:val="000000" w:themeColor="text1"/>
        </w:rPr>
      </w:pPr>
      <w:bookmarkStart w:id="44" w:name="_Toc189431505"/>
      <w:bookmarkStart w:id="45" w:name="_Toc189923012"/>
      <w:r w:rsidRPr="00ED77C0">
        <w:rPr>
          <w:rFonts w:ascii="Times New Roman" w:hAnsi="Times New Roman" w:cs="Times New Roman"/>
          <w:color w:val="000000" w:themeColor="text1"/>
        </w:rPr>
        <w:t>1.</w:t>
      </w:r>
      <w:r w:rsidR="00ED77C0" w:rsidRPr="00ED77C0">
        <w:rPr>
          <w:rFonts w:ascii="Times New Roman" w:hAnsi="Times New Roman" w:cs="Times New Roman"/>
          <w:color w:val="000000" w:themeColor="text1"/>
        </w:rPr>
        <w:t>7</w:t>
      </w:r>
      <w:r w:rsidRPr="00ED77C0">
        <w:rPr>
          <w:rFonts w:ascii="Times New Roman" w:hAnsi="Times New Roman" w:cs="Times New Roman"/>
          <w:color w:val="000000" w:themeColor="text1"/>
        </w:rPr>
        <w:t>.4 Criteria</w:t>
      </w:r>
      <w:bookmarkEnd w:id="45"/>
    </w:p>
    <w:p w14:paraId="0DF63DBD" w14:textId="1C6ABAF1" w:rsidR="00402D1A" w:rsidRPr="00ED77C0" w:rsidRDefault="00402D1A" w:rsidP="00830F2E">
      <w:pPr>
        <w:spacing w:line="360" w:lineRule="auto"/>
        <w:jc w:val="both"/>
        <w:rPr>
          <w:rFonts w:cs="Times New Roman"/>
          <w:color w:val="000000" w:themeColor="text1"/>
        </w:rPr>
      </w:pPr>
      <w:r w:rsidRPr="00ED77C0">
        <w:rPr>
          <w:rFonts w:cs="Times New Roman"/>
          <w:color w:val="000000" w:themeColor="text1"/>
        </w:rPr>
        <w:t>Criteria are the values that we are comparing in time series data of stock prices.</w:t>
      </w:r>
      <w:r w:rsidR="00B862CC" w:rsidRPr="00ED77C0">
        <w:rPr>
          <w:rFonts w:cs="Times New Roman"/>
          <w:color w:val="000000" w:themeColor="text1"/>
        </w:rPr>
        <w:t xml:space="preserve"> The term criteria will be used in many instances over the course of this study.</w:t>
      </w:r>
      <w:r w:rsidRPr="00ED77C0">
        <w:rPr>
          <w:rFonts w:cs="Times New Roman"/>
          <w:color w:val="000000" w:themeColor="text1"/>
        </w:rPr>
        <w:t xml:space="preserve"> Mainly</w:t>
      </w:r>
      <w:r w:rsidR="00B862CC" w:rsidRPr="00ED77C0">
        <w:rPr>
          <w:rFonts w:cs="Times New Roman"/>
          <w:color w:val="000000" w:themeColor="text1"/>
        </w:rPr>
        <w:t>,</w:t>
      </w:r>
      <w:r w:rsidRPr="00ED77C0">
        <w:rPr>
          <w:rFonts w:cs="Times New Roman"/>
          <w:color w:val="000000" w:themeColor="text1"/>
        </w:rPr>
        <w:t xml:space="preserve"> a stock price time series data consists of 5 criteria:</w:t>
      </w:r>
    </w:p>
    <w:p w14:paraId="00709137" w14:textId="420A2B97" w:rsidR="00402D1A" w:rsidRPr="00ED77C0" w:rsidRDefault="00402D1A" w:rsidP="00830F2E">
      <w:pPr>
        <w:spacing w:line="360" w:lineRule="auto"/>
        <w:jc w:val="both"/>
        <w:rPr>
          <w:rFonts w:cs="Times New Roman"/>
          <w:color w:val="000000" w:themeColor="text1"/>
        </w:rPr>
      </w:pPr>
      <w:r w:rsidRPr="00ED77C0">
        <w:rPr>
          <w:rFonts w:cs="Times New Roman"/>
          <w:b/>
          <w:bCs/>
          <w:color w:val="000000" w:themeColor="text1"/>
        </w:rPr>
        <w:t>Open:</w:t>
      </w:r>
      <w:r w:rsidRPr="00ED77C0">
        <w:rPr>
          <w:rFonts w:cs="Times New Roman"/>
          <w:color w:val="000000" w:themeColor="text1"/>
        </w:rPr>
        <w:t xml:space="preserve"> The per share price of first purchase in a particular date for </w:t>
      </w:r>
      <w:r w:rsidR="00B862CC" w:rsidRPr="00ED77C0">
        <w:rPr>
          <w:rFonts w:cs="Times New Roman"/>
          <w:color w:val="000000" w:themeColor="text1"/>
        </w:rPr>
        <w:t>a</w:t>
      </w:r>
      <w:r w:rsidRPr="00ED77C0">
        <w:rPr>
          <w:rFonts w:cs="Times New Roman"/>
          <w:color w:val="000000" w:themeColor="text1"/>
        </w:rPr>
        <w:t xml:space="preserve"> stock.</w:t>
      </w:r>
    </w:p>
    <w:p w14:paraId="1F78112D" w14:textId="2C320FB7" w:rsidR="00402D1A" w:rsidRPr="00ED77C0" w:rsidRDefault="00402D1A" w:rsidP="00830F2E">
      <w:pPr>
        <w:spacing w:line="360" w:lineRule="auto"/>
        <w:jc w:val="both"/>
        <w:rPr>
          <w:rFonts w:cs="Times New Roman"/>
          <w:color w:val="000000" w:themeColor="text1"/>
        </w:rPr>
      </w:pPr>
      <w:r w:rsidRPr="00ED77C0">
        <w:rPr>
          <w:rFonts w:cs="Times New Roman"/>
          <w:b/>
          <w:bCs/>
          <w:color w:val="000000" w:themeColor="text1"/>
        </w:rPr>
        <w:t>Close:</w:t>
      </w:r>
      <w:r w:rsidRPr="00ED77C0">
        <w:rPr>
          <w:rFonts w:cs="Times New Roman"/>
          <w:color w:val="000000" w:themeColor="text1"/>
        </w:rPr>
        <w:t xml:space="preserve"> The per share price of last purchase in a particular date for </w:t>
      </w:r>
      <w:r w:rsidR="00B862CC" w:rsidRPr="00ED77C0">
        <w:rPr>
          <w:rFonts w:cs="Times New Roman"/>
          <w:color w:val="000000" w:themeColor="text1"/>
        </w:rPr>
        <w:t>a</w:t>
      </w:r>
      <w:r w:rsidRPr="00ED77C0">
        <w:rPr>
          <w:rFonts w:cs="Times New Roman"/>
          <w:color w:val="000000" w:themeColor="text1"/>
        </w:rPr>
        <w:t xml:space="preserve"> stock.</w:t>
      </w:r>
    </w:p>
    <w:p w14:paraId="2E30E80E" w14:textId="0F09C205" w:rsidR="00402D1A" w:rsidRPr="00ED77C0" w:rsidRDefault="00490757" w:rsidP="00830F2E">
      <w:pPr>
        <w:spacing w:line="360" w:lineRule="auto"/>
        <w:jc w:val="both"/>
        <w:rPr>
          <w:rFonts w:cs="Times New Roman"/>
          <w:color w:val="000000" w:themeColor="text1"/>
        </w:rPr>
      </w:pPr>
      <w:r w:rsidRPr="00ED77C0">
        <w:rPr>
          <w:rFonts w:cs="Times New Roman"/>
          <w:b/>
          <w:bCs/>
          <w:color w:val="000000" w:themeColor="text1"/>
        </w:rPr>
        <w:t>High</w:t>
      </w:r>
      <w:r w:rsidR="00402D1A" w:rsidRPr="00ED77C0">
        <w:rPr>
          <w:rFonts w:cs="Times New Roman"/>
          <w:b/>
          <w:bCs/>
          <w:color w:val="000000" w:themeColor="text1"/>
        </w:rPr>
        <w:t>:</w:t>
      </w:r>
      <w:r w:rsidR="00402D1A" w:rsidRPr="00ED77C0">
        <w:rPr>
          <w:rFonts w:cs="Times New Roman"/>
          <w:color w:val="000000" w:themeColor="text1"/>
        </w:rPr>
        <w:t xml:space="preserve"> The per share price of most expensive purchase in a particular date for </w:t>
      </w:r>
      <w:r w:rsidR="00B862CC" w:rsidRPr="00ED77C0">
        <w:rPr>
          <w:rFonts w:cs="Times New Roman"/>
          <w:color w:val="000000" w:themeColor="text1"/>
        </w:rPr>
        <w:t>a</w:t>
      </w:r>
      <w:r w:rsidR="00402D1A" w:rsidRPr="00ED77C0">
        <w:rPr>
          <w:rFonts w:cs="Times New Roman"/>
          <w:color w:val="000000" w:themeColor="text1"/>
        </w:rPr>
        <w:t xml:space="preserve"> stock.</w:t>
      </w:r>
    </w:p>
    <w:p w14:paraId="4933CB1A" w14:textId="1A68C82D" w:rsidR="00402D1A" w:rsidRPr="00ED77C0" w:rsidRDefault="00402D1A" w:rsidP="00830F2E">
      <w:pPr>
        <w:spacing w:line="360" w:lineRule="auto"/>
        <w:jc w:val="both"/>
        <w:rPr>
          <w:rFonts w:cs="Times New Roman"/>
          <w:color w:val="000000" w:themeColor="text1"/>
        </w:rPr>
      </w:pPr>
      <w:r w:rsidRPr="00ED77C0">
        <w:rPr>
          <w:rFonts w:cs="Times New Roman"/>
          <w:b/>
          <w:bCs/>
          <w:color w:val="000000" w:themeColor="text1"/>
        </w:rPr>
        <w:lastRenderedPageBreak/>
        <w:t>Close:</w:t>
      </w:r>
      <w:r w:rsidRPr="00ED77C0">
        <w:rPr>
          <w:rFonts w:cs="Times New Roman"/>
          <w:color w:val="000000" w:themeColor="text1"/>
        </w:rPr>
        <w:t xml:space="preserve"> The per share price of least expensive purchase in a particular date for </w:t>
      </w:r>
      <w:r w:rsidR="00B862CC" w:rsidRPr="00ED77C0">
        <w:rPr>
          <w:rFonts w:cs="Times New Roman"/>
          <w:color w:val="000000" w:themeColor="text1"/>
        </w:rPr>
        <w:t>a</w:t>
      </w:r>
      <w:r w:rsidRPr="00ED77C0">
        <w:rPr>
          <w:rFonts w:cs="Times New Roman"/>
          <w:color w:val="000000" w:themeColor="text1"/>
        </w:rPr>
        <w:t xml:space="preserve"> stock.</w:t>
      </w:r>
    </w:p>
    <w:p w14:paraId="5F9F6405" w14:textId="271A20DB" w:rsidR="00402D1A" w:rsidRPr="00ED77C0" w:rsidRDefault="00402D1A" w:rsidP="00830F2E">
      <w:pPr>
        <w:spacing w:line="360" w:lineRule="auto"/>
        <w:jc w:val="both"/>
        <w:rPr>
          <w:rFonts w:cs="Times New Roman"/>
          <w:color w:val="000000" w:themeColor="text1"/>
        </w:rPr>
      </w:pPr>
      <w:r w:rsidRPr="00ED77C0">
        <w:rPr>
          <w:rFonts w:cs="Times New Roman"/>
          <w:b/>
          <w:bCs/>
          <w:color w:val="000000" w:themeColor="text1"/>
        </w:rPr>
        <w:t>Volume:</w:t>
      </w:r>
      <w:r w:rsidRPr="00ED77C0">
        <w:rPr>
          <w:rFonts w:cs="Times New Roman"/>
          <w:color w:val="000000" w:themeColor="text1"/>
        </w:rPr>
        <w:t xml:space="preserve"> Total number of shares </w:t>
      </w:r>
      <w:r w:rsidR="00B862CC" w:rsidRPr="00ED77C0">
        <w:rPr>
          <w:rFonts w:cs="Times New Roman"/>
          <w:color w:val="000000" w:themeColor="text1"/>
        </w:rPr>
        <w:t>purchased in a particular date for a stock.</w:t>
      </w:r>
    </w:p>
    <w:p w14:paraId="34CB453F" w14:textId="0662D0E7" w:rsidR="00CC21E1" w:rsidRPr="00ED77C0" w:rsidRDefault="00B6379A" w:rsidP="006917D6">
      <w:pPr>
        <w:pStyle w:val="Heading2"/>
        <w:spacing w:line="360" w:lineRule="auto"/>
        <w:rPr>
          <w:rFonts w:ascii="Times New Roman" w:hAnsi="Times New Roman" w:cs="Times New Roman"/>
          <w:color w:val="000000" w:themeColor="text1"/>
          <w:sz w:val="24"/>
          <w:szCs w:val="24"/>
        </w:rPr>
      </w:pPr>
      <w:bookmarkStart w:id="46" w:name="_Toc189923013"/>
      <w:r w:rsidRPr="00ED77C0">
        <w:rPr>
          <w:rFonts w:ascii="Times New Roman" w:hAnsi="Times New Roman" w:cs="Times New Roman"/>
          <w:color w:val="000000" w:themeColor="text1"/>
          <w:sz w:val="24"/>
          <w:szCs w:val="24"/>
        </w:rPr>
        <w:t>1.</w:t>
      </w:r>
      <w:r w:rsidR="00ED77C0" w:rsidRPr="00ED77C0">
        <w:rPr>
          <w:rFonts w:ascii="Times New Roman" w:hAnsi="Times New Roman" w:cs="Times New Roman"/>
          <w:color w:val="000000" w:themeColor="text1"/>
          <w:sz w:val="24"/>
          <w:szCs w:val="24"/>
        </w:rPr>
        <w:t>8</w:t>
      </w:r>
      <w:r w:rsidRPr="00ED77C0">
        <w:rPr>
          <w:rFonts w:ascii="Times New Roman" w:hAnsi="Times New Roman" w:cs="Times New Roman"/>
          <w:color w:val="000000" w:themeColor="text1"/>
          <w:sz w:val="24"/>
          <w:szCs w:val="24"/>
        </w:rPr>
        <w:t xml:space="preserve"> </w:t>
      </w:r>
      <w:r w:rsidR="00CC21E1" w:rsidRPr="00ED77C0">
        <w:rPr>
          <w:rFonts w:ascii="Times New Roman" w:hAnsi="Times New Roman" w:cs="Times New Roman"/>
          <w:color w:val="000000" w:themeColor="text1"/>
          <w:sz w:val="24"/>
          <w:szCs w:val="24"/>
        </w:rPr>
        <w:t>Assumptions</w:t>
      </w:r>
      <w:bookmarkEnd w:id="44"/>
      <w:bookmarkEnd w:id="46"/>
      <w:r w:rsidR="00CC21E1" w:rsidRPr="00ED77C0">
        <w:rPr>
          <w:rFonts w:ascii="Times New Roman" w:hAnsi="Times New Roman" w:cs="Times New Roman"/>
          <w:color w:val="000000" w:themeColor="text1"/>
          <w:sz w:val="24"/>
          <w:szCs w:val="24"/>
        </w:rPr>
        <w:t> </w:t>
      </w:r>
    </w:p>
    <w:p w14:paraId="50490A8B" w14:textId="1D6506D2" w:rsidR="009F3BFD" w:rsidRPr="00ED77C0" w:rsidRDefault="00B6379A" w:rsidP="006917D6">
      <w:pPr>
        <w:spacing w:line="360" w:lineRule="auto"/>
        <w:jc w:val="both"/>
        <w:rPr>
          <w:rFonts w:cs="Times New Roman"/>
          <w:color w:val="000000" w:themeColor="text1"/>
        </w:rPr>
      </w:pPr>
      <w:r w:rsidRPr="00ED77C0">
        <w:rPr>
          <w:rFonts w:cs="Times New Roman"/>
          <w:color w:val="000000" w:themeColor="text1"/>
        </w:rPr>
        <w:t>Following are few assumptions made in this study:</w:t>
      </w:r>
    </w:p>
    <w:p w14:paraId="726E93CC" w14:textId="1364F059" w:rsidR="00CC21E1" w:rsidRPr="00ED77C0" w:rsidRDefault="00CC21E1" w:rsidP="006917D6">
      <w:p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rPr>
        <w:t>The study assumes that no extreme market shocks (e.g.,</w:t>
      </w:r>
      <w:r w:rsidR="00E200D9" w:rsidRPr="00ED77C0">
        <w:rPr>
          <w:rFonts w:cs="Times New Roman"/>
          <w:color w:val="000000" w:themeColor="text1"/>
        </w:rPr>
        <w:t xml:space="preserve"> </w:t>
      </w:r>
      <w:r w:rsidRPr="00ED77C0">
        <w:rPr>
          <w:rFonts w:cs="Times New Roman"/>
          <w:color w:val="000000" w:themeColor="text1"/>
        </w:rPr>
        <w:t xml:space="preserve">geopolitical events, natural disasters, or sudden regulatory changes) will occur during the analysis period (2019–2024). Such shocks could distort price patterns and invalidate the predictive power of candlestick </w:t>
      </w:r>
      <w:r w:rsidR="009F3BFD" w:rsidRPr="00ED77C0">
        <w:rPr>
          <w:rFonts w:cs="Times New Roman"/>
          <w:color w:val="000000" w:themeColor="text1"/>
        </w:rPr>
        <w:t>patterns. Similarly, it also</w:t>
      </w:r>
      <w:r w:rsidRPr="00ED77C0">
        <w:rPr>
          <w:rFonts w:cs="Times New Roman"/>
          <w:color w:val="000000" w:themeColor="text1"/>
          <w:kern w:val="1"/>
          <w:szCs w:val="24"/>
        </w:rPr>
        <w:t xml:space="preserve"> assumes that there is sufficient liquidity in the selected sectors (banking, hydropower, microfinance, low-float stocks) to execute trades without significantly impacting prices. This assumption is critical for ensuring that the observed price movements reflect genuine market trends rather than liquidity constraints.</w:t>
      </w:r>
    </w:p>
    <w:p w14:paraId="7AE99152" w14:textId="17F90FEA" w:rsidR="00474B79" w:rsidRPr="00ED77C0" w:rsidRDefault="00CC21E1" w:rsidP="00830F2E">
      <w:pPr>
        <w:tabs>
          <w:tab w:val="left" w:pos="220"/>
          <w:tab w:val="left" w:pos="720"/>
        </w:tabs>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The study assumes that the historical price data obtained from NEPSE is accurate and free from significant errors. Reliable data is essential for validating the predictive accuracy of candlestick patterns.</w:t>
      </w:r>
      <w:r w:rsidR="009F3BFD" w:rsidRPr="00ED77C0">
        <w:rPr>
          <w:rFonts w:cs="Times New Roman"/>
          <w:color w:val="000000" w:themeColor="text1"/>
          <w:kern w:val="1"/>
          <w:szCs w:val="24"/>
        </w:rPr>
        <w:t xml:space="preserve"> We are using </w:t>
      </w:r>
      <w:hyperlink r:id="rId13" w:history="1">
        <w:proofErr w:type="spellStart"/>
        <w:r w:rsidR="009F3BFD" w:rsidRPr="00ED77C0">
          <w:rPr>
            <w:rStyle w:val="Hyperlink"/>
            <w:rFonts w:cs="Times New Roman"/>
            <w:color w:val="000000" w:themeColor="text1"/>
            <w:kern w:val="1"/>
            <w:szCs w:val="24"/>
            <w:u w:val="none"/>
          </w:rPr>
          <w:t>NepseAlpha</w:t>
        </w:r>
        <w:proofErr w:type="spellEnd"/>
      </w:hyperlink>
      <w:r w:rsidR="009F3BFD" w:rsidRPr="00ED77C0">
        <w:rPr>
          <w:rFonts w:cs="Times New Roman"/>
          <w:color w:val="000000" w:themeColor="text1"/>
          <w:kern w:val="1"/>
          <w:szCs w:val="24"/>
        </w:rPr>
        <w:t xml:space="preserve"> for their vast collection of data about Nepali Stocks. </w:t>
      </w:r>
      <w:r w:rsidRPr="00ED77C0">
        <w:rPr>
          <w:rFonts w:cs="Times New Roman"/>
          <w:color w:val="000000" w:themeColor="text1"/>
          <w:kern w:val="1"/>
          <w:szCs w:val="24"/>
        </w:rPr>
        <w:t>The study assumes that investor behavior in Nepal’s stock market remains consistent over the analysis period. This includes the dominance of retail investors and their reliance on technical analysis tools.</w:t>
      </w:r>
      <w:r w:rsidR="009F3BFD" w:rsidRPr="00ED77C0">
        <w:rPr>
          <w:rFonts w:cs="Times New Roman"/>
          <w:color w:val="000000" w:themeColor="text1"/>
          <w:kern w:val="1"/>
          <w:szCs w:val="24"/>
        </w:rPr>
        <w:t xml:space="preserve"> We also assume there are no herd buying to manipulate stocks also known as cornering. It </w:t>
      </w:r>
      <w:r w:rsidRPr="00ED77C0">
        <w:rPr>
          <w:rFonts w:cs="Times New Roman"/>
          <w:color w:val="000000" w:themeColor="text1"/>
          <w:kern w:val="1"/>
          <w:szCs w:val="24"/>
        </w:rPr>
        <w:t>assumes that Nepal’s stock market operates under conditions of semi-strong efficiency, meaning that prices reflect all publicly available information. This assumption allows for the evaluation of whether candlestick patterns can exploit inefficiencies in the market.  Efficient Capital Markets: A Review of Theory and Empirical Work</w:t>
      </w:r>
      <w:r w:rsidR="00474B79" w:rsidRPr="00ED77C0">
        <w:rPr>
          <w:rFonts w:cs="Times New Roman"/>
          <w:color w:val="000000" w:themeColor="text1"/>
          <w:kern w:val="1"/>
          <w:szCs w:val="24"/>
        </w:rPr>
        <w:t xml:space="preserve"> </w:t>
      </w:r>
      <w:r w:rsidR="00474B79" w:rsidRPr="00ED77C0">
        <w:rPr>
          <w:rFonts w:cs="Times New Roman"/>
          <w:color w:val="000000" w:themeColor="text1"/>
          <w:kern w:val="1"/>
          <w:szCs w:val="24"/>
        </w:rPr>
        <w:fldChar w:fldCharType="begin"/>
      </w:r>
      <w:r w:rsidR="00474B79" w:rsidRPr="00ED77C0">
        <w:rPr>
          <w:rFonts w:cs="Times New Roman"/>
          <w:color w:val="000000" w:themeColor="text1"/>
          <w:kern w:val="1"/>
          <w:szCs w:val="24"/>
        </w:rPr>
        <w:instrText xml:space="preserve"> ADDIN ZOTERO_ITEM CSL_CITATION {"citationID":"e6Qa1xfr","properties":{"formattedCitation":"(Fama, 1970b)","plainCitation":"(Fama, 1970b)","noteIndex":0},"citationItems":[{"id":325,"uris":["http://zotero.org/users/16145378/items/3HGHKDDJ"],"itemData":{"id":325,"type":"article-journal","container-title":"The Journal of Finance","DOI":"10.2307/2325486","ISSN":"00221082","issue":"2","journalAbbreviation":"The Journal of Finance","page":"383","source":"DOI.org (Crossref)","title":"Efficient Capital Markets: A Review of Theory and Empirical Work","title-short":"Efficient Capital Markets","volume":"25","author":[{"family":"Fama","given":"Eugene F."}],"issued":{"date-parts":[["1970",5]]}}}],"schema":"https://github.com/citation-style-language/schema/raw/master/csl-citation.json"} </w:instrText>
      </w:r>
      <w:r w:rsidR="00474B79" w:rsidRPr="00ED77C0">
        <w:rPr>
          <w:rFonts w:cs="Times New Roman"/>
          <w:color w:val="000000" w:themeColor="text1"/>
          <w:kern w:val="1"/>
          <w:szCs w:val="24"/>
        </w:rPr>
        <w:fldChar w:fldCharType="separate"/>
      </w:r>
      <w:r w:rsidR="00474B79" w:rsidRPr="00ED77C0">
        <w:rPr>
          <w:rFonts w:cs="Times New Roman"/>
          <w:noProof/>
          <w:color w:val="000000" w:themeColor="text1"/>
          <w:kern w:val="1"/>
          <w:szCs w:val="24"/>
        </w:rPr>
        <w:t>(Fama, 1970b)</w:t>
      </w:r>
      <w:r w:rsidR="00474B79" w:rsidRPr="00ED77C0">
        <w:rPr>
          <w:rFonts w:cs="Times New Roman"/>
          <w:color w:val="000000" w:themeColor="text1"/>
          <w:kern w:val="1"/>
          <w:szCs w:val="24"/>
        </w:rPr>
        <w:fldChar w:fldCharType="end"/>
      </w:r>
      <w:r w:rsidRPr="00ED77C0">
        <w:rPr>
          <w:rFonts w:cs="Times New Roman"/>
          <w:color w:val="000000" w:themeColor="text1"/>
          <w:kern w:val="1"/>
          <w:szCs w:val="24"/>
        </w:rPr>
        <w:t>.</w:t>
      </w:r>
    </w:p>
    <w:p w14:paraId="32B2C2F9" w14:textId="27D9987A" w:rsidR="00A63EA8" w:rsidRPr="00ED77C0" w:rsidRDefault="00CC21E1" w:rsidP="00830F2E">
      <w:pPr>
        <w:pStyle w:val="Heading2"/>
        <w:spacing w:before="0" w:line="360" w:lineRule="auto"/>
        <w:jc w:val="both"/>
        <w:rPr>
          <w:rFonts w:ascii="Times New Roman" w:hAnsi="Times New Roman" w:cs="Times New Roman"/>
          <w:color w:val="000000" w:themeColor="text1"/>
          <w:sz w:val="24"/>
          <w:szCs w:val="24"/>
        </w:rPr>
      </w:pPr>
      <w:bookmarkStart w:id="47" w:name="_Toc189431506"/>
      <w:bookmarkStart w:id="48" w:name="_Toc189923014"/>
      <w:r w:rsidRPr="00ED77C0">
        <w:rPr>
          <w:rFonts w:ascii="Times New Roman" w:hAnsi="Times New Roman" w:cs="Times New Roman"/>
          <w:color w:val="000000" w:themeColor="text1"/>
          <w:sz w:val="24"/>
          <w:szCs w:val="24"/>
        </w:rPr>
        <w:t>1.</w:t>
      </w:r>
      <w:r w:rsidR="00ED77C0" w:rsidRPr="00ED77C0">
        <w:rPr>
          <w:rFonts w:ascii="Times New Roman" w:hAnsi="Times New Roman" w:cs="Times New Roman"/>
          <w:color w:val="000000" w:themeColor="text1"/>
          <w:sz w:val="24"/>
          <w:szCs w:val="24"/>
        </w:rPr>
        <w:t>9</w:t>
      </w:r>
      <w:r w:rsidRPr="00ED77C0">
        <w:rPr>
          <w:rFonts w:ascii="Times New Roman" w:hAnsi="Times New Roman" w:cs="Times New Roman"/>
          <w:color w:val="000000" w:themeColor="text1"/>
          <w:sz w:val="24"/>
          <w:szCs w:val="24"/>
        </w:rPr>
        <w:t xml:space="preserve"> Structure of the Report</w:t>
      </w:r>
      <w:bookmarkEnd w:id="47"/>
      <w:bookmarkEnd w:id="48"/>
      <w:r w:rsidRPr="00ED77C0">
        <w:rPr>
          <w:rFonts w:ascii="Times New Roman" w:hAnsi="Times New Roman" w:cs="Times New Roman"/>
          <w:color w:val="000000" w:themeColor="text1"/>
          <w:sz w:val="24"/>
          <w:szCs w:val="24"/>
        </w:rPr>
        <w:t xml:space="preserve"> </w:t>
      </w:r>
    </w:p>
    <w:p w14:paraId="5F2FD5E1" w14:textId="25F13CB5" w:rsidR="00CC21E1" w:rsidRPr="00ED77C0" w:rsidRDefault="00CC21E1" w:rsidP="00830F2E">
      <w:pPr>
        <w:autoSpaceDE w:val="0"/>
        <w:autoSpaceDN w:val="0"/>
        <w:adjustRightInd w:val="0"/>
        <w:spacing w:after="320" w:line="360" w:lineRule="auto"/>
        <w:jc w:val="both"/>
        <w:rPr>
          <w:rFonts w:cs="Times New Roman"/>
          <w:color w:val="000000" w:themeColor="text1"/>
          <w:kern w:val="1"/>
          <w:szCs w:val="24"/>
        </w:rPr>
      </w:pPr>
      <w:r w:rsidRPr="00ED77C0">
        <w:rPr>
          <w:rFonts w:cs="Times New Roman"/>
          <w:color w:val="000000" w:themeColor="text1"/>
          <w:kern w:val="1"/>
          <w:szCs w:val="24"/>
        </w:rPr>
        <w:t>This section provides a concise overview of the structure of the report, outlining the purpose and content of each chapter. The report is organized into six main chapters, each designed to systematically address the research objectives and present the findings in a logical and coherent manner. Below is a detailed breakdown of the chapters:</w:t>
      </w:r>
    </w:p>
    <w:p w14:paraId="492D004A" w14:textId="77777777" w:rsidR="00CC21E1" w:rsidRPr="00ED77C0" w:rsidRDefault="00CC21E1" w:rsidP="003E22D8">
      <w:pPr>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Chapter 1: Introduction</w:t>
      </w:r>
    </w:p>
    <w:p w14:paraId="5E70F1C5" w14:textId="7777777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lastRenderedPageBreak/>
        <w:t>The introduction sets the stage for the study by providing background information on the topic, defining the problem statement, and outlining the research objectives. It includes the following sub-sections:</w:t>
      </w:r>
    </w:p>
    <w:p w14:paraId="5A44CE61" w14:textId="3EFAED75" w:rsidR="00CF4CB5" w:rsidRPr="00ED77C0" w:rsidRDefault="00CF4CB5" w:rsidP="006255A5">
      <w:pPr>
        <w:pStyle w:val="ListParagraph"/>
        <w:numPr>
          <w:ilvl w:val="0"/>
          <w:numId w:val="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Background of the Study: Historical context of technical analysis and candlestick patterns, global relevance, and an overview of Nepal’s stock market.</w:t>
      </w:r>
    </w:p>
    <w:p w14:paraId="7C9608B1" w14:textId="418360D2" w:rsidR="00CF4CB5" w:rsidRPr="00ED77C0" w:rsidRDefault="00CF4CB5" w:rsidP="006255A5">
      <w:pPr>
        <w:pStyle w:val="ListParagraph"/>
        <w:numPr>
          <w:ilvl w:val="0"/>
          <w:numId w:val="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Problem Statement: Identification of gaps in the literature and the need for sector- specific analysis.</w:t>
      </w:r>
    </w:p>
    <w:p w14:paraId="19AC0CB3" w14:textId="53FC7845" w:rsidR="00CF4CB5" w:rsidRPr="00ED77C0" w:rsidRDefault="00CF4CB5" w:rsidP="006255A5">
      <w:pPr>
        <w:pStyle w:val="ListParagraph"/>
        <w:numPr>
          <w:ilvl w:val="0"/>
          <w:numId w:val="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Purpose of the Study: Objectives of evaluating candlestick patterns and comparing them to random stock picks.</w:t>
      </w:r>
    </w:p>
    <w:p w14:paraId="410A03E7" w14:textId="526193A1" w:rsidR="00CF4CB5" w:rsidRPr="00ED77C0" w:rsidRDefault="00CF4CB5" w:rsidP="006255A5">
      <w:pPr>
        <w:pStyle w:val="ListParagraph"/>
        <w:numPr>
          <w:ilvl w:val="0"/>
          <w:numId w:val="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Research Questions and Hypotheses: Key questions and hypotheses guiding the study.</w:t>
      </w:r>
    </w:p>
    <w:p w14:paraId="5BFDEBB5" w14:textId="70CDA7F3" w:rsidR="00CF4CB5" w:rsidRPr="00ED77C0" w:rsidRDefault="00CF4CB5" w:rsidP="006255A5">
      <w:pPr>
        <w:pStyle w:val="ListParagraph"/>
        <w:numPr>
          <w:ilvl w:val="0"/>
          <w:numId w:val="7"/>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Definitions and Assumptions: Clarification of key terms and assumptions underpinning the study.</w:t>
      </w:r>
    </w:p>
    <w:p w14:paraId="49626939" w14:textId="385CBE6E" w:rsidR="00A67116" w:rsidRPr="00ED77C0" w:rsidRDefault="00CF4CB5" w:rsidP="006255A5">
      <w:pPr>
        <w:pStyle w:val="ListParagraph"/>
        <w:numPr>
          <w:ilvl w:val="0"/>
          <w:numId w:val="7"/>
        </w:num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Structure of the Report: Overview of the report’s organization.</w:t>
      </w:r>
    </w:p>
    <w:p w14:paraId="0F609F0A" w14:textId="5B00D118" w:rsidR="00A67116" w:rsidRPr="00ED77C0" w:rsidRDefault="00CC21E1" w:rsidP="00830F2E">
      <w:pPr>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 xml:space="preserve">Chapter 2: </w:t>
      </w:r>
      <w:r w:rsidR="009F3BFD" w:rsidRPr="00ED77C0">
        <w:rPr>
          <w:rFonts w:cs="Times New Roman"/>
          <w:b/>
          <w:bCs/>
          <w:color w:val="000000" w:themeColor="text1"/>
          <w:kern w:val="1"/>
          <w:szCs w:val="24"/>
        </w:rPr>
        <w:t>Review of Literature</w:t>
      </w:r>
      <w:r w:rsidR="00A67116" w:rsidRPr="00ED77C0">
        <w:rPr>
          <w:rFonts w:cs="Times New Roman"/>
          <w:b/>
          <w:bCs/>
          <w:color w:val="000000" w:themeColor="text1"/>
          <w:kern w:val="1"/>
          <w:szCs w:val="24"/>
        </w:rPr>
        <w:t xml:space="preserve"> </w:t>
      </w:r>
    </w:p>
    <w:p w14:paraId="1F1C7FCE" w14:textId="147F836C" w:rsidR="00CC21E1" w:rsidRPr="00ED77C0" w:rsidRDefault="00CC21E1" w:rsidP="00830F2E">
      <w:pPr>
        <w:autoSpaceDE w:val="0"/>
        <w:autoSpaceDN w:val="0"/>
        <w:adjustRightInd w:val="0"/>
        <w:spacing w:line="360" w:lineRule="auto"/>
        <w:jc w:val="both"/>
        <w:rPr>
          <w:rFonts w:cs="Times New Roman"/>
          <w:b/>
          <w:bCs/>
          <w:color w:val="000000" w:themeColor="text1"/>
          <w:kern w:val="1"/>
          <w:szCs w:val="24"/>
        </w:rPr>
      </w:pPr>
      <w:r w:rsidRPr="00ED77C0">
        <w:rPr>
          <w:rFonts w:cs="Times New Roman"/>
          <w:color w:val="000000" w:themeColor="text1"/>
          <w:kern w:val="1"/>
          <w:szCs w:val="24"/>
        </w:rPr>
        <w:t xml:space="preserve">The literature review provides a comprehensive survey of existing research on candlestick patterns, technical analysis, and emerging markets. It is structured chronologically and thematically to </w:t>
      </w:r>
      <w:r w:rsidR="00490757" w:rsidRPr="00ED77C0">
        <w:rPr>
          <w:rFonts w:cs="Times New Roman"/>
          <w:color w:val="000000" w:themeColor="text1"/>
          <w:kern w:val="1"/>
          <w:szCs w:val="24"/>
        </w:rPr>
        <w:t>High</w:t>
      </w:r>
      <w:r w:rsidRPr="00ED77C0">
        <w:rPr>
          <w:rFonts w:cs="Times New Roman"/>
          <w:color w:val="000000" w:themeColor="text1"/>
          <w:kern w:val="1"/>
          <w:szCs w:val="24"/>
        </w:rPr>
        <w:t>light the evolution of knowledge and identify gaps. Key themes include:</w:t>
      </w:r>
    </w:p>
    <w:p w14:paraId="6D1C1393" w14:textId="77777777" w:rsidR="00CF4CB5" w:rsidRPr="00ED77C0" w:rsidRDefault="00CF4CB5" w:rsidP="006255A5">
      <w:pPr>
        <w:pStyle w:val="ListParagraph"/>
        <w:numPr>
          <w:ilvl w:val="0"/>
          <w:numId w:val="8"/>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Foundational theories of technical analysis.</w:t>
      </w:r>
    </w:p>
    <w:p w14:paraId="4D4E318D" w14:textId="5A8A6F5E" w:rsidR="00CF4CB5" w:rsidRPr="00ED77C0" w:rsidRDefault="00CF4CB5" w:rsidP="006255A5">
      <w:pPr>
        <w:pStyle w:val="ListParagraph"/>
        <w:numPr>
          <w:ilvl w:val="0"/>
          <w:numId w:val="8"/>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Empirical studies on candlestick patterns in developed and emerging markets.</w:t>
      </w:r>
    </w:p>
    <w:p w14:paraId="13892280" w14:textId="0D83A00B" w:rsidR="00CF4CB5" w:rsidRPr="00ED77C0" w:rsidRDefault="00CF4CB5" w:rsidP="006255A5">
      <w:pPr>
        <w:pStyle w:val="ListParagraph"/>
        <w:numPr>
          <w:ilvl w:val="0"/>
          <w:numId w:val="8"/>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Sector-specific dynamics and investor behavior in Nepal’s stock market.</w:t>
      </w:r>
    </w:p>
    <w:p w14:paraId="0F6046FF" w14:textId="7379CBF2" w:rsidR="00CC21E1" w:rsidRPr="00ED77C0" w:rsidRDefault="00CF4CB5" w:rsidP="006255A5">
      <w:pPr>
        <w:pStyle w:val="ListParagraph"/>
        <w:numPr>
          <w:ilvl w:val="0"/>
          <w:numId w:val="8"/>
        </w:num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The knowledge gap addressed by this study.</w:t>
      </w:r>
    </w:p>
    <w:p w14:paraId="7B9058A2" w14:textId="4778AAAB" w:rsidR="00CC21E1" w:rsidRPr="00ED77C0" w:rsidRDefault="00A72234" w:rsidP="006255A5">
      <w:pPr>
        <w:pStyle w:val="ListParagraph"/>
        <w:numPr>
          <w:ilvl w:val="0"/>
          <w:numId w:val="8"/>
        </w:num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Conceptual Framework</w:t>
      </w:r>
    </w:p>
    <w:p w14:paraId="6BA5414D" w14:textId="2A81F9A2" w:rsidR="00CC21E1" w:rsidRPr="00ED77C0" w:rsidRDefault="00CC21E1" w:rsidP="00830F2E">
      <w:pPr>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 xml:space="preserve">Chapter 3: </w:t>
      </w:r>
      <w:r w:rsidR="009A6F85" w:rsidRPr="00ED77C0">
        <w:rPr>
          <w:rFonts w:cs="Times New Roman"/>
          <w:b/>
          <w:bCs/>
          <w:color w:val="000000" w:themeColor="text1"/>
          <w:kern w:val="1"/>
          <w:szCs w:val="24"/>
        </w:rPr>
        <w:t>Research Methodology</w:t>
      </w:r>
    </w:p>
    <w:p w14:paraId="3DC709F4" w14:textId="7777777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This chapter outlines the research design, data collection methods, and analytical techniques used in the study. It includes:</w:t>
      </w:r>
    </w:p>
    <w:p w14:paraId="17D5AD89" w14:textId="77777777" w:rsidR="00CC21E1" w:rsidRPr="00ED77C0" w:rsidRDefault="00CC21E1" w:rsidP="006255A5">
      <w:pPr>
        <w:numPr>
          <w:ilvl w:val="0"/>
          <w:numId w:val="9"/>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Research Design: Explanation of the comparative approach (candlestick patterns vs. random picks).</w:t>
      </w:r>
    </w:p>
    <w:p w14:paraId="7B6F16B7" w14:textId="77777777" w:rsidR="00CC21E1" w:rsidRPr="00ED77C0" w:rsidRDefault="00CC21E1" w:rsidP="006255A5">
      <w:pPr>
        <w:numPr>
          <w:ilvl w:val="0"/>
          <w:numId w:val="9"/>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lastRenderedPageBreak/>
        <w:t>Data Collection: Sources of historical price data from NEPSE and criteria for selecting sectors and timeframes.</w:t>
      </w:r>
    </w:p>
    <w:p w14:paraId="660CAC01" w14:textId="077B58CA" w:rsidR="005F5B9C" w:rsidRPr="00ED77C0" w:rsidRDefault="005F5B9C" w:rsidP="006255A5">
      <w:pPr>
        <w:numPr>
          <w:ilvl w:val="0"/>
          <w:numId w:val="9"/>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Pattern detection</w:t>
      </w:r>
      <w:r w:rsidR="009A6F85" w:rsidRPr="00ED77C0">
        <w:rPr>
          <w:rFonts w:cs="Times New Roman"/>
          <w:color w:val="000000" w:themeColor="text1"/>
          <w:kern w:val="1"/>
          <w:szCs w:val="24"/>
        </w:rPr>
        <w:t>.</w:t>
      </w:r>
    </w:p>
    <w:p w14:paraId="6A9A6E30" w14:textId="343C3F87" w:rsidR="005F5B9C" w:rsidRPr="00ED77C0" w:rsidRDefault="005F5B9C" w:rsidP="006255A5">
      <w:pPr>
        <w:numPr>
          <w:ilvl w:val="0"/>
          <w:numId w:val="9"/>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Statistical analysis</w:t>
      </w:r>
      <w:r w:rsidR="009A6F85" w:rsidRPr="00ED77C0">
        <w:rPr>
          <w:rFonts w:cs="Times New Roman"/>
          <w:color w:val="000000" w:themeColor="text1"/>
          <w:kern w:val="1"/>
          <w:szCs w:val="24"/>
        </w:rPr>
        <w:t xml:space="preserve"> Tools.</w:t>
      </w:r>
      <w:r w:rsidRPr="00ED77C0">
        <w:rPr>
          <w:rFonts w:cs="Times New Roman"/>
          <w:color w:val="000000" w:themeColor="text1"/>
          <w:kern w:val="1"/>
          <w:szCs w:val="24"/>
        </w:rPr>
        <w:t xml:space="preserve"> </w:t>
      </w:r>
    </w:p>
    <w:p w14:paraId="6FC7624A" w14:textId="77777777" w:rsidR="00CC21E1" w:rsidRPr="00ED77C0" w:rsidRDefault="00CC21E1" w:rsidP="006255A5">
      <w:pPr>
        <w:numPr>
          <w:ilvl w:val="0"/>
          <w:numId w:val="9"/>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Analytical Tools: Use of Simple Moving Averages (SMA) and chi-square tests to evaluate performance.</w:t>
      </w:r>
    </w:p>
    <w:p w14:paraId="4F129BCE" w14:textId="77777777" w:rsidR="00CC21E1" w:rsidRPr="00ED77C0" w:rsidRDefault="00CC21E1" w:rsidP="006255A5">
      <w:pPr>
        <w:numPr>
          <w:ilvl w:val="0"/>
          <w:numId w:val="9"/>
        </w:numPr>
        <w:tabs>
          <w:tab w:val="left" w:pos="220"/>
          <w:tab w:val="left" w:pos="720"/>
        </w:tabs>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Limitations: Discussion of potential constraints and their impact on the study.</w:t>
      </w:r>
    </w:p>
    <w:p w14:paraId="6F8E3C11" w14:textId="0F5652FD" w:rsidR="00CC21E1" w:rsidRPr="00ED77C0" w:rsidRDefault="00CC21E1" w:rsidP="00830F2E">
      <w:pPr>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 xml:space="preserve">Chapter 4: </w:t>
      </w:r>
      <w:r w:rsidR="009A6F85" w:rsidRPr="00ED77C0">
        <w:rPr>
          <w:rFonts w:cs="Times New Roman"/>
          <w:b/>
          <w:bCs/>
          <w:color w:val="000000" w:themeColor="text1"/>
          <w:kern w:val="1"/>
          <w:szCs w:val="24"/>
        </w:rPr>
        <w:t>Data Presentation and Analysis</w:t>
      </w:r>
    </w:p>
    <w:p w14:paraId="3EA35156" w14:textId="7777777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The results chapter presents the findings of the study in a clear and structured manner. It includes:</w:t>
      </w:r>
    </w:p>
    <w:p w14:paraId="1A741F25" w14:textId="53A3A6A9" w:rsidR="00CC21E1" w:rsidRPr="00ED77C0" w:rsidRDefault="00CC21E1" w:rsidP="006255A5">
      <w:pPr>
        <w:numPr>
          <w:ilvl w:val="0"/>
          <w:numId w:val="10"/>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 xml:space="preserve">Performance of Candlestick Patterns: </w:t>
      </w:r>
      <w:r w:rsidR="009A6F85" w:rsidRPr="00ED77C0">
        <w:rPr>
          <w:rFonts w:cs="Times New Roman"/>
          <w:color w:val="000000" w:themeColor="text1"/>
          <w:kern w:val="1"/>
          <w:szCs w:val="24"/>
        </w:rPr>
        <w:t xml:space="preserve">Success rate of </w:t>
      </w:r>
      <w:r w:rsidRPr="00ED77C0">
        <w:rPr>
          <w:rFonts w:cs="Times New Roman"/>
          <w:color w:val="000000" w:themeColor="text1"/>
          <w:kern w:val="1"/>
          <w:szCs w:val="24"/>
        </w:rPr>
        <w:t>Hammer, Shooting Star, Inverted Hammer, and Hanging Man patterns.</w:t>
      </w:r>
    </w:p>
    <w:p w14:paraId="73DB8C2E" w14:textId="0E37FCFF" w:rsidR="00CC21E1" w:rsidRPr="00ED77C0" w:rsidRDefault="00CC21E1" w:rsidP="006255A5">
      <w:pPr>
        <w:numPr>
          <w:ilvl w:val="0"/>
          <w:numId w:val="10"/>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Comparison with Random</w:t>
      </w:r>
      <w:r w:rsidR="009A6F85" w:rsidRPr="00ED77C0">
        <w:rPr>
          <w:rFonts w:cs="Times New Roman"/>
          <w:color w:val="000000" w:themeColor="text1"/>
          <w:kern w:val="1"/>
          <w:szCs w:val="24"/>
        </w:rPr>
        <w:t xml:space="preserve"> Stock</w:t>
      </w:r>
      <w:r w:rsidRPr="00ED77C0">
        <w:rPr>
          <w:rFonts w:cs="Times New Roman"/>
          <w:color w:val="000000" w:themeColor="text1"/>
          <w:kern w:val="1"/>
          <w:szCs w:val="24"/>
        </w:rPr>
        <w:t xml:space="preserve"> Picks: Statistical analysis of whether candlestick patterns outperform random strategies.</w:t>
      </w:r>
    </w:p>
    <w:p w14:paraId="489DB453" w14:textId="77777777" w:rsidR="00CC21E1" w:rsidRPr="00ED77C0" w:rsidRDefault="00CC21E1" w:rsidP="006255A5">
      <w:pPr>
        <w:numPr>
          <w:ilvl w:val="0"/>
          <w:numId w:val="10"/>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Sector-Specific Insights: Variations in performance across banking, hydropower, microfinance, and low-float stocks.</w:t>
      </w:r>
    </w:p>
    <w:p w14:paraId="670E78EC" w14:textId="3B279BD5" w:rsidR="003E22D8" w:rsidRPr="00ED77C0" w:rsidRDefault="00CC21E1" w:rsidP="006255A5">
      <w:pPr>
        <w:numPr>
          <w:ilvl w:val="0"/>
          <w:numId w:val="10"/>
        </w:numPr>
        <w:tabs>
          <w:tab w:val="left" w:pos="220"/>
          <w:tab w:val="left" w:pos="720"/>
        </w:tabs>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Holding Period Analysis: Impact of 2, 4, and 8-day holding periods on predictive accuracy.</w:t>
      </w:r>
    </w:p>
    <w:p w14:paraId="3D0897FF" w14:textId="5EBBD605" w:rsidR="00CC21E1" w:rsidRPr="00ED77C0" w:rsidRDefault="00CC21E1" w:rsidP="00830F2E">
      <w:pPr>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 xml:space="preserve">Chapter 5: </w:t>
      </w:r>
      <w:r w:rsidR="009A6F85" w:rsidRPr="00ED77C0">
        <w:rPr>
          <w:rFonts w:cs="Times New Roman"/>
          <w:b/>
          <w:bCs/>
          <w:color w:val="000000" w:themeColor="text1"/>
          <w:kern w:val="1"/>
          <w:szCs w:val="24"/>
        </w:rPr>
        <w:t>Summary, Conclusion and Recommendation</w:t>
      </w:r>
    </w:p>
    <w:p w14:paraId="0DBBEE07" w14:textId="7777777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The discussion chapter interprets the results in the context of the research questions and hypotheses. It addresses:</w:t>
      </w:r>
    </w:p>
    <w:p w14:paraId="7DA73497" w14:textId="77777777" w:rsidR="00CC21E1" w:rsidRPr="00ED77C0" w:rsidRDefault="00CC21E1" w:rsidP="006255A5">
      <w:pPr>
        <w:numPr>
          <w:ilvl w:val="0"/>
          <w:numId w:val="11"/>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Implications of Findings: What the results mean for retail investors, academics, and policymakers.</w:t>
      </w:r>
    </w:p>
    <w:p w14:paraId="129991F3" w14:textId="77777777" w:rsidR="00CC21E1" w:rsidRPr="00ED77C0" w:rsidRDefault="00CC21E1" w:rsidP="006255A5">
      <w:pPr>
        <w:numPr>
          <w:ilvl w:val="0"/>
          <w:numId w:val="11"/>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Comparison with Existing Literature: How the findings align with or diverge from previous studies.</w:t>
      </w:r>
    </w:p>
    <w:p w14:paraId="6D47F7EB" w14:textId="42BCDFCB" w:rsidR="00CF4CB5" w:rsidRPr="00ED77C0" w:rsidRDefault="00CC21E1" w:rsidP="006255A5">
      <w:pPr>
        <w:numPr>
          <w:ilvl w:val="0"/>
          <w:numId w:val="11"/>
        </w:numPr>
        <w:tabs>
          <w:tab w:val="left" w:pos="220"/>
          <w:tab w:val="left" w:pos="720"/>
        </w:tabs>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Limitations and Future Research: Areas for improvement and potential extensions of the study.</w:t>
      </w:r>
    </w:p>
    <w:p w14:paraId="4EA0B0CB" w14:textId="77777777" w:rsidR="00673EAA" w:rsidRPr="00ED77C0" w:rsidRDefault="00673EAA">
      <w:pPr>
        <w:rPr>
          <w:rFonts w:cs="Times New Roman"/>
          <w:b/>
          <w:bCs/>
          <w:color w:val="000000" w:themeColor="text1"/>
          <w:kern w:val="1"/>
          <w:szCs w:val="24"/>
        </w:rPr>
      </w:pPr>
      <w:r w:rsidRPr="00ED77C0">
        <w:rPr>
          <w:rFonts w:cs="Times New Roman"/>
          <w:b/>
          <w:bCs/>
          <w:color w:val="000000" w:themeColor="text1"/>
          <w:kern w:val="1"/>
          <w:szCs w:val="24"/>
        </w:rPr>
        <w:br w:type="page"/>
      </w:r>
    </w:p>
    <w:p w14:paraId="6C2E0460" w14:textId="2CEB0161" w:rsidR="00CC21E1" w:rsidRPr="00ED77C0" w:rsidRDefault="00CC21E1" w:rsidP="00830F2E">
      <w:pPr>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lastRenderedPageBreak/>
        <w:t xml:space="preserve">Chapter 6: </w:t>
      </w:r>
      <w:r w:rsidR="009A6F85" w:rsidRPr="00ED77C0">
        <w:rPr>
          <w:rFonts w:cs="Times New Roman"/>
          <w:b/>
          <w:bCs/>
          <w:color w:val="000000" w:themeColor="text1"/>
          <w:kern w:val="1"/>
          <w:szCs w:val="24"/>
        </w:rPr>
        <w:t>References and Appendices</w:t>
      </w:r>
    </w:p>
    <w:p w14:paraId="62B85700" w14:textId="1ADA1F92" w:rsidR="00CF4CB5" w:rsidRPr="00ED77C0" w:rsidRDefault="00CC21E1" w:rsidP="006255A5">
      <w:pPr>
        <w:numPr>
          <w:ilvl w:val="0"/>
          <w:numId w:val="12"/>
        </w:numPr>
        <w:tabs>
          <w:tab w:val="left" w:pos="220"/>
          <w:tab w:val="left" w:pos="720"/>
        </w:tabs>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References: A comprehensive list of all sources cited in the report, formatted according to APA-7 guidelines</w:t>
      </w:r>
      <w:r w:rsidR="002F7C1A" w:rsidRPr="00ED77C0">
        <w:rPr>
          <w:rFonts w:cs="Times New Roman"/>
          <w:color w:val="000000" w:themeColor="text1"/>
          <w:kern w:val="1"/>
          <w:szCs w:val="24"/>
        </w:rPr>
        <w:t>.</w:t>
      </w:r>
    </w:p>
    <w:p w14:paraId="5B8C47B3" w14:textId="77777777" w:rsidR="00CF4CB5" w:rsidRPr="00ED77C0" w:rsidRDefault="00CF4CB5" w:rsidP="00830F2E">
      <w:pPr>
        <w:autoSpaceDE w:val="0"/>
        <w:autoSpaceDN w:val="0"/>
        <w:adjustRightInd w:val="0"/>
        <w:spacing w:line="360" w:lineRule="auto"/>
        <w:jc w:val="both"/>
        <w:rPr>
          <w:rFonts w:cs="Times New Roman"/>
          <w:color w:val="000000" w:themeColor="text1"/>
          <w:kern w:val="1"/>
          <w:szCs w:val="24"/>
        </w:rPr>
      </w:pPr>
    </w:p>
    <w:p w14:paraId="4124267E" w14:textId="77777777" w:rsidR="008E7A7B" w:rsidRPr="00ED77C0" w:rsidRDefault="008E7A7B" w:rsidP="00830F2E">
      <w:pPr>
        <w:spacing w:line="360" w:lineRule="auto"/>
        <w:jc w:val="both"/>
        <w:rPr>
          <w:rFonts w:cs="Times New Roman"/>
          <w:color w:val="000000" w:themeColor="text1"/>
          <w:kern w:val="1"/>
          <w:szCs w:val="24"/>
        </w:rPr>
      </w:pPr>
    </w:p>
    <w:p w14:paraId="3CF9D185" w14:textId="77777777" w:rsidR="002F7C1A" w:rsidRPr="00ED77C0" w:rsidRDefault="002F7C1A" w:rsidP="00830F2E">
      <w:pPr>
        <w:pStyle w:val="Heading1"/>
        <w:spacing w:line="360" w:lineRule="auto"/>
        <w:jc w:val="both"/>
        <w:rPr>
          <w:rFonts w:ascii="Times New Roman" w:hAnsi="Times New Roman" w:cs="Times New Roman"/>
          <w:color w:val="000000" w:themeColor="text1"/>
        </w:rPr>
        <w:sectPr w:rsidR="002F7C1A" w:rsidRPr="00ED77C0" w:rsidSect="003E7967">
          <w:pgSz w:w="12240" w:h="15840"/>
          <w:pgMar w:top="1440" w:right="1440" w:bottom="1440" w:left="2160" w:header="720" w:footer="720" w:gutter="0"/>
          <w:pgNumType w:start="1"/>
          <w:cols w:space="720"/>
          <w:docGrid w:linePitch="360"/>
        </w:sectPr>
      </w:pPr>
    </w:p>
    <w:p w14:paraId="76368EE4" w14:textId="6D355BC7" w:rsidR="008B2F4E" w:rsidRPr="00ED77C0" w:rsidRDefault="008B2F4E" w:rsidP="00C06A54">
      <w:pPr>
        <w:pStyle w:val="Heading1"/>
        <w:spacing w:line="360" w:lineRule="auto"/>
        <w:jc w:val="center"/>
        <w:rPr>
          <w:rFonts w:ascii="Times New Roman" w:hAnsi="Times New Roman" w:cs="Times New Roman"/>
          <w:color w:val="000000" w:themeColor="text1"/>
        </w:rPr>
      </w:pPr>
      <w:bookmarkStart w:id="49" w:name="_Toc189923015"/>
      <w:r w:rsidRPr="00ED77C0">
        <w:rPr>
          <w:rFonts w:ascii="Times New Roman" w:hAnsi="Times New Roman" w:cs="Times New Roman"/>
          <w:color w:val="000000" w:themeColor="text1"/>
        </w:rPr>
        <w:lastRenderedPageBreak/>
        <w:t>CHAPTER II</w:t>
      </w:r>
      <w:r w:rsidRPr="00ED77C0">
        <w:rPr>
          <w:rFonts w:ascii="Times New Roman" w:hAnsi="Times New Roman" w:cs="Times New Roman"/>
          <w:color w:val="000000" w:themeColor="text1"/>
        </w:rPr>
        <w:br/>
        <w:t>R</w:t>
      </w:r>
      <w:r w:rsidR="00CD794E" w:rsidRPr="00ED77C0">
        <w:rPr>
          <w:rFonts w:ascii="Times New Roman" w:hAnsi="Times New Roman" w:cs="Times New Roman"/>
          <w:color w:val="000000" w:themeColor="text1"/>
        </w:rPr>
        <w:t>EVIEW OF LITERATYRE</w:t>
      </w:r>
      <w:bookmarkEnd w:id="49"/>
    </w:p>
    <w:p w14:paraId="7590760C" w14:textId="77777777" w:rsidR="008E7A7B" w:rsidRPr="00ED77C0" w:rsidRDefault="008E7A7B" w:rsidP="00830F2E">
      <w:pPr>
        <w:jc w:val="both"/>
        <w:rPr>
          <w:rFonts w:cs="Times New Roman"/>
          <w:color w:val="000000" w:themeColor="text1"/>
        </w:rPr>
      </w:pPr>
    </w:p>
    <w:p w14:paraId="38127778" w14:textId="77777777" w:rsidR="00673EAA" w:rsidRPr="00ED77C0" w:rsidRDefault="00673EAA" w:rsidP="00673EAA">
      <w:pPr>
        <w:pStyle w:val="Heading2"/>
        <w:spacing w:before="0" w:line="360" w:lineRule="auto"/>
        <w:jc w:val="both"/>
        <w:rPr>
          <w:rFonts w:ascii="Times New Roman" w:hAnsi="Times New Roman" w:cs="Times New Roman"/>
          <w:color w:val="000000" w:themeColor="text1"/>
          <w:sz w:val="24"/>
          <w:szCs w:val="24"/>
        </w:rPr>
      </w:pPr>
      <w:bookmarkStart w:id="50" w:name="_Toc189431507"/>
      <w:bookmarkStart w:id="51" w:name="_Toc189923016"/>
      <w:r w:rsidRPr="00ED77C0">
        <w:rPr>
          <w:rFonts w:ascii="Times New Roman" w:hAnsi="Times New Roman" w:cs="Times New Roman"/>
          <w:color w:val="000000" w:themeColor="text1"/>
          <w:sz w:val="24"/>
          <w:szCs w:val="24"/>
        </w:rPr>
        <w:t>2.1 Foundational Theories of Technical Analysis</w:t>
      </w:r>
      <w:bookmarkEnd w:id="50"/>
      <w:bookmarkEnd w:id="51"/>
      <w:r w:rsidRPr="00ED77C0">
        <w:rPr>
          <w:rFonts w:ascii="Times New Roman" w:hAnsi="Times New Roman" w:cs="Times New Roman"/>
          <w:color w:val="000000" w:themeColor="text1"/>
          <w:sz w:val="24"/>
          <w:szCs w:val="24"/>
        </w:rPr>
        <w:t xml:space="preserve"> </w:t>
      </w:r>
    </w:p>
    <w:p w14:paraId="1BDDD88C" w14:textId="36EA4E15" w:rsidR="00CC21E1" w:rsidRPr="00ED77C0" w:rsidRDefault="00CC21E1" w:rsidP="00830F2E">
      <w:pPr>
        <w:autoSpaceDE w:val="0"/>
        <w:autoSpaceDN w:val="0"/>
        <w:adjustRightInd w:val="0"/>
        <w:spacing w:after="320" w:line="360" w:lineRule="auto"/>
        <w:jc w:val="both"/>
        <w:rPr>
          <w:rFonts w:cs="Times New Roman"/>
          <w:color w:val="000000" w:themeColor="text1"/>
          <w:kern w:val="1"/>
          <w:szCs w:val="24"/>
        </w:rPr>
      </w:pPr>
      <w:r w:rsidRPr="00ED77C0">
        <w:rPr>
          <w:rFonts w:cs="Times New Roman"/>
          <w:color w:val="000000" w:themeColor="text1"/>
          <w:kern w:val="1"/>
          <w:szCs w:val="24"/>
        </w:rPr>
        <w:t xml:space="preserve">The literature review is structured to provide a comprehensive understanding of the theoretical foundations, global applications, and emerging market context of candlestick patterns. It also </w:t>
      </w:r>
      <w:r w:rsidR="00490757" w:rsidRPr="00ED77C0">
        <w:rPr>
          <w:rFonts w:cs="Times New Roman"/>
          <w:color w:val="000000" w:themeColor="text1"/>
          <w:kern w:val="1"/>
          <w:szCs w:val="24"/>
        </w:rPr>
        <w:t>High</w:t>
      </w:r>
      <w:r w:rsidRPr="00ED77C0">
        <w:rPr>
          <w:rFonts w:cs="Times New Roman"/>
          <w:color w:val="000000" w:themeColor="text1"/>
          <w:kern w:val="1"/>
          <w:szCs w:val="24"/>
        </w:rPr>
        <w:t>lights the unique dynamics of Nepal’s stock market and identifies the knowledge gap that this study aims to address. Below is a detailed expansion of each subsection:</w:t>
      </w:r>
    </w:p>
    <w:p w14:paraId="28C93745" w14:textId="5B0F7FAF"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This section delves into the historical evolution of technical analysis, tracing its roots from early theories to the development of candlestick patterns. It also explores the role of market psychology and behavioral finance in shaping technical analysis tools.</w:t>
      </w:r>
      <w:r w:rsidR="006136C5" w:rsidRPr="00ED77C0">
        <w:rPr>
          <w:rFonts w:cs="Times New Roman"/>
          <w:color w:val="000000" w:themeColor="text1"/>
          <w:kern w:val="1"/>
          <w:szCs w:val="24"/>
        </w:rPr>
        <w:t xml:space="preserve"> The foundational theories of technical analysis, from Dow Theory to Elliott Wave Theory, emphasize the importance of understanding price trends and market psychology. Candlestick patterns, with their origins in 18th-century Japan, provide a visual framework for analyzing these trends and capturing shifts in sentiment. The integration of behavioral finance further enhances the relevance of candlestick patterns, as they reflect the cognitive biases that drive investor behavior. Together, these theories form the basis for the study of technical analysis and its application in modern financial markets. </w:t>
      </w:r>
      <w:r w:rsidRPr="00ED77C0">
        <w:rPr>
          <w:rFonts w:cs="Times New Roman"/>
          <w:color w:val="000000" w:themeColor="text1"/>
          <w:kern w:val="1"/>
          <w:szCs w:val="24"/>
        </w:rPr>
        <w:t>Below is a detailed expansion of each subsection:</w:t>
      </w:r>
    </w:p>
    <w:p w14:paraId="4A5A25B0" w14:textId="1F433465" w:rsidR="00CC21E1" w:rsidRPr="00ED77C0" w:rsidRDefault="00FC60F1" w:rsidP="00830F2E">
      <w:pPr>
        <w:pStyle w:val="Heading3"/>
        <w:spacing w:before="0" w:line="360" w:lineRule="auto"/>
        <w:jc w:val="both"/>
        <w:rPr>
          <w:rFonts w:ascii="Times New Roman" w:hAnsi="Times New Roman" w:cs="Times New Roman"/>
          <w:color w:val="000000" w:themeColor="text1"/>
        </w:rPr>
      </w:pPr>
      <w:bookmarkStart w:id="52" w:name="_Toc189923017"/>
      <w:r w:rsidRPr="00ED77C0">
        <w:rPr>
          <w:rFonts w:ascii="Times New Roman" w:hAnsi="Times New Roman" w:cs="Times New Roman"/>
          <w:color w:val="000000" w:themeColor="text1"/>
        </w:rPr>
        <w:t xml:space="preserve">2.1.1 </w:t>
      </w:r>
      <w:r w:rsidR="00CC21E1" w:rsidRPr="00ED77C0">
        <w:rPr>
          <w:rFonts w:ascii="Times New Roman" w:hAnsi="Times New Roman" w:cs="Times New Roman"/>
          <w:color w:val="000000" w:themeColor="text1"/>
        </w:rPr>
        <w:t>Early Works on Price Patterns</w:t>
      </w:r>
      <w:bookmarkEnd w:id="52"/>
    </w:p>
    <w:p w14:paraId="7F649FAF" w14:textId="3CF10544" w:rsidR="00CC21E1" w:rsidRPr="00ED77C0" w:rsidRDefault="00CC21E1" w:rsidP="00830F2E">
      <w:pPr>
        <w:tabs>
          <w:tab w:val="left" w:pos="220"/>
          <w:tab w:val="left" w:pos="720"/>
        </w:tabs>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Dow Theory</w:t>
      </w:r>
    </w:p>
    <w:p w14:paraId="2C0BB02C" w14:textId="2E52326C" w:rsidR="00ED5800"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Developed by Charles Dow in the late 19th century, Dow Theory is considered the foundation of modern technical analysis. Dow, the co-founder of the Wall Street Journal, introduced the concept of market trends, which he categorized into three types: primary (long-term), secondary (medium-term), and minor (short-term) trends</w:t>
      </w:r>
      <w:r w:rsidR="009A6F85" w:rsidRPr="00ED77C0">
        <w:rPr>
          <w:rFonts w:cs="Times New Roman"/>
          <w:color w:val="000000" w:themeColor="text1"/>
          <w:kern w:val="1"/>
          <w:szCs w:val="24"/>
        </w:rPr>
        <w:t>.</w:t>
      </w:r>
      <w:r w:rsidRPr="00ED77C0">
        <w:rPr>
          <w:rFonts w:cs="Times New Roman"/>
          <w:color w:val="000000" w:themeColor="text1"/>
          <w:kern w:val="1"/>
          <w:szCs w:val="24"/>
        </w:rPr>
        <w:t xml:space="preserve"> The market discounts everything: All available information is reflected in asset prices.</w:t>
      </w:r>
      <w:r w:rsidR="00DF29EE" w:rsidRPr="00ED77C0">
        <w:rPr>
          <w:rFonts w:cs="Times New Roman"/>
          <w:color w:val="000000" w:themeColor="text1"/>
          <w:kern w:val="1"/>
          <w:szCs w:val="24"/>
        </w:rPr>
        <w:t xml:space="preserve"> </w:t>
      </w:r>
      <w:r w:rsidRPr="00ED77C0">
        <w:rPr>
          <w:rFonts w:cs="Times New Roman"/>
          <w:color w:val="000000" w:themeColor="text1"/>
          <w:kern w:val="1"/>
          <w:szCs w:val="24"/>
        </w:rPr>
        <w:t>Price movements are not random:</w:t>
      </w:r>
      <w:r w:rsidR="00292095" w:rsidRPr="00ED77C0">
        <w:rPr>
          <w:rFonts w:cs="Times New Roman"/>
          <w:color w:val="000000" w:themeColor="text1"/>
          <w:kern w:val="1"/>
          <w:szCs w:val="24"/>
        </w:rPr>
        <w:t xml:space="preserve"> </w:t>
      </w:r>
      <w:r w:rsidRPr="00ED77C0">
        <w:rPr>
          <w:rFonts w:cs="Times New Roman"/>
          <w:color w:val="000000" w:themeColor="text1"/>
          <w:kern w:val="1"/>
          <w:szCs w:val="24"/>
        </w:rPr>
        <w:t xml:space="preserve">Prices move in trends that can be identified </w:t>
      </w:r>
      <w:r w:rsidR="00292095" w:rsidRPr="00ED77C0">
        <w:rPr>
          <w:rFonts w:cs="Times New Roman"/>
          <w:color w:val="000000" w:themeColor="text1"/>
          <w:kern w:val="1"/>
          <w:szCs w:val="24"/>
        </w:rPr>
        <w:t>&amp; analyzed</w:t>
      </w:r>
      <w:r w:rsidRPr="00ED77C0">
        <w:rPr>
          <w:rFonts w:cs="Times New Roman"/>
          <w:color w:val="000000" w:themeColor="text1"/>
          <w:kern w:val="1"/>
          <w:szCs w:val="24"/>
        </w:rPr>
        <w:t>.</w:t>
      </w:r>
      <w:r w:rsidR="00DF29EE" w:rsidRPr="00ED77C0">
        <w:rPr>
          <w:rFonts w:cs="Times New Roman"/>
          <w:color w:val="000000" w:themeColor="text1"/>
          <w:kern w:val="1"/>
          <w:szCs w:val="24"/>
        </w:rPr>
        <w:t xml:space="preserve"> </w:t>
      </w:r>
      <w:r w:rsidRPr="00ED77C0">
        <w:rPr>
          <w:rFonts w:cs="Times New Roman"/>
          <w:color w:val="000000" w:themeColor="text1"/>
          <w:kern w:val="1"/>
          <w:szCs w:val="24"/>
        </w:rPr>
        <w:t xml:space="preserve">Volume confirms trends: Increasing volume during a trend indicates its </w:t>
      </w:r>
      <w:r w:rsidR="00292095" w:rsidRPr="00ED77C0">
        <w:rPr>
          <w:rFonts w:cs="Times New Roman"/>
          <w:color w:val="000000" w:themeColor="text1"/>
          <w:kern w:val="1"/>
          <w:szCs w:val="24"/>
        </w:rPr>
        <w:t>strength</w:t>
      </w:r>
      <w:r w:rsidR="00DF29EE" w:rsidRPr="00ED77C0">
        <w:rPr>
          <w:rFonts w:cs="Times New Roman"/>
          <w:color w:val="000000" w:themeColor="text1"/>
          <w:kern w:val="1"/>
          <w:szCs w:val="24"/>
        </w:rPr>
        <w:t>.</w:t>
      </w:r>
      <w:r w:rsidRPr="00ED77C0">
        <w:rPr>
          <w:rFonts w:cs="Times New Roman"/>
          <w:color w:val="000000" w:themeColor="text1"/>
          <w:kern w:val="1"/>
          <w:szCs w:val="24"/>
        </w:rPr>
        <w:t xml:space="preserve"> Dow </w:t>
      </w:r>
      <w:r w:rsidRPr="00ED77C0">
        <w:rPr>
          <w:rFonts w:cs="Times New Roman"/>
          <w:color w:val="000000" w:themeColor="text1"/>
          <w:kern w:val="1"/>
          <w:szCs w:val="24"/>
        </w:rPr>
        <w:lastRenderedPageBreak/>
        <w:t>Theory also introduced the concepts of support and resistance levels, which are critical</w:t>
      </w:r>
      <w:r w:rsidR="00292095" w:rsidRPr="00ED77C0">
        <w:rPr>
          <w:rFonts w:cs="Times New Roman"/>
          <w:color w:val="000000" w:themeColor="text1"/>
          <w:kern w:val="1"/>
          <w:szCs w:val="24"/>
        </w:rPr>
        <w:t xml:space="preserve"> </w:t>
      </w:r>
      <w:r w:rsidRPr="00ED77C0">
        <w:rPr>
          <w:rFonts w:cs="Times New Roman"/>
          <w:color w:val="000000" w:themeColor="text1"/>
          <w:kern w:val="1"/>
          <w:szCs w:val="24"/>
        </w:rPr>
        <w:t>for identifying potential price reversals. These principles laid the groundwork for later technical analysis tools, including candlestick patterns.</w:t>
      </w:r>
    </w:p>
    <w:p w14:paraId="5EEF195E" w14:textId="5F5DDE09" w:rsidR="00CC21E1" w:rsidRPr="00ED77C0" w:rsidRDefault="00CC21E1" w:rsidP="00830F2E">
      <w:pPr>
        <w:tabs>
          <w:tab w:val="left" w:pos="220"/>
          <w:tab w:val="left" w:pos="720"/>
        </w:tabs>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Elliott Wave Theory</w:t>
      </w:r>
    </w:p>
    <w:p w14:paraId="15AD1360" w14:textId="226531CD"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Proposed by Ralph Nelson Elliott in the 1930s, Elliott Wave Theory builds on Dow’s work by emphasizing the cyclical nature of market prices. Elliott observed that market movements follow repetitive wave patterns driven by investor psychology.</w:t>
      </w:r>
    </w:p>
    <w:p w14:paraId="2BCD16C1" w14:textId="3263A8E9" w:rsidR="00CC21E1" w:rsidRPr="00ED77C0" w:rsidRDefault="00292095" w:rsidP="00830F2E">
      <w:pPr>
        <w:autoSpaceDE w:val="0"/>
        <w:autoSpaceDN w:val="0"/>
        <w:adjustRightInd w:val="0"/>
        <w:spacing w:after="80" w:line="360" w:lineRule="auto"/>
        <w:jc w:val="both"/>
        <w:rPr>
          <w:rFonts w:cs="Times New Roman"/>
          <w:color w:val="000000" w:themeColor="text1"/>
          <w:kern w:val="1"/>
          <w:szCs w:val="24"/>
        </w:rPr>
      </w:pPr>
      <w:r w:rsidRPr="00ED77C0">
        <w:rPr>
          <w:rFonts w:cs="Times New Roman"/>
          <w:color w:val="000000" w:themeColor="text1"/>
          <w:kern w:val="1"/>
          <w:szCs w:val="24"/>
        </w:rPr>
        <w:t>The</w:t>
      </w:r>
      <w:r w:rsidR="00CC21E1" w:rsidRPr="00ED77C0">
        <w:rPr>
          <w:rFonts w:cs="Times New Roman"/>
          <w:color w:val="000000" w:themeColor="text1"/>
          <w:kern w:val="1"/>
          <w:szCs w:val="24"/>
        </w:rPr>
        <w:t xml:space="preserve"> theory identifies two types of waves:</w:t>
      </w:r>
    </w:p>
    <w:p w14:paraId="75EEAB86" w14:textId="1900E2C1"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Impulse waves:</w:t>
      </w:r>
      <w:r w:rsidRPr="00ED77C0">
        <w:rPr>
          <w:rFonts w:cs="Times New Roman"/>
          <w:color w:val="000000" w:themeColor="text1"/>
          <w:kern w:val="1"/>
          <w:szCs w:val="24"/>
        </w:rPr>
        <w:t xml:space="preserve"> Five-wave patterns that move in the direction of the primary trend.</w:t>
      </w:r>
    </w:p>
    <w:p w14:paraId="60372379" w14:textId="0CAA73C1"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Corrective waves:</w:t>
      </w:r>
      <w:r w:rsidRPr="00ED77C0">
        <w:rPr>
          <w:rFonts w:cs="Times New Roman"/>
          <w:color w:val="000000" w:themeColor="text1"/>
          <w:kern w:val="1"/>
          <w:szCs w:val="24"/>
        </w:rPr>
        <w:t xml:space="preserve"> Three-wave patterns that move against the primary trend.</w:t>
      </w:r>
    </w:p>
    <w:p w14:paraId="6BDB8D43" w14:textId="1BB1AA21" w:rsidR="00CC21E1" w:rsidRPr="00ED77C0" w:rsidRDefault="00292095"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Elliott</w:t>
      </w:r>
      <w:r w:rsidR="00CC21E1" w:rsidRPr="00ED77C0">
        <w:rPr>
          <w:rFonts w:cs="Times New Roman"/>
          <w:color w:val="000000" w:themeColor="text1"/>
          <w:kern w:val="1"/>
          <w:szCs w:val="24"/>
        </w:rPr>
        <w:t xml:space="preserve"> Wave Theory </w:t>
      </w:r>
      <w:r w:rsidR="00490757" w:rsidRPr="00ED77C0">
        <w:rPr>
          <w:rFonts w:cs="Times New Roman"/>
          <w:color w:val="000000" w:themeColor="text1"/>
          <w:kern w:val="1"/>
          <w:szCs w:val="24"/>
        </w:rPr>
        <w:t>High</w:t>
      </w:r>
      <w:r w:rsidR="00CC21E1" w:rsidRPr="00ED77C0">
        <w:rPr>
          <w:rFonts w:cs="Times New Roman"/>
          <w:color w:val="000000" w:themeColor="text1"/>
          <w:kern w:val="1"/>
          <w:szCs w:val="24"/>
        </w:rPr>
        <w:t>lights the importance of understanding market psychology, as the waves reflect collective investor sentiment. This focus on psychology complements the visual nature of candlestick patterns, which also aim to capture shifts in market sentiment</w:t>
      </w:r>
      <w:r w:rsidR="009A6F85" w:rsidRPr="00ED77C0">
        <w:rPr>
          <w:rFonts w:cs="Times New Roman"/>
          <w:color w:val="000000" w:themeColor="text1"/>
          <w:kern w:val="1"/>
          <w:szCs w:val="24"/>
        </w:rPr>
        <w:t xml:space="preserve"> </w:t>
      </w:r>
      <w:r w:rsidR="009A6F85" w:rsidRPr="00ED77C0">
        <w:rPr>
          <w:rFonts w:cs="Times New Roman"/>
          <w:color w:val="000000" w:themeColor="text1"/>
          <w:kern w:val="1"/>
          <w:szCs w:val="24"/>
        </w:rPr>
        <w:fldChar w:fldCharType="begin"/>
      </w:r>
      <w:r w:rsidR="009A6F85" w:rsidRPr="00ED77C0">
        <w:rPr>
          <w:rFonts w:cs="Times New Roman"/>
          <w:color w:val="000000" w:themeColor="text1"/>
          <w:kern w:val="1"/>
          <w:szCs w:val="24"/>
        </w:rPr>
        <w:instrText xml:space="preserve"> ADDIN ZOTERO_ITEM CSL_CITATION {"citationID":"fTGWj6D2","properties":{"formattedCitation":"(Nison, 1991)","plainCitation":"(Nison, 1991)","noteIndex":0},"citationItems":[{"id":258,"uris":["http://zotero.org/users/16145378/items/GD7Y9ZKK"],"itemData":{"id":258,"type":"book","event-place":"New York","ISBN":"978-0-13-931650-0","language":"en","number-of-pages":"315","publisher":"New York Institute of Finance","publisher-place":"New York","source":"K10plus ISBN","title":"Japanese candlestick charting techniques: a contemporary guide to the ancient investment techniques of the Far East","title-short":"Japanese candlestick charting techniques","author":[{"family":"Nison","given":"Steve"}],"issued":{"date-parts":[["1991"]]}}}],"schema":"https://github.com/citation-style-language/schema/raw/master/csl-citation.json"} </w:instrText>
      </w:r>
      <w:r w:rsidR="009A6F85" w:rsidRPr="00ED77C0">
        <w:rPr>
          <w:rFonts w:cs="Times New Roman"/>
          <w:color w:val="000000" w:themeColor="text1"/>
          <w:kern w:val="1"/>
          <w:szCs w:val="24"/>
        </w:rPr>
        <w:fldChar w:fldCharType="separate"/>
      </w:r>
      <w:r w:rsidR="009A6F85" w:rsidRPr="00ED77C0">
        <w:rPr>
          <w:rFonts w:cs="Times New Roman"/>
          <w:noProof/>
          <w:color w:val="000000" w:themeColor="text1"/>
          <w:kern w:val="1"/>
          <w:szCs w:val="24"/>
        </w:rPr>
        <w:t>(Nison, 1991)</w:t>
      </w:r>
      <w:r w:rsidR="009A6F85" w:rsidRPr="00ED77C0">
        <w:rPr>
          <w:rFonts w:cs="Times New Roman"/>
          <w:color w:val="000000" w:themeColor="text1"/>
          <w:kern w:val="1"/>
          <w:szCs w:val="24"/>
        </w:rPr>
        <w:fldChar w:fldCharType="end"/>
      </w:r>
      <w:r w:rsidR="00CC21E1" w:rsidRPr="00ED77C0">
        <w:rPr>
          <w:rFonts w:cs="Times New Roman"/>
          <w:color w:val="000000" w:themeColor="text1"/>
          <w:kern w:val="1"/>
          <w:szCs w:val="24"/>
        </w:rPr>
        <w:t>.</w:t>
      </w:r>
    </w:p>
    <w:p w14:paraId="54ED5A78" w14:textId="2C7D450A" w:rsidR="00CC21E1" w:rsidRPr="00ED77C0" w:rsidRDefault="00AA519B" w:rsidP="00830F2E">
      <w:pPr>
        <w:pStyle w:val="Heading3"/>
        <w:spacing w:line="360" w:lineRule="auto"/>
        <w:jc w:val="both"/>
        <w:rPr>
          <w:rFonts w:ascii="Times New Roman" w:hAnsi="Times New Roman" w:cs="Times New Roman"/>
          <w:color w:val="000000" w:themeColor="text1"/>
        </w:rPr>
      </w:pPr>
      <w:bookmarkStart w:id="53" w:name="_Toc189923018"/>
      <w:r w:rsidRPr="00ED77C0">
        <w:rPr>
          <w:rFonts w:ascii="Times New Roman" w:hAnsi="Times New Roman" w:cs="Times New Roman"/>
          <w:color w:val="000000" w:themeColor="text1"/>
        </w:rPr>
        <w:t xml:space="preserve">2.1.2 </w:t>
      </w:r>
      <w:r w:rsidR="00CC21E1" w:rsidRPr="00ED77C0">
        <w:rPr>
          <w:rFonts w:ascii="Times New Roman" w:hAnsi="Times New Roman" w:cs="Times New Roman"/>
          <w:color w:val="000000" w:themeColor="text1"/>
        </w:rPr>
        <w:t>Introduction to Candlestick Patterns</w:t>
      </w:r>
      <w:bookmarkEnd w:id="53"/>
    </w:p>
    <w:p w14:paraId="375D8EFD" w14:textId="25517963"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 xml:space="preserve">Candlestick charting techniques were developed by Japanese rice traders in the 18th century to track price movements in the rice market. </w:t>
      </w:r>
      <w:proofErr w:type="spellStart"/>
      <w:r w:rsidRPr="00ED77C0">
        <w:rPr>
          <w:rFonts w:cs="Times New Roman"/>
          <w:color w:val="000000" w:themeColor="text1"/>
          <w:kern w:val="1"/>
          <w:szCs w:val="24"/>
        </w:rPr>
        <w:t>Munehisa</w:t>
      </w:r>
      <w:proofErr w:type="spellEnd"/>
      <w:r w:rsidRPr="00ED77C0">
        <w:rPr>
          <w:rFonts w:cs="Times New Roman"/>
          <w:color w:val="000000" w:themeColor="text1"/>
          <w:kern w:val="1"/>
          <w:szCs w:val="24"/>
        </w:rPr>
        <w:t xml:space="preserve"> Homma, a wealthy merchant, is often credited with refining these techniques and using them to gain a competitive edge in trading</w:t>
      </w:r>
      <w:r w:rsidR="007039A1" w:rsidRPr="00ED77C0">
        <w:rPr>
          <w:rFonts w:cs="Times New Roman"/>
          <w:color w:val="000000" w:themeColor="text1"/>
          <w:kern w:val="1"/>
          <w:szCs w:val="24"/>
        </w:rPr>
        <w:t xml:space="preserve"> </w:t>
      </w:r>
      <w:r w:rsidR="007039A1" w:rsidRPr="00ED77C0">
        <w:rPr>
          <w:rFonts w:cs="Times New Roman"/>
          <w:color w:val="000000" w:themeColor="text1"/>
          <w:kern w:val="1"/>
          <w:szCs w:val="24"/>
        </w:rPr>
        <w:fldChar w:fldCharType="begin"/>
      </w:r>
      <w:r w:rsidR="00DA2E44" w:rsidRPr="00ED77C0">
        <w:rPr>
          <w:rFonts w:cs="Times New Roman"/>
          <w:color w:val="000000" w:themeColor="text1"/>
          <w:kern w:val="1"/>
          <w:szCs w:val="24"/>
        </w:rPr>
        <w:instrText xml:space="preserve"> ADDIN ZOTERO_ITEM CSL_CITATION {"citationID":"axgXfTPk","properties":{"formattedCitation":"(Nison, 1991)","plainCitation":"(Nison, 1991)","noteIndex":0},"citationItems":[{"id":258,"uris":["http://zotero.org/users/16145378/items/GD7Y9ZKK"],"itemData":{"id":258,"type":"book","event-place":"New York","ISBN":"978-0-13-931650-0","language":"en","number-of-pages":"315","publisher":"New York Institute of Finance","publisher-place":"New York","source":"K10plus ISBN","title":"Japanese candlestick charting techniques: a contemporary guide to the ancient investment techniques of the Far East","title-short":"Japanese candlestick charting techniques","author":[{"family":"Nison","given":"Steve"}],"issued":{"date-parts":[["1991"]]}}}],"schema":"https://github.com/citation-style-language/schema/raw/master/csl-citation.json"} </w:instrText>
      </w:r>
      <w:r w:rsidR="007039A1" w:rsidRPr="00ED77C0">
        <w:rPr>
          <w:rFonts w:cs="Times New Roman"/>
          <w:color w:val="000000" w:themeColor="text1"/>
          <w:kern w:val="1"/>
          <w:szCs w:val="24"/>
        </w:rPr>
        <w:fldChar w:fldCharType="separate"/>
      </w:r>
      <w:r w:rsidR="00DA2E44" w:rsidRPr="00ED77C0">
        <w:rPr>
          <w:rFonts w:cs="Times New Roman"/>
          <w:noProof/>
          <w:color w:val="000000" w:themeColor="text1"/>
          <w:kern w:val="1"/>
          <w:szCs w:val="24"/>
        </w:rPr>
        <w:t>(Nison, 1991)</w:t>
      </w:r>
      <w:r w:rsidR="007039A1" w:rsidRPr="00ED77C0">
        <w:rPr>
          <w:rFonts w:cs="Times New Roman"/>
          <w:color w:val="000000" w:themeColor="text1"/>
          <w:kern w:val="1"/>
          <w:szCs w:val="24"/>
        </w:rPr>
        <w:fldChar w:fldCharType="end"/>
      </w:r>
      <w:r w:rsidR="007039A1" w:rsidRPr="00ED77C0">
        <w:rPr>
          <w:rFonts w:cs="Times New Roman"/>
          <w:color w:val="000000" w:themeColor="text1"/>
          <w:kern w:val="1"/>
          <w:szCs w:val="24"/>
        </w:rPr>
        <w:t xml:space="preserve"> .</w:t>
      </w:r>
      <w:r w:rsidR="009A6F85" w:rsidRPr="00ED77C0">
        <w:rPr>
          <w:rFonts w:cs="Times New Roman"/>
          <w:color w:val="000000" w:themeColor="text1"/>
          <w:kern w:val="1"/>
          <w:szCs w:val="24"/>
        </w:rPr>
        <w:t xml:space="preserve"> </w:t>
      </w:r>
      <w:r w:rsidRPr="00ED77C0">
        <w:rPr>
          <w:rFonts w:cs="Times New Roman"/>
          <w:color w:val="000000" w:themeColor="text1"/>
          <w:kern w:val="1"/>
          <w:szCs w:val="24"/>
        </w:rPr>
        <w:t xml:space="preserve">Early candlestick charts were hand-drawn and used to visualize the relationship between opening, closing,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and low prices over a specific period. Each candlestick consists of a body (representing the opening and closing prices) and wicks (representing the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and low prices).</w:t>
      </w:r>
    </w:p>
    <w:p w14:paraId="05B95576" w14:textId="1C761DDB"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Candlestick patterns gained global recognition in the 20th century, particularly after Steve </w:t>
      </w:r>
      <w:proofErr w:type="spellStart"/>
      <w:r w:rsidRPr="00ED77C0">
        <w:rPr>
          <w:rFonts w:cs="Times New Roman"/>
          <w:color w:val="000000" w:themeColor="text1"/>
          <w:kern w:val="1"/>
          <w:szCs w:val="24"/>
        </w:rPr>
        <w:t>Nison</w:t>
      </w:r>
      <w:proofErr w:type="spellEnd"/>
      <w:r w:rsidRPr="00ED77C0">
        <w:rPr>
          <w:rFonts w:cs="Times New Roman"/>
          <w:color w:val="000000" w:themeColor="text1"/>
          <w:kern w:val="1"/>
          <w:szCs w:val="24"/>
        </w:rPr>
        <w:t xml:space="preserve"> introduced them to Western audiences through his book Japanese Candlestick Charting Techniques (1991). </w:t>
      </w:r>
      <w:proofErr w:type="spellStart"/>
      <w:r w:rsidRPr="00ED77C0">
        <w:rPr>
          <w:rFonts w:cs="Times New Roman"/>
          <w:color w:val="000000" w:themeColor="text1"/>
          <w:kern w:val="1"/>
          <w:szCs w:val="24"/>
        </w:rPr>
        <w:t>Nison’s</w:t>
      </w:r>
      <w:proofErr w:type="spellEnd"/>
      <w:r w:rsidRPr="00ED77C0">
        <w:rPr>
          <w:rFonts w:cs="Times New Roman"/>
          <w:color w:val="000000" w:themeColor="text1"/>
          <w:kern w:val="1"/>
          <w:szCs w:val="24"/>
        </w:rPr>
        <w:t xml:space="preserve"> work systematized the interpretation of candlestick patterns, making them accessible to traders worldwide.</w:t>
      </w:r>
      <w:r w:rsidR="00AA519B" w:rsidRPr="00ED77C0">
        <w:rPr>
          <w:rFonts w:cs="Times New Roman"/>
          <w:color w:val="000000" w:themeColor="text1"/>
          <w:kern w:val="1"/>
          <w:szCs w:val="24"/>
        </w:rPr>
        <w:t xml:space="preserve"> </w:t>
      </w:r>
      <w:r w:rsidRPr="00ED77C0">
        <w:rPr>
          <w:rFonts w:cs="Times New Roman"/>
          <w:color w:val="000000" w:themeColor="text1"/>
          <w:kern w:val="1"/>
          <w:szCs w:val="24"/>
        </w:rPr>
        <w:t>The simplicity and visual appeal of candlestick charts contributed to their widespread adoption. Traders found them easier to interpret than traditional bar charts, as the color-coded bodies (e.g., green for bullish, red for bearish) provided immediate insights into market sentiment.</w:t>
      </w:r>
    </w:p>
    <w:p w14:paraId="73399A90" w14:textId="73AB519A" w:rsidR="00CC21E1" w:rsidRPr="00ED77C0" w:rsidRDefault="00B35B17" w:rsidP="00830F2E">
      <w:pPr>
        <w:pStyle w:val="Heading3"/>
        <w:spacing w:line="360" w:lineRule="auto"/>
        <w:jc w:val="both"/>
        <w:rPr>
          <w:rFonts w:ascii="Times New Roman" w:hAnsi="Times New Roman" w:cs="Times New Roman"/>
          <w:color w:val="000000" w:themeColor="text1"/>
        </w:rPr>
      </w:pPr>
      <w:bookmarkStart w:id="54" w:name="_Toc189431509"/>
      <w:bookmarkStart w:id="55" w:name="_Toc189923019"/>
      <w:r w:rsidRPr="00ED77C0">
        <w:rPr>
          <w:rFonts w:ascii="Times New Roman" w:hAnsi="Times New Roman" w:cs="Times New Roman"/>
          <w:color w:val="000000" w:themeColor="text1"/>
        </w:rPr>
        <w:lastRenderedPageBreak/>
        <w:t>2.1.</w:t>
      </w:r>
      <w:r w:rsidR="006136C5" w:rsidRPr="00ED77C0">
        <w:rPr>
          <w:rFonts w:ascii="Times New Roman" w:hAnsi="Times New Roman" w:cs="Times New Roman"/>
          <w:color w:val="000000" w:themeColor="text1"/>
        </w:rPr>
        <w:t>3</w:t>
      </w:r>
      <w:r w:rsidRPr="00ED77C0">
        <w:rPr>
          <w:rFonts w:ascii="Times New Roman" w:hAnsi="Times New Roman" w:cs="Times New Roman"/>
          <w:color w:val="000000" w:themeColor="text1"/>
        </w:rPr>
        <w:t xml:space="preserve"> </w:t>
      </w:r>
      <w:r w:rsidR="00CC21E1" w:rsidRPr="00ED77C0">
        <w:rPr>
          <w:rFonts w:ascii="Times New Roman" w:hAnsi="Times New Roman" w:cs="Times New Roman"/>
          <w:color w:val="000000" w:themeColor="text1"/>
        </w:rPr>
        <w:t>Market Psychology and Technical Analysis</w:t>
      </w:r>
      <w:bookmarkEnd w:id="54"/>
      <w:bookmarkEnd w:id="55"/>
    </w:p>
    <w:p w14:paraId="73A17455" w14:textId="3136D5CA" w:rsidR="00CC21E1" w:rsidRPr="00ED77C0" w:rsidRDefault="00B35B17" w:rsidP="00830F2E">
      <w:pPr>
        <w:spacing w:after="240" w:line="360" w:lineRule="auto"/>
        <w:jc w:val="both"/>
        <w:rPr>
          <w:rFonts w:cs="Times New Roman"/>
          <w:color w:val="000000" w:themeColor="text1"/>
        </w:rPr>
      </w:pPr>
      <w:r w:rsidRPr="00ED77C0">
        <w:rPr>
          <w:rFonts w:cs="Times New Roman"/>
          <w:color w:val="000000" w:themeColor="text1"/>
        </w:rPr>
        <w:t>Price</w:t>
      </w:r>
      <w:r w:rsidR="00CC21E1" w:rsidRPr="00ED77C0">
        <w:rPr>
          <w:rFonts w:cs="Times New Roman"/>
          <w:color w:val="000000" w:themeColor="text1"/>
        </w:rPr>
        <w:t xml:space="preserve"> patterns, including candlesticks, can capture inefficiencies in market behavior. Their research showed that technical analysis tools are particularly effective in markets where behavioral biases are prevalent</w:t>
      </w:r>
      <w:r w:rsidRPr="00ED77C0">
        <w:rPr>
          <w:rFonts w:cs="Times New Roman"/>
          <w:color w:val="000000" w:themeColor="text1"/>
        </w:rPr>
        <w:t xml:space="preserve"> </w:t>
      </w:r>
      <w:r w:rsidRPr="00ED77C0">
        <w:rPr>
          <w:rFonts w:cs="Times New Roman"/>
          <w:color w:val="000000" w:themeColor="text1"/>
        </w:rPr>
        <w:fldChar w:fldCharType="begin"/>
      </w:r>
      <w:r w:rsidRPr="00ED77C0">
        <w:rPr>
          <w:rFonts w:cs="Times New Roman"/>
          <w:color w:val="000000" w:themeColor="text1"/>
        </w:rPr>
        <w:instrText xml:space="preserve"> ADDIN ZOTERO_ITEM CSL_CITATION {"citationID":"3HiMpiRY","properties":{"formattedCitation":"(Lo &amp; MacKinlay, 2008)","plainCitation":"(Lo &amp; MacKinlay, 2008)","noteIndex":0},"citationItems":[{"id":257,"uris":["http://zotero.org/users/16145378/items/DQTJ3N34"],"itemData":{"id":257,"type":"book","abstract":"For over half a century, financial experts have regarded the movements of markets as a random walk--unpredictable meanderings akin to a drunkard's unsteady gait--and this hypothesis has become a cornerstone of modern financial economics and many investment strategies. Here Andrew W. Lo and A. Craig MacKinlay put the Random Walk Hypothesis to the test. In this volume, which elegantly integrates their most important articles, Lo and MacKinlay find that markets are not completely random after all, and that predictable components do exist in recent stock and bond returns. Their book provides a sta","event-place":"Princeton","ISBN":"978-0-691-09256-0","language":"en","number-of-pages":"449","publisher":"Princeton University Press","publisher-place":"Princeton","source":"K10plus ISBN","title":"A Non-Random Walk Down Wall Street","editor":[{"family":"Lo","given":"Andrew W."},{"family":"MacKinlay","given":"A. Craig"}],"issued":{"date-parts":[["2008"]]}}}],"schema":"https://github.com/citation-style-language/schema/raw/master/csl-citation.json"} </w:instrText>
      </w:r>
      <w:r w:rsidRPr="00ED77C0">
        <w:rPr>
          <w:rFonts w:cs="Times New Roman"/>
          <w:color w:val="000000" w:themeColor="text1"/>
        </w:rPr>
        <w:fldChar w:fldCharType="separate"/>
      </w:r>
      <w:r w:rsidRPr="00ED77C0">
        <w:rPr>
          <w:rFonts w:cs="Times New Roman"/>
          <w:noProof/>
          <w:color w:val="000000" w:themeColor="text1"/>
        </w:rPr>
        <w:t>(Lo &amp; MacKinlay, 2008)</w:t>
      </w:r>
      <w:r w:rsidRPr="00ED77C0">
        <w:rPr>
          <w:rFonts w:cs="Times New Roman"/>
          <w:color w:val="000000" w:themeColor="text1"/>
        </w:rPr>
        <w:fldChar w:fldCharType="end"/>
      </w:r>
      <w:r w:rsidR="00CC21E1" w:rsidRPr="00ED77C0">
        <w:rPr>
          <w:rFonts w:cs="Times New Roman"/>
          <w:color w:val="000000" w:themeColor="text1"/>
        </w:rPr>
        <w:t>.</w:t>
      </w:r>
      <w:r w:rsidRPr="00ED77C0">
        <w:rPr>
          <w:rFonts w:cs="Times New Roman"/>
          <w:color w:val="000000" w:themeColor="text1"/>
        </w:rPr>
        <w:t xml:space="preserve"> </w:t>
      </w:r>
      <w:r w:rsidR="001B75B2" w:rsidRPr="00ED77C0">
        <w:rPr>
          <w:rFonts w:cs="Times New Roman"/>
          <w:color w:val="000000" w:themeColor="text1"/>
        </w:rPr>
        <w:t>Richard</w:t>
      </w:r>
      <w:r w:rsidR="00CC21E1" w:rsidRPr="00ED77C0">
        <w:rPr>
          <w:rFonts w:cs="Times New Roman"/>
          <w:color w:val="000000" w:themeColor="text1"/>
        </w:rPr>
        <w:t xml:space="preserve"> Thaler’s work on behavioral economics further </w:t>
      </w:r>
      <w:r w:rsidR="00490757" w:rsidRPr="00ED77C0">
        <w:rPr>
          <w:rFonts w:cs="Times New Roman"/>
          <w:color w:val="000000" w:themeColor="text1"/>
        </w:rPr>
        <w:t>High</w:t>
      </w:r>
      <w:r w:rsidR="00CC21E1" w:rsidRPr="00ED77C0">
        <w:rPr>
          <w:rFonts w:cs="Times New Roman"/>
          <w:color w:val="000000" w:themeColor="text1"/>
        </w:rPr>
        <w:t xml:space="preserve">lighted the role of psychology in financial markets, emphasizing that investor sentiment often drives price movements more than fundamental factors </w:t>
      </w:r>
      <w:r w:rsidR="0068043A" w:rsidRPr="00ED77C0">
        <w:rPr>
          <w:rFonts w:cs="Times New Roman"/>
          <w:color w:val="000000" w:themeColor="text1"/>
        </w:rPr>
        <w:fldChar w:fldCharType="begin"/>
      </w:r>
      <w:r w:rsidR="0068043A" w:rsidRPr="00ED77C0">
        <w:rPr>
          <w:rFonts w:cs="Times New Roman"/>
          <w:color w:val="000000" w:themeColor="text1"/>
        </w:rPr>
        <w:instrText xml:space="preserve"> ADDIN ZOTERO_ITEM CSL_CITATION {"citationID":"meJerDht","properties":{"formattedCitation":"(Earl, 2018)","plainCitation":"(Earl, 2018)","noteIndex":0},"citationItems":[{"id":346,"uris":["http://zotero.org/users/16145378/items/WUG8QUFI"],"itemData":{"id":346,"type":"article-journal","container-title":"Review of Political Economy","DOI":"10.1080/09538259.2018.1513236","ISSN":"0953-8259, 1465-3982","issue":"2","journalAbbreviation":"Review of Political Economy","language":"en","page":"107-125","source":"DOI.org (Crossref)","title":"Richard H. Thaler: A Nobel Prize for Behavioural Economics","title-short":"Richard H. Thaler","volume":"30","author":[{"family":"Earl","given":"Peter E."}],"issued":{"date-parts":[["2018",4,3]]}}}],"schema":"https://github.com/citation-style-language/schema/raw/master/csl-citation.json"} </w:instrText>
      </w:r>
      <w:r w:rsidR="0068043A" w:rsidRPr="00ED77C0">
        <w:rPr>
          <w:rFonts w:cs="Times New Roman"/>
          <w:color w:val="000000" w:themeColor="text1"/>
        </w:rPr>
        <w:fldChar w:fldCharType="separate"/>
      </w:r>
      <w:r w:rsidR="0068043A" w:rsidRPr="00ED77C0">
        <w:rPr>
          <w:rFonts w:cs="Times New Roman"/>
          <w:noProof/>
          <w:color w:val="000000" w:themeColor="text1"/>
        </w:rPr>
        <w:t>(Earl, 2018)</w:t>
      </w:r>
      <w:r w:rsidR="0068043A" w:rsidRPr="00ED77C0">
        <w:rPr>
          <w:rFonts w:cs="Times New Roman"/>
          <w:color w:val="000000" w:themeColor="text1"/>
        </w:rPr>
        <w:fldChar w:fldCharType="end"/>
      </w:r>
      <w:r w:rsidR="0068043A" w:rsidRPr="00ED77C0">
        <w:rPr>
          <w:rFonts w:cs="Times New Roman"/>
          <w:color w:val="000000" w:themeColor="text1"/>
        </w:rPr>
        <w:t xml:space="preserve"> .</w:t>
      </w:r>
      <w:r w:rsidR="00AA519B" w:rsidRPr="00ED77C0">
        <w:rPr>
          <w:rFonts w:cs="Times New Roman"/>
          <w:color w:val="000000" w:themeColor="text1"/>
        </w:rPr>
        <w:t xml:space="preserve"> </w:t>
      </w:r>
      <w:r w:rsidR="00CC21E1" w:rsidRPr="00ED77C0">
        <w:rPr>
          <w:rFonts w:cs="Times New Roman"/>
          <w:color w:val="000000" w:themeColor="text1"/>
          <w:kern w:val="1"/>
          <w:szCs w:val="24"/>
        </w:rPr>
        <w:t>Candlestick patterns are inherently tied to market psychology, as they reflect the battle between buyers (bulls) and sellers (bears). For example, a Hammer pattern indicates that sellers initially dominated but were overpowered by buyers, signaling a potential reversal.</w:t>
      </w:r>
      <w:r w:rsidR="00EC59D3" w:rsidRPr="00ED77C0">
        <w:rPr>
          <w:rFonts w:cs="Times New Roman"/>
          <w:color w:val="000000" w:themeColor="text1"/>
          <w:kern w:val="1"/>
          <w:szCs w:val="24"/>
        </w:rPr>
        <w:t xml:space="preserve"> </w:t>
      </w:r>
      <w:r w:rsidR="00CC21E1" w:rsidRPr="00ED77C0">
        <w:rPr>
          <w:rFonts w:cs="Times New Roman"/>
          <w:color w:val="000000" w:themeColor="text1"/>
          <w:kern w:val="1"/>
          <w:szCs w:val="24"/>
        </w:rPr>
        <w:t>The visual nature of candlestick patterns makes them particularly effective for identifying shifts in sentiment, which are often driven by behavioral biases.</w:t>
      </w:r>
    </w:p>
    <w:p w14:paraId="6EDCE6E1" w14:textId="1E3BEF54" w:rsidR="001B75B2" w:rsidRPr="00ED77C0" w:rsidRDefault="00CC21E1" w:rsidP="00830F2E">
      <w:pPr>
        <w:pStyle w:val="Heading2"/>
        <w:spacing w:before="0" w:line="360" w:lineRule="auto"/>
        <w:jc w:val="both"/>
        <w:rPr>
          <w:rFonts w:ascii="Times New Roman" w:hAnsi="Times New Roman" w:cs="Times New Roman"/>
          <w:color w:val="000000" w:themeColor="text1"/>
        </w:rPr>
      </w:pPr>
      <w:bookmarkStart w:id="56" w:name="_Toc189431510"/>
      <w:bookmarkStart w:id="57" w:name="_Toc189923020"/>
      <w:r w:rsidRPr="00ED77C0">
        <w:rPr>
          <w:rFonts w:ascii="Times New Roman" w:hAnsi="Times New Roman" w:cs="Times New Roman"/>
          <w:color w:val="000000" w:themeColor="text1"/>
        </w:rPr>
        <w:t>2.2 Candlestick Patterns</w:t>
      </w:r>
      <w:bookmarkEnd w:id="56"/>
      <w:bookmarkEnd w:id="57"/>
    </w:p>
    <w:p w14:paraId="13F8E7AE" w14:textId="2E811A46" w:rsidR="00CC21E1" w:rsidRPr="00ED77C0" w:rsidRDefault="00CC21E1" w:rsidP="00830F2E">
      <w:pPr>
        <w:autoSpaceDE w:val="0"/>
        <w:autoSpaceDN w:val="0"/>
        <w:adjustRightInd w:val="0"/>
        <w:spacing w:after="320" w:line="360" w:lineRule="auto"/>
        <w:jc w:val="both"/>
        <w:rPr>
          <w:rFonts w:cs="Times New Roman"/>
          <w:color w:val="000000" w:themeColor="text1"/>
          <w:kern w:val="1"/>
          <w:szCs w:val="24"/>
        </w:rPr>
      </w:pPr>
      <w:r w:rsidRPr="00ED77C0">
        <w:rPr>
          <w:rFonts w:cs="Times New Roman"/>
          <w:color w:val="000000" w:themeColor="text1"/>
          <w:kern w:val="1"/>
          <w:szCs w:val="24"/>
        </w:rPr>
        <w:t>Types and Global Applications</w:t>
      </w:r>
      <w:r w:rsidR="001B75B2" w:rsidRPr="00ED77C0">
        <w:rPr>
          <w:rFonts w:cs="Times New Roman"/>
          <w:color w:val="000000" w:themeColor="text1"/>
          <w:kern w:val="1"/>
          <w:szCs w:val="24"/>
        </w:rPr>
        <w:t xml:space="preserve"> </w:t>
      </w:r>
      <w:r w:rsidRPr="00ED77C0">
        <w:rPr>
          <w:rFonts w:cs="Times New Roman"/>
          <w:color w:val="000000" w:themeColor="text1"/>
          <w:kern w:val="1"/>
          <w:szCs w:val="24"/>
        </w:rPr>
        <w:t>This section provides a detailed discussion of key candlestick patterns, their interpretations, and their empirical validation in developed markets. It also explores additional patterns that are widely used in technical analysis. Below is a comprehensive expansion of each subsection:</w:t>
      </w:r>
    </w:p>
    <w:p w14:paraId="024C0D9D" w14:textId="37157F3C"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58" w:name="_Toc189923021"/>
      <w:r w:rsidRPr="00ED77C0">
        <w:rPr>
          <w:rFonts w:ascii="Times New Roman" w:hAnsi="Times New Roman" w:cs="Times New Roman"/>
          <w:color w:val="000000" w:themeColor="text1"/>
        </w:rPr>
        <w:t xml:space="preserve">2.2.1 </w:t>
      </w:r>
      <w:r w:rsidR="00CC21E1" w:rsidRPr="00ED77C0">
        <w:rPr>
          <w:rFonts w:ascii="Times New Roman" w:hAnsi="Times New Roman" w:cs="Times New Roman"/>
          <w:color w:val="000000" w:themeColor="text1"/>
        </w:rPr>
        <w:t>Hammer</w:t>
      </w:r>
      <w:r w:rsidR="00AB4C85" w:rsidRPr="00ED77C0">
        <w:rPr>
          <w:rFonts w:ascii="Times New Roman" w:hAnsi="Times New Roman" w:cs="Times New Roman"/>
          <w:color w:val="000000" w:themeColor="text1"/>
        </w:rPr>
        <w:t xml:space="preserve"> Candle</w:t>
      </w:r>
      <w:bookmarkEnd w:id="58"/>
    </w:p>
    <w:p w14:paraId="10FC0211" w14:textId="7974208C" w:rsidR="004F1D0E" w:rsidRPr="00ED77C0" w:rsidRDefault="001B75B2" w:rsidP="00830F2E">
      <w:pPr>
        <w:spacing w:line="360" w:lineRule="auto"/>
        <w:jc w:val="both"/>
        <w:rPr>
          <w:rFonts w:cs="Times New Roman"/>
          <w:color w:val="000000" w:themeColor="text1"/>
        </w:rPr>
      </w:pPr>
      <w:r w:rsidRPr="00ED77C0">
        <w:rPr>
          <w:rFonts w:cs="Times New Roman"/>
          <w:color w:val="000000" w:themeColor="text1"/>
        </w:rPr>
        <w:t>The Hammer is a single-candle bullish reversal pattern that appears at the end of a downtrend. It has a small body near the top of the candle and a long lower wick, which is at least twice the length of the body.</w:t>
      </w:r>
      <w:r w:rsidRPr="00ED77C0">
        <w:rPr>
          <w:rFonts w:cs="Times New Roman"/>
          <w:color w:val="000000" w:themeColor="text1"/>
          <w:szCs w:val="24"/>
        </w:rPr>
        <w:t xml:space="preserve"> The long lower wick indicates that sellers initially dominated the session, pushing prices lower. However, buyers regained control by the close, signaling potential upward mome</w:t>
      </w:r>
      <w:r w:rsidR="004F1D0E" w:rsidRPr="00ED77C0">
        <w:rPr>
          <w:rFonts w:cs="Times New Roman"/>
          <w:color w:val="000000" w:themeColor="text1"/>
          <w:szCs w:val="24"/>
        </w:rPr>
        <w:t>nt.</w:t>
      </w:r>
      <w:r w:rsidR="006136C5" w:rsidRPr="00ED77C0">
        <w:rPr>
          <w:rFonts w:cs="Times New Roman"/>
          <w:color w:val="000000" w:themeColor="text1"/>
        </w:rPr>
        <w:t xml:space="preserve"> </w:t>
      </w:r>
      <w:r w:rsidR="006136C5" w:rsidRPr="00ED77C0">
        <w:rPr>
          <w:rFonts w:cs="Times New Roman"/>
          <w:color w:val="000000" w:themeColor="text1"/>
          <w:szCs w:val="24"/>
        </w:rPr>
        <w:t>In a study of the U.S. equity market, Bulkowski found that the Hammer pattern had a success rate of 65% in predicting bullish reversals (</w:t>
      </w:r>
      <w:proofErr w:type="spellStart"/>
      <w:r w:rsidR="006136C5" w:rsidRPr="00ED77C0">
        <w:rPr>
          <w:rFonts w:cs="Times New Roman"/>
          <w:color w:val="000000" w:themeColor="text1"/>
          <w:szCs w:val="24"/>
        </w:rPr>
        <w:t>Fridson</w:t>
      </w:r>
      <w:proofErr w:type="spellEnd"/>
      <w:r w:rsidR="006136C5" w:rsidRPr="00ED77C0">
        <w:rPr>
          <w:rFonts w:cs="Times New Roman"/>
          <w:color w:val="000000" w:themeColor="text1"/>
          <w:szCs w:val="24"/>
        </w:rPr>
        <w:t>, 2002)</w:t>
      </w:r>
      <w:r w:rsidR="006136C5" w:rsidRPr="00ED77C0">
        <w:rPr>
          <w:rFonts w:cs="Times New Roman"/>
          <w:b/>
          <w:bCs/>
          <w:color w:val="000000" w:themeColor="text1"/>
          <w:szCs w:val="24"/>
        </w:rPr>
        <w:t xml:space="preserve">. </w:t>
      </w:r>
      <w:r w:rsidR="004F1D0E" w:rsidRPr="00ED77C0">
        <w:rPr>
          <w:rFonts w:cs="Times New Roman"/>
          <w:color w:val="000000" w:themeColor="text1"/>
          <w:kern w:val="1"/>
          <w:szCs w:val="24"/>
        </w:rPr>
        <w:t xml:space="preserve"> </w:t>
      </w:r>
    </w:p>
    <w:p w14:paraId="5A78663A" w14:textId="77777777" w:rsidR="004F1D0E" w:rsidRPr="00ED77C0" w:rsidRDefault="004F1D0E" w:rsidP="00830F2E">
      <w:pPr>
        <w:spacing w:line="360" w:lineRule="auto"/>
        <w:jc w:val="both"/>
        <w:rPr>
          <w:rFonts w:cs="Times New Roman"/>
          <w:color w:val="000000" w:themeColor="text1"/>
        </w:rPr>
      </w:pPr>
    </w:p>
    <w:p w14:paraId="12A9BEE2" w14:textId="77777777" w:rsidR="00673EAA" w:rsidRPr="00ED77C0" w:rsidRDefault="00673EAA">
      <w:pPr>
        <w:rPr>
          <w:rFonts w:cs="Times New Roman"/>
          <w:b/>
          <w:bCs/>
          <w:color w:val="000000" w:themeColor="text1"/>
          <w:szCs w:val="24"/>
        </w:rPr>
      </w:pPr>
      <w:bookmarkStart w:id="59" w:name="_Toc189495941"/>
      <w:bookmarkStart w:id="60" w:name="_Toc189728593"/>
      <w:r w:rsidRPr="00ED77C0">
        <w:rPr>
          <w:rFonts w:cs="Times New Roman"/>
          <w:color w:val="000000" w:themeColor="text1"/>
          <w:szCs w:val="24"/>
        </w:rPr>
        <w:br w:type="page"/>
      </w:r>
    </w:p>
    <w:p w14:paraId="4E2BEF37" w14:textId="5FEE0349" w:rsidR="004F1D0E" w:rsidRPr="00ED77C0" w:rsidRDefault="004F1D0E" w:rsidP="00830F2E">
      <w:pPr>
        <w:pStyle w:val="Caption"/>
        <w:spacing w:line="360" w:lineRule="auto"/>
        <w:jc w:val="both"/>
        <w:rPr>
          <w:rFonts w:cs="Times New Roman"/>
          <w:color w:val="000000" w:themeColor="text1"/>
          <w:sz w:val="24"/>
          <w:szCs w:val="24"/>
        </w:rPr>
      </w:pPr>
      <w:bookmarkStart w:id="61" w:name="_Toc189920355"/>
      <w:r w:rsidRPr="00ED77C0">
        <w:rPr>
          <w:rFonts w:cs="Times New Roman"/>
          <w:color w:val="000000" w:themeColor="text1"/>
          <w:sz w:val="24"/>
          <w:szCs w:val="24"/>
        </w:rPr>
        <w:lastRenderedPageBreak/>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w:t>
      </w:r>
      <w:r w:rsidRPr="00ED77C0">
        <w:rPr>
          <w:rFonts w:cs="Times New Roman"/>
          <w:color w:val="000000" w:themeColor="text1"/>
          <w:sz w:val="24"/>
          <w:szCs w:val="24"/>
        </w:rPr>
        <w:fldChar w:fldCharType="end"/>
      </w:r>
      <w:r w:rsidR="00AB4C85" w:rsidRPr="00ED77C0">
        <w:rPr>
          <w:rFonts w:cs="Times New Roman"/>
          <w:color w:val="000000" w:themeColor="text1"/>
          <w:sz w:val="24"/>
          <w:szCs w:val="24"/>
        </w:rPr>
        <w:t>:</w:t>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Hammer</w:t>
      </w:r>
      <w:bookmarkEnd w:id="59"/>
      <w:r w:rsidR="00AB4C85" w:rsidRPr="00ED77C0">
        <w:rPr>
          <w:rFonts w:cs="Times New Roman"/>
          <w:b w:val="0"/>
          <w:bCs w:val="0"/>
          <w:i/>
          <w:iCs/>
          <w:color w:val="000000" w:themeColor="text1"/>
          <w:sz w:val="24"/>
          <w:szCs w:val="24"/>
        </w:rPr>
        <w:t xml:space="preserve"> Candle</w:t>
      </w:r>
      <w:bookmarkEnd w:id="60"/>
      <w:bookmarkEnd w:id="61"/>
    </w:p>
    <w:p w14:paraId="3BA3ABA1" w14:textId="2EE7F562" w:rsidR="004F1D0E" w:rsidRPr="00ED77C0" w:rsidRDefault="004F1D0E" w:rsidP="00830F2E">
      <w:pPr>
        <w:spacing w:line="360" w:lineRule="auto"/>
        <w:jc w:val="both"/>
        <w:rPr>
          <w:rFonts w:cs="Times New Roman"/>
          <w:color w:val="000000" w:themeColor="text1"/>
          <w:kern w:val="1"/>
          <w:szCs w:val="24"/>
        </w:rPr>
      </w:pPr>
    </w:p>
    <w:p w14:paraId="3939586A" w14:textId="330D4A31" w:rsidR="00CC21E1" w:rsidRPr="00ED77C0" w:rsidRDefault="004F1D0E" w:rsidP="00A67116">
      <w:pPr>
        <w:spacing w:line="360" w:lineRule="auto"/>
        <w:jc w:val="center"/>
        <w:rPr>
          <w:rFonts w:cs="Times New Roman"/>
          <w:color w:val="000000" w:themeColor="text1"/>
        </w:rPr>
      </w:pPr>
      <w:r w:rsidRPr="00ED77C0">
        <w:rPr>
          <w:rFonts w:cs="Times New Roman"/>
          <w:noProof/>
          <w:color w:val="000000" w:themeColor="text1"/>
          <w:kern w:val="1"/>
          <w:szCs w:val="24"/>
        </w:rPr>
        <w:drawing>
          <wp:inline distT="0" distB="0" distL="0" distR="0" wp14:anchorId="0860608E" wp14:editId="12E0D222">
            <wp:extent cx="1091202" cy="2004969"/>
            <wp:effectExtent l="0" t="0" r="0" b="0"/>
            <wp:docPr id="1810582138" name="Picture 1" descr="A white dot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2138" name="Picture 1" descr="A white dot in a black background&#10;&#10;AI-generated content may be incorrect."/>
                    <pic:cNvPicPr/>
                  </pic:nvPicPr>
                  <pic:blipFill rotWithShape="1">
                    <a:blip r:embed="rId14"/>
                    <a:srcRect l="76322" t="17191" r="5271" b="22658"/>
                    <a:stretch/>
                  </pic:blipFill>
                  <pic:spPr bwMode="auto">
                    <a:xfrm>
                      <a:off x="0" y="0"/>
                      <a:ext cx="1154228" cy="2120772"/>
                    </a:xfrm>
                    <a:prstGeom prst="rect">
                      <a:avLst/>
                    </a:prstGeom>
                    <a:ln>
                      <a:noFill/>
                    </a:ln>
                    <a:extLst>
                      <a:ext uri="{53640926-AAD7-44D8-BBD7-CCE9431645EC}">
                        <a14:shadowObscured xmlns:a14="http://schemas.microsoft.com/office/drawing/2010/main"/>
                      </a:ext>
                    </a:extLst>
                  </pic:spPr>
                </pic:pic>
              </a:graphicData>
            </a:graphic>
          </wp:inline>
        </w:drawing>
      </w:r>
    </w:p>
    <w:p w14:paraId="3FE73524" w14:textId="77777777" w:rsidR="001B75B2" w:rsidRPr="00ED77C0" w:rsidRDefault="001B75B2" w:rsidP="00830F2E">
      <w:pPr>
        <w:autoSpaceDE w:val="0"/>
        <w:autoSpaceDN w:val="0"/>
        <w:adjustRightInd w:val="0"/>
        <w:spacing w:line="360" w:lineRule="auto"/>
        <w:jc w:val="both"/>
        <w:rPr>
          <w:rFonts w:cs="Times New Roman"/>
          <w:color w:val="000000" w:themeColor="text1"/>
          <w:kern w:val="1"/>
          <w:szCs w:val="24"/>
        </w:rPr>
      </w:pPr>
    </w:p>
    <w:p w14:paraId="6801B039" w14:textId="0034A92B"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62" w:name="_Toc189923022"/>
      <w:r w:rsidRPr="00ED77C0">
        <w:rPr>
          <w:rFonts w:ascii="Times New Roman" w:hAnsi="Times New Roman" w:cs="Times New Roman"/>
          <w:color w:val="000000" w:themeColor="text1"/>
        </w:rPr>
        <w:t xml:space="preserve">2.2.2 </w:t>
      </w:r>
      <w:r w:rsidR="00CC21E1" w:rsidRPr="00ED77C0">
        <w:rPr>
          <w:rFonts w:ascii="Times New Roman" w:hAnsi="Times New Roman" w:cs="Times New Roman"/>
          <w:color w:val="000000" w:themeColor="text1"/>
        </w:rPr>
        <w:t>Shooting Star</w:t>
      </w:r>
      <w:r w:rsidR="00AB4C85" w:rsidRPr="00ED77C0">
        <w:rPr>
          <w:rFonts w:ascii="Times New Roman" w:hAnsi="Times New Roman" w:cs="Times New Roman"/>
          <w:color w:val="000000" w:themeColor="text1"/>
        </w:rPr>
        <w:t xml:space="preserve"> Candle</w:t>
      </w:r>
      <w:bookmarkEnd w:id="62"/>
    </w:p>
    <w:p w14:paraId="5B971BC4" w14:textId="387B9E49" w:rsidR="00CC21E1" w:rsidRPr="00ED77C0" w:rsidRDefault="00CC21E1" w:rsidP="00830F2E">
      <w:pPr>
        <w:spacing w:line="360" w:lineRule="auto"/>
        <w:jc w:val="both"/>
        <w:rPr>
          <w:rFonts w:cs="Times New Roman"/>
          <w:color w:val="000000" w:themeColor="text1"/>
        </w:rPr>
      </w:pPr>
      <w:r w:rsidRPr="00ED77C0">
        <w:rPr>
          <w:rFonts w:cs="Times New Roman"/>
          <w:color w:val="000000" w:themeColor="text1"/>
        </w:rPr>
        <w:t>The Shooting Star is a single-candle bearish reversal pattern that appears at the end of an uptrend. It has a small body near the bottom of the candle and a long upper wick, which is at least twice the length of the body.</w:t>
      </w:r>
    </w:p>
    <w:p w14:paraId="5C5A1510" w14:textId="6A62DF7B" w:rsidR="00CC21E1" w:rsidRPr="00ED77C0" w:rsidRDefault="00CC21E1" w:rsidP="009B458A">
      <w:pPr>
        <w:spacing w:after="240" w:line="360" w:lineRule="auto"/>
        <w:jc w:val="both"/>
        <w:rPr>
          <w:rFonts w:cs="Times New Roman"/>
          <w:color w:val="000000" w:themeColor="text1"/>
        </w:rPr>
      </w:pPr>
      <w:r w:rsidRPr="00ED77C0">
        <w:rPr>
          <w:rFonts w:cs="Times New Roman"/>
          <w:b/>
          <w:bCs/>
          <w:color w:val="000000" w:themeColor="text1"/>
        </w:rPr>
        <w:t>Interpretation:</w:t>
      </w:r>
      <w:r w:rsidRPr="00ED77C0">
        <w:rPr>
          <w:rFonts w:cs="Times New Roman"/>
          <w:color w:val="000000" w:themeColor="text1"/>
        </w:rPr>
        <w:t xml:space="preserve"> The long upper wick indicates that buyers initially dominated the session, pushing prices </w:t>
      </w:r>
      <w:r w:rsidR="00490757" w:rsidRPr="00ED77C0">
        <w:rPr>
          <w:rFonts w:cs="Times New Roman"/>
          <w:color w:val="000000" w:themeColor="text1"/>
        </w:rPr>
        <w:t>High</w:t>
      </w:r>
      <w:r w:rsidRPr="00ED77C0">
        <w:rPr>
          <w:rFonts w:cs="Times New Roman"/>
          <w:color w:val="000000" w:themeColor="text1"/>
        </w:rPr>
        <w:t>er. However, sellers regained control by the close, signaling potential downward momentum. In the same study, Bulkowski found that the Shooting Star pattern had a success rate of 60% in predicting bearish reversals</w:t>
      </w:r>
      <w:r w:rsidR="006136C5" w:rsidRPr="00ED77C0">
        <w:rPr>
          <w:rFonts w:cs="Times New Roman"/>
          <w:color w:val="000000" w:themeColor="text1"/>
          <w:szCs w:val="24"/>
        </w:rPr>
        <w:t xml:space="preserve"> </w:t>
      </w:r>
      <w:r w:rsidR="006136C5" w:rsidRPr="00ED77C0">
        <w:rPr>
          <w:rFonts w:cs="Times New Roman"/>
          <w:color w:val="000000" w:themeColor="text1"/>
        </w:rPr>
        <w:fldChar w:fldCharType="begin"/>
      </w:r>
      <w:r w:rsidR="006136C5" w:rsidRPr="00ED77C0">
        <w:rPr>
          <w:rFonts w:cs="Times New Roman"/>
          <w:color w:val="000000" w:themeColor="text1"/>
        </w:rPr>
        <w:instrText xml:space="preserve"> ADDIN ZOTERO_ITEM CSL_CITATION {"citationID":"Iczz6Uu3","properties":{"formattedCitation":"(Bulkowski, 2021)","plainCitation":"(Bulkowski, 2021)","noteIndex":0},"citationItems":[{"id":339,"uris":["http://zotero.org/users/16145378/items/AZIDE653"],"itemData":{"id":339,"type":"book","edition":"3","ISBN":"1-119-73972-1","language":"en","title":"Encyclopedia  of  Chart Patterns","title-short":"Encyclopedia  of  Chart Patterns","author":[{"family":"Bulkowski","given":"Thomas"}],"issued":{"date-parts":[["2021"]]}}}],"schema":"https://github.com/citation-style-language/schema/raw/master/csl-citation.json"} </w:instrText>
      </w:r>
      <w:r w:rsidR="006136C5" w:rsidRPr="00ED77C0">
        <w:rPr>
          <w:rFonts w:cs="Times New Roman"/>
          <w:color w:val="000000" w:themeColor="text1"/>
        </w:rPr>
        <w:fldChar w:fldCharType="separate"/>
      </w:r>
      <w:r w:rsidR="006136C5" w:rsidRPr="00ED77C0">
        <w:rPr>
          <w:rFonts w:cs="Times New Roman"/>
          <w:noProof/>
          <w:color w:val="000000" w:themeColor="text1"/>
        </w:rPr>
        <w:t>(Bulkowski, 2021)</w:t>
      </w:r>
      <w:r w:rsidR="006136C5" w:rsidRPr="00ED77C0">
        <w:rPr>
          <w:rFonts w:cs="Times New Roman"/>
          <w:color w:val="000000" w:themeColor="text1"/>
        </w:rPr>
        <w:fldChar w:fldCharType="end"/>
      </w:r>
      <w:r w:rsidR="006136C5" w:rsidRPr="00ED77C0">
        <w:rPr>
          <w:rFonts w:cs="Times New Roman"/>
          <w:color w:val="000000" w:themeColor="text1"/>
        </w:rPr>
        <w:t>.</w:t>
      </w:r>
    </w:p>
    <w:p w14:paraId="3F7997AE" w14:textId="0EA12E57" w:rsidR="000319F9" w:rsidRPr="00ED77C0" w:rsidRDefault="000319F9" w:rsidP="00830F2E">
      <w:pPr>
        <w:pStyle w:val="Caption"/>
        <w:tabs>
          <w:tab w:val="center" w:pos="4680"/>
          <w:tab w:val="left" w:pos="6311"/>
        </w:tabs>
        <w:spacing w:line="360" w:lineRule="auto"/>
        <w:jc w:val="both"/>
        <w:rPr>
          <w:rFonts w:cs="Times New Roman"/>
          <w:b w:val="0"/>
          <w:bCs w:val="0"/>
          <w:i/>
          <w:iCs/>
          <w:color w:val="000000" w:themeColor="text1"/>
          <w:sz w:val="24"/>
          <w:szCs w:val="24"/>
        </w:rPr>
      </w:pPr>
      <w:bookmarkStart w:id="63" w:name="_Toc189495942"/>
      <w:bookmarkStart w:id="64" w:name="_Toc189728594"/>
      <w:bookmarkStart w:id="65" w:name="_Toc189920356"/>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2</w:t>
      </w:r>
      <w:r w:rsidRPr="00ED77C0">
        <w:rPr>
          <w:rFonts w:cs="Times New Roman"/>
          <w:color w:val="000000" w:themeColor="text1"/>
          <w:sz w:val="24"/>
          <w:szCs w:val="24"/>
        </w:rPr>
        <w:fldChar w:fldCharType="end"/>
      </w:r>
      <w:r w:rsidR="00AB4C85" w:rsidRPr="00ED77C0">
        <w:rPr>
          <w:rFonts w:cs="Times New Roman"/>
          <w:color w:val="000000" w:themeColor="text1"/>
          <w:sz w:val="24"/>
          <w:szCs w:val="24"/>
        </w:rPr>
        <w:t>:</w:t>
      </w:r>
      <w:r w:rsidRPr="00ED77C0">
        <w:rPr>
          <w:rFonts w:cs="Times New Roman"/>
          <w:b w:val="0"/>
          <w:bCs w:val="0"/>
          <w:i/>
          <w:iCs/>
          <w:color w:val="000000" w:themeColor="text1"/>
          <w:sz w:val="24"/>
          <w:szCs w:val="24"/>
        </w:rPr>
        <w:t xml:space="preserve"> Shooting Star</w:t>
      </w:r>
      <w:bookmarkEnd w:id="63"/>
      <w:r w:rsidR="00AB4C85" w:rsidRPr="00ED77C0">
        <w:rPr>
          <w:rFonts w:cs="Times New Roman"/>
          <w:b w:val="0"/>
          <w:bCs w:val="0"/>
          <w:i/>
          <w:iCs/>
          <w:color w:val="000000" w:themeColor="text1"/>
          <w:sz w:val="24"/>
          <w:szCs w:val="24"/>
        </w:rPr>
        <w:t xml:space="preserve"> Candle</w:t>
      </w:r>
      <w:bookmarkEnd w:id="64"/>
      <w:bookmarkEnd w:id="65"/>
    </w:p>
    <w:p w14:paraId="7FBACB3D" w14:textId="77777777" w:rsidR="000319F9" w:rsidRPr="00ED77C0" w:rsidRDefault="000319F9" w:rsidP="00830F2E">
      <w:pPr>
        <w:spacing w:line="360" w:lineRule="auto"/>
        <w:jc w:val="both"/>
        <w:rPr>
          <w:rFonts w:cs="Times New Roman"/>
          <w:color w:val="000000" w:themeColor="text1"/>
        </w:rPr>
      </w:pPr>
    </w:p>
    <w:p w14:paraId="06E6E78C" w14:textId="2B023711" w:rsidR="00CC21E1" w:rsidRPr="00ED77C0" w:rsidRDefault="000319F9" w:rsidP="00A67116">
      <w:pPr>
        <w:spacing w:line="360" w:lineRule="auto"/>
        <w:jc w:val="center"/>
        <w:rPr>
          <w:rFonts w:cs="Times New Roman"/>
          <w:color w:val="000000" w:themeColor="text1"/>
        </w:rPr>
      </w:pPr>
      <w:r w:rsidRPr="00ED77C0">
        <w:rPr>
          <w:rFonts w:cs="Times New Roman"/>
          <w:noProof/>
          <w:color w:val="000000" w:themeColor="text1"/>
        </w:rPr>
        <w:drawing>
          <wp:inline distT="0" distB="0" distL="0" distR="0" wp14:anchorId="69F25879" wp14:editId="4787FA4E">
            <wp:extent cx="1426029" cy="2274199"/>
            <wp:effectExtent l="0" t="0" r="0" b="0"/>
            <wp:docPr id="520767920" name="Picture 1" descr="A white dot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7920" name="Picture 1" descr="A white dot in a black background&#10;&#10;AI-generated content may be incorrect."/>
                    <pic:cNvPicPr/>
                  </pic:nvPicPr>
                  <pic:blipFill rotWithShape="1">
                    <a:blip r:embed="rId14"/>
                    <a:srcRect l="27150" t="17981" r="52787" b="25115"/>
                    <a:stretch/>
                  </pic:blipFill>
                  <pic:spPr bwMode="auto">
                    <a:xfrm>
                      <a:off x="0" y="0"/>
                      <a:ext cx="1455281" cy="2320850"/>
                    </a:xfrm>
                    <a:prstGeom prst="rect">
                      <a:avLst/>
                    </a:prstGeom>
                    <a:ln>
                      <a:noFill/>
                    </a:ln>
                    <a:extLst>
                      <a:ext uri="{53640926-AAD7-44D8-BBD7-CCE9431645EC}">
                        <a14:shadowObscured xmlns:a14="http://schemas.microsoft.com/office/drawing/2010/main"/>
                      </a:ext>
                    </a:extLst>
                  </pic:spPr>
                </pic:pic>
              </a:graphicData>
            </a:graphic>
          </wp:inline>
        </w:drawing>
      </w:r>
    </w:p>
    <w:p w14:paraId="26250A87" w14:textId="77777777" w:rsidR="006136C5" w:rsidRPr="00ED77C0" w:rsidRDefault="006136C5" w:rsidP="00830F2E">
      <w:pPr>
        <w:spacing w:line="360" w:lineRule="auto"/>
        <w:jc w:val="both"/>
        <w:rPr>
          <w:rFonts w:cs="Times New Roman"/>
          <w:color w:val="000000" w:themeColor="text1"/>
        </w:rPr>
      </w:pPr>
    </w:p>
    <w:p w14:paraId="634DAC71" w14:textId="5EF64B06"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66" w:name="_Toc189923023"/>
      <w:r w:rsidRPr="00ED77C0">
        <w:rPr>
          <w:rFonts w:ascii="Times New Roman" w:hAnsi="Times New Roman" w:cs="Times New Roman"/>
          <w:color w:val="000000" w:themeColor="text1"/>
        </w:rPr>
        <w:t>2.2.3 I</w:t>
      </w:r>
      <w:r w:rsidR="00CC21E1" w:rsidRPr="00ED77C0">
        <w:rPr>
          <w:rFonts w:ascii="Times New Roman" w:hAnsi="Times New Roman" w:cs="Times New Roman"/>
          <w:color w:val="000000" w:themeColor="text1"/>
        </w:rPr>
        <w:t>nverted Hammer</w:t>
      </w:r>
      <w:r w:rsidR="00AB4C85" w:rsidRPr="00ED77C0">
        <w:rPr>
          <w:rFonts w:ascii="Times New Roman" w:hAnsi="Times New Roman" w:cs="Times New Roman"/>
          <w:color w:val="000000" w:themeColor="text1"/>
        </w:rPr>
        <w:t xml:space="preserve"> Candle</w:t>
      </w:r>
      <w:bookmarkEnd w:id="66"/>
    </w:p>
    <w:p w14:paraId="58DC94C9" w14:textId="04B3BFDA" w:rsidR="006136C5" w:rsidRPr="00ED77C0" w:rsidRDefault="00CC21E1" w:rsidP="007F73A0">
      <w:pPr>
        <w:spacing w:line="360" w:lineRule="auto"/>
        <w:jc w:val="both"/>
        <w:rPr>
          <w:rFonts w:cs="Times New Roman"/>
          <w:color w:val="000000" w:themeColor="text1"/>
        </w:rPr>
      </w:pPr>
      <w:r w:rsidRPr="00ED77C0">
        <w:rPr>
          <w:rFonts w:cs="Times New Roman"/>
          <w:color w:val="000000" w:themeColor="text1"/>
        </w:rPr>
        <w:t xml:space="preserve">The Inverted Hammer is a single-candle bullish reversal pattern that appears at the end of a downtrend. It has a small body near the bottom of the candle and a long upper wick. The long upper wick indicates that buyers attempted to push prices </w:t>
      </w:r>
      <w:r w:rsidR="00490757" w:rsidRPr="00ED77C0">
        <w:rPr>
          <w:rFonts w:cs="Times New Roman"/>
          <w:color w:val="000000" w:themeColor="text1"/>
        </w:rPr>
        <w:t>High</w:t>
      </w:r>
      <w:r w:rsidRPr="00ED77C0">
        <w:rPr>
          <w:rFonts w:cs="Times New Roman"/>
          <w:color w:val="000000" w:themeColor="text1"/>
        </w:rPr>
        <w:t>er during the session but were met with resistance. However, the pattern suggests that selling pressure may be weakening, signaling a potential reversal.</w:t>
      </w:r>
      <w:r w:rsidR="006136C5" w:rsidRPr="00ED77C0">
        <w:rPr>
          <w:rFonts w:cs="Times New Roman"/>
          <w:color w:val="000000" w:themeColor="text1"/>
        </w:rPr>
        <w:t xml:space="preserve"> In a study of European markets, the Inverted Hammer was found to have a success rate of 58% in predicting bullish reversals </w:t>
      </w:r>
      <w:r w:rsidR="006136C5" w:rsidRPr="00ED77C0">
        <w:rPr>
          <w:rFonts w:cs="Times New Roman"/>
          <w:color w:val="000000" w:themeColor="text1"/>
        </w:rPr>
        <w:fldChar w:fldCharType="begin"/>
      </w:r>
      <w:r w:rsidR="00674D11" w:rsidRPr="00ED77C0">
        <w:rPr>
          <w:rFonts w:cs="Times New Roman"/>
          <w:color w:val="000000" w:themeColor="text1"/>
        </w:rPr>
        <w:instrText xml:space="preserve"> ADDIN ZOTERO_ITEM CSL_CITATION {"citationID":"FipMcIAt","properties":{"formattedCitation":"(Bulkowski, 2021)","plainCitation":"(Bulkowski, 2021)","noteIndex":0},"citationItems":[{"id":339,"uris":["http://zotero.org/users/16145378/items/AZIDE653"],"itemData":{"id":339,"type":"book","edition":"3","ISBN":"1-119-73972-1","language":"en","title":"Encyclopedia  of  Chart Patterns","title-short":"Encyclopedia  of  Chart Patterns","author":[{"family":"Bulkowski","given":"Thomas"}],"issued":{"date-parts":[["2021"]]}}}],"schema":"https://github.com/citation-style-language/schema/raw/master/csl-citation.json"} </w:instrText>
      </w:r>
      <w:r w:rsidR="006136C5" w:rsidRPr="00ED77C0">
        <w:rPr>
          <w:rFonts w:cs="Times New Roman"/>
          <w:color w:val="000000" w:themeColor="text1"/>
        </w:rPr>
        <w:fldChar w:fldCharType="separate"/>
      </w:r>
      <w:r w:rsidR="006136C5" w:rsidRPr="00ED77C0">
        <w:rPr>
          <w:rFonts w:cs="Times New Roman"/>
          <w:noProof/>
          <w:color w:val="000000" w:themeColor="text1"/>
        </w:rPr>
        <w:t>(Bulkowski, 2021)</w:t>
      </w:r>
      <w:r w:rsidR="006136C5" w:rsidRPr="00ED77C0">
        <w:rPr>
          <w:rFonts w:cs="Times New Roman"/>
          <w:color w:val="000000" w:themeColor="text1"/>
        </w:rPr>
        <w:fldChar w:fldCharType="end"/>
      </w:r>
      <w:r w:rsidR="006136C5" w:rsidRPr="00ED77C0">
        <w:rPr>
          <w:rFonts w:cs="Times New Roman"/>
          <w:color w:val="000000" w:themeColor="text1"/>
        </w:rPr>
        <w:t>.</w:t>
      </w:r>
    </w:p>
    <w:p w14:paraId="10707BFC" w14:textId="3C0E190B" w:rsidR="004F1D0E" w:rsidRPr="00ED77C0" w:rsidRDefault="004F1D0E" w:rsidP="00830F2E">
      <w:pPr>
        <w:pStyle w:val="Caption"/>
        <w:spacing w:line="360" w:lineRule="auto"/>
        <w:jc w:val="both"/>
        <w:rPr>
          <w:rFonts w:cs="Times New Roman"/>
          <w:b w:val="0"/>
          <w:bCs w:val="0"/>
          <w:i/>
          <w:iCs/>
          <w:color w:val="000000" w:themeColor="text1"/>
          <w:sz w:val="24"/>
          <w:szCs w:val="24"/>
        </w:rPr>
      </w:pPr>
      <w:bookmarkStart w:id="67" w:name="_Toc189495943"/>
      <w:bookmarkStart w:id="68" w:name="_Toc189728595"/>
      <w:bookmarkStart w:id="69" w:name="_Toc189920357"/>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3</w:t>
      </w:r>
      <w:r w:rsidRPr="00ED77C0">
        <w:rPr>
          <w:rFonts w:cs="Times New Roman"/>
          <w:color w:val="000000" w:themeColor="text1"/>
          <w:sz w:val="24"/>
          <w:szCs w:val="24"/>
        </w:rPr>
        <w:fldChar w:fldCharType="end"/>
      </w:r>
      <w:r w:rsidR="00AB4C85" w:rsidRPr="00ED77C0">
        <w:rPr>
          <w:rFonts w:cs="Times New Roman"/>
          <w:b w:val="0"/>
          <w:bCs w:val="0"/>
          <w:i/>
          <w:iCs/>
          <w:color w:val="000000" w:themeColor="text1"/>
          <w:sz w:val="24"/>
          <w:szCs w:val="24"/>
        </w:rPr>
        <w:t>:</w:t>
      </w:r>
      <w:r w:rsidRPr="00ED77C0">
        <w:rPr>
          <w:rFonts w:cs="Times New Roman"/>
          <w:b w:val="0"/>
          <w:bCs w:val="0"/>
          <w:i/>
          <w:iCs/>
          <w:color w:val="000000" w:themeColor="text1"/>
          <w:sz w:val="24"/>
          <w:szCs w:val="24"/>
        </w:rPr>
        <w:t xml:space="preserve"> Inverted Hammer</w:t>
      </w:r>
      <w:bookmarkEnd w:id="67"/>
      <w:r w:rsidR="00AB4C85" w:rsidRPr="00ED77C0">
        <w:rPr>
          <w:rFonts w:cs="Times New Roman"/>
          <w:b w:val="0"/>
          <w:bCs w:val="0"/>
          <w:i/>
          <w:iCs/>
          <w:color w:val="000000" w:themeColor="text1"/>
          <w:sz w:val="24"/>
          <w:szCs w:val="24"/>
        </w:rPr>
        <w:t xml:space="preserve"> Candle</w:t>
      </w:r>
      <w:bookmarkEnd w:id="68"/>
      <w:bookmarkEnd w:id="69"/>
    </w:p>
    <w:p w14:paraId="0ADEDF48" w14:textId="77777777" w:rsidR="004F1D0E" w:rsidRPr="00ED77C0" w:rsidRDefault="004F1D0E" w:rsidP="00830F2E">
      <w:pPr>
        <w:spacing w:line="360" w:lineRule="auto"/>
        <w:jc w:val="both"/>
        <w:rPr>
          <w:rFonts w:cs="Times New Roman"/>
          <w:color w:val="000000" w:themeColor="text1"/>
        </w:rPr>
      </w:pPr>
    </w:p>
    <w:p w14:paraId="448E87F2" w14:textId="31BFBFBC" w:rsidR="006136C5" w:rsidRPr="00ED77C0" w:rsidRDefault="004F1D0E" w:rsidP="00A67116">
      <w:pPr>
        <w:spacing w:line="360" w:lineRule="auto"/>
        <w:jc w:val="center"/>
        <w:rPr>
          <w:rFonts w:cs="Times New Roman"/>
          <w:color w:val="000000" w:themeColor="text1"/>
        </w:rPr>
      </w:pPr>
      <w:r w:rsidRPr="00ED77C0">
        <w:rPr>
          <w:rFonts w:cs="Times New Roman"/>
          <w:noProof/>
          <w:color w:val="000000" w:themeColor="text1"/>
        </w:rPr>
        <w:drawing>
          <wp:inline distT="0" distB="0" distL="0" distR="0" wp14:anchorId="11400599" wp14:editId="4718DE77">
            <wp:extent cx="1610854" cy="2612572"/>
            <wp:effectExtent l="0" t="0" r="0" b="0"/>
            <wp:docPr id="803102750" name="Picture 1" descr="A white dot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7201" name="Picture 1" descr="A white dot in a black background&#10;&#10;AI-generated content may be incorrect."/>
                    <pic:cNvPicPr/>
                  </pic:nvPicPr>
                  <pic:blipFill rotWithShape="1">
                    <a:blip r:embed="rId14"/>
                    <a:srcRect l="53545" t="17710" r="26545" b="24860"/>
                    <a:stretch/>
                  </pic:blipFill>
                  <pic:spPr bwMode="auto">
                    <a:xfrm>
                      <a:off x="0" y="0"/>
                      <a:ext cx="1659584" cy="2691605"/>
                    </a:xfrm>
                    <a:prstGeom prst="rect">
                      <a:avLst/>
                    </a:prstGeom>
                    <a:ln>
                      <a:noFill/>
                    </a:ln>
                    <a:extLst>
                      <a:ext uri="{53640926-AAD7-44D8-BBD7-CCE9431645EC}">
                        <a14:shadowObscured xmlns:a14="http://schemas.microsoft.com/office/drawing/2010/main"/>
                      </a:ext>
                    </a:extLst>
                  </pic:spPr>
                </pic:pic>
              </a:graphicData>
            </a:graphic>
          </wp:inline>
        </w:drawing>
      </w:r>
    </w:p>
    <w:p w14:paraId="3656491B" w14:textId="111E62D9"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70" w:name="_Toc189923024"/>
      <w:r w:rsidRPr="00ED77C0">
        <w:rPr>
          <w:rFonts w:ascii="Times New Roman" w:hAnsi="Times New Roman" w:cs="Times New Roman"/>
          <w:color w:val="000000" w:themeColor="text1"/>
        </w:rPr>
        <w:t xml:space="preserve">2.2.4 </w:t>
      </w:r>
      <w:r w:rsidR="00CC21E1" w:rsidRPr="00ED77C0">
        <w:rPr>
          <w:rFonts w:ascii="Times New Roman" w:hAnsi="Times New Roman" w:cs="Times New Roman"/>
          <w:color w:val="000000" w:themeColor="text1"/>
        </w:rPr>
        <w:t>Hanging Man</w:t>
      </w:r>
      <w:r w:rsidR="00AB4C85" w:rsidRPr="00ED77C0">
        <w:rPr>
          <w:rFonts w:ascii="Times New Roman" w:hAnsi="Times New Roman" w:cs="Times New Roman"/>
          <w:color w:val="000000" w:themeColor="text1"/>
        </w:rPr>
        <w:t xml:space="preserve"> Candle</w:t>
      </w:r>
      <w:bookmarkEnd w:id="70"/>
    </w:p>
    <w:p w14:paraId="56CAA436" w14:textId="73974257" w:rsidR="00AB4C85" w:rsidRPr="00ED77C0" w:rsidRDefault="00CC21E1" w:rsidP="007F73A0">
      <w:pPr>
        <w:spacing w:line="360" w:lineRule="auto"/>
        <w:jc w:val="both"/>
        <w:rPr>
          <w:rFonts w:cs="Times New Roman"/>
          <w:color w:val="000000" w:themeColor="text1"/>
        </w:rPr>
      </w:pPr>
      <w:r w:rsidRPr="00ED77C0">
        <w:rPr>
          <w:rFonts w:cs="Times New Roman"/>
          <w:color w:val="000000" w:themeColor="text1"/>
        </w:rPr>
        <w:t>The Hanging Man is a single-candle bearish reversal pattern that appears at the end of an uptrend. It has a small body near the top of the candle and a long lower wick. The long lower wick indicates that sellers attempted to push prices lower during the session but were met with resistance. However, the pattern suggests that buying pressure may be weakening, signaling a potential reversal. Bulkowski’s study found that the Hanging Man pattern had a success rate of 62% in predicting bearish reversals</w:t>
      </w:r>
      <w:r w:rsidR="006136C5" w:rsidRPr="00ED77C0">
        <w:rPr>
          <w:rFonts w:cs="Times New Roman"/>
          <w:color w:val="000000" w:themeColor="text1"/>
        </w:rPr>
        <w:t xml:space="preserve"> </w:t>
      </w:r>
      <w:r w:rsidR="006136C5" w:rsidRPr="00ED77C0">
        <w:rPr>
          <w:rFonts w:cs="Times New Roman"/>
          <w:color w:val="000000" w:themeColor="text1"/>
        </w:rPr>
        <w:fldChar w:fldCharType="begin"/>
      </w:r>
      <w:r w:rsidR="00674D11" w:rsidRPr="00ED77C0">
        <w:rPr>
          <w:rFonts w:cs="Times New Roman"/>
          <w:color w:val="000000" w:themeColor="text1"/>
        </w:rPr>
        <w:instrText xml:space="preserve"> ADDIN ZOTERO_ITEM CSL_CITATION {"citationID":"74HinwVf","properties":{"formattedCitation":"(Bulkowski, 2021)","plainCitation":"(Bulkowski, 2021)","noteIndex":0},"citationItems":[{"id":339,"uris":["http://zotero.org/users/16145378/items/AZIDE653"],"itemData":{"id":339,"type":"book","edition":"3","ISBN":"1-119-73972-1","language":"en","title":"Encyclopedia  of  Chart Patterns","title-short":"Encyclopedia  of  Chart Patterns","author":[{"family":"Bulkowski","given":"Thomas"}],"issued":{"date-parts":[["2021"]]}}}],"schema":"https://github.com/citation-style-language/schema/raw/master/csl-citation.json"} </w:instrText>
      </w:r>
      <w:r w:rsidR="006136C5" w:rsidRPr="00ED77C0">
        <w:rPr>
          <w:rFonts w:cs="Times New Roman"/>
          <w:color w:val="000000" w:themeColor="text1"/>
        </w:rPr>
        <w:fldChar w:fldCharType="separate"/>
      </w:r>
      <w:r w:rsidR="006136C5" w:rsidRPr="00ED77C0">
        <w:rPr>
          <w:rFonts w:cs="Times New Roman"/>
          <w:noProof/>
          <w:color w:val="000000" w:themeColor="text1"/>
        </w:rPr>
        <w:t>(Bulkowski, 2021)</w:t>
      </w:r>
      <w:r w:rsidR="006136C5" w:rsidRPr="00ED77C0">
        <w:rPr>
          <w:rFonts w:cs="Times New Roman"/>
          <w:color w:val="000000" w:themeColor="text1"/>
        </w:rPr>
        <w:fldChar w:fldCharType="end"/>
      </w:r>
      <w:r w:rsidRPr="00ED77C0">
        <w:rPr>
          <w:rFonts w:cs="Times New Roman"/>
          <w:color w:val="000000" w:themeColor="text1"/>
        </w:rPr>
        <w:t>.</w:t>
      </w:r>
      <w:bookmarkStart w:id="71" w:name="_Toc189495944"/>
    </w:p>
    <w:p w14:paraId="29C0C82E" w14:textId="77777777" w:rsidR="00673EAA" w:rsidRPr="00ED77C0" w:rsidRDefault="00673EAA">
      <w:pPr>
        <w:rPr>
          <w:rFonts w:cs="Times New Roman"/>
          <w:b/>
          <w:bCs/>
          <w:color w:val="000000" w:themeColor="text1"/>
          <w:szCs w:val="24"/>
        </w:rPr>
      </w:pPr>
      <w:bookmarkStart w:id="72" w:name="_Toc189728596"/>
      <w:r w:rsidRPr="00ED77C0">
        <w:rPr>
          <w:rFonts w:cs="Times New Roman"/>
          <w:color w:val="000000" w:themeColor="text1"/>
          <w:szCs w:val="24"/>
        </w:rPr>
        <w:br w:type="page"/>
      </w:r>
    </w:p>
    <w:p w14:paraId="5FB2E8DA" w14:textId="3325CD0C" w:rsidR="004F1D0E" w:rsidRPr="00ED77C0" w:rsidRDefault="004F1D0E" w:rsidP="00830F2E">
      <w:pPr>
        <w:pStyle w:val="Caption"/>
        <w:spacing w:line="360" w:lineRule="auto"/>
        <w:jc w:val="both"/>
        <w:rPr>
          <w:rFonts w:cs="Times New Roman"/>
          <w:b w:val="0"/>
          <w:bCs w:val="0"/>
          <w:i/>
          <w:iCs/>
          <w:color w:val="000000" w:themeColor="text1"/>
          <w:sz w:val="24"/>
          <w:szCs w:val="24"/>
        </w:rPr>
      </w:pPr>
      <w:bookmarkStart w:id="73" w:name="_Toc189920358"/>
      <w:r w:rsidRPr="00ED77C0">
        <w:rPr>
          <w:rFonts w:cs="Times New Roman"/>
          <w:color w:val="000000" w:themeColor="text1"/>
          <w:sz w:val="24"/>
          <w:szCs w:val="24"/>
        </w:rPr>
        <w:lastRenderedPageBreak/>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4</w:t>
      </w:r>
      <w:r w:rsidRPr="00ED77C0">
        <w:rPr>
          <w:rFonts w:cs="Times New Roman"/>
          <w:color w:val="000000" w:themeColor="text1"/>
          <w:sz w:val="24"/>
          <w:szCs w:val="24"/>
        </w:rPr>
        <w:fldChar w:fldCharType="end"/>
      </w:r>
      <w:r w:rsidR="00AB4C85" w:rsidRPr="00ED77C0">
        <w:rPr>
          <w:rFonts w:cs="Times New Roman"/>
          <w:color w:val="000000" w:themeColor="text1"/>
          <w:sz w:val="24"/>
          <w:szCs w:val="24"/>
        </w:rPr>
        <w:t>:</w:t>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Hanging Man</w:t>
      </w:r>
      <w:bookmarkEnd w:id="71"/>
      <w:r w:rsidR="00AB4C85" w:rsidRPr="00ED77C0">
        <w:rPr>
          <w:rFonts w:cs="Times New Roman"/>
          <w:b w:val="0"/>
          <w:bCs w:val="0"/>
          <w:i/>
          <w:iCs/>
          <w:color w:val="000000" w:themeColor="text1"/>
          <w:sz w:val="24"/>
          <w:szCs w:val="24"/>
        </w:rPr>
        <w:t xml:space="preserve"> Candle</w:t>
      </w:r>
      <w:bookmarkEnd w:id="72"/>
      <w:bookmarkEnd w:id="73"/>
    </w:p>
    <w:p w14:paraId="79041E7E" w14:textId="7F9362BF" w:rsidR="00CC21E1" w:rsidRPr="00ED77C0" w:rsidRDefault="002E1540" w:rsidP="00A67116">
      <w:pPr>
        <w:spacing w:line="360" w:lineRule="auto"/>
        <w:jc w:val="center"/>
        <w:rPr>
          <w:rFonts w:cs="Times New Roman"/>
          <w:color w:val="000000" w:themeColor="text1"/>
        </w:rPr>
      </w:pPr>
      <w:r w:rsidRPr="00ED77C0">
        <w:rPr>
          <w:rFonts w:cs="Times New Roman"/>
          <w:noProof/>
          <w:color w:val="000000" w:themeColor="text1"/>
        </w:rPr>
        <w:drawing>
          <wp:inline distT="0" distB="0" distL="0" distR="0" wp14:anchorId="11A08D7D" wp14:editId="769837F8">
            <wp:extent cx="1862166" cy="2383971"/>
            <wp:effectExtent l="0" t="0" r="0" b="3810"/>
            <wp:docPr id="1102193257" name="Picture 1" descr="A white dot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7201" name="Picture 1" descr="A white dot in a black background&#10;&#10;AI-generated content may be incorrect."/>
                    <pic:cNvPicPr/>
                  </pic:nvPicPr>
                  <pic:blipFill rotWithShape="1">
                    <a:blip r:embed="rId14"/>
                    <a:srcRect l="2112" t="17511" r="72845" b="25470"/>
                    <a:stretch/>
                  </pic:blipFill>
                  <pic:spPr bwMode="auto">
                    <a:xfrm>
                      <a:off x="0" y="0"/>
                      <a:ext cx="1900202" cy="2432665"/>
                    </a:xfrm>
                    <a:prstGeom prst="rect">
                      <a:avLst/>
                    </a:prstGeom>
                    <a:ln>
                      <a:noFill/>
                    </a:ln>
                    <a:extLst>
                      <a:ext uri="{53640926-AAD7-44D8-BBD7-CCE9431645EC}">
                        <a14:shadowObscured xmlns:a14="http://schemas.microsoft.com/office/drawing/2010/main"/>
                      </a:ext>
                    </a:extLst>
                  </pic:spPr>
                </pic:pic>
              </a:graphicData>
            </a:graphic>
          </wp:inline>
        </w:drawing>
      </w:r>
    </w:p>
    <w:p w14:paraId="2E12D2C4" w14:textId="39447810"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74" w:name="_Toc189923025"/>
      <w:r w:rsidRPr="00ED77C0">
        <w:rPr>
          <w:rFonts w:ascii="Times New Roman" w:hAnsi="Times New Roman" w:cs="Times New Roman"/>
          <w:color w:val="000000" w:themeColor="text1"/>
        </w:rPr>
        <w:t xml:space="preserve">2.2.5 </w:t>
      </w:r>
      <w:r w:rsidR="00CC21E1" w:rsidRPr="00ED77C0">
        <w:rPr>
          <w:rFonts w:ascii="Times New Roman" w:hAnsi="Times New Roman" w:cs="Times New Roman"/>
          <w:color w:val="000000" w:themeColor="text1"/>
        </w:rPr>
        <w:t>Bullish Engulfing</w:t>
      </w:r>
      <w:r w:rsidR="00A9453E" w:rsidRPr="00ED77C0">
        <w:rPr>
          <w:rFonts w:ascii="Times New Roman" w:hAnsi="Times New Roman" w:cs="Times New Roman"/>
          <w:color w:val="000000" w:themeColor="text1"/>
        </w:rPr>
        <w:t xml:space="preserve"> Candle</w:t>
      </w:r>
      <w:bookmarkEnd w:id="74"/>
    </w:p>
    <w:p w14:paraId="76249D36" w14:textId="476FAF4E" w:rsidR="00CC21E1" w:rsidRPr="00ED77C0" w:rsidRDefault="00CC21E1" w:rsidP="007F73A0">
      <w:pPr>
        <w:spacing w:line="360" w:lineRule="auto"/>
        <w:jc w:val="both"/>
        <w:rPr>
          <w:rFonts w:cs="Times New Roman"/>
          <w:color w:val="000000" w:themeColor="text1"/>
        </w:rPr>
      </w:pPr>
      <w:r w:rsidRPr="00ED77C0">
        <w:rPr>
          <w:rFonts w:cs="Times New Roman"/>
          <w:color w:val="000000" w:themeColor="text1"/>
        </w:rPr>
        <w:t xml:space="preserve">The Bullish Engulfing is a two-candle pattern where a small bearish candle is followed by a large bullish candle that completely engulfs the body of the previous candle. The pattern signals a shift from bearish to bullish sentiment, as buyers overpower sellers. In a study </w:t>
      </w:r>
      <w:r w:rsidRPr="00ED77C0">
        <w:rPr>
          <w:rFonts w:cs="Times New Roman"/>
          <w:color w:val="000000" w:themeColor="text1"/>
          <w14:glow w14:rad="0">
            <w14:schemeClr w14:val="bg1"/>
          </w14:glow>
        </w:rPr>
        <w:t>of</w:t>
      </w:r>
      <w:r w:rsidRPr="00ED77C0">
        <w:rPr>
          <w:rFonts w:cs="Times New Roman"/>
          <w:color w:val="000000" w:themeColor="text1"/>
        </w:rPr>
        <w:t xml:space="preserve"> the S&amp;P 500, the Bullish Engulfing pattern had a success rate of 68% in predicting bullish reversals (Bulkowski, 2002).</w:t>
      </w:r>
    </w:p>
    <w:p w14:paraId="603D2D05" w14:textId="64D0B413" w:rsidR="000319F9" w:rsidRPr="00ED77C0" w:rsidRDefault="000319F9" w:rsidP="00830F2E">
      <w:pPr>
        <w:pStyle w:val="Caption"/>
        <w:spacing w:line="360" w:lineRule="auto"/>
        <w:jc w:val="both"/>
        <w:rPr>
          <w:rFonts w:cs="Times New Roman"/>
          <w:color w:val="000000" w:themeColor="text1"/>
          <w:sz w:val="24"/>
          <w:szCs w:val="24"/>
        </w:rPr>
      </w:pPr>
      <w:bookmarkStart w:id="75" w:name="_Toc189495945"/>
      <w:bookmarkStart w:id="76" w:name="_Toc189728597"/>
      <w:bookmarkStart w:id="77" w:name="_Toc189920359"/>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5</w:t>
      </w:r>
      <w:r w:rsidRPr="00ED77C0">
        <w:rPr>
          <w:rFonts w:cs="Times New Roman"/>
          <w:color w:val="000000" w:themeColor="text1"/>
          <w:sz w:val="24"/>
          <w:szCs w:val="24"/>
        </w:rPr>
        <w:fldChar w:fldCharType="end"/>
      </w:r>
      <w:r w:rsidRPr="00ED77C0">
        <w:rPr>
          <w:rFonts w:cs="Times New Roman"/>
          <w:b w:val="0"/>
          <w:bCs w:val="0"/>
          <w:i/>
          <w:iCs/>
          <w:color w:val="000000" w:themeColor="text1"/>
          <w:sz w:val="24"/>
          <w:szCs w:val="24"/>
        </w:rPr>
        <w:t>. Bullish Engulfing</w:t>
      </w:r>
      <w:bookmarkEnd w:id="75"/>
      <w:r w:rsidR="00A9453E" w:rsidRPr="00ED77C0">
        <w:rPr>
          <w:rFonts w:cs="Times New Roman"/>
          <w:b w:val="0"/>
          <w:bCs w:val="0"/>
          <w:i/>
          <w:iCs/>
          <w:color w:val="000000" w:themeColor="text1"/>
          <w:sz w:val="24"/>
          <w:szCs w:val="24"/>
        </w:rPr>
        <w:t xml:space="preserve"> Candle</w:t>
      </w:r>
      <w:bookmarkEnd w:id="76"/>
      <w:bookmarkEnd w:id="77"/>
    </w:p>
    <w:p w14:paraId="0D9C36B9" w14:textId="77777777" w:rsidR="000319F9" w:rsidRPr="00ED77C0" w:rsidRDefault="000319F9" w:rsidP="00830F2E">
      <w:pPr>
        <w:spacing w:line="360" w:lineRule="auto"/>
        <w:jc w:val="both"/>
        <w:rPr>
          <w:rFonts w:cs="Times New Roman"/>
          <w:color w:val="000000" w:themeColor="text1"/>
        </w:rPr>
      </w:pPr>
    </w:p>
    <w:p w14:paraId="4D91EDCE" w14:textId="476F1AEC" w:rsidR="009A016A" w:rsidRPr="00ED77C0" w:rsidRDefault="00884893" w:rsidP="00DE139F">
      <w:pPr>
        <w:spacing w:line="360" w:lineRule="auto"/>
        <w:jc w:val="center"/>
        <w:rPr>
          <w:rFonts w:cs="Times New Roman"/>
          <w:color w:val="000000" w:themeColor="text1"/>
        </w:rPr>
      </w:pPr>
      <w:r w:rsidRPr="00ED77C0">
        <w:rPr>
          <w:rFonts w:cs="Times New Roman"/>
          <w:color w:val="000000" w:themeColor="text1"/>
        </w:rPr>
        <w:fldChar w:fldCharType="begin"/>
      </w:r>
      <w:r w:rsidRPr="00ED77C0">
        <w:rPr>
          <w:rFonts w:cs="Times New Roman"/>
          <w:color w:val="000000" w:themeColor="text1"/>
        </w:rPr>
        <w:instrText xml:space="preserve"> INCLUDEPICTURE "https://www.nasdaq.com/sites/acquia.prod/files/2019-06/o1.png" \* MERGEFORMATINET </w:instrText>
      </w:r>
      <w:r w:rsidRPr="00ED77C0">
        <w:rPr>
          <w:rFonts w:cs="Times New Roman"/>
          <w:color w:val="000000" w:themeColor="text1"/>
        </w:rPr>
        <w:fldChar w:fldCharType="separate"/>
      </w:r>
      <w:r w:rsidRPr="00ED77C0">
        <w:rPr>
          <w:rFonts w:cs="Times New Roman"/>
          <w:noProof/>
          <w:color w:val="000000" w:themeColor="text1"/>
        </w:rPr>
        <w:drawing>
          <wp:inline distT="0" distB="0" distL="0" distR="0" wp14:anchorId="1EE87AF2" wp14:editId="107E7D10">
            <wp:extent cx="3548743" cy="2952096"/>
            <wp:effectExtent l="0" t="0" r="0" b="0"/>
            <wp:docPr id="1372175106" name="Picture 14" descr="Overview of Dual Candlestick Patterns | Nasd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of Dual Candlestick Patterns | Nasda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9892" cy="3127745"/>
                    </a:xfrm>
                    <a:prstGeom prst="rect">
                      <a:avLst/>
                    </a:prstGeom>
                    <a:noFill/>
                    <a:ln w="88900" cap="sq">
                      <a:noFill/>
                      <a:miter lim="800000"/>
                    </a:ln>
                    <a:effectLst>
                      <a:glow>
                        <a:schemeClr val="bg1"/>
                      </a:glow>
                      <a:outerShdw sx="1000" sy="1000" algn="tl" rotWithShape="0">
                        <a:schemeClr val="bg1"/>
                      </a:outerShdw>
                    </a:effectLst>
                  </pic:spPr>
                </pic:pic>
              </a:graphicData>
            </a:graphic>
          </wp:inline>
        </w:drawing>
      </w:r>
      <w:r w:rsidRPr="00ED77C0">
        <w:rPr>
          <w:rFonts w:cs="Times New Roman"/>
          <w:color w:val="000000" w:themeColor="text1"/>
        </w:rPr>
        <w:fldChar w:fldCharType="end"/>
      </w:r>
    </w:p>
    <w:p w14:paraId="2B631046" w14:textId="26CE25EE"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78" w:name="_Toc189923026"/>
      <w:r w:rsidRPr="00ED77C0">
        <w:rPr>
          <w:rFonts w:ascii="Times New Roman" w:hAnsi="Times New Roman" w:cs="Times New Roman"/>
          <w:color w:val="000000" w:themeColor="text1"/>
        </w:rPr>
        <w:lastRenderedPageBreak/>
        <w:t xml:space="preserve">2.2.6 </w:t>
      </w:r>
      <w:r w:rsidR="00CC21E1" w:rsidRPr="00ED77C0">
        <w:rPr>
          <w:rFonts w:ascii="Times New Roman" w:hAnsi="Times New Roman" w:cs="Times New Roman"/>
          <w:color w:val="000000" w:themeColor="text1"/>
        </w:rPr>
        <w:t>Bearish Engulfing</w:t>
      </w:r>
      <w:r w:rsidR="00A9453E" w:rsidRPr="00ED77C0">
        <w:rPr>
          <w:rFonts w:ascii="Times New Roman" w:hAnsi="Times New Roman" w:cs="Times New Roman"/>
          <w:color w:val="000000" w:themeColor="text1"/>
        </w:rPr>
        <w:t xml:space="preserve"> Candle</w:t>
      </w:r>
      <w:bookmarkEnd w:id="78"/>
    </w:p>
    <w:p w14:paraId="3657AAFB" w14:textId="22A51430" w:rsidR="009A016A" w:rsidRPr="00ED77C0" w:rsidRDefault="00CC21E1" w:rsidP="007F73A0">
      <w:pPr>
        <w:spacing w:line="360" w:lineRule="auto"/>
        <w:jc w:val="both"/>
        <w:rPr>
          <w:rFonts w:cs="Times New Roman"/>
          <w:color w:val="000000" w:themeColor="text1"/>
        </w:rPr>
      </w:pPr>
      <w:r w:rsidRPr="00ED77C0">
        <w:rPr>
          <w:rFonts w:cs="Times New Roman"/>
          <w:color w:val="000000" w:themeColor="text1"/>
        </w:rPr>
        <w:t>The Bearish Engulfing is a two-candle pattern where a small bullish candle is followed by a large bearish candle that completely engulfs the body of the previous candle. The pattern signals a shift from bullish to bearish sentiment, as sellers overpower buyers. The same study found that the Bearish Engulfing pattern had a success rate of 66% in predicting bearish reversals.</w:t>
      </w:r>
      <w:bookmarkStart w:id="79" w:name="_Toc189495946"/>
    </w:p>
    <w:p w14:paraId="06515427" w14:textId="77777777" w:rsidR="008F3398" w:rsidRPr="00ED77C0" w:rsidRDefault="008F3398" w:rsidP="00830F2E">
      <w:pPr>
        <w:pStyle w:val="Caption"/>
        <w:spacing w:line="360" w:lineRule="auto"/>
        <w:jc w:val="both"/>
        <w:rPr>
          <w:rFonts w:cs="Times New Roman"/>
          <w:color w:val="000000" w:themeColor="text1"/>
          <w:sz w:val="24"/>
          <w:szCs w:val="24"/>
        </w:rPr>
      </w:pPr>
    </w:p>
    <w:p w14:paraId="285089A6" w14:textId="539B9C1D" w:rsidR="00A0071A" w:rsidRPr="00ED77C0" w:rsidRDefault="000319F9" w:rsidP="00830F2E">
      <w:pPr>
        <w:pStyle w:val="Caption"/>
        <w:spacing w:line="360" w:lineRule="auto"/>
        <w:jc w:val="both"/>
        <w:rPr>
          <w:rFonts w:cs="Times New Roman"/>
          <w:b w:val="0"/>
          <w:bCs w:val="0"/>
          <w:i/>
          <w:iCs/>
          <w:color w:val="000000" w:themeColor="text1"/>
          <w:sz w:val="24"/>
          <w:szCs w:val="24"/>
        </w:rPr>
      </w:pPr>
      <w:bookmarkStart w:id="80" w:name="_Toc189728598"/>
      <w:bookmarkStart w:id="81" w:name="_Toc189920360"/>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6</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Bearish Engulfing</w:t>
      </w:r>
      <w:bookmarkEnd w:id="79"/>
      <w:r w:rsidR="00A9453E" w:rsidRPr="00ED77C0">
        <w:rPr>
          <w:rFonts w:cs="Times New Roman"/>
          <w:b w:val="0"/>
          <w:bCs w:val="0"/>
          <w:i/>
          <w:iCs/>
          <w:color w:val="000000" w:themeColor="text1"/>
          <w:sz w:val="24"/>
          <w:szCs w:val="24"/>
        </w:rPr>
        <w:t xml:space="preserve"> Candle</w:t>
      </w:r>
      <w:bookmarkEnd w:id="80"/>
      <w:bookmarkEnd w:id="81"/>
    </w:p>
    <w:p w14:paraId="656B72E4" w14:textId="39A8DE6F" w:rsidR="00A0071A" w:rsidRPr="00ED77C0" w:rsidRDefault="00CF07AA" w:rsidP="00A67116">
      <w:pPr>
        <w:spacing w:line="360" w:lineRule="auto"/>
        <w:jc w:val="center"/>
        <w:rPr>
          <w:rFonts w:cs="Times New Roman"/>
          <w:color w:val="000000" w:themeColor="text1"/>
        </w:rPr>
      </w:pPr>
      <w:r w:rsidRPr="00ED77C0">
        <w:rPr>
          <w:rFonts w:cs="Times New Roman"/>
          <w:color w:val="000000" w:themeColor="text1"/>
        </w:rPr>
        <w:fldChar w:fldCharType="begin"/>
      </w:r>
      <w:r w:rsidRPr="00ED77C0">
        <w:rPr>
          <w:rFonts w:cs="Times New Roman"/>
          <w:color w:val="000000" w:themeColor="text1"/>
        </w:rPr>
        <w:instrText xml:space="preserve"> INCLUDEPICTURE "https://bpcdn.co/images/2015/03/20164641/bearish-engulfing.png" \* MERGEFORMATINET </w:instrText>
      </w:r>
      <w:r w:rsidRPr="00ED77C0">
        <w:rPr>
          <w:rFonts w:cs="Times New Roman"/>
          <w:color w:val="000000" w:themeColor="text1"/>
        </w:rPr>
        <w:fldChar w:fldCharType="separate"/>
      </w:r>
      <w:r w:rsidRPr="00ED77C0">
        <w:rPr>
          <w:rFonts w:cs="Times New Roman"/>
          <w:noProof/>
          <w:color w:val="000000" w:themeColor="text1"/>
        </w:rPr>
        <w:drawing>
          <wp:inline distT="0" distB="0" distL="0" distR="0" wp14:anchorId="406EF9EE" wp14:editId="7C76F21A">
            <wp:extent cx="2575420" cy="1983067"/>
            <wp:effectExtent l="0" t="0" r="3175" b="0"/>
            <wp:docPr id="2024949270" name="Picture 15" descr="Bearish Engulfing Pattern Definition | Forexpedia™ by Babypip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arish Engulfing Pattern Definition | Forexpedia™ by Babypips.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4512" cy="2043967"/>
                    </a:xfrm>
                    <a:prstGeom prst="rect">
                      <a:avLst/>
                    </a:prstGeom>
                    <a:noFill/>
                    <a:ln>
                      <a:noFill/>
                    </a:ln>
                  </pic:spPr>
                </pic:pic>
              </a:graphicData>
            </a:graphic>
          </wp:inline>
        </w:drawing>
      </w:r>
      <w:r w:rsidRPr="00ED77C0">
        <w:rPr>
          <w:rFonts w:cs="Times New Roman"/>
          <w:color w:val="000000" w:themeColor="text1"/>
        </w:rPr>
        <w:fldChar w:fldCharType="end"/>
      </w:r>
    </w:p>
    <w:p w14:paraId="2DAED93E" w14:textId="45A9763F"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82" w:name="_Toc189923027"/>
      <w:r w:rsidRPr="00ED77C0">
        <w:rPr>
          <w:rFonts w:ascii="Times New Roman" w:hAnsi="Times New Roman" w:cs="Times New Roman"/>
          <w:color w:val="000000" w:themeColor="text1"/>
        </w:rPr>
        <w:t xml:space="preserve">2.2.7 </w:t>
      </w:r>
      <w:proofErr w:type="spellStart"/>
      <w:r w:rsidR="00CC21E1" w:rsidRPr="00ED77C0">
        <w:rPr>
          <w:rFonts w:ascii="Times New Roman" w:hAnsi="Times New Roman" w:cs="Times New Roman"/>
          <w:color w:val="000000" w:themeColor="text1"/>
        </w:rPr>
        <w:t>Doji</w:t>
      </w:r>
      <w:bookmarkEnd w:id="82"/>
      <w:proofErr w:type="spellEnd"/>
    </w:p>
    <w:p w14:paraId="516F88D9" w14:textId="3204288A" w:rsidR="005F75CA" w:rsidRPr="00ED77C0" w:rsidRDefault="00CC21E1" w:rsidP="00830F2E">
      <w:pPr>
        <w:spacing w:line="360" w:lineRule="auto"/>
        <w:jc w:val="both"/>
        <w:rPr>
          <w:rFonts w:cs="Times New Roman"/>
          <w:color w:val="000000" w:themeColor="text1"/>
        </w:rPr>
      </w:pPr>
      <w:r w:rsidRPr="00ED77C0">
        <w:rPr>
          <w:rFonts w:cs="Times New Roman"/>
          <w:color w:val="000000" w:themeColor="text1"/>
        </w:rPr>
        <w:t xml:space="preserve">Description: The </w:t>
      </w:r>
      <w:proofErr w:type="spellStart"/>
      <w:r w:rsidRPr="00ED77C0">
        <w:rPr>
          <w:rFonts w:cs="Times New Roman"/>
          <w:color w:val="000000" w:themeColor="text1"/>
        </w:rPr>
        <w:t>Doji</w:t>
      </w:r>
      <w:proofErr w:type="spellEnd"/>
      <w:r w:rsidRPr="00ED77C0">
        <w:rPr>
          <w:rFonts w:cs="Times New Roman"/>
          <w:color w:val="000000" w:themeColor="text1"/>
        </w:rPr>
        <w:t xml:space="preserve"> is a single-candle pattern where the opening and closing prices are nearly equal, resulting in a small or nonexistent body. It often resembles a cross or plus sign.</w:t>
      </w:r>
      <w:r w:rsidR="00F832F2" w:rsidRPr="00ED77C0">
        <w:rPr>
          <w:rFonts w:cs="Times New Roman"/>
          <w:color w:val="000000" w:themeColor="text1"/>
        </w:rPr>
        <w:t xml:space="preserve"> </w:t>
      </w:r>
      <w:proofErr w:type="spellStart"/>
      <w:r w:rsidRPr="00ED77C0">
        <w:rPr>
          <w:rFonts w:cs="Times New Roman"/>
          <w:color w:val="000000" w:themeColor="text1"/>
        </w:rPr>
        <w:t>Doji</w:t>
      </w:r>
      <w:proofErr w:type="spellEnd"/>
      <w:r w:rsidRPr="00ED77C0">
        <w:rPr>
          <w:rFonts w:cs="Times New Roman"/>
          <w:color w:val="000000" w:themeColor="text1"/>
        </w:rPr>
        <w:t xml:space="preserve"> indicates market indecision and can signal potential reversals, especially when it appears after a strong trend.</w:t>
      </w:r>
      <w:r w:rsidR="00CF07AA" w:rsidRPr="00ED77C0">
        <w:rPr>
          <w:rFonts w:cs="Times New Roman"/>
          <w:color w:val="000000" w:themeColor="text1"/>
        </w:rPr>
        <w:t xml:space="preserve"> </w:t>
      </w:r>
      <w:r w:rsidRPr="00ED77C0">
        <w:rPr>
          <w:rFonts w:cs="Times New Roman"/>
          <w:color w:val="000000" w:themeColor="text1"/>
        </w:rPr>
        <w:t xml:space="preserve">Example: In a study of the NASDAQ, the </w:t>
      </w:r>
      <w:proofErr w:type="spellStart"/>
      <w:r w:rsidRPr="00ED77C0">
        <w:rPr>
          <w:rFonts w:cs="Times New Roman"/>
          <w:color w:val="000000" w:themeColor="text1"/>
        </w:rPr>
        <w:t>Doji</w:t>
      </w:r>
      <w:proofErr w:type="spellEnd"/>
      <w:r w:rsidRPr="00ED77C0">
        <w:rPr>
          <w:rFonts w:cs="Times New Roman"/>
          <w:color w:val="000000" w:themeColor="text1"/>
        </w:rPr>
        <w:t xml:space="preserve"> pattern had a success rate of 55% in predicting reversals </w:t>
      </w:r>
      <w:r w:rsidR="00F11915" w:rsidRPr="00ED77C0">
        <w:rPr>
          <w:rFonts w:cs="Times New Roman"/>
          <w:color w:val="000000" w:themeColor="text1"/>
        </w:rPr>
        <w:fldChar w:fldCharType="begin"/>
      </w:r>
      <w:r w:rsidR="00F11915" w:rsidRPr="00ED77C0">
        <w:rPr>
          <w:rFonts w:cs="Times New Roman"/>
          <w:color w:val="000000" w:themeColor="text1"/>
        </w:rPr>
        <w:instrText xml:space="preserve"> ADDIN ZOTERO_ITEM CSL_CITATION {"citationID":"r5buur8q","properties":{"formattedCitation":"(Park &amp; Irwin, 2007)","plainCitation":"(Park &amp; Irwin, 2007)","noteIndex":0},"citationItems":[{"id":337,"uris":["http://zotero.org/users/16145378/items/K8SCMSHI"],"itemData":{"id":337,"type":"article-journal","abstract":"Abstract\n              The purpose of this paper is to review the evidence on the profitability of technical analysis. The empirical literature is categorized into two groups, ‘early’ and ‘modern’ studies, according to the characteristics of testing procedures. Early studies indicate that technical trading strategies are profitable in foreign exchange markets and futures markets, but not in stock markets. Modern studies indicate that technical trading strategies consistently generate economic profits in a variety of speculative markets at least until the early 1990s. Among a total of 95 modern studies, 56 studies find positive results regarding technical trading strategies, 20 studies obtain negative results, and 19 studies indicate mixed results. Despite the positive evidence on the profitability of technical trading strategies, most empirical studies are subject to various problems in their testing procedures, e.g. data snooping,\n              ex post\n              selection of trading rules or search technologies, and difficulties in estimation of risk and transaction costs. Future research must address these deficiencies in testing in order to provide conclusive evidence on the profitability of technical trading strategies.","container-title":"Journal of Economic Surveys","DOI":"10.1111/j.1467-6419.2007.00519.x","ISSN":"0950-0804, 1467-6419","issue":"4","journalAbbreviation":"Journal of Economic Surveys","language":"en","page":"786-826","source":"DOI.org (Crossref)","title":"WHAT DO WE KNOW ABOUT THE PROFITABILITY OF TECHNICAL ANALYSIS?","volume":"21","author":[{"family":"Park","given":"Cheol‐Ho"},{"family":"Irwin","given":"Scott H."}],"issued":{"date-parts":[["2007",9]]}}}],"schema":"https://github.com/citation-style-language/schema/raw/master/csl-citation.json"} </w:instrText>
      </w:r>
      <w:r w:rsidR="00F11915" w:rsidRPr="00ED77C0">
        <w:rPr>
          <w:rFonts w:cs="Times New Roman"/>
          <w:color w:val="000000" w:themeColor="text1"/>
        </w:rPr>
        <w:fldChar w:fldCharType="separate"/>
      </w:r>
      <w:r w:rsidR="00F11915" w:rsidRPr="00ED77C0">
        <w:rPr>
          <w:rFonts w:cs="Times New Roman"/>
          <w:noProof/>
          <w:color w:val="000000" w:themeColor="text1"/>
        </w:rPr>
        <w:t>(Park &amp; Irwin, 2007)</w:t>
      </w:r>
      <w:r w:rsidR="00F11915" w:rsidRPr="00ED77C0">
        <w:rPr>
          <w:rFonts w:cs="Times New Roman"/>
          <w:color w:val="000000" w:themeColor="text1"/>
        </w:rPr>
        <w:fldChar w:fldCharType="end"/>
      </w:r>
      <w:r w:rsidR="00F11915" w:rsidRPr="00ED77C0">
        <w:rPr>
          <w:rFonts w:cs="Times New Roman"/>
          <w:color w:val="000000" w:themeColor="text1"/>
        </w:rPr>
        <w:t>.</w:t>
      </w:r>
    </w:p>
    <w:p w14:paraId="38C15091" w14:textId="77777777" w:rsidR="00CF07AA" w:rsidRPr="00ED77C0" w:rsidRDefault="00CF07AA" w:rsidP="00830F2E">
      <w:pPr>
        <w:pStyle w:val="Caption"/>
        <w:spacing w:line="360" w:lineRule="auto"/>
        <w:jc w:val="both"/>
        <w:rPr>
          <w:rFonts w:cs="Times New Roman"/>
          <w:color w:val="000000" w:themeColor="text1"/>
          <w:sz w:val="24"/>
          <w:szCs w:val="24"/>
        </w:rPr>
      </w:pPr>
      <w:bookmarkStart w:id="83" w:name="_Toc189495947"/>
    </w:p>
    <w:p w14:paraId="47E2CB89" w14:textId="77777777" w:rsidR="00673EAA" w:rsidRPr="00ED77C0" w:rsidRDefault="00673EAA">
      <w:pPr>
        <w:rPr>
          <w:rFonts w:cs="Times New Roman"/>
          <w:b/>
          <w:bCs/>
          <w:color w:val="000000" w:themeColor="text1"/>
          <w:szCs w:val="24"/>
        </w:rPr>
      </w:pPr>
      <w:bookmarkStart w:id="84" w:name="_Toc189728599"/>
      <w:r w:rsidRPr="00ED77C0">
        <w:rPr>
          <w:rFonts w:cs="Times New Roman"/>
          <w:color w:val="000000" w:themeColor="text1"/>
          <w:szCs w:val="24"/>
        </w:rPr>
        <w:br w:type="page"/>
      </w:r>
    </w:p>
    <w:p w14:paraId="69663CEA" w14:textId="2BC105C1" w:rsidR="00CF07AA" w:rsidRPr="00ED77C0" w:rsidRDefault="005F75CA" w:rsidP="00830F2E">
      <w:pPr>
        <w:pStyle w:val="Caption"/>
        <w:spacing w:line="360" w:lineRule="auto"/>
        <w:jc w:val="both"/>
        <w:rPr>
          <w:rFonts w:cs="Times New Roman"/>
          <w:b w:val="0"/>
          <w:bCs w:val="0"/>
          <w:i/>
          <w:iCs/>
          <w:color w:val="000000" w:themeColor="text1"/>
          <w:sz w:val="24"/>
          <w:szCs w:val="24"/>
        </w:rPr>
      </w:pPr>
      <w:bookmarkStart w:id="85" w:name="_Toc189920361"/>
      <w:r w:rsidRPr="00ED77C0">
        <w:rPr>
          <w:rFonts w:cs="Times New Roman"/>
          <w:color w:val="000000" w:themeColor="text1"/>
          <w:sz w:val="24"/>
          <w:szCs w:val="24"/>
        </w:rPr>
        <w:lastRenderedPageBreak/>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7</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proofErr w:type="spellStart"/>
      <w:r w:rsidRPr="00ED77C0">
        <w:rPr>
          <w:rFonts w:cs="Times New Roman"/>
          <w:b w:val="0"/>
          <w:bCs w:val="0"/>
          <w:i/>
          <w:iCs/>
          <w:color w:val="000000" w:themeColor="text1"/>
          <w:sz w:val="24"/>
          <w:szCs w:val="24"/>
        </w:rPr>
        <w:t>Doji</w:t>
      </w:r>
      <w:proofErr w:type="spellEnd"/>
      <w:r w:rsidRPr="00ED77C0">
        <w:rPr>
          <w:rFonts w:cs="Times New Roman"/>
          <w:b w:val="0"/>
          <w:bCs w:val="0"/>
          <w:i/>
          <w:iCs/>
          <w:color w:val="000000" w:themeColor="text1"/>
          <w:sz w:val="24"/>
          <w:szCs w:val="24"/>
        </w:rPr>
        <w:t xml:space="preserve"> Candlestick</w:t>
      </w:r>
      <w:bookmarkEnd w:id="83"/>
      <w:bookmarkEnd w:id="84"/>
      <w:bookmarkEnd w:id="85"/>
    </w:p>
    <w:p w14:paraId="69D9C2EC" w14:textId="2F27DEC8" w:rsidR="006136C5" w:rsidRPr="00ED77C0" w:rsidRDefault="00D4256F" w:rsidP="00830F2E">
      <w:pPr>
        <w:spacing w:line="360" w:lineRule="auto"/>
        <w:ind w:left="3261" w:hanging="1276"/>
        <w:jc w:val="both"/>
        <w:rPr>
          <w:rFonts w:cs="Times New Roman"/>
          <w:color w:val="000000" w:themeColor="text1"/>
        </w:rPr>
      </w:pPr>
      <w:r w:rsidRPr="00ED77C0">
        <w:rPr>
          <w:rFonts w:cs="Times New Roman"/>
          <w:color w:val="000000" w:themeColor="text1"/>
        </w:rPr>
        <w:fldChar w:fldCharType="begin"/>
      </w:r>
      <w:r w:rsidRPr="00ED77C0">
        <w:rPr>
          <w:rFonts w:cs="Times New Roman"/>
          <w:color w:val="000000" w:themeColor="text1"/>
        </w:rPr>
        <w:instrText xml:space="preserve"> INCLUDEPICTURE "https://images.contentstack.io/v3/assets/bltc23b87e0fef43b66/bltac8288564330d140/6633263bee9b3b6afe5621d7/doji-patterns@2x-(002).webp" \* MERGEFORMATINET </w:instrText>
      </w:r>
      <w:r w:rsidRPr="00ED77C0">
        <w:rPr>
          <w:rFonts w:cs="Times New Roman"/>
          <w:color w:val="000000" w:themeColor="text1"/>
        </w:rPr>
        <w:fldChar w:fldCharType="separate"/>
      </w:r>
      <w:r w:rsidRPr="00ED77C0">
        <w:rPr>
          <w:rFonts w:cs="Times New Roman"/>
          <w:noProof/>
          <w:color w:val="000000" w:themeColor="text1"/>
        </w:rPr>
        <w:drawing>
          <wp:inline distT="0" distB="0" distL="0" distR="0" wp14:anchorId="3989092C" wp14:editId="4C9DB991">
            <wp:extent cx="3632305" cy="3657600"/>
            <wp:effectExtent l="0" t="0" r="0" b="0"/>
            <wp:docPr id="989257691" name="Picture 1" descr="How to trade using the doji candlestick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trade using the doji candlestick pattern"/>
                    <pic:cNvPicPr>
                      <a:picLocks noChangeAspect="1" noChangeArrowheads="1"/>
                    </pic:cNvPicPr>
                  </pic:nvPicPr>
                  <pic:blipFill rotWithShape="1">
                    <a:blip r:embed="rId17">
                      <a:extLst>
                        <a:ext uri="{28A0092B-C50C-407E-A947-70E740481C1C}">
                          <a14:useLocalDpi xmlns:a14="http://schemas.microsoft.com/office/drawing/2010/main" val="0"/>
                        </a:ext>
                      </a:extLst>
                    </a:blip>
                    <a:srcRect l="26546" r="26091"/>
                    <a:stretch/>
                  </pic:blipFill>
                  <pic:spPr bwMode="auto">
                    <a:xfrm>
                      <a:off x="0" y="0"/>
                      <a:ext cx="3778958" cy="3805275"/>
                    </a:xfrm>
                    <a:prstGeom prst="rect">
                      <a:avLst/>
                    </a:prstGeom>
                    <a:noFill/>
                    <a:ln>
                      <a:noFill/>
                    </a:ln>
                    <a:extLst>
                      <a:ext uri="{53640926-AAD7-44D8-BBD7-CCE9431645EC}">
                        <a14:shadowObscured xmlns:a14="http://schemas.microsoft.com/office/drawing/2010/main"/>
                      </a:ext>
                    </a:extLst>
                  </pic:spPr>
                </pic:pic>
              </a:graphicData>
            </a:graphic>
          </wp:inline>
        </w:drawing>
      </w:r>
      <w:r w:rsidRPr="00ED77C0">
        <w:rPr>
          <w:rFonts w:cs="Times New Roman"/>
          <w:color w:val="000000" w:themeColor="text1"/>
        </w:rPr>
        <w:fldChar w:fldCharType="end"/>
      </w:r>
    </w:p>
    <w:p w14:paraId="0C278B9A" w14:textId="4160AF52"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86" w:name="_Toc189923028"/>
      <w:r w:rsidRPr="00ED77C0">
        <w:rPr>
          <w:rFonts w:ascii="Times New Roman" w:hAnsi="Times New Roman" w:cs="Times New Roman"/>
          <w:color w:val="000000" w:themeColor="text1"/>
        </w:rPr>
        <w:t>2.2.</w:t>
      </w:r>
      <w:r w:rsidR="006917D6" w:rsidRPr="00ED77C0">
        <w:rPr>
          <w:rFonts w:ascii="Times New Roman" w:hAnsi="Times New Roman" w:cs="Times New Roman"/>
          <w:color w:val="000000" w:themeColor="text1"/>
        </w:rPr>
        <w:t>8</w:t>
      </w:r>
      <w:r w:rsidRPr="00ED77C0">
        <w:rPr>
          <w:rFonts w:ascii="Times New Roman" w:hAnsi="Times New Roman" w:cs="Times New Roman"/>
          <w:color w:val="000000" w:themeColor="text1"/>
        </w:rPr>
        <w:t xml:space="preserve"> </w:t>
      </w:r>
      <w:r w:rsidR="00CC21E1" w:rsidRPr="00ED77C0">
        <w:rPr>
          <w:rFonts w:ascii="Times New Roman" w:hAnsi="Times New Roman" w:cs="Times New Roman"/>
          <w:color w:val="000000" w:themeColor="text1"/>
        </w:rPr>
        <w:t>Morning Star</w:t>
      </w:r>
      <w:r w:rsidR="00A9453E" w:rsidRPr="00ED77C0">
        <w:rPr>
          <w:rFonts w:ascii="Times New Roman" w:hAnsi="Times New Roman" w:cs="Times New Roman"/>
          <w:color w:val="000000" w:themeColor="text1"/>
        </w:rPr>
        <w:t xml:space="preserve"> Candle</w:t>
      </w:r>
      <w:bookmarkEnd w:id="86"/>
    </w:p>
    <w:p w14:paraId="00EA14AD" w14:textId="279A5F66" w:rsidR="009A016A" w:rsidRPr="00ED77C0" w:rsidRDefault="00CC21E1" w:rsidP="00830F2E">
      <w:pPr>
        <w:spacing w:after="240" w:line="360" w:lineRule="auto"/>
        <w:jc w:val="both"/>
        <w:rPr>
          <w:rFonts w:cs="Times New Roman"/>
          <w:color w:val="000000" w:themeColor="text1"/>
        </w:rPr>
      </w:pPr>
      <w:r w:rsidRPr="00ED77C0">
        <w:rPr>
          <w:rFonts w:cs="Times New Roman"/>
          <w:color w:val="000000" w:themeColor="text1"/>
        </w:rPr>
        <w:t xml:space="preserve">The Morning Star is a three-candle bullish reversal pattern that appears at the end of a downtrend. It consists of a long bearish candle, a small-bodied candle (often a </w:t>
      </w:r>
      <w:proofErr w:type="spellStart"/>
      <w:r w:rsidRPr="00ED77C0">
        <w:rPr>
          <w:rFonts w:cs="Times New Roman"/>
          <w:color w:val="000000" w:themeColor="text1"/>
        </w:rPr>
        <w:t>Doji</w:t>
      </w:r>
      <w:proofErr w:type="spellEnd"/>
      <w:r w:rsidRPr="00ED77C0">
        <w:rPr>
          <w:rFonts w:cs="Times New Roman"/>
          <w:color w:val="000000" w:themeColor="text1"/>
        </w:rPr>
        <w:t xml:space="preserve">), and a long bullish candle. The pattern signals a shift from bearish to bullish sentiment, as buyers regain control. In a study of the FTSE 100, the Morning Star pattern had a success rate of 70% in predicting bullish reversals </w:t>
      </w:r>
      <w:r w:rsidR="00474B79" w:rsidRPr="00ED77C0">
        <w:rPr>
          <w:rFonts w:cs="Times New Roman"/>
          <w:color w:val="000000" w:themeColor="text1"/>
        </w:rPr>
        <w:fldChar w:fldCharType="begin"/>
      </w:r>
      <w:r w:rsidR="00474B79" w:rsidRPr="00ED77C0">
        <w:rPr>
          <w:rFonts w:cs="Times New Roman"/>
          <w:color w:val="000000" w:themeColor="text1"/>
        </w:rPr>
        <w:instrText xml:space="preserve"> ADDIN ZOTERO_ITEM CSL_CITATION {"citationID":"a7vySaBy","properties":{"formattedCitation":"(Sehgal &amp; Gupta, 2007)","plainCitation":"(Sehgal &amp; Gupta, 2007)","noteIndex":0},"citationItems":[{"id":309,"uris":["http://zotero.org/users/16145378/items/FRHL35EK"],"itemData":{"id":309,"type":"article-journal","abstract":"The study evaluates the economic feasibility of technical analysis in the Indian stock market. It discusses that technical indicators do not outperform Simple Buy and Hold strategy on net return basis for individual stocks. Technical indicators seem to do better during market upturns compared to market downturns. However, technical based trading strategies are not feasible vis-à-vis passive strategy irrespective of market cycle conditions. Technical indicators also do not provide economically significant profit for industry as well as economy based data. Combining fundamentals with technical information, we find, that technical indicators are more profitable for small stocks compared to big stocks and for high value stocks compared to low value stocks. However, the economic feasibility of fundamentals' based technical strategies is still questionable. Our results seem to confirm with the efficient market hypothesis.","container-title":"Vision: The Journal of Business Perspective","DOI":"10.1177/097226290701100303","ISSN":"0972-2629, 2249-5304","issue":"3","journalAbbreviation":"Vision: The Journal of Business Perspective","language":"en","license":"https://journals.sagepub.com/page/policies/text-and-data-mining-license","page":"11-23","source":"DOI.org (Crossref)","title":"Tests of Technical Analysis in India","volume":"11","author":[{"family":"Sehgal","given":"Sanjay"},{"family":"Gupta","given":"Meenakshi"}],"issued":{"date-parts":[["2007",7]]}}}],"schema":"https://github.com/citation-style-language/schema/raw/master/csl-citation.json"} </w:instrText>
      </w:r>
      <w:r w:rsidR="00474B79" w:rsidRPr="00ED77C0">
        <w:rPr>
          <w:rFonts w:cs="Times New Roman"/>
          <w:color w:val="000000" w:themeColor="text1"/>
        </w:rPr>
        <w:fldChar w:fldCharType="separate"/>
      </w:r>
      <w:r w:rsidR="00474B79" w:rsidRPr="00ED77C0">
        <w:rPr>
          <w:rFonts w:cs="Times New Roman"/>
          <w:noProof/>
          <w:color w:val="000000" w:themeColor="text1"/>
        </w:rPr>
        <w:t>(Sehgal &amp; Gupta, 2007)</w:t>
      </w:r>
      <w:r w:rsidR="00474B79" w:rsidRPr="00ED77C0">
        <w:rPr>
          <w:rFonts w:cs="Times New Roman"/>
          <w:color w:val="000000" w:themeColor="text1"/>
        </w:rPr>
        <w:fldChar w:fldCharType="end"/>
      </w:r>
      <w:r w:rsidR="00474B79" w:rsidRPr="00ED77C0">
        <w:rPr>
          <w:rFonts w:cs="Times New Roman"/>
          <w:color w:val="000000" w:themeColor="text1"/>
        </w:rPr>
        <w:t xml:space="preserve"> .</w:t>
      </w:r>
      <w:bookmarkStart w:id="87" w:name="_Toc189495948"/>
    </w:p>
    <w:p w14:paraId="0D2AD077" w14:textId="4C5BC8A3" w:rsidR="000319F9" w:rsidRPr="00ED77C0" w:rsidRDefault="00A9453E" w:rsidP="00673EAA">
      <w:pPr>
        <w:pStyle w:val="Caption"/>
        <w:spacing w:line="360" w:lineRule="auto"/>
        <w:jc w:val="both"/>
        <w:rPr>
          <w:rFonts w:cs="Times New Roman"/>
          <w:color w:val="000000" w:themeColor="text1"/>
          <w:sz w:val="24"/>
          <w:szCs w:val="24"/>
        </w:rPr>
      </w:pPr>
      <w:bookmarkStart w:id="88" w:name="_Toc189728600"/>
      <w:bookmarkStart w:id="89" w:name="_Toc189920362"/>
      <w:r w:rsidRPr="00ED77C0">
        <w:rPr>
          <w:rFonts w:cs="Times New Roman"/>
          <w:color w:val="000000" w:themeColor="text1"/>
          <w:sz w:val="24"/>
          <w:szCs w:val="24"/>
        </w:rPr>
        <w:t>Fi</w:t>
      </w:r>
      <w:r w:rsidR="000319F9" w:rsidRPr="00ED77C0">
        <w:rPr>
          <w:rFonts w:cs="Times New Roman"/>
          <w:color w:val="000000" w:themeColor="text1"/>
          <w:sz w:val="24"/>
          <w:szCs w:val="24"/>
        </w:rPr>
        <w:t xml:space="preserve">gure </w:t>
      </w:r>
      <w:r w:rsidR="000319F9" w:rsidRPr="00ED77C0">
        <w:rPr>
          <w:rFonts w:cs="Times New Roman"/>
          <w:color w:val="000000" w:themeColor="text1"/>
          <w:sz w:val="24"/>
          <w:szCs w:val="24"/>
        </w:rPr>
        <w:fldChar w:fldCharType="begin"/>
      </w:r>
      <w:r w:rsidR="000319F9" w:rsidRPr="00ED77C0">
        <w:rPr>
          <w:rFonts w:cs="Times New Roman"/>
          <w:color w:val="000000" w:themeColor="text1"/>
          <w:sz w:val="24"/>
          <w:szCs w:val="24"/>
        </w:rPr>
        <w:instrText xml:space="preserve"> SEQ Figure \* ARABIC </w:instrText>
      </w:r>
      <w:r w:rsidR="000319F9" w:rsidRPr="00ED77C0">
        <w:rPr>
          <w:rFonts w:cs="Times New Roman"/>
          <w:color w:val="000000" w:themeColor="text1"/>
          <w:sz w:val="24"/>
          <w:szCs w:val="24"/>
        </w:rPr>
        <w:fldChar w:fldCharType="separate"/>
      </w:r>
      <w:r w:rsidR="00ED77C0">
        <w:rPr>
          <w:rFonts w:cs="Times New Roman"/>
          <w:noProof/>
          <w:color w:val="000000" w:themeColor="text1"/>
          <w:sz w:val="24"/>
          <w:szCs w:val="24"/>
        </w:rPr>
        <w:t>8</w:t>
      </w:r>
      <w:r w:rsidR="000319F9" w:rsidRPr="00ED77C0">
        <w:rPr>
          <w:rFonts w:cs="Times New Roman"/>
          <w:color w:val="000000" w:themeColor="text1"/>
          <w:sz w:val="24"/>
          <w:szCs w:val="24"/>
        </w:rPr>
        <w:fldChar w:fldCharType="end"/>
      </w:r>
      <w:r w:rsidRPr="00ED77C0">
        <w:rPr>
          <w:rFonts w:cs="Times New Roman"/>
          <w:color w:val="000000" w:themeColor="text1"/>
          <w:sz w:val="24"/>
          <w:szCs w:val="24"/>
        </w:rPr>
        <w:t>:</w:t>
      </w:r>
      <w:r w:rsidR="000319F9" w:rsidRPr="00ED77C0">
        <w:rPr>
          <w:rFonts w:cs="Times New Roman"/>
          <w:color w:val="000000" w:themeColor="text1"/>
          <w:sz w:val="24"/>
          <w:szCs w:val="24"/>
        </w:rPr>
        <w:t xml:space="preserve"> </w:t>
      </w:r>
      <w:r w:rsidR="000319F9" w:rsidRPr="00ED77C0">
        <w:rPr>
          <w:rFonts w:cs="Times New Roman"/>
          <w:b w:val="0"/>
          <w:bCs w:val="0"/>
          <w:i/>
          <w:iCs/>
          <w:color w:val="000000" w:themeColor="text1"/>
          <w:sz w:val="24"/>
          <w:szCs w:val="24"/>
        </w:rPr>
        <w:t>Morning Star</w:t>
      </w:r>
      <w:bookmarkEnd w:id="87"/>
      <w:bookmarkEnd w:id="88"/>
      <w:bookmarkEnd w:id="89"/>
    </w:p>
    <w:p w14:paraId="116EEF2B" w14:textId="25C246A3" w:rsidR="0012087A" w:rsidRPr="00ED77C0" w:rsidRDefault="00821E8D" w:rsidP="00673EAA">
      <w:pPr>
        <w:pStyle w:val="ListParagraph"/>
        <w:autoSpaceDE w:val="0"/>
        <w:autoSpaceDN w:val="0"/>
        <w:adjustRightInd w:val="0"/>
        <w:spacing w:line="360" w:lineRule="auto"/>
        <w:jc w:val="center"/>
        <w:rPr>
          <w:rFonts w:cs="Times New Roman"/>
          <w:color w:val="000000" w:themeColor="text1"/>
          <w:kern w:val="1"/>
          <w:szCs w:val="24"/>
        </w:rPr>
      </w:pPr>
      <w:r w:rsidRPr="00ED77C0">
        <w:rPr>
          <w:rFonts w:cs="Times New Roman"/>
          <w:color w:val="000000" w:themeColor="text1"/>
        </w:rPr>
        <w:fldChar w:fldCharType="begin"/>
      </w:r>
      <w:r w:rsidRPr="00ED77C0">
        <w:rPr>
          <w:rFonts w:cs="Times New Roman"/>
          <w:color w:val="000000" w:themeColor="text1"/>
        </w:rPr>
        <w:instrText xml:space="preserve"> INCLUDEPICTURE "https://static.vecteezy.com/system/resources/previews/013/124/345/non_2x/morning-star-pattern-white-and-black-square-vector.jpg" \* MERGEFORMATINET </w:instrText>
      </w:r>
      <w:r w:rsidRPr="00ED77C0">
        <w:rPr>
          <w:rFonts w:cs="Times New Roman"/>
          <w:color w:val="000000" w:themeColor="text1"/>
        </w:rPr>
        <w:fldChar w:fldCharType="separate"/>
      </w:r>
      <w:r w:rsidRPr="00ED77C0">
        <w:rPr>
          <w:rFonts w:cs="Times New Roman"/>
          <w:noProof/>
          <w:color w:val="000000" w:themeColor="text1"/>
        </w:rPr>
        <w:drawing>
          <wp:inline distT="0" distB="0" distL="0" distR="0" wp14:anchorId="66E09EF7" wp14:editId="099219D7">
            <wp:extent cx="3064880" cy="1992086"/>
            <wp:effectExtent l="0" t="0" r="0" b="1905"/>
            <wp:docPr id="816832567" name="Picture 2" descr="Morning Star Pattern - White and Black - Square 13124345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rning Star Pattern - White and Black - Square 13124345 Vector Art at  Vecteezy"/>
                    <pic:cNvPicPr>
                      <a:picLocks noChangeAspect="1" noChangeArrowheads="1"/>
                    </pic:cNvPicPr>
                  </pic:nvPicPr>
                  <pic:blipFill rotWithShape="1">
                    <a:blip r:embed="rId18">
                      <a:extLst>
                        <a:ext uri="{28A0092B-C50C-407E-A947-70E740481C1C}">
                          <a14:useLocalDpi xmlns:a14="http://schemas.microsoft.com/office/drawing/2010/main" val="0"/>
                        </a:ext>
                      </a:extLst>
                    </a:blip>
                    <a:srcRect t="-8766" b="8766"/>
                    <a:stretch/>
                  </pic:blipFill>
                  <pic:spPr bwMode="auto">
                    <a:xfrm>
                      <a:off x="0" y="0"/>
                      <a:ext cx="3332900" cy="2166292"/>
                    </a:xfrm>
                    <a:prstGeom prst="rect">
                      <a:avLst/>
                    </a:prstGeom>
                    <a:noFill/>
                    <a:ln>
                      <a:noFill/>
                    </a:ln>
                    <a:extLst>
                      <a:ext uri="{53640926-AAD7-44D8-BBD7-CCE9431645EC}">
                        <a14:shadowObscured xmlns:a14="http://schemas.microsoft.com/office/drawing/2010/main"/>
                      </a:ext>
                    </a:extLst>
                  </pic:spPr>
                </pic:pic>
              </a:graphicData>
            </a:graphic>
          </wp:inline>
        </w:drawing>
      </w:r>
      <w:r w:rsidRPr="00ED77C0">
        <w:rPr>
          <w:rFonts w:cs="Times New Roman"/>
          <w:color w:val="000000" w:themeColor="text1"/>
        </w:rPr>
        <w:fldChar w:fldCharType="end"/>
      </w:r>
    </w:p>
    <w:p w14:paraId="466BBD49" w14:textId="77BA1775" w:rsidR="00CC21E1" w:rsidRPr="00ED77C0" w:rsidRDefault="00A059DC" w:rsidP="00830F2E">
      <w:pPr>
        <w:pStyle w:val="Heading3"/>
        <w:spacing w:line="360" w:lineRule="auto"/>
        <w:jc w:val="both"/>
        <w:rPr>
          <w:rFonts w:ascii="Times New Roman" w:hAnsi="Times New Roman" w:cs="Times New Roman"/>
          <w:color w:val="000000" w:themeColor="text1"/>
        </w:rPr>
      </w:pPr>
      <w:bookmarkStart w:id="90" w:name="_Toc189923029"/>
      <w:r w:rsidRPr="00ED77C0">
        <w:rPr>
          <w:rFonts w:ascii="Times New Roman" w:hAnsi="Times New Roman" w:cs="Times New Roman"/>
          <w:color w:val="000000" w:themeColor="text1"/>
        </w:rPr>
        <w:lastRenderedPageBreak/>
        <w:t>2.2.</w:t>
      </w:r>
      <w:r w:rsidR="006917D6" w:rsidRPr="00ED77C0">
        <w:rPr>
          <w:rFonts w:ascii="Times New Roman" w:hAnsi="Times New Roman" w:cs="Times New Roman"/>
          <w:color w:val="000000" w:themeColor="text1"/>
        </w:rPr>
        <w:t>9</w:t>
      </w:r>
      <w:r w:rsidRPr="00ED77C0">
        <w:rPr>
          <w:rFonts w:ascii="Times New Roman" w:hAnsi="Times New Roman" w:cs="Times New Roman"/>
          <w:color w:val="000000" w:themeColor="text1"/>
        </w:rPr>
        <w:t xml:space="preserve"> </w:t>
      </w:r>
      <w:r w:rsidR="00CC21E1" w:rsidRPr="00ED77C0">
        <w:rPr>
          <w:rFonts w:ascii="Times New Roman" w:hAnsi="Times New Roman" w:cs="Times New Roman"/>
          <w:color w:val="000000" w:themeColor="text1"/>
        </w:rPr>
        <w:t>Evening Star</w:t>
      </w:r>
      <w:bookmarkEnd w:id="90"/>
    </w:p>
    <w:p w14:paraId="24EB4685" w14:textId="754A60DE" w:rsidR="00CC21E1" w:rsidRPr="00ED77C0" w:rsidRDefault="00CC21E1" w:rsidP="00830F2E">
      <w:pPr>
        <w:spacing w:after="240" w:line="360" w:lineRule="auto"/>
        <w:jc w:val="both"/>
        <w:rPr>
          <w:rFonts w:cs="Times New Roman"/>
          <w:color w:val="000000" w:themeColor="text1"/>
        </w:rPr>
      </w:pPr>
      <w:r w:rsidRPr="00ED77C0">
        <w:rPr>
          <w:rFonts w:cs="Times New Roman"/>
          <w:color w:val="000000" w:themeColor="text1"/>
        </w:rPr>
        <w:t xml:space="preserve">The Evening Star is a three-candle bearish reversal pattern that appears at the end of an uptrend. It consists of a long bullish candle, a small-bodied candle (often a </w:t>
      </w:r>
      <w:proofErr w:type="spellStart"/>
      <w:r w:rsidRPr="00ED77C0">
        <w:rPr>
          <w:rFonts w:cs="Times New Roman"/>
          <w:color w:val="000000" w:themeColor="text1"/>
        </w:rPr>
        <w:t>Doji</w:t>
      </w:r>
      <w:proofErr w:type="spellEnd"/>
      <w:r w:rsidRPr="00ED77C0">
        <w:rPr>
          <w:rFonts w:cs="Times New Roman"/>
          <w:color w:val="000000" w:themeColor="text1"/>
        </w:rPr>
        <w:t xml:space="preserve">), and a long bearish candle. The pattern signals a shift from bullish to bearish sentiment, as sellers regain </w:t>
      </w:r>
      <w:proofErr w:type="spellStart"/>
      <w:proofErr w:type="gramStart"/>
      <w:r w:rsidRPr="00ED77C0">
        <w:rPr>
          <w:rFonts w:cs="Times New Roman"/>
          <w:color w:val="000000" w:themeColor="text1"/>
        </w:rPr>
        <w:t>control.</w:t>
      </w:r>
      <w:r w:rsidR="00A059DC" w:rsidRPr="00ED77C0">
        <w:rPr>
          <w:rFonts w:cs="Times New Roman"/>
          <w:color w:val="000000" w:themeColor="text1"/>
        </w:rPr>
        <w:t>The</w:t>
      </w:r>
      <w:proofErr w:type="spellEnd"/>
      <w:proofErr w:type="gramEnd"/>
      <w:r w:rsidRPr="00ED77C0">
        <w:rPr>
          <w:rFonts w:cs="Times New Roman"/>
          <w:color w:val="000000" w:themeColor="text1"/>
        </w:rPr>
        <w:t xml:space="preserve"> same study found that the Evening Star pattern had a success rate of 68% in predicting bearish reversals.</w:t>
      </w:r>
    </w:p>
    <w:p w14:paraId="11BEB2F0" w14:textId="53680EEB" w:rsidR="000319F9" w:rsidRPr="00ED77C0" w:rsidRDefault="000319F9" w:rsidP="00830F2E">
      <w:pPr>
        <w:pStyle w:val="Caption"/>
        <w:spacing w:line="360" w:lineRule="auto"/>
        <w:jc w:val="both"/>
        <w:rPr>
          <w:rFonts w:cs="Times New Roman"/>
          <w:b w:val="0"/>
          <w:bCs w:val="0"/>
          <w:i/>
          <w:iCs/>
          <w:color w:val="000000" w:themeColor="text1"/>
          <w:sz w:val="24"/>
          <w:szCs w:val="24"/>
        </w:rPr>
      </w:pPr>
      <w:bookmarkStart w:id="91" w:name="_Toc189495949"/>
      <w:bookmarkStart w:id="92" w:name="_Toc189728601"/>
      <w:bookmarkStart w:id="93" w:name="_Toc189920363"/>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9</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Evening Star</w:t>
      </w:r>
      <w:bookmarkEnd w:id="91"/>
      <w:bookmarkEnd w:id="92"/>
      <w:bookmarkEnd w:id="93"/>
    </w:p>
    <w:p w14:paraId="49661425" w14:textId="7F84C311" w:rsidR="00821E8D" w:rsidRPr="00ED77C0" w:rsidRDefault="00821E8D" w:rsidP="00A67116">
      <w:pPr>
        <w:pStyle w:val="ListParagraph"/>
        <w:autoSpaceDE w:val="0"/>
        <w:autoSpaceDN w:val="0"/>
        <w:adjustRightInd w:val="0"/>
        <w:spacing w:line="360" w:lineRule="auto"/>
        <w:jc w:val="center"/>
        <w:rPr>
          <w:rFonts w:cs="Times New Roman"/>
          <w:color w:val="000000" w:themeColor="text1"/>
          <w:kern w:val="1"/>
          <w:szCs w:val="24"/>
        </w:rPr>
      </w:pPr>
      <w:r w:rsidRPr="00ED77C0">
        <w:rPr>
          <w:rFonts w:cs="Times New Roman"/>
          <w:color w:val="000000" w:themeColor="text1"/>
        </w:rPr>
        <w:fldChar w:fldCharType="begin"/>
      </w:r>
      <w:r w:rsidRPr="00ED77C0">
        <w:rPr>
          <w:rFonts w:cs="Times New Roman"/>
          <w:color w:val="000000" w:themeColor="text1"/>
        </w:rPr>
        <w:instrText xml:space="preserve"> INCLUDEPICTURE "https://c8.alamy.com/comp/2M06JW9/evening-star-pattern-bearish-white-black-round-bearish-reversal-japanese-candlestick-pattern-triple-patterns-2M06JW9.jpg" \* MERGEFORMATINET </w:instrText>
      </w:r>
      <w:r w:rsidRPr="00ED77C0">
        <w:rPr>
          <w:rFonts w:cs="Times New Roman"/>
          <w:color w:val="000000" w:themeColor="text1"/>
        </w:rPr>
        <w:fldChar w:fldCharType="separate"/>
      </w:r>
      <w:r w:rsidRPr="00ED77C0">
        <w:rPr>
          <w:rFonts w:cs="Times New Roman"/>
          <w:noProof/>
          <w:color w:val="000000" w:themeColor="text1"/>
        </w:rPr>
        <w:drawing>
          <wp:inline distT="0" distB="0" distL="0" distR="0" wp14:anchorId="233C62C8" wp14:editId="3B6B10C7">
            <wp:extent cx="3388659" cy="1716841"/>
            <wp:effectExtent l="0" t="0" r="2540" b="0"/>
            <wp:docPr id="1704252368" name="Picture 3" descr="Evening Star Pattern - Bearish - White &amp; Black - Round - Bearish Reversal  Japanese Candlestick Pattern - Triple Patterns Stock Vector Image &amp; Art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vening Star Pattern - Bearish - White &amp; Black - Round - Bearish Reversal  Japanese Candlestick Pattern - Triple Patterns Stock Vector Image &amp; Art -  Alamy"/>
                    <pic:cNvPicPr>
                      <a:picLocks noChangeAspect="1" noChangeArrowheads="1"/>
                    </pic:cNvPicPr>
                  </pic:nvPicPr>
                  <pic:blipFill rotWithShape="1">
                    <a:blip r:embed="rId19">
                      <a:extLst>
                        <a:ext uri="{28A0092B-C50C-407E-A947-70E740481C1C}">
                          <a14:useLocalDpi xmlns:a14="http://schemas.microsoft.com/office/drawing/2010/main" val="0"/>
                        </a:ext>
                      </a:extLst>
                    </a:blip>
                    <a:srcRect t="6895" b="23861"/>
                    <a:stretch/>
                  </pic:blipFill>
                  <pic:spPr bwMode="auto">
                    <a:xfrm>
                      <a:off x="0" y="0"/>
                      <a:ext cx="3493653" cy="1770036"/>
                    </a:xfrm>
                    <a:prstGeom prst="rect">
                      <a:avLst/>
                    </a:prstGeom>
                    <a:noFill/>
                    <a:ln>
                      <a:noFill/>
                    </a:ln>
                    <a:extLst>
                      <a:ext uri="{53640926-AAD7-44D8-BBD7-CCE9431645EC}">
                        <a14:shadowObscured xmlns:a14="http://schemas.microsoft.com/office/drawing/2010/main"/>
                      </a:ext>
                    </a:extLst>
                  </pic:spPr>
                </pic:pic>
              </a:graphicData>
            </a:graphic>
          </wp:inline>
        </w:drawing>
      </w:r>
      <w:r w:rsidRPr="00ED77C0">
        <w:rPr>
          <w:rFonts w:cs="Times New Roman"/>
          <w:color w:val="000000" w:themeColor="text1"/>
        </w:rPr>
        <w:fldChar w:fldCharType="end"/>
      </w:r>
    </w:p>
    <w:p w14:paraId="53547584" w14:textId="77777777" w:rsidR="00485FE5" w:rsidRPr="00ED77C0" w:rsidRDefault="00485FE5" w:rsidP="00830F2E">
      <w:pPr>
        <w:autoSpaceDE w:val="0"/>
        <w:autoSpaceDN w:val="0"/>
        <w:adjustRightInd w:val="0"/>
        <w:spacing w:line="360" w:lineRule="auto"/>
        <w:jc w:val="both"/>
        <w:rPr>
          <w:rFonts w:cs="Times New Roman"/>
          <w:color w:val="000000" w:themeColor="text1"/>
          <w:kern w:val="1"/>
          <w:szCs w:val="24"/>
        </w:rPr>
      </w:pPr>
    </w:p>
    <w:p w14:paraId="3DA366B1" w14:textId="51342382" w:rsidR="00EC59D3" w:rsidRPr="00ED77C0" w:rsidRDefault="00FC60F1" w:rsidP="00830F2E">
      <w:pPr>
        <w:pStyle w:val="Heading2"/>
        <w:spacing w:line="360" w:lineRule="auto"/>
        <w:jc w:val="both"/>
        <w:rPr>
          <w:rFonts w:ascii="Times New Roman" w:hAnsi="Times New Roman" w:cs="Times New Roman"/>
          <w:color w:val="000000" w:themeColor="text1"/>
          <w:sz w:val="24"/>
          <w:szCs w:val="24"/>
        </w:rPr>
      </w:pPr>
      <w:bookmarkStart w:id="94" w:name="_Toc189923030"/>
      <w:r w:rsidRPr="00ED77C0">
        <w:rPr>
          <w:rFonts w:ascii="Times New Roman" w:hAnsi="Times New Roman" w:cs="Times New Roman"/>
          <w:color w:val="000000" w:themeColor="text1"/>
          <w:sz w:val="24"/>
          <w:szCs w:val="24"/>
        </w:rPr>
        <w:t>2.</w:t>
      </w:r>
      <w:r w:rsidR="00A059DC" w:rsidRPr="00ED77C0">
        <w:rPr>
          <w:rFonts w:ascii="Times New Roman" w:hAnsi="Times New Roman" w:cs="Times New Roman"/>
          <w:color w:val="000000" w:themeColor="text1"/>
          <w:sz w:val="24"/>
          <w:szCs w:val="24"/>
        </w:rPr>
        <w:t>3</w:t>
      </w:r>
      <w:r w:rsidRPr="00ED77C0">
        <w:rPr>
          <w:rFonts w:ascii="Times New Roman" w:hAnsi="Times New Roman" w:cs="Times New Roman"/>
          <w:color w:val="000000" w:themeColor="text1"/>
          <w:sz w:val="24"/>
          <w:szCs w:val="24"/>
        </w:rPr>
        <w:t xml:space="preserve"> </w:t>
      </w:r>
      <w:r w:rsidR="00CC21E1" w:rsidRPr="00ED77C0">
        <w:rPr>
          <w:rFonts w:ascii="Times New Roman" w:hAnsi="Times New Roman" w:cs="Times New Roman"/>
          <w:color w:val="000000" w:themeColor="text1"/>
          <w:sz w:val="24"/>
          <w:szCs w:val="24"/>
        </w:rPr>
        <w:t>Empirical Studies Validating/Invalidating These Patterns in Developed Markets</w:t>
      </w:r>
      <w:bookmarkEnd w:id="94"/>
    </w:p>
    <w:p w14:paraId="69B3B1C2" w14:textId="45A77C60"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Bulkowski’s The Reliability of Candlestick Patterns in the U.S. Equity Market analyzed 127 candlestick patterns and found that only 12 had statistically significant predictive power</w:t>
      </w:r>
      <w:r w:rsidR="00474B79" w:rsidRPr="00ED77C0">
        <w:rPr>
          <w:rFonts w:cs="Times New Roman"/>
          <w:color w:val="000000" w:themeColor="text1"/>
          <w:kern w:val="1"/>
          <w:szCs w:val="24"/>
        </w:rPr>
        <w:t xml:space="preserve"> </w:t>
      </w:r>
      <w:r w:rsidR="00474B79" w:rsidRPr="00ED77C0">
        <w:rPr>
          <w:rFonts w:cs="Times New Roman"/>
          <w:color w:val="000000" w:themeColor="text1"/>
          <w:kern w:val="1"/>
          <w:szCs w:val="24"/>
        </w:rPr>
        <w:fldChar w:fldCharType="begin"/>
      </w:r>
      <w:r w:rsidR="006136C5" w:rsidRPr="00ED77C0">
        <w:rPr>
          <w:rFonts w:cs="Times New Roman"/>
          <w:color w:val="000000" w:themeColor="text1"/>
          <w:kern w:val="1"/>
          <w:szCs w:val="24"/>
        </w:rPr>
        <w:instrText xml:space="preserve"> ADDIN ZOTERO_ITEM CSL_CITATION {"citationID":"F6WR3Os0","properties":{"formattedCitation":"(Fridson, 2002d)","plainCitation":"(Fridson, 2002d)","noteIndex":0},"citationItems":[{"id":"MS2czCdu/PeAMCsag","uris":["http://zotero.org/users/16145378/items/Y34Q8GRC"],"itemData":{"id":327,"type":"article-journal","container-title":"Financial Analysts Journal","DOI":"10.2469/faj.v58.n3.2543","ISSN":"0015-198X, 1938-3312","issue":"3","journalAbbreviation":"Financial Analysts Journal","language":"en","page":"101-102","source":"DOI.org (Crossref)","title":"Paving Wall Street: Experimental Economics and the Quest for the Perfect Market (a review)","title-short":"Paving Wall Street","volume":"58","author":[{"family":"Fridson","given":"Martin S."}],"editor":[{"family":"Fridson","given":"Martin S."}],"issued":{"date-parts":[["2002",5]]}}}],"schema":"https://github.com/citation-style-language/schema/raw/master/csl-citation.json"} </w:instrText>
      </w:r>
      <w:r w:rsidR="00474B79" w:rsidRPr="00ED77C0">
        <w:rPr>
          <w:rFonts w:cs="Times New Roman"/>
          <w:color w:val="000000" w:themeColor="text1"/>
          <w:kern w:val="1"/>
          <w:szCs w:val="24"/>
        </w:rPr>
        <w:fldChar w:fldCharType="separate"/>
      </w:r>
      <w:r w:rsidR="006136C5" w:rsidRPr="00ED77C0">
        <w:rPr>
          <w:rFonts w:cs="Times New Roman"/>
          <w:noProof/>
          <w:color w:val="000000" w:themeColor="text1"/>
          <w:kern w:val="1"/>
          <w:szCs w:val="24"/>
        </w:rPr>
        <w:t>(Fridson, 2002d)</w:t>
      </w:r>
      <w:r w:rsidR="00474B79" w:rsidRPr="00ED77C0">
        <w:rPr>
          <w:rFonts w:cs="Times New Roman"/>
          <w:color w:val="000000" w:themeColor="text1"/>
          <w:kern w:val="1"/>
          <w:szCs w:val="24"/>
        </w:rPr>
        <w:fldChar w:fldCharType="end"/>
      </w:r>
      <w:r w:rsidR="00474B79" w:rsidRPr="00ED77C0">
        <w:rPr>
          <w:rFonts w:cs="Times New Roman"/>
          <w:color w:val="000000" w:themeColor="text1"/>
          <w:kern w:val="1"/>
          <w:szCs w:val="24"/>
        </w:rPr>
        <w:t xml:space="preserve"> </w:t>
      </w:r>
      <w:r w:rsidRPr="00ED77C0">
        <w:rPr>
          <w:rFonts w:cs="Times New Roman"/>
          <w:color w:val="000000" w:themeColor="text1"/>
          <w:kern w:val="1"/>
          <w:szCs w:val="24"/>
        </w:rPr>
        <w:t xml:space="preserve">. Patterns like Bullish Engulfing and Bearish </w:t>
      </w:r>
      <w:proofErr w:type="spellStart"/>
      <w:r w:rsidRPr="00ED77C0">
        <w:rPr>
          <w:rFonts w:cs="Times New Roman"/>
          <w:color w:val="000000" w:themeColor="text1"/>
          <w:kern w:val="1"/>
          <w:szCs w:val="24"/>
        </w:rPr>
        <w:t>Harami</w:t>
      </w:r>
      <w:proofErr w:type="spellEnd"/>
      <w:r w:rsidRPr="00ED77C0">
        <w:rPr>
          <w:rFonts w:cs="Times New Roman"/>
          <w:color w:val="000000" w:themeColor="text1"/>
          <w:kern w:val="1"/>
          <w:szCs w:val="24"/>
        </w:rPr>
        <w:t xml:space="preserve"> consistently outperformed random strategies, while others, such as the </w:t>
      </w:r>
      <w:proofErr w:type="spellStart"/>
      <w:r w:rsidRPr="00ED77C0">
        <w:rPr>
          <w:rFonts w:cs="Times New Roman"/>
          <w:color w:val="000000" w:themeColor="text1"/>
          <w:kern w:val="1"/>
          <w:szCs w:val="24"/>
        </w:rPr>
        <w:t>Doji</w:t>
      </w:r>
      <w:proofErr w:type="spellEnd"/>
      <w:r w:rsidRPr="00ED77C0">
        <w:rPr>
          <w:rFonts w:cs="Times New Roman"/>
          <w:color w:val="000000" w:themeColor="text1"/>
          <w:kern w:val="1"/>
          <w:szCs w:val="24"/>
        </w:rPr>
        <w:t>, showed mixed results.</w:t>
      </w:r>
      <w:r w:rsidR="00A059DC" w:rsidRPr="00ED77C0">
        <w:rPr>
          <w:rFonts w:cs="Times New Roman"/>
          <w:color w:val="000000" w:themeColor="text1"/>
          <w:kern w:val="1"/>
          <w:szCs w:val="24"/>
        </w:rPr>
        <w:t xml:space="preserve"> </w:t>
      </w:r>
      <w:r w:rsidRPr="00ED77C0">
        <w:rPr>
          <w:rFonts w:cs="Times New Roman"/>
          <w:color w:val="000000" w:themeColor="text1"/>
          <w:kern w:val="1"/>
          <w:szCs w:val="24"/>
        </w:rPr>
        <w:t>Park and Irwin’s meta-analysis, The Profitability of Technical Analysis examined candlestick patterns in European markets and found that their effectiveness varied by market conditions</w:t>
      </w:r>
      <w:r w:rsidR="00F11915" w:rsidRPr="00ED77C0">
        <w:rPr>
          <w:rFonts w:cs="Times New Roman"/>
          <w:color w:val="000000" w:themeColor="text1"/>
          <w:kern w:val="1"/>
          <w:szCs w:val="24"/>
        </w:rPr>
        <w:t xml:space="preserve"> </w:t>
      </w:r>
      <w:r w:rsidR="00F11915" w:rsidRPr="00ED77C0">
        <w:rPr>
          <w:rFonts w:cs="Times New Roman"/>
          <w:color w:val="000000" w:themeColor="text1"/>
          <w:kern w:val="1"/>
          <w:szCs w:val="24"/>
        </w:rPr>
        <w:fldChar w:fldCharType="begin"/>
      </w:r>
      <w:r w:rsidR="00F11915" w:rsidRPr="00ED77C0">
        <w:rPr>
          <w:rFonts w:cs="Times New Roman"/>
          <w:color w:val="000000" w:themeColor="text1"/>
          <w:kern w:val="1"/>
          <w:szCs w:val="24"/>
        </w:rPr>
        <w:instrText xml:space="preserve"> ADDIN ZOTERO_ITEM CSL_CITATION {"citationID":"eWkHyR4g","properties":{"formattedCitation":"(Park &amp; Irwin, 2007)","plainCitation":"(Park &amp; Irwin, 2007)","noteIndex":0},"citationItems":[{"id":337,"uris":["http://zotero.org/users/16145378/items/K8SCMSHI"],"itemData":{"id":337,"type":"article-journal","abstract":"Abstract\n              The purpose of this paper is to review the evidence on the profitability of technical analysis. The empirical literature is categorized into two groups, ‘early’ and ‘modern’ studies, according to the characteristics of testing procedures. Early studies indicate that technical trading strategies are profitable in foreign exchange markets and futures markets, but not in stock markets. Modern studies indicate that technical trading strategies consistently generate economic profits in a variety of speculative markets at least until the early 1990s. Among a total of 95 modern studies, 56 studies find positive results regarding technical trading strategies, 20 studies obtain negative results, and 19 studies indicate mixed results. Despite the positive evidence on the profitability of technical trading strategies, most empirical studies are subject to various problems in their testing procedures, e.g. data snooping,\n              ex post\n              selection of trading rules or search technologies, and difficulties in estimation of risk and transaction costs. Future research must address these deficiencies in testing in order to provide conclusive evidence on the profitability of technical trading strategies.","container-title":"Journal of Economic Surveys","DOI":"10.1111/j.1467-6419.2007.00519.x","ISSN":"0950-0804, 1467-6419","issue":"4","journalAbbreviation":"Journal of Economic Surveys","language":"en","page":"786-826","source":"DOI.org (Crossref)","title":"WHAT DO WE KNOW ABOUT THE PROFITABILITY OF TECHNICAL ANALYSIS?","volume":"21","author":[{"family":"Park","given":"Cheol‐Ho"},{"family":"Irwin","given":"Scott H."}],"issued":{"date-parts":[["2007",9]]}}}],"schema":"https://github.com/citation-style-language/schema/raw/master/csl-citation.json"} </w:instrText>
      </w:r>
      <w:r w:rsidR="00F11915" w:rsidRPr="00ED77C0">
        <w:rPr>
          <w:rFonts w:cs="Times New Roman"/>
          <w:color w:val="000000" w:themeColor="text1"/>
          <w:kern w:val="1"/>
          <w:szCs w:val="24"/>
        </w:rPr>
        <w:fldChar w:fldCharType="separate"/>
      </w:r>
      <w:r w:rsidR="00F11915" w:rsidRPr="00ED77C0">
        <w:rPr>
          <w:rFonts w:cs="Times New Roman"/>
          <w:noProof/>
          <w:color w:val="000000" w:themeColor="text1"/>
          <w:kern w:val="1"/>
          <w:szCs w:val="24"/>
        </w:rPr>
        <w:t>(Park &amp; Irwin, 2007)</w:t>
      </w:r>
      <w:r w:rsidR="00F11915" w:rsidRPr="00ED77C0">
        <w:rPr>
          <w:rFonts w:cs="Times New Roman"/>
          <w:color w:val="000000" w:themeColor="text1"/>
          <w:kern w:val="1"/>
          <w:szCs w:val="24"/>
        </w:rPr>
        <w:fldChar w:fldCharType="end"/>
      </w:r>
      <w:r w:rsidRPr="00ED77C0">
        <w:rPr>
          <w:rFonts w:cs="Times New Roman"/>
          <w:color w:val="000000" w:themeColor="text1"/>
          <w:kern w:val="1"/>
          <w:szCs w:val="24"/>
        </w:rPr>
        <w:t xml:space="preserve">. In </w:t>
      </w:r>
      <w:r w:rsidR="00490757" w:rsidRPr="00ED77C0">
        <w:rPr>
          <w:rFonts w:cs="Times New Roman"/>
          <w:color w:val="000000" w:themeColor="text1"/>
          <w:kern w:val="1"/>
          <w:szCs w:val="24"/>
        </w:rPr>
        <w:t>High</w:t>
      </w:r>
      <w:r w:rsidRPr="00ED77C0">
        <w:rPr>
          <w:rFonts w:cs="Times New Roman"/>
          <w:color w:val="000000" w:themeColor="text1"/>
          <w:kern w:val="1"/>
          <w:szCs w:val="24"/>
        </w:rPr>
        <w:t>-volatility environments, patterns like the Morning Star and Evening Star performed well, but their predictive power diminished in stable markets.</w:t>
      </w:r>
    </w:p>
    <w:p w14:paraId="457AA92A" w14:textId="77777777" w:rsidR="00EC59D3"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Some studies have questioned the reliability of candlestick patterns, arguing that their predictive power may be overstated due to data mining and survivorship bias</w:t>
      </w:r>
      <w:r w:rsidR="00474B79" w:rsidRPr="00ED77C0">
        <w:rPr>
          <w:rFonts w:cs="Times New Roman"/>
          <w:color w:val="000000" w:themeColor="text1"/>
          <w:kern w:val="1"/>
          <w:szCs w:val="24"/>
        </w:rPr>
        <w:t xml:space="preserve"> </w:t>
      </w:r>
      <w:r w:rsidR="00474B79" w:rsidRPr="00ED77C0">
        <w:rPr>
          <w:rFonts w:cs="Times New Roman"/>
          <w:color w:val="000000" w:themeColor="text1"/>
          <w:kern w:val="1"/>
          <w:szCs w:val="24"/>
        </w:rPr>
        <w:fldChar w:fldCharType="begin"/>
      </w:r>
      <w:r w:rsidR="00893FCE" w:rsidRPr="00ED77C0">
        <w:rPr>
          <w:rFonts w:cs="Times New Roman"/>
          <w:color w:val="000000" w:themeColor="text1"/>
          <w:kern w:val="1"/>
          <w:szCs w:val="24"/>
        </w:rPr>
        <w:instrText xml:space="preserve"> ADDIN ZOTERO_ITEM CSL_CITATION {"citationID":"bmN2yZ4C","properties":{"formattedCitation":"(Lo &amp; MacKinlay, 2008)","plainCitation":"(Lo &amp; MacKinlay, 2008)","noteIndex":0},"citationItems":[{"id":257,"uris":["http://zotero.org/users/16145378/items/DQTJ3N34"],"itemData":{"id":257,"type":"book","abstract":"For over half a century, financial experts have regarded the movements of markets as a random walk--unpredictable meanderings akin to a drunkard's unsteady gait--and this hypothesis has become a cornerstone of modern financial economics and many investment strategies. Here Andrew W. Lo and A. Craig MacKinlay put the Random Walk Hypothesis to the test. In this volume, which elegantly integrates their most important articles, Lo and MacKinlay find that markets are not completely random after all, and that predictable components do exist in recent stock and bond returns. Their book provides a sta","event-place":"Princeton","ISBN":"978-0-691-09256-0","language":"en","number-of-pages":"449","publisher":"Princeton University Press","publisher-place":"Princeton","source":"K10plus ISBN","title":"A Non-Random Walk Down Wall Street","editor":[{"family":"Lo","given":"Andrew W."},{"family":"MacKinlay","given":"A. Craig"}],"issued":{"date-parts":[["2008"]]}}}],"schema":"https://github.com/citation-style-language/schema/raw/master/csl-citation.json"} </w:instrText>
      </w:r>
      <w:r w:rsidR="00474B79" w:rsidRPr="00ED77C0">
        <w:rPr>
          <w:rFonts w:cs="Times New Roman"/>
          <w:color w:val="000000" w:themeColor="text1"/>
          <w:kern w:val="1"/>
          <w:szCs w:val="24"/>
        </w:rPr>
        <w:fldChar w:fldCharType="separate"/>
      </w:r>
      <w:r w:rsidR="00893FCE" w:rsidRPr="00ED77C0">
        <w:rPr>
          <w:rFonts w:cs="Times New Roman"/>
          <w:noProof/>
          <w:color w:val="000000" w:themeColor="text1"/>
          <w:kern w:val="1"/>
          <w:szCs w:val="24"/>
        </w:rPr>
        <w:t>(Lo &amp; MacKinlay, 2008)</w:t>
      </w:r>
      <w:r w:rsidR="00474B79" w:rsidRPr="00ED77C0">
        <w:rPr>
          <w:rFonts w:cs="Times New Roman"/>
          <w:color w:val="000000" w:themeColor="text1"/>
          <w:kern w:val="1"/>
          <w:szCs w:val="24"/>
        </w:rPr>
        <w:fldChar w:fldCharType="end"/>
      </w:r>
      <w:r w:rsidR="00474B79" w:rsidRPr="00ED77C0">
        <w:rPr>
          <w:rFonts w:cs="Times New Roman"/>
          <w:color w:val="000000" w:themeColor="text1"/>
          <w:kern w:val="1"/>
          <w:szCs w:val="24"/>
        </w:rPr>
        <w:t xml:space="preserve"> .</w:t>
      </w:r>
    </w:p>
    <w:p w14:paraId="0C8AC909" w14:textId="56FA9D19" w:rsidR="00A059DC"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Others have noted that candlestick patterns are more effective in less efficient markets, where behavioral biases are more pronounced (Sehgal et al., 2015).</w:t>
      </w:r>
      <w:r w:rsidR="00A059DC" w:rsidRPr="00ED77C0">
        <w:rPr>
          <w:rFonts w:cs="Times New Roman"/>
          <w:color w:val="000000" w:themeColor="text1"/>
          <w:kern w:val="1"/>
          <w:szCs w:val="24"/>
        </w:rPr>
        <w:t xml:space="preserve"> </w:t>
      </w:r>
      <w:r w:rsidRPr="00ED77C0">
        <w:rPr>
          <w:rFonts w:cs="Times New Roman"/>
          <w:color w:val="000000" w:themeColor="text1"/>
          <w:kern w:val="1"/>
          <w:szCs w:val="24"/>
        </w:rPr>
        <w:t xml:space="preserve">Candlestick patterns have been widely studied and applied in developed markets, with mixed results. While </w:t>
      </w:r>
      <w:r w:rsidRPr="00ED77C0">
        <w:rPr>
          <w:rFonts w:cs="Times New Roman"/>
          <w:color w:val="000000" w:themeColor="text1"/>
          <w:kern w:val="1"/>
          <w:szCs w:val="24"/>
        </w:rPr>
        <w:lastRenderedPageBreak/>
        <w:t xml:space="preserve">some patterns, such as Bullish Engulfing and Morning Star, have demonstrated consistent predictive power, others, like the </w:t>
      </w:r>
      <w:proofErr w:type="spellStart"/>
      <w:r w:rsidRPr="00ED77C0">
        <w:rPr>
          <w:rFonts w:cs="Times New Roman"/>
          <w:color w:val="000000" w:themeColor="text1"/>
          <w:kern w:val="1"/>
          <w:szCs w:val="24"/>
        </w:rPr>
        <w:t>Doji</w:t>
      </w:r>
      <w:proofErr w:type="spellEnd"/>
      <w:r w:rsidRPr="00ED77C0">
        <w:rPr>
          <w:rFonts w:cs="Times New Roman"/>
          <w:color w:val="000000" w:themeColor="text1"/>
          <w:kern w:val="1"/>
          <w:szCs w:val="24"/>
        </w:rPr>
        <w:t xml:space="preserve">, have shown limited reliability. The effectiveness of these patterns often depends on market conditions, with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er success rates observed in volatile and less efficient markets. These findings </w:t>
      </w:r>
      <w:r w:rsidR="00490757" w:rsidRPr="00ED77C0">
        <w:rPr>
          <w:rFonts w:cs="Times New Roman"/>
          <w:color w:val="000000" w:themeColor="text1"/>
          <w:kern w:val="1"/>
          <w:szCs w:val="24"/>
        </w:rPr>
        <w:t>High</w:t>
      </w:r>
      <w:r w:rsidRPr="00ED77C0">
        <w:rPr>
          <w:rFonts w:cs="Times New Roman"/>
          <w:color w:val="000000" w:themeColor="text1"/>
          <w:kern w:val="1"/>
          <w:szCs w:val="24"/>
        </w:rPr>
        <w:t>light the importance of context when applying candlestick patterns in trading strategies.</w:t>
      </w:r>
    </w:p>
    <w:p w14:paraId="7BAA9BBD" w14:textId="1ED0E823" w:rsidR="00A059DC" w:rsidRPr="00ED77C0" w:rsidRDefault="00A059DC"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A study on the Johannesburg Stock Exchange (JSE) and found that candlestick patterns were effective in predicting price reversals in the mining and financial sectors. The study attributed this success to the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liquidity and institutional participation in these sectors. However, the study also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lighted challenges in applying candlestick patterns to smaller, less liquid markets in Africa, where price movements were often driven by external factors such as commodity prices and political instability. </w:t>
      </w:r>
      <w:r w:rsidR="00FF629B" w:rsidRPr="00ED77C0">
        <w:rPr>
          <w:rFonts w:cs="Times New Roman"/>
          <w:color w:val="000000" w:themeColor="text1"/>
          <w:kern w:val="1"/>
          <w:szCs w:val="24"/>
        </w:rPr>
        <w:t>A</w:t>
      </w:r>
      <w:r w:rsidR="00CC21E1" w:rsidRPr="00ED77C0">
        <w:rPr>
          <w:rFonts w:cs="Times New Roman"/>
          <w:color w:val="000000" w:themeColor="text1"/>
          <w:kern w:val="1"/>
          <w:szCs w:val="24"/>
        </w:rPr>
        <w:t xml:space="preserve"> Technical Analysis in Asian Stock Markets  analyzed the performance of candlestick patterns in India’s Nifty 50 index</w:t>
      </w:r>
      <w:r w:rsidR="00893FCE" w:rsidRPr="00ED77C0">
        <w:rPr>
          <w:rFonts w:cs="Times New Roman"/>
          <w:color w:val="000000" w:themeColor="text1"/>
          <w:kern w:val="1"/>
          <w:szCs w:val="24"/>
        </w:rPr>
        <w:t xml:space="preserve"> </w:t>
      </w:r>
      <w:r w:rsidR="00893FCE" w:rsidRPr="00ED77C0">
        <w:rPr>
          <w:rFonts w:cs="Times New Roman"/>
          <w:color w:val="000000" w:themeColor="text1"/>
          <w:kern w:val="1"/>
          <w:szCs w:val="24"/>
        </w:rPr>
        <w:fldChar w:fldCharType="begin"/>
      </w:r>
      <w:r w:rsidR="00893FCE" w:rsidRPr="00ED77C0">
        <w:rPr>
          <w:rFonts w:cs="Times New Roman"/>
          <w:color w:val="000000" w:themeColor="text1"/>
          <w:kern w:val="1"/>
          <w:szCs w:val="24"/>
        </w:rPr>
        <w:instrText xml:space="preserve"> ADDIN ZOTERO_ITEM CSL_CITATION {"citationID":"WNolq89I","properties":{"formattedCitation":"(Sehgal &amp; Gupta, 2007)","plainCitation":"(Sehgal &amp; Gupta, 2007)","noteIndex":0},"citationItems":[{"id":309,"uris":["http://zotero.org/users/16145378/items/FRHL35EK"],"itemData":{"id":309,"type":"article-journal","abstract":"The study evaluates the economic feasibility of technical analysis in the Indian stock market. It discusses that technical indicators do not outperform Simple Buy and Hold strategy on net return basis for individual stocks. Technical indicators seem to do better during market upturns compared to market downturns. However, technical based trading strategies are not feasible vis-à-vis passive strategy irrespective of market cycle conditions. Technical indicators also do not provide economically significant profit for industry as well as economy based data. Combining fundamentals with technical information, we find, that technical indicators are more profitable for small stocks compared to big stocks and for high value stocks compared to low value stocks. However, the economic feasibility of fundamentals' based technical strategies is still questionable. Our results seem to confirm with the efficient market hypothesis.","container-title":"Vision: The Journal of Business Perspective","DOI":"10.1177/097226290701100303","ISSN":"0972-2629, 2249-5304","issue":"3","journalAbbreviation":"Vision: The Journal of Business Perspective","language":"en","license":"https://journals.sagepub.com/page/policies/text-and-data-mining-license","page":"11-23","source":"DOI.org (Crossref)","title":"Tests of Technical Analysis in India","volume":"11","author":[{"family":"Sehgal","given":"Sanjay"},{"family":"Gupta","given":"Meenakshi"}],"issued":{"date-parts":[["2007",7]]}}}],"schema":"https://github.com/citation-style-language/schema/raw/master/csl-citation.json"} </w:instrText>
      </w:r>
      <w:r w:rsidR="00893FCE" w:rsidRPr="00ED77C0">
        <w:rPr>
          <w:rFonts w:cs="Times New Roman"/>
          <w:color w:val="000000" w:themeColor="text1"/>
          <w:kern w:val="1"/>
          <w:szCs w:val="24"/>
        </w:rPr>
        <w:fldChar w:fldCharType="separate"/>
      </w:r>
      <w:r w:rsidR="00893FCE" w:rsidRPr="00ED77C0">
        <w:rPr>
          <w:rFonts w:cs="Times New Roman"/>
          <w:noProof/>
          <w:color w:val="000000" w:themeColor="text1"/>
          <w:kern w:val="1"/>
          <w:szCs w:val="24"/>
        </w:rPr>
        <w:t>(Sehgal &amp; Gupta, 2007)</w:t>
      </w:r>
      <w:r w:rsidR="00893FCE" w:rsidRPr="00ED77C0">
        <w:rPr>
          <w:rFonts w:cs="Times New Roman"/>
          <w:color w:val="000000" w:themeColor="text1"/>
          <w:kern w:val="1"/>
          <w:szCs w:val="24"/>
        </w:rPr>
        <w:fldChar w:fldCharType="end"/>
      </w:r>
      <w:r w:rsidR="00893FCE" w:rsidRPr="00ED77C0">
        <w:rPr>
          <w:rFonts w:cs="Times New Roman"/>
          <w:color w:val="000000" w:themeColor="text1"/>
          <w:kern w:val="1"/>
          <w:szCs w:val="24"/>
        </w:rPr>
        <w:t xml:space="preserve"> </w:t>
      </w:r>
      <w:r w:rsidR="00CC21E1" w:rsidRPr="00ED77C0">
        <w:rPr>
          <w:rFonts w:cs="Times New Roman"/>
          <w:color w:val="000000" w:themeColor="text1"/>
          <w:kern w:val="1"/>
          <w:szCs w:val="24"/>
        </w:rPr>
        <w:t xml:space="preserve">. The study found that patterns like Three White Soldiers and Bullish Engulfing outperformed buy-and-hold strategies by 8% annually. The success of these patterns was attributed to the </w:t>
      </w:r>
      <w:r w:rsidR="00490757" w:rsidRPr="00ED77C0">
        <w:rPr>
          <w:rFonts w:cs="Times New Roman"/>
          <w:color w:val="000000" w:themeColor="text1"/>
          <w:kern w:val="1"/>
          <w:szCs w:val="24"/>
        </w:rPr>
        <w:t>High</w:t>
      </w:r>
      <w:r w:rsidR="00CC21E1" w:rsidRPr="00ED77C0">
        <w:rPr>
          <w:rFonts w:cs="Times New Roman"/>
          <w:color w:val="000000" w:themeColor="text1"/>
          <w:kern w:val="1"/>
          <w:szCs w:val="24"/>
        </w:rPr>
        <w:t xml:space="preserve"> volatility and retail-driven nature of the Indian market.</w:t>
      </w:r>
      <w:r w:rsidR="00E13D1C" w:rsidRPr="00ED77C0">
        <w:rPr>
          <w:rFonts w:cs="Times New Roman"/>
          <w:color w:val="000000" w:themeColor="text1"/>
          <w:kern w:val="1"/>
          <w:szCs w:val="24"/>
        </w:rPr>
        <w:t xml:space="preserve"> </w:t>
      </w:r>
      <w:r w:rsidR="00CC21E1" w:rsidRPr="00ED77C0">
        <w:rPr>
          <w:rFonts w:cs="Times New Roman"/>
          <w:color w:val="000000" w:themeColor="text1"/>
          <w:kern w:val="1"/>
          <w:szCs w:val="24"/>
        </w:rPr>
        <w:t xml:space="preserve">Another </w:t>
      </w:r>
      <w:r w:rsidRPr="00ED77C0">
        <w:rPr>
          <w:rFonts w:cs="Times New Roman"/>
          <w:color w:val="000000" w:themeColor="text1"/>
          <w:kern w:val="1"/>
          <w:szCs w:val="24"/>
        </w:rPr>
        <w:t>on</w:t>
      </w:r>
      <w:r w:rsidR="00CC21E1" w:rsidRPr="00ED77C0">
        <w:rPr>
          <w:rFonts w:cs="Times New Roman"/>
          <w:color w:val="000000" w:themeColor="text1"/>
          <w:kern w:val="1"/>
          <w:szCs w:val="24"/>
        </w:rPr>
        <w:t xml:space="preserve"> Bombay Stock Exchange (BSE) found that candlestick patterns were particularly effective in predicting short-term price reversals in the banking and IT sectors</w:t>
      </w:r>
      <w:r w:rsidR="00893FCE" w:rsidRPr="00ED77C0">
        <w:rPr>
          <w:rFonts w:cs="Times New Roman"/>
          <w:color w:val="000000" w:themeColor="text1"/>
          <w:kern w:val="1"/>
          <w:szCs w:val="24"/>
        </w:rPr>
        <w:t xml:space="preserve"> </w:t>
      </w:r>
      <w:r w:rsidR="00893FCE" w:rsidRPr="00ED77C0">
        <w:rPr>
          <w:rFonts w:cs="Times New Roman"/>
          <w:color w:val="000000" w:themeColor="text1"/>
          <w:kern w:val="1"/>
          <w:szCs w:val="24"/>
        </w:rPr>
        <w:fldChar w:fldCharType="begin"/>
      </w:r>
      <w:r w:rsidR="00DF29EE" w:rsidRPr="00ED77C0">
        <w:rPr>
          <w:rFonts w:cs="Times New Roman"/>
          <w:color w:val="000000" w:themeColor="text1"/>
          <w:kern w:val="1"/>
          <w:szCs w:val="24"/>
        </w:rPr>
        <w:instrText xml:space="preserve"> ADDIN ZOTERO_ITEM CSL_CITATION {"citationID":"3fIcIbVW","properties":{"formattedCitation":"(Shivaansh Tripathi, 2021)","plainCitation":"(Shivaansh Tripathi, 2021)","noteIndex":0},"citationItems":[{"id":348,"uris":["http://zotero.org/users/16145378/items/J5MZXJDK"],"itemData":{"id":348,"type":"article","DOI":"10.13140/RG.2.2.32348.31363","publisher":"Unpublished","source":"DOI.org (Datacite)","title":"DOW THEORY","URL":"http://rgdoi.net/10.13140/RG.2.2.32348.31363","author":[{"literal":"Shivaansh Tripathi"}],"accessed":{"date-parts":[["2025",2,2]]},"issued":{"date-parts":[["2021"]]}}}],"schema":"https://github.com/citation-style-language/schema/raw/master/csl-citation.json"} </w:instrText>
      </w:r>
      <w:r w:rsidR="00893FCE" w:rsidRPr="00ED77C0">
        <w:rPr>
          <w:rFonts w:cs="Times New Roman"/>
          <w:color w:val="000000" w:themeColor="text1"/>
          <w:kern w:val="1"/>
          <w:szCs w:val="24"/>
        </w:rPr>
        <w:fldChar w:fldCharType="separate"/>
      </w:r>
      <w:r w:rsidR="00DF29EE" w:rsidRPr="00ED77C0">
        <w:rPr>
          <w:rFonts w:cs="Times New Roman"/>
          <w:noProof/>
          <w:color w:val="000000" w:themeColor="text1"/>
          <w:kern w:val="1"/>
          <w:szCs w:val="24"/>
        </w:rPr>
        <w:t>(Shivaansh Tripathi, 2021)</w:t>
      </w:r>
      <w:r w:rsidR="00893FCE" w:rsidRPr="00ED77C0">
        <w:rPr>
          <w:rFonts w:cs="Times New Roman"/>
          <w:color w:val="000000" w:themeColor="text1"/>
          <w:kern w:val="1"/>
          <w:szCs w:val="24"/>
        </w:rPr>
        <w:fldChar w:fldCharType="end"/>
      </w:r>
      <w:r w:rsidR="00CC21E1" w:rsidRPr="00ED77C0">
        <w:rPr>
          <w:rFonts w:cs="Times New Roman"/>
          <w:color w:val="000000" w:themeColor="text1"/>
          <w:kern w:val="1"/>
          <w:szCs w:val="24"/>
        </w:rPr>
        <w:t>.</w:t>
      </w:r>
    </w:p>
    <w:p w14:paraId="14402E2B" w14:textId="20577587" w:rsidR="00674D1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Research on the Nigerian Stock Exchange (NSE) found that candlestick patterns like Bullish Engulfing and Bearish </w:t>
      </w:r>
      <w:proofErr w:type="spellStart"/>
      <w:r w:rsidRPr="00ED77C0">
        <w:rPr>
          <w:rFonts w:cs="Times New Roman"/>
          <w:color w:val="000000" w:themeColor="text1"/>
          <w:kern w:val="1"/>
          <w:szCs w:val="24"/>
        </w:rPr>
        <w:t>Harami</w:t>
      </w:r>
      <w:proofErr w:type="spellEnd"/>
      <w:r w:rsidRPr="00ED77C0">
        <w:rPr>
          <w:rFonts w:cs="Times New Roman"/>
          <w:color w:val="000000" w:themeColor="text1"/>
          <w:kern w:val="1"/>
          <w:szCs w:val="24"/>
        </w:rPr>
        <w:t xml:space="preserve"> had limited predictive power due to low liquidity and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market </w:t>
      </w:r>
      <w:proofErr w:type="spellStart"/>
      <w:r w:rsidRPr="00ED77C0">
        <w:rPr>
          <w:rFonts w:cs="Times New Roman"/>
          <w:color w:val="000000" w:themeColor="text1"/>
          <w:kern w:val="1"/>
          <w:szCs w:val="24"/>
        </w:rPr>
        <w:t>manipula</w:t>
      </w:r>
      <w:proofErr w:type="spellEnd"/>
      <w:r w:rsidR="0032120E" w:rsidRPr="00ED77C0">
        <w:rPr>
          <w:rFonts w:cs="Times New Roman"/>
          <w:color w:val="000000" w:themeColor="text1"/>
          <w:kern w:val="1"/>
          <w:szCs w:val="24"/>
        </w:rPr>
        <w:t xml:space="preserve"> </w:t>
      </w:r>
      <w:r w:rsidR="0032120E" w:rsidRPr="00ED77C0">
        <w:rPr>
          <w:rFonts w:cs="Times New Roman"/>
          <w:color w:val="000000" w:themeColor="text1"/>
          <w:kern w:val="1"/>
          <w:szCs w:val="24"/>
        </w:rPr>
        <w:fldChar w:fldCharType="begin"/>
      </w:r>
      <w:r w:rsidR="00FF629B" w:rsidRPr="00ED77C0">
        <w:rPr>
          <w:rFonts w:cs="Times New Roman"/>
          <w:color w:val="000000" w:themeColor="text1"/>
          <w:kern w:val="1"/>
          <w:szCs w:val="24"/>
        </w:rPr>
        <w:instrText xml:space="preserve"> ADDIN ZOTERO_ITEM CSL_CITATION {"citationID":"Vh8Z5HOk","properties":{"formattedCitation":"(Davies et al., 2022)","plainCitation":"(Davies et al., 2022)","noteIndex":0},"citationItems":[{"id":341,"uris":["http://zotero.org/users/16145378/items/ZRKSG4Y2"],"itemData":{"id":341,"type":"article-journal","abstract":"Stock Market can be easily seen as one of the most attractive places for investors, but it is also very complex in terms of making trading decisions. Predicting the market is a risky venture because of the uncertainties and nonlinear nature of the market. Deciding on the right time to trade is key to every successful trader as it can lead to either a huge gain of money or totally a loss in investment that will be recorded as a careless trade. The aim of this research is to develop a prediction system for stock market using Fuzzy Logic Type2 which will handle these uncertainties and complexities of human behaviour in general when it comes to buy, hold or sell decision making in stock trading. The proposed system was developed using VB.NET programming language as frontend and Microsoft SQL Server as backend. A total of four different technical indicators were selected for this research. The selected indicators are the Relative Strength Index, William Average, Moving Average Convergence and Divergence, and Stochastic Oscillator. These indicators serve as input variable to the Fuzzy System. The MACD and SO are deployed as primary indicators, while the RSI and WA are used as secondary indicators. Fibonacci retracement ratio was adopted for the secondary indicators to determine their support and resistance level in terms of making trading decisions. The input variables to the Fuzzy System is fuzzified to Low, Medium, and High using the Triangular and Gaussian Membership Function. The Mamdani Type Fuzzy Inference rules were used for combining the trading rules for each input variable to the fuzzy system. The developed system was tested using sample data collected from ten different companies listed on the Nigerian Stock Exchange for a total of fifty two periods. The dataset collected are Opening, High, Low, and Closing prices of each security.","DOI":"10.48550/ARXIV.2202.02107","license":"Creative Commons Attribution Non Commercial Share Alike 4.0 International","note":"publisher: arXiv\nversion: 1","source":"DOI.org (Datacite)","title":"Implementation of a Type-2 Fuzzy Logic Based Prediction System for the Nigerian Stock Exchange","URL":"https://arxiv.org/abs/2202.02107","author":[{"family":"Davies","given":"Isobo Nelson"},{"family":"Ene","given":"Donald"},{"family":"Cookey","given":"Ibiere Boma"},{"family":"Lenu","given":"Godwin Fred"}],"accessed":{"date-parts":[["2025",2,2]]},"issued":{"date-parts":[["2022"]]}}}],"schema":"https://github.com/citation-style-language/schema/raw/master/csl-citation.json"} </w:instrText>
      </w:r>
      <w:r w:rsidR="0032120E" w:rsidRPr="00ED77C0">
        <w:rPr>
          <w:rFonts w:cs="Times New Roman"/>
          <w:color w:val="000000" w:themeColor="text1"/>
          <w:kern w:val="1"/>
          <w:szCs w:val="24"/>
        </w:rPr>
        <w:fldChar w:fldCharType="separate"/>
      </w:r>
      <w:r w:rsidR="00FF629B" w:rsidRPr="00ED77C0">
        <w:rPr>
          <w:rFonts w:cs="Times New Roman"/>
          <w:noProof/>
          <w:color w:val="000000" w:themeColor="text1"/>
          <w:kern w:val="1"/>
          <w:szCs w:val="24"/>
        </w:rPr>
        <w:t>(Davies et al., 2022)</w:t>
      </w:r>
      <w:r w:rsidR="0032120E" w:rsidRPr="00ED77C0">
        <w:rPr>
          <w:rFonts w:cs="Times New Roman"/>
          <w:color w:val="000000" w:themeColor="text1"/>
          <w:kern w:val="1"/>
          <w:szCs w:val="24"/>
        </w:rPr>
        <w:fldChar w:fldCharType="end"/>
      </w:r>
      <w:r w:rsidRPr="00ED77C0">
        <w:rPr>
          <w:rFonts w:cs="Times New Roman"/>
          <w:color w:val="000000" w:themeColor="text1"/>
          <w:kern w:val="1"/>
          <w:szCs w:val="24"/>
        </w:rPr>
        <w:t>.</w:t>
      </w:r>
      <w:r w:rsidR="00A059DC" w:rsidRPr="00ED77C0">
        <w:rPr>
          <w:rFonts w:cs="Times New Roman"/>
          <w:b/>
          <w:bCs/>
          <w:color w:val="000000" w:themeColor="text1"/>
          <w:kern w:val="1"/>
          <w:szCs w:val="24"/>
        </w:rPr>
        <w:t xml:space="preserve"> </w:t>
      </w:r>
      <w:r w:rsidRPr="00ED77C0">
        <w:rPr>
          <w:rFonts w:cs="Times New Roman"/>
          <w:color w:val="000000" w:themeColor="text1"/>
          <w:kern w:val="1"/>
          <w:szCs w:val="24"/>
        </w:rPr>
        <w:t>A</w:t>
      </w:r>
      <w:r w:rsidR="00FF629B" w:rsidRPr="00ED77C0">
        <w:rPr>
          <w:rFonts w:cs="Times New Roman"/>
          <w:color w:val="000000" w:themeColor="text1"/>
          <w:kern w:val="1"/>
          <w:szCs w:val="24"/>
        </w:rPr>
        <w:t>nother</w:t>
      </w:r>
      <w:r w:rsidRPr="00ED77C0">
        <w:rPr>
          <w:rFonts w:cs="Times New Roman"/>
          <w:color w:val="000000" w:themeColor="text1"/>
          <w:kern w:val="1"/>
          <w:szCs w:val="24"/>
        </w:rPr>
        <w:t xml:space="preserve"> study </w:t>
      </w:r>
      <w:r w:rsidR="00FF629B" w:rsidRPr="00ED77C0">
        <w:rPr>
          <w:rFonts w:cs="Times New Roman"/>
          <w:color w:val="000000" w:themeColor="text1"/>
          <w:kern w:val="1"/>
          <w:szCs w:val="24"/>
        </w:rPr>
        <w:t xml:space="preserve">has </w:t>
      </w:r>
      <w:r w:rsidRPr="00ED77C0">
        <w:rPr>
          <w:rFonts w:cs="Times New Roman"/>
          <w:color w:val="000000" w:themeColor="text1"/>
          <w:kern w:val="1"/>
          <w:szCs w:val="24"/>
        </w:rPr>
        <w:t>analyzed the Mexican Stock Exchange (BMV) and found that candlestick patterns were less effective in predicting price movements in stable sectors like consumer goods but performed well in volatile sectors like telecommunications</w:t>
      </w:r>
      <w:r w:rsidR="00893FCE" w:rsidRPr="00ED77C0">
        <w:rPr>
          <w:rFonts w:cs="Times New Roman"/>
          <w:color w:val="000000" w:themeColor="text1"/>
          <w:kern w:val="1"/>
          <w:szCs w:val="24"/>
        </w:rPr>
        <w:t xml:space="preserve"> </w:t>
      </w:r>
      <w:r w:rsidR="00CB4F9C" w:rsidRPr="00ED77C0">
        <w:rPr>
          <w:rFonts w:cs="Times New Roman"/>
          <w:color w:val="000000" w:themeColor="text1"/>
          <w:kern w:val="1"/>
          <w:szCs w:val="24"/>
        </w:rPr>
        <w:fldChar w:fldCharType="begin"/>
      </w:r>
      <w:r w:rsidR="00CB4F9C" w:rsidRPr="00ED77C0">
        <w:rPr>
          <w:rFonts w:cs="Times New Roman"/>
          <w:color w:val="000000" w:themeColor="text1"/>
          <w:kern w:val="1"/>
          <w:szCs w:val="24"/>
        </w:rPr>
        <w:instrText xml:space="preserve"> ADDIN ZOTERO_ITEM CSL_CITATION {"citationID":"qpIgv4y0","properties":{"formattedCitation":"(Escobari et al., 2017)","plainCitation":"(Escobari et al., 2017)","noteIndex":0},"citationItems":[{"id":333,"uris":["http://zotero.org/users/16145378/items/FR4CIDNU"],"itemData":{"id":333,"type":"article-journal","container-title":"Emerging Markets Review","DOI":"10.1016/j.ememar.2017.09.001","ISSN":"15660141","journalAbbreviation":"Emerging Markets Review","language":"en","page":"90-101","source":"DOI.org (Crossref)","title":"Identifying bubbles in Latin American equity markets: Phillips-Perron-based tests and linkages","title-short":"Identifying bubbles in Latin American equity markets","volume":"33","author":[{"family":"Escobari","given":"Diego"},{"family":"Garcia","given":"Sergio"},{"family":"Mellado","given":"Cristhian"}],"issued":{"date-parts":[["2017",12]]}}}],"schema":"https://github.com/citation-style-language/schema/raw/master/csl-citation.json"} </w:instrText>
      </w:r>
      <w:r w:rsidR="00CB4F9C" w:rsidRPr="00ED77C0">
        <w:rPr>
          <w:rFonts w:cs="Times New Roman"/>
          <w:color w:val="000000" w:themeColor="text1"/>
          <w:kern w:val="1"/>
          <w:szCs w:val="24"/>
        </w:rPr>
        <w:fldChar w:fldCharType="separate"/>
      </w:r>
      <w:r w:rsidR="00CB4F9C" w:rsidRPr="00ED77C0">
        <w:rPr>
          <w:rFonts w:cs="Times New Roman"/>
          <w:noProof/>
          <w:color w:val="000000" w:themeColor="text1"/>
          <w:kern w:val="1"/>
          <w:szCs w:val="24"/>
        </w:rPr>
        <w:t>(Escobari et al., 2017)</w:t>
      </w:r>
      <w:r w:rsidR="00CB4F9C" w:rsidRPr="00ED77C0">
        <w:rPr>
          <w:rFonts w:cs="Times New Roman"/>
          <w:color w:val="000000" w:themeColor="text1"/>
          <w:kern w:val="1"/>
          <w:szCs w:val="24"/>
        </w:rPr>
        <w:fldChar w:fldCharType="end"/>
      </w:r>
      <w:r w:rsidR="00893FCE" w:rsidRPr="00ED77C0">
        <w:rPr>
          <w:rFonts w:cs="Times New Roman"/>
          <w:color w:val="000000" w:themeColor="text1"/>
          <w:kern w:val="1"/>
          <w:szCs w:val="24"/>
        </w:rPr>
        <w:t xml:space="preserve"> </w:t>
      </w:r>
      <w:r w:rsidRPr="00ED77C0">
        <w:rPr>
          <w:rFonts w:cs="Times New Roman"/>
          <w:color w:val="000000" w:themeColor="text1"/>
          <w:kern w:val="1"/>
          <w:szCs w:val="24"/>
        </w:rPr>
        <w:t>.</w:t>
      </w:r>
    </w:p>
    <w:p w14:paraId="50578AEB" w14:textId="7269D610"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In emerging markets, the banking sector often exhibits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liquidity and institutional participation, making it conducive to technical analysis. Studies in India and South Africa have shown that candlestick patterns like Bullish Engulfing and Morning Star are effective in predicting price reversals in this sector </w:t>
      </w:r>
      <w:r w:rsidR="00F11915" w:rsidRPr="00ED77C0">
        <w:rPr>
          <w:rFonts w:cs="Times New Roman"/>
          <w:color w:val="000000" w:themeColor="text1"/>
          <w:kern w:val="1"/>
          <w:szCs w:val="24"/>
        </w:rPr>
        <w:fldChar w:fldCharType="begin"/>
      </w:r>
      <w:r w:rsidR="00F11915" w:rsidRPr="00ED77C0">
        <w:rPr>
          <w:rFonts w:cs="Times New Roman"/>
          <w:color w:val="000000" w:themeColor="text1"/>
          <w:kern w:val="1"/>
          <w:szCs w:val="24"/>
        </w:rPr>
        <w:instrText xml:space="preserve"> ADDIN ZOTERO_ITEM CSL_CITATION {"citationID":"pxUYkoKz","properties":{"formattedCitation":"(Kalidas et al., 2013)","plainCitation":"(Kalidas et al., 2013)","noteIndex":0},"citationItems":[{"id":345,"uris":["http://zotero.org/users/16145378/items/6CHCZ3TT"],"itemData":{"id":345,"type":"article-journal","abstract":"The changing patterns in returns on African stock markets have not been adequately documented. This paper addresses this gap by testing for the day-of-the-week effect and the changes in the patterns of returns for several African stock markets. A direct test on skewness and kurtosis is used to capture higher statistical moments in the search for seasonal patterns in returns. Daily index data for South Africa, Zambia, Botswana, Nigeria, and Morocco are used for the period 2004 to 2012. Day-of-the-week effects are documented for all the countries with the exception of South Africa. Furthermore, significant changes in patterns over time are observed for these same countries. Each day in the pre-financial crisis period shows significantly different patterns to every other day in post-crisis epoch. Further, the patterns displayed amongst the countries with significant results are largely similar in terms of highest/lowest mean returns. This paper presents new policy implications and research suggestions on the day-of-the-week patterns.","container-title":"International Business &amp; Economics Research Journal (IBER)","DOI":"10.19030/iber.v12i10.8128","ISSN":"2157-9393, 1535-0754","issue":"10","journalAbbreviation":"IBER","page":"1157","source":"DOI.org (Crossref)","title":"Changing Patterns In The Day-Of-The-Week Effects In African Stock Markets","volume":"12","author":[{"family":"Kalidas","given":"Shakeel"},{"family":"Mbululu","given":"Douglas"},{"family":"Chipeta","given":"Chimwemwe"}],"issued":{"date-parts":[["2013",9,30]]}}}],"schema":"https://github.com/citation-style-language/schema/raw/master/csl-citation.json"} </w:instrText>
      </w:r>
      <w:r w:rsidR="00F11915" w:rsidRPr="00ED77C0">
        <w:rPr>
          <w:rFonts w:cs="Times New Roman"/>
          <w:color w:val="000000" w:themeColor="text1"/>
          <w:kern w:val="1"/>
          <w:szCs w:val="24"/>
        </w:rPr>
        <w:fldChar w:fldCharType="separate"/>
      </w:r>
      <w:r w:rsidR="00F11915" w:rsidRPr="00ED77C0">
        <w:rPr>
          <w:rFonts w:cs="Times New Roman"/>
          <w:noProof/>
          <w:color w:val="000000" w:themeColor="text1"/>
          <w:kern w:val="1"/>
          <w:szCs w:val="24"/>
        </w:rPr>
        <w:t>(Kalidas et al., 2013)</w:t>
      </w:r>
      <w:r w:rsidR="00F11915" w:rsidRPr="00ED77C0">
        <w:rPr>
          <w:rFonts w:cs="Times New Roman"/>
          <w:color w:val="000000" w:themeColor="text1"/>
          <w:kern w:val="1"/>
          <w:szCs w:val="24"/>
        </w:rPr>
        <w:fldChar w:fldCharType="end"/>
      </w:r>
      <w:r w:rsidR="00A059DC" w:rsidRPr="00ED77C0">
        <w:rPr>
          <w:rFonts w:cs="Times New Roman"/>
          <w:color w:val="000000" w:themeColor="text1"/>
          <w:kern w:val="1"/>
          <w:szCs w:val="24"/>
        </w:rPr>
        <w:t>.</w:t>
      </w:r>
      <w:r w:rsidR="00674D11" w:rsidRPr="00ED77C0">
        <w:rPr>
          <w:rFonts w:cs="Times New Roman"/>
          <w:color w:val="000000" w:themeColor="text1"/>
          <w:kern w:val="1"/>
          <w:szCs w:val="24"/>
        </w:rPr>
        <w:t xml:space="preserve"> In stable sectors like consumer goods and utilities, candlestick patterns often show limited predictive power due </w:t>
      </w:r>
      <w:r w:rsidR="00674D11" w:rsidRPr="00ED77C0">
        <w:rPr>
          <w:rFonts w:cs="Times New Roman"/>
          <w:color w:val="000000" w:themeColor="text1"/>
          <w:kern w:val="1"/>
          <w:szCs w:val="24"/>
        </w:rPr>
        <w:lastRenderedPageBreak/>
        <w:t xml:space="preserve">to low volatility and strong regulatory oversight. Studies in Mexico and China have </w:t>
      </w:r>
      <w:r w:rsidR="00490757" w:rsidRPr="00ED77C0">
        <w:rPr>
          <w:rFonts w:cs="Times New Roman"/>
          <w:color w:val="000000" w:themeColor="text1"/>
          <w:kern w:val="1"/>
          <w:szCs w:val="24"/>
        </w:rPr>
        <w:t>High</w:t>
      </w:r>
      <w:r w:rsidR="00674D11" w:rsidRPr="00ED77C0">
        <w:rPr>
          <w:rFonts w:cs="Times New Roman"/>
          <w:color w:val="000000" w:themeColor="text1"/>
          <w:kern w:val="1"/>
          <w:szCs w:val="24"/>
        </w:rPr>
        <w:t xml:space="preserve">lighted the challenges of applying technical analysis in these sectors. </w:t>
      </w:r>
      <w:r w:rsidRPr="00ED77C0">
        <w:rPr>
          <w:rFonts w:cs="Times New Roman"/>
          <w:color w:val="000000" w:themeColor="text1"/>
          <w:kern w:val="1"/>
          <w:szCs w:val="24"/>
        </w:rPr>
        <w:t xml:space="preserve">The technology sector in emerging markets is characterized by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growth and volatility, making it ideal for candlestick-based strategies. Research in China and India has demonstrated the effectiveness of patterns like Hammer and Shooting Star in this sector</w:t>
      </w:r>
      <w:r w:rsidR="00674D11" w:rsidRPr="00ED77C0">
        <w:rPr>
          <w:rFonts w:cs="Times New Roman"/>
          <w:color w:val="000000" w:themeColor="text1"/>
          <w:kern w:val="1"/>
          <w:szCs w:val="24"/>
        </w:rPr>
        <w:t xml:space="preserve"> </w:t>
      </w:r>
      <w:r w:rsidR="00674D11" w:rsidRPr="00ED77C0">
        <w:rPr>
          <w:rFonts w:cs="Times New Roman"/>
          <w:color w:val="000000" w:themeColor="text1"/>
          <w:kern w:val="1"/>
          <w:szCs w:val="24"/>
        </w:rPr>
        <w:fldChar w:fldCharType="begin"/>
      </w:r>
      <w:r w:rsidR="00674D11" w:rsidRPr="00ED77C0">
        <w:rPr>
          <w:rFonts w:cs="Times New Roman"/>
          <w:color w:val="000000" w:themeColor="text1"/>
          <w:kern w:val="1"/>
          <w:szCs w:val="24"/>
        </w:rPr>
        <w:instrText xml:space="preserve"> ADDIN ZOTERO_ITEM CSL_CITATION {"citationID":"vj1M019M","properties":{"formattedCitation":"(Bulkowski, 2021)","plainCitation":"(Bulkowski, 2021)","noteIndex":0},"citationItems":[{"id":339,"uris":["http://zotero.org/users/16145378/items/AZIDE653"],"itemData":{"id":339,"type":"book","edition":"3","ISBN":"1-119-73972-1","language":"en","title":"Encyclopedia  of  Chart Patterns","title-short":"Encyclopedia  of  Chart Patterns","author":[{"family":"Bulkowski","given":"Thomas"}],"issued":{"date-parts":[["2021"]]}}}],"schema":"https://github.com/citation-style-language/schema/raw/master/csl-citation.json"} </w:instrText>
      </w:r>
      <w:r w:rsidR="00674D11" w:rsidRPr="00ED77C0">
        <w:rPr>
          <w:rFonts w:cs="Times New Roman"/>
          <w:color w:val="000000" w:themeColor="text1"/>
          <w:kern w:val="1"/>
          <w:szCs w:val="24"/>
        </w:rPr>
        <w:fldChar w:fldCharType="separate"/>
      </w:r>
      <w:r w:rsidR="00674D11" w:rsidRPr="00ED77C0">
        <w:rPr>
          <w:rFonts w:cs="Times New Roman"/>
          <w:noProof/>
          <w:color w:val="000000" w:themeColor="text1"/>
          <w:kern w:val="1"/>
          <w:szCs w:val="24"/>
        </w:rPr>
        <w:t>(Bulkowski, 2021)</w:t>
      </w:r>
      <w:r w:rsidR="00674D11" w:rsidRPr="00ED77C0">
        <w:rPr>
          <w:rFonts w:cs="Times New Roman"/>
          <w:color w:val="000000" w:themeColor="text1"/>
          <w:kern w:val="1"/>
          <w:szCs w:val="24"/>
        </w:rPr>
        <w:fldChar w:fldCharType="end"/>
      </w:r>
      <w:r w:rsidRPr="00ED77C0">
        <w:rPr>
          <w:rFonts w:cs="Times New Roman"/>
          <w:color w:val="000000" w:themeColor="text1"/>
          <w:kern w:val="1"/>
          <w:szCs w:val="24"/>
        </w:rPr>
        <w:t>.</w:t>
      </w:r>
    </w:p>
    <w:p w14:paraId="49793516" w14:textId="03D92D8C" w:rsidR="00CC21E1" w:rsidRPr="00ED77C0" w:rsidRDefault="00FC60F1" w:rsidP="00DE139F">
      <w:pPr>
        <w:pStyle w:val="Heading2"/>
        <w:spacing w:line="360" w:lineRule="auto"/>
        <w:jc w:val="both"/>
        <w:rPr>
          <w:rFonts w:ascii="Times New Roman" w:hAnsi="Times New Roman" w:cs="Times New Roman"/>
          <w:color w:val="000000" w:themeColor="text1"/>
        </w:rPr>
      </w:pPr>
      <w:bookmarkStart w:id="95" w:name="_Toc189923031"/>
      <w:r w:rsidRPr="00ED77C0">
        <w:rPr>
          <w:rFonts w:ascii="Times New Roman" w:hAnsi="Times New Roman" w:cs="Times New Roman"/>
          <w:color w:val="000000" w:themeColor="text1"/>
        </w:rPr>
        <w:t>2.</w:t>
      </w:r>
      <w:r w:rsidR="00674D11" w:rsidRPr="00ED77C0">
        <w:rPr>
          <w:rFonts w:ascii="Times New Roman" w:hAnsi="Times New Roman" w:cs="Times New Roman"/>
          <w:color w:val="000000" w:themeColor="text1"/>
        </w:rPr>
        <w:t>4</w:t>
      </w:r>
      <w:r w:rsidRPr="00ED77C0">
        <w:rPr>
          <w:rFonts w:ascii="Times New Roman" w:hAnsi="Times New Roman" w:cs="Times New Roman"/>
          <w:color w:val="000000" w:themeColor="text1"/>
        </w:rPr>
        <w:t xml:space="preserve"> </w:t>
      </w:r>
      <w:r w:rsidR="00CC21E1" w:rsidRPr="00ED77C0">
        <w:rPr>
          <w:rFonts w:ascii="Times New Roman" w:hAnsi="Times New Roman" w:cs="Times New Roman"/>
          <w:color w:val="000000" w:themeColor="text1"/>
        </w:rPr>
        <w:t>Challenges in Applying Technical Analysis in Low-Liquidity Markets</w:t>
      </w:r>
      <w:bookmarkEnd w:id="95"/>
      <w:r w:rsidR="00A0071A" w:rsidRPr="00ED77C0">
        <w:rPr>
          <w:rFonts w:ascii="Times New Roman" w:hAnsi="Times New Roman" w:cs="Times New Roman"/>
          <w:color w:val="000000" w:themeColor="text1"/>
        </w:rPr>
        <w:tab/>
      </w:r>
    </w:p>
    <w:p w14:paraId="4632F1F8" w14:textId="1335FE5D" w:rsidR="00674D11" w:rsidRPr="00ED77C0" w:rsidRDefault="00674D11" w:rsidP="008F3398">
      <w:pPr>
        <w:spacing w:after="240" w:line="360" w:lineRule="auto"/>
        <w:jc w:val="both"/>
        <w:rPr>
          <w:rFonts w:cs="Times New Roman"/>
          <w:color w:val="000000" w:themeColor="text1"/>
        </w:rPr>
      </w:pPr>
      <w:r w:rsidRPr="00ED77C0">
        <w:rPr>
          <w:rFonts w:cs="Times New Roman"/>
          <w:color w:val="000000" w:themeColor="text1"/>
        </w:rPr>
        <w:t>Candlesticks, like every other tool, come with their own set of challenges. These challenges can be intrinsic to the tool itself, or limitations imposed by the users.</w:t>
      </w:r>
      <w:r w:rsidR="00E972B6" w:rsidRPr="00ED77C0">
        <w:rPr>
          <w:rFonts w:cs="Times New Roman"/>
          <w:color w:val="000000" w:themeColor="text1"/>
          <w:kern w:val="1"/>
          <w:szCs w:val="24"/>
        </w:rPr>
        <w:t xml:space="preserve"> Candlestick patterns have shown varying degrees of success in emerging markets, depending on factors such as sector characteristics, market liquidity, and external influences. While these patterns are effective in </w:t>
      </w:r>
      <w:r w:rsidR="00490757" w:rsidRPr="00ED77C0">
        <w:rPr>
          <w:rFonts w:cs="Times New Roman"/>
          <w:color w:val="000000" w:themeColor="text1"/>
          <w:kern w:val="1"/>
          <w:szCs w:val="24"/>
        </w:rPr>
        <w:t>High</w:t>
      </w:r>
      <w:r w:rsidR="00E972B6" w:rsidRPr="00ED77C0">
        <w:rPr>
          <w:rFonts w:cs="Times New Roman"/>
          <w:color w:val="000000" w:themeColor="text1"/>
          <w:kern w:val="1"/>
          <w:szCs w:val="24"/>
        </w:rPr>
        <w:t xml:space="preserve">-volatility, </w:t>
      </w:r>
      <w:r w:rsidR="00490757" w:rsidRPr="00ED77C0">
        <w:rPr>
          <w:rFonts w:cs="Times New Roman"/>
          <w:color w:val="000000" w:themeColor="text1"/>
          <w:kern w:val="1"/>
          <w:szCs w:val="24"/>
        </w:rPr>
        <w:t>High</w:t>
      </w:r>
      <w:r w:rsidR="00E972B6" w:rsidRPr="00ED77C0">
        <w:rPr>
          <w:rFonts w:cs="Times New Roman"/>
          <w:color w:val="000000" w:themeColor="text1"/>
          <w:kern w:val="1"/>
          <w:szCs w:val="24"/>
        </w:rPr>
        <w:t xml:space="preserve">-liquidity sectors like banking and technology, their predictive power diminishes in stable, low-liquidity sectors. Additionally, challenges such as false signals, market manipulation, and data quality issues </w:t>
      </w:r>
      <w:r w:rsidR="00490757" w:rsidRPr="00ED77C0">
        <w:rPr>
          <w:rFonts w:cs="Times New Roman"/>
          <w:color w:val="000000" w:themeColor="text1"/>
          <w:kern w:val="1"/>
          <w:szCs w:val="24"/>
        </w:rPr>
        <w:t>High</w:t>
      </w:r>
      <w:r w:rsidR="00E972B6" w:rsidRPr="00ED77C0">
        <w:rPr>
          <w:rFonts w:cs="Times New Roman"/>
          <w:color w:val="000000" w:themeColor="text1"/>
          <w:kern w:val="1"/>
          <w:szCs w:val="24"/>
        </w:rPr>
        <w:t>light the need for caution when applying technical analysis in emerging markets.</w:t>
      </w:r>
      <w:r w:rsidRPr="00ED77C0">
        <w:rPr>
          <w:rFonts w:cs="Times New Roman"/>
          <w:color w:val="000000" w:themeColor="text1"/>
        </w:rPr>
        <w:t xml:space="preserve"> Here are the major challenges that affect the use of candlestick patterns:</w:t>
      </w:r>
    </w:p>
    <w:p w14:paraId="49F6640F" w14:textId="549954A2" w:rsidR="00CC21E1" w:rsidRPr="00ED77C0" w:rsidRDefault="00CC21E1" w:rsidP="00830F2E">
      <w:pPr>
        <w:tabs>
          <w:tab w:val="left" w:pos="220"/>
          <w:tab w:val="left" w:pos="720"/>
        </w:tabs>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False Signals</w:t>
      </w:r>
    </w:p>
    <w:p w14:paraId="40E8343F" w14:textId="27293A57" w:rsidR="00E972B6"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In low-liquidity markets, price movements are often driven by a small number of trades, leading to false signals and exaggerated patterns. For example, a Hammer pattern in a low-liquidity stock may not indicate a genuine reversal but rather a temporary imbalance in supply and demand.</w:t>
      </w:r>
    </w:p>
    <w:p w14:paraId="0BDB0E43" w14:textId="5296ABB0" w:rsidR="00CC21E1" w:rsidRPr="00ED77C0" w:rsidRDefault="00CC21E1" w:rsidP="00830F2E">
      <w:pPr>
        <w:tabs>
          <w:tab w:val="left" w:pos="220"/>
          <w:tab w:val="left" w:pos="720"/>
        </w:tabs>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Market Manipulation</w:t>
      </w:r>
    </w:p>
    <w:p w14:paraId="4CFBE8A8" w14:textId="73AFF332"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Emerging markets are often susceptible to market manipulation, where large traders or institutions artificially inflate or deflate prices. This can distort candlestick patterns and reduce their reliability. For instance, studies in Nigeria have shown that patterns like Bullish Engulfing are often exploited by manipulators to lure retail investors into unfavorable trades (Olowe, 2009).</w:t>
      </w:r>
    </w:p>
    <w:p w14:paraId="77195D67" w14:textId="264DC99C" w:rsidR="00CC21E1" w:rsidRPr="00ED77C0" w:rsidRDefault="00CC21E1" w:rsidP="00830F2E">
      <w:pPr>
        <w:tabs>
          <w:tab w:val="left" w:pos="220"/>
          <w:tab w:val="left" w:pos="720"/>
        </w:tabs>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External Factors</w:t>
      </w:r>
    </w:p>
    <w:p w14:paraId="551D8C4D" w14:textId="48E6C38B" w:rsidR="00A0071A"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In many emerging markets, external factors such as political instability, currency fluctuations, and commodity prices play a significant role in driving price movements. </w:t>
      </w:r>
      <w:r w:rsidRPr="00ED77C0">
        <w:rPr>
          <w:rFonts w:cs="Times New Roman"/>
          <w:color w:val="000000" w:themeColor="text1"/>
          <w:kern w:val="1"/>
          <w:szCs w:val="24"/>
        </w:rPr>
        <w:lastRenderedPageBreak/>
        <w:t xml:space="preserve">These factors can override the signals provided by candlestick patterns, making them less effective. For example, in South Africa, the performance of candlestick patterns in the mining sector is heavily influenced by global commodity prices </w:t>
      </w:r>
      <w:r w:rsidR="00E972B6" w:rsidRPr="00ED77C0">
        <w:rPr>
          <w:rFonts w:cs="Times New Roman"/>
          <w:color w:val="000000" w:themeColor="text1"/>
          <w:kern w:val="1"/>
          <w:szCs w:val="24"/>
        </w:rPr>
        <w:fldChar w:fldCharType="begin"/>
      </w:r>
      <w:r w:rsidR="00E972B6" w:rsidRPr="00ED77C0">
        <w:rPr>
          <w:rFonts w:cs="Times New Roman"/>
          <w:color w:val="000000" w:themeColor="text1"/>
          <w:kern w:val="1"/>
          <w:szCs w:val="24"/>
        </w:rPr>
        <w:instrText xml:space="preserve"> ADDIN ZOTERO_ITEM CSL_CITATION {"citationID":"oWeVgJJ5","properties":{"formattedCitation":"(Kalidas et al., 2013)","plainCitation":"(Kalidas et al., 2013)","noteIndex":0},"citationItems":[{"id":345,"uris":["http://zotero.org/users/16145378/items/6CHCZ3TT"],"itemData":{"id":345,"type":"article-journal","abstract":"The changing patterns in returns on African stock markets have not been adequately documented. This paper addresses this gap by testing for the day-of-the-week effect and the changes in the patterns of returns for several African stock markets. A direct test on skewness and kurtosis is used to capture higher statistical moments in the search for seasonal patterns in returns. Daily index data for South Africa, Zambia, Botswana, Nigeria, and Morocco are used for the period 2004 to 2012. Day-of-the-week effects are documented for all the countries with the exception of South Africa. Furthermore, significant changes in patterns over time are observed for these same countries. Each day in the pre-financial crisis period shows significantly different patterns to every other day in post-crisis epoch. Further, the patterns displayed amongst the countries with significant results are largely similar in terms of highest/lowest mean returns. This paper presents new policy implications and research suggestions on the day-of-the-week patterns.","container-title":"International Business &amp; Economics Research Journal (IBER)","DOI":"10.19030/iber.v12i10.8128","ISSN":"2157-9393, 1535-0754","issue":"10","journalAbbreviation":"IBER","page":"1157","source":"DOI.org (Crossref)","title":"Changing Patterns In The Day-Of-The-Week Effects In African Stock Markets","volume":"12","author":[{"family":"Kalidas","given":"Shakeel"},{"family":"Mbululu","given":"Douglas"},{"family":"Chipeta","given":"Chimwemwe"}],"issued":{"date-parts":[["2013",9,30]]}}}],"schema":"https://github.com/citation-style-language/schema/raw/master/csl-citation.json"} </w:instrText>
      </w:r>
      <w:r w:rsidR="00E972B6" w:rsidRPr="00ED77C0">
        <w:rPr>
          <w:rFonts w:cs="Times New Roman"/>
          <w:color w:val="000000" w:themeColor="text1"/>
          <w:kern w:val="1"/>
          <w:szCs w:val="24"/>
        </w:rPr>
        <w:fldChar w:fldCharType="separate"/>
      </w:r>
      <w:r w:rsidR="00E972B6" w:rsidRPr="00ED77C0">
        <w:rPr>
          <w:rFonts w:cs="Times New Roman"/>
          <w:noProof/>
          <w:color w:val="000000" w:themeColor="text1"/>
          <w:kern w:val="1"/>
          <w:szCs w:val="24"/>
        </w:rPr>
        <w:t>(Kalidas et al., 2013)</w:t>
      </w:r>
      <w:r w:rsidR="00E972B6" w:rsidRPr="00ED77C0">
        <w:rPr>
          <w:rFonts w:cs="Times New Roman"/>
          <w:color w:val="000000" w:themeColor="text1"/>
          <w:kern w:val="1"/>
          <w:szCs w:val="24"/>
        </w:rPr>
        <w:fldChar w:fldCharType="end"/>
      </w:r>
      <w:r w:rsidRPr="00ED77C0">
        <w:rPr>
          <w:rFonts w:cs="Times New Roman"/>
          <w:color w:val="000000" w:themeColor="text1"/>
          <w:kern w:val="1"/>
          <w:szCs w:val="24"/>
        </w:rPr>
        <w:t>.</w:t>
      </w:r>
    </w:p>
    <w:p w14:paraId="4DC6714E" w14:textId="699C479A" w:rsidR="00CC21E1" w:rsidRPr="00ED77C0" w:rsidRDefault="00CC21E1" w:rsidP="00830F2E">
      <w:pPr>
        <w:tabs>
          <w:tab w:val="left" w:pos="220"/>
          <w:tab w:val="left" w:pos="720"/>
        </w:tabs>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kern w:val="1"/>
          <w:szCs w:val="24"/>
        </w:rPr>
        <w:t>Data Quality</w:t>
      </w:r>
    </w:p>
    <w:p w14:paraId="2E36A45D" w14:textId="37AFBB45"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The quality and availability of historical price data in emerging markets can be inconsistent, making it difficult to conduct reliable technical analysis. For instance, in smaller African markets, data gaps and inconsistencies often limit the applicability of candlestick patterns (Olowe, 2009).</w:t>
      </w:r>
    </w:p>
    <w:p w14:paraId="66EA2DF1" w14:textId="349A311B" w:rsidR="00E13D1C" w:rsidRPr="00ED77C0" w:rsidRDefault="00CC21E1" w:rsidP="00830F2E">
      <w:pPr>
        <w:pStyle w:val="Heading2"/>
        <w:spacing w:before="0" w:line="360" w:lineRule="auto"/>
        <w:jc w:val="both"/>
        <w:rPr>
          <w:rFonts w:ascii="Times New Roman" w:hAnsi="Times New Roman" w:cs="Times New Roman"/>
          <w:color w:val="000000" w:themeColor="text1"/>
          <w:sz w:val="24"/>
          <w:szCs w:val="24"/>
        </w:rPr>
      </w:pPr>
      <w:bookmarkStart w:id="96" w:name="_Toc189431511"/>
      <w:bookmarkStart w:id="97" w:name="_Toc189923032"/>
      <w:r w:rsidRPr="00ED77C0">
        <w:rPr>
          <w:rFonts w:ascii="Times New Roman" w:hAnsi="Times New Roman" w:cs="Times New Roman"/>
          <w:color w:val="000000" w:themeColor="text1"/>
          <w:sz w:val="24"/>
          <w:szCs w:val="24"/>
        </w:rPr>
        <w:t>2.</w:t>
      </w:r>
      <w:r w:rsidR="00E972B6" w:rsidRPr="00ED77C0">
        <w:rPr>
          <w:rFonts w:ascii="Times New Roman" w:hAnsi="Times New Roman" w:cs="Times New Roman"/>
          <w:color w:val="000000" w:themeColor="text1"/>
          <w:sz w:val="24"/>
          <w:szCs w:val="24"/>
        </w:rPr>
        <w:t>5</w:t>
      </w:r>
      <w:r w:rsidRPr="00ED77C0">
        <w:rPr>
          <w:rFonts w:ascii="Times New Roman" w:hAnsi="Times New Roman" w:cs="Times New Roman"/>
          <w:color w:val="000000" w:themeColor="text1"/>
          <w:sz w:val="24"/>
          <w:szCs w:val="24"/>
        </w:rPr>
        <w:t xml:space="preserve"> Nepali Stock Market Dynamics</w:t>
      </w:r>
      <w:bookmarkEnd w:id="96"/>
      <w:bookmarkEnd w:id="97"/>
      <w:r w:rsidR="00E13D1C" w:rsidRPr="00ED77C0">
        <w:rPr>
          <w:rFonts w:ascii="Times New Roman" w:hAnsi="Times New Roman" w:cs="Times New Roman"/>
          <w:color w:val="000000" w:themeColor="text1"/>
          <w:sz w:val="24"/>
          <w:szCs w:val="24"/>
        </w:rPr>
        <w:t xml:space="preserve"> </w:t>
      </w:r>
    </w:p>
    <w:p w14:paraId="014C6007" w14:textId="29B53E84" w:rsidR="00CC21E1" w:rsidRPr="00ED77C0" w:rsidRDefault="00CC21E1" w:rsidP="00830F2E">
      <w:pPr>
        <w:autoSpaceDE w:val="0"/>
        <w:autoSpaceDN w:val="0"/>
        <w:adjustRightInd w:val="0"/>
        <w:spacing w:after="320" w:line="360" w:lineRule="auto"/>
        <w:jc w:val="both"/>
        <w:rPr>
          <w:rFonts w:cs="Times New Roman"/>
          <w:color w:val="000000" w:themeColor="text1"/>
          <w:kern w:val="1"/>
          <w:szCs w:val="24"/>
        </w:rPr>
      </w:pPr>
      <w:r w:rsidRPr="00ED77C0">
        <w:rPr>
          <w:rFonts w:cs="Times New Roman"/>
          <w:color w:val="000000" w:themeColor="text1"/>
          <w:kern w:val="1"/>
          <w:szCs w:val="24"/>
        </w:rPr>
        <w:t xml:space="preserve">This section provides an in-depth analysis of the </w:t>
      </w:r>
      <w:r w:rsidR="00B72D3E" w:rsidRPr="00ED77C0">
        <w:rPr>
          <w:rFonts w:cs="Times New Roman"/>
          <w:color w:val="000000" w:themeColor="text1"/>
          <w:kern w:val="1"/>
          <w:szCs w:val="24"/>
        </w:rPr>
        <w:t>NEPSE</w:t>
      </w:r>
      <w:r w:rsidRPr="00ED77C0">
        <w:rPr>
          <w:rFonts w:cs="Times New Roman"/>
          <w:color w:val="000000" w:themeColor="text1"/>
          <w:kern w:val="1"/>
          <w:szCs w:val="24"/>
        </w:rPr>
        <w:t>, focusing on its historical performance, investor behavior, and existing research on technical analysis. Below is a detailed expansion of each subsection:</w:t>
      </w:r>
    </w:p>
    <w:p w14:paraId="6A0C90A8" w14:textId="57CCF936" w:rsidR="00CC21E1" w:rsidRPr="00ED77C0" w:rsidRDefault="00BD00AF" w:rsidP="00830F2E">
      <w:pPr>
        <w:pStyle w:val="Heading3"/>
        <w:spacing w:before="0" w:line="360" w:lineRule="auto"/>
        <w:jc w:val="both"/>
        <w:rPr>
          <w:rFonts w:ascii="Times New Roman" w:hAnsi="Times New Roman" w:cs="Times New Roman"/>
          <w:color w:val="000000" w:themeColor="text1"/>
        </w:rPr>
      </w:pPr>
      <w:bookmarkStart w:id="98" w:name="_Toc189923033"/>
      <w:r w:rsidRPr="00ED77C0">
        <w:rPr>
          <w:rFonts w:ascii="Times New Roman" w:hAnsi="Times New Roman" w:cs="Times New Roman"/>
          <w:color w:val="000000" w:themeColor="text1"/>
        </w:rPr>
        <w:t>2.</w:t>
      </w:r>
      <w:r w:rsidR="00E972B6" w:rsidRPr="00ED77C0">
        <w:rPr>
          <w:rFonts w:ascii="Times New Roman" w:hAnsi="Times New Roman" w:cs="Times New Roman"/>
          <w:color w:val="000000" w:themeColor="text1"/>
        </w:rPr>
        <w:t>5</w:t>
      </w:r>
      <w:r w:rsidRPr="00ED77C0">
        <w:rPr>
          <w:rFonts w:ascii="Times New Roman" w:hAnsi="Times New Roman" w:cs="Times New Roman"/>
          <w:color w:val="000000" w:themeColor="text1"/>
        </w:rPr>
        <w:t xml:space="preserve">.1 </w:t>
      </w:r>
      <w:r w:rsidR="00CC21E1" w:rsidRPr="00ED77C0">
        <w:rPr>
          <w:rFonts w:ascii="Times New Roman" w:hAnsi="Times New Roman" w:cs="Times New Roman"/>
          <w:color w:val="000000" w:themeColor="text1"/>
        </w:rPr>
        <w:t>Historical Performance of NEPSE</w:t>
      </w:r>
      <w:bookmarkEnd w:id="98"/>
    </w:p>
    <w:p w14:paraId="45F48ABA" w14:textId="5CFEAD63"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 xml:space="preserve">The </w:t>
      </w:r>
      <w:r w:rsidR="00B72D3E" w:rsidRPr="00ED77C0">
        <w:rPr>
          <w:rFonts w:cs="Times New Roman"/>
          <w:color w:val="000000" w:themeColor="text1"/>
          <w:kern w:val="1"/>
          <w:szCs w:val="24"/>
        </w:rPr>
        <w:t>NEPSE</w:t>
      </w:r>
      <w:r w:rsidRPr="00ED77C0">
        <w:rPr>
          <w:rFonts w:cs="Times New Roman"/>
          <w:color w:val="000000" w:themeColor="text1"/>
          <w:kern w:val="1"/>
          <w:szCs w:val="24"/>
        </w:rPr>
        <w:t xml:space="preserve"> was established in 1993 and is the sole stock exchange in Nepal. It serves as the primary platform for trading equities, bonds, and other securities. As of 2023, NEPSE has a market capitalization of approximately USD 20 billion, with over 200 listed companies spanning sectors such as banking, hydropower, microfinance, and manufacturing </w:t>
      </w:r>
      <w:r w:rsidR="00CB4F9C" w:rsidRPr="00ED77C0">
        <w:rPr>
          <w:rFonts w:cs="Times New Roman"/>
          <w:color w:val="000000" w:themeColor="text1"/>
          <w:kern w:val="1"/>
          <w:szCs w:val="24"/>
        </w:rPr>
        <w:fldChar w:fldCharType="begin"/>
      </w:r>
      <w:r w:rsidR="00CB4F9C" w:rsidRPr="00ED77C0">
        <w:rPr>
          <w:rFonts w:cs="Times New Roman"/>
          <w:color w:val="000000" w:themeColor="text1"/>
          <w:kern w:val="1"/>
          <w:szCs w:val="24"/>
        </w:rPr>
        <w:instrText xml:space="preserve"> ADDIN ZOTERO_ITEM CSL_CITATION {"citationID":"O4ZiEUi1","properties":{"formattedCitation":"(Nepal Rastra Bank, 2023)","plainCitation":"(Nepal Rastra Bank, 2023)","noteIndex":0},"citationItems":[{"id":305,"uris":["http://zotero.org/users/16145378/items/ZE225VQL"],"itemData":{"id":305,"type":"report","genre":"Annual","language":"en","page":"228","title":"NEPSE Annual Report 2022-2023","author":[{"family":"Nepal Rastra Bank","given":""}],"issued":{"date-parts":[["2023",11]]}}}],"schema":"https://github.com/citation-style-language/schema/raw/master/csl-citation.json"} </w:instrText>
      </w:r>
      <w:r w:rsidR="00CB4F9C" w:rsidRPr="00ED77C0">
        <w:rPr>
          <w:rFonts w:cs="Times New Roman"/>
          <w:color w:val="000000" w:themeColor="text1"/>
          <w:kern w:val="1"/>
          <w:szCs w:val="24"/>
        </w:rPr>
        <w:fldChar w:fldCharType="separate"/>
      </w:r>
      <w:r w:rsidR="00CB4F9C" w:rsidRPr="00ED77C0">
        <w:rPr>
          <w:rFonts w:cs="Times New Roman"/>
          <w:noProof/>
          <w:color w:val="000000" w:themeColor="text1"/>
          <w:kern w:val="1"/>
          <w:szCs w:val="24"/>
        </w:rPr>
        <w:t>(Nepal Rastra Bank, 2023)</w:t>
      </w:r>
      <w:r w:rsidR="00CB4F9C" w:rsidRPr="00ED77C0">
        <w:rPr>
          <w:rFonts w:cs="Times New Roman"/>
          <w:color w:val="000000" w:themeColor="text1"/>
          <w:kern w:val="1"/>
          <w:szCs w:val="24"/>
        </w:rPr>
        <w:fldChar w:fldCharType="end"/>
      </w:r>
      <w:r w:rsidR="00CB4F9C" w:rsidRPr="00ED77C0">
        <w:rPr>
          <w:rFonts w:cs="Times New Roman"/>
          <w:color w:val="000000" w:themeColor="text1"/>
          <w:kern w:val="1"/>
          <w:szCs w:val="24"/>
        </w:rPr>
        <w:t>.</w:t>
      </w:r>
      <w:r w:rsidR="00E972B6" w:rsidRPr="00ED77C0">
        <w:rPr>
          <w:rFonts w:cs="Times New Roman"/>
          <w:color w:val="000000" w:themeColor="text1"/>
          <w:kern w:val="1"/>
          <w:szCs w:val="24"/>
        </w:rPr>
        <w:t xml:space="preserve"> </w:t>
      </w:r>
      <w:r w:rsidRPr="00ED77C0">
        <w:rPr>
          <w:rFonts w:cs="Times New Roman"/>
          <w:color w:val="000000" w:themeColor="text1"/>
          <w:kern w:val="1"/>
          <w:szCs w:val="24"/>
        </w:rPr>
        <w:t>NEPSE has experienced significant volatility over the years, driven by factors such as political instability, regulatory changes, and macroeconomic shocks. For example, the market saw a sharp decline during the 2015 earthquake and the COVID-19 pandemic but rebounded strongly in 2021 due to increased retail participation and favorable government policies.</w:t>
      </w:r>
    </w:p>
    <w:p w14:paraId="517AE0BA" w14:textId="03F9A9B1" w:rsidR="00CC21E1" w:rsidRPr="00ED77C0" w:rsidRDefault="00CC21E1" w:rsidP="00830F2E">
      <w:pPr>
        <w:autoSpaceDE w:val="0"/>
        <w:autoSpaceDN w:val="0"/>
        <w:adjustRightInd w:val="0"/>
        <w:spacing w:line="360" w:lineRule="auto"/>
        <w:ind w:left="1440" w:hanging="1440"/>
        <w:jc w:val="both"/>
        <w:rPr>
          <w:rFonts w:cs="Times New Roman"/>
          <w:color w:val="000000" w:themeColor="text1"/>
          <w:kern w:val="1"/>
          <w:szCs w:val="24"/>
        </w:rPr>
      </w:pPr>
      <w:r w:rsidRPr="00ED77C0">
        <w:rPr>
          <w:rFonts w:cs="Times New Roman"/>
          <w:color w:val="000000" w:themeColor="text1"/>
          <w:kern w:val="1"/>
          <w:szCs w:val="24"/>
        </w:rPr>
        <w:t>Key milestones in NEPSE’s history include:</w:t>
      </w:r>
    </w:p>
    <w:p w14:paraId="720C33A2" w14:textId="358B5E9B"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2008:</w:t>
      </w:r>
      <w:r w:rsidRPr="00ED77C0">
        <w:rPr>
          <w:rFonts w:cs="Times New Roman"/>
          <w:color w:val="000000" w:themeColor="text1"/>
          <w:kern w:val="1"/>
          <w:szCs w:val="24"/>
        </w:rPr>
        <w:t xml:space="preserve"> Introduction of automated trading, which improved market efficiency and transparency.</w:t>
      </w:r>
    </w:p>
    <w:p w14:paraId="5925B58D" w14:textId="6AED5128"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2016:</w:t>
      </w:r>
      <w:r w:rsidRPr="00ED77C0">
        <w:rPr>
          <w:rFonts w:cs="Times New Roman"/>
          <w:color w:val="000000" w:themeColor="text1"/>
          <w:kern w:val="1"/>
          <w:szCs w:val="24"/>
        </w:rPr>
        <w:t xml:space="preserve"> Implementation of the NEPSE Index, </w:t>
      </w:r>
      <w:r w:rsidR="00E972B6" w:rsidRPr="00ED77C0">
        <w:rPr>
          <w:rFonts w:cs="Times New Roman"/>
          <w:color w:val="000000" w:themeColor="text1"/>
          <w:kern w:val="1"/>
          <w:szCs w:val="24"/>
        </w:rPr>
        <w:t>tracking</w:t>
      </w:r>
      <w:r w:rsidRPr="00ED77C0">
        <w:rPr>
          <w:rFonts w:cs="Times New Roman"/>
          <w:color w:val="000000" w:themeColor="text1"/>
          <w:kern w:val="1"/>
          <w:szCs w:val="24"/>
        </w:rPr>
        <w:t xml:space="preserve"> performance of all listed companies.</w:t>
      </w:r>
    </w:p>
    <w:p w14:paraId="63F4BF91" w14:textId="5E72C365"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b/>
          <w:bCs/>
          <w:color w:val="000000" w:themeColor="text1"/>
          <w:kern w:val="1"/>
          <w:szCs w:val="24"/>
        </w:rPr>
        <w:t>2021:</w:t>
      </w:r>
      <w:r w:rsidRPr="00ED77C0">
        <w:rPr>
          <w:rFonts w:cs="Times New Roman"/>
          <w:color w:val="000000" w:themeColor="text1"/>
          <w:kern w:val="1"/>
          <w:szCs w:val="24"/>
        </w:rPr>
        <w:t xml:space="preserve"> Record-</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NEPSE Index levels, driven by a surge in retail investor activity.</w:t>
      </w:r>
    </w:p>
    <w:p w14:paraId="4992898F" w14:textId="7796D58D"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NEPSE is characterized by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volatility, with frequent price swings driven by speculative trading and external factors. For instance, the NEPSE Index experienced a 52-</w:t>
      </w:r>
      <w:r w:rsidRPr="00ED77C0">
        <w:rPr>
          <w:rFonts w:cs="Times New Roman"/>
          <w:color w:val="000000" w:themeColor="text1"/>
          <w:kern w:val="1"/>
          <w:szCs w:val="24"/>
        </w:rPr>
        <w:lastRenderedPageBreak/>
        <w:t xml:space="preserve">week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of 3,200 points and a 52-week low of 1,800 points in 2022, reflecting the market’s sensitivity to news and investor sentiment.</w:t>
      </w:r>
    </w:p>
    <w:p w14:paraId="15B4151C" w14:textId="61F1859F" w:rsidR="00CC21E1" w:rsidRPr="00ED77C0" w:rsidRDefault="00E972B6" w:rsidP="00830F2E">
      <w:pPr>
        <w:pStyle w:val="Heading3"/>
        <w:spacing w:line="360" w:lineRule="auto"/>
        <w:jc w:val="both"/>
        <w:rPr>
          <w:rFonts w:ascii="Times New Roman" w:hAnsi="Times New Roman" w:cs="Times New Roman"/>
          <w:color w:val="000000" w:themeColor="text1"/>
        </w:rPr>
      </w:pPr>
      <w:bookmarkStart w:id="99" w:name="_Toc189923034"/>
      <w:r w:rsidRPr="00ED77C0">
        <w:rPr>
          <w:rFonts w:ascii="Times New Roman" w:hAnsi="Times New Roman" w:cs="Times New Roman"/>
          <w:color w:val="000000" w:themeColor="text1"/>
        </w:rPr>
        <w:t>2.</w:t>
      </w:r>
      <w:r w:rsidR="002373DA" w:rsidRPr="00ED77C0">
        <w:rPr>
          <w:rFonts w:ascii="Times New Roman" w:hAnsi="Times New Roman" w:cs="Times New Roman"/>
          <w:color w:val="000000" w:themeColor="text1"/>
        </w:rPr>
        <w:t>5</w:t>
      </w:r>
      <w:r w:rsidRPr="00ED77C0">
        <w:rPr>
          <w:rFonts w:ascii="Times New Roman" w:hAnsi="Times New Roman" w:cs="Times New Roman"/>
          <w:color w:val="000000" w:themeColor="text1"/>
        </w:rPr>
        <w:t>.</w:t>
      </w:r>
      <w:r w:rsidR="002373DA" w:rsidRPr="00ED77C0">
        <w:rPr>
          <w:rFonts w:ascii="Times New Roman" w:hAnsi="Times New Roman" w:cs="Times New Roman"/>
          <w:color w:val="000000" w:themeColor="text1"/>
        </w:rPr>
        <w:t>2</w:t>
      </w:r>
      <w:r w:rsidRPr="00ED77C0">
        <w:rPr>
          <w:rFonts w:ascii="Times New Roman" w:hAnsi="Times New Roman" w:cs="Times New Roman"/>
          <w:color w:val="000000" w:themeColor="text1"/>
        </w:rPr>
        <w:t xml:space="preserve"> </w:t>
      </w:r>
      <w:r w:rsidR="00CC21E1" w:rsidRPr="00ED77C0">
        <w:rPr>
          <w:rFonts w:ascii="Times New Roman" w:hAnsi="Times New Roman" w:cs="Times New Roman"/>
          <w:color w:val="000000" w:themeColor="text1"/>
        </w:rPr>
        <w:t>Key Sectors</w:t>
      </w:r>
      <w:bookmarkEnd w:id="99"/>
    </w:p>
    <w:p w14:paraId="389A84B3" w14:textId="3E1510B8"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Banking:</w:t>
      </w:r>
      <w:r w:rsidRPr="00ED77C0">
        <w:rPr>
          <w:rFonts w:cs="Times New Roman"/>
          <w:color w:val="000000" w:themeColor="text1"/>
          <w:kern w:val="1"/>
          <w:szCs w:val="24"/>
        </w:rPr>
        <w:t xml:space="preserve"> The banking sector dominates NEPSE, accounting for nearly 60% of total market capitalization. It is </w:t>
      </w:r>
      <w:r w:rsidR="00490757" w:rsidRPr="00ED77C0">
        <w:rPr>
          <w:rFonts w:cs="Times New Roman"/>
          <w:color w:val="000000" w:themeColor="text1"/>
          <w:kern w:val="1"/>
          <w:szCs w:val="24"/>
        </w:rPr>
        <w:t>High</w:t>
      </w:r>
      <w:r w:rsidRPr="00ED77C0">
        <w:rPr>
          <w:rFonts w:cs="Times New Roman"/>
          <w:color w:val="000000" w:themeColor="text1"/>
          <w:kern w:val="1"/>
          <w:szCs w:val="24"/>
        </w:rPr>
        <w:t>ly liquid and attracts significant institutional participation.</w:t>
      </w:r>
    </w:p>
    <w:p w14:paraId="1AE1A357" w14:textId="3D38E35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Hydropower:</w:t>
      </w:r>
      <w:r w:rsidRPr="00ED77C0">
        <w:rPr>
          <w:rFonts w:cs="Times New Roman"/>
          <w:color w:val="000000" w:themeColor="text1"/>
          <w:kern w:val="1"/>
          <w:szCs w:val="24"/>
        </w:rPr>
        <w:t xml:space="preserve"> A growth sector driven by government policies and infrastructure development. Hydropower stocks are often volatile, with prices influenced by regulatory changes and project approvals.</w:t>
      </w:r>
    </w:p>
    <w:p w14:paraId="5D44120D" w14:textId="2FDE6663"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Microfinance:</w:t>
      </w:r>
      <w:r w:rsidRPr="00ED77C0">
        <w:rPr>
          <w:rFonts w:cs="Times New Roman"/>
          <w:color w:val="000000" w:themeColor="text1"/>
          <w:kern w:val="1"/>
          <w:szCs w:val="24"/>
        </w:rPr>
        <w:t xml:space="preserve"> Sensitive to interest rate fluctuations and regulatory shifts. Microfinance stocks are popular among retail investors due to their </w:t>
      </w:r>
      <w:proofErr w:type="gramStart"/>
      <w:r w:rsidR="00490757" w:rsidRPr="00ED77C0">
        <w:rPr>
          <w:rFonts w:cs="Times New Roman"/>
          <w:color w:val="000000" w:themeColor="text1"/>
          <w:kern w:val="1"/>
          <w:szCs w:val="24"/>
        </w:rPr>
        <w:t>High</w:t>
      </w:r>
      <w:proofErr w:type="gramEnd"/>
      <w:r w:rsidRPr="00ED77C0">
        <w:rPr>
          <w:rFonts w:cs="Times New Roman"/>
          <w:color w:val="000000" w:themeColor="text1"/>
          <w:kern w:val="1"/>
          <w:szCs w:val="24"/>
        </w:rPr>
        <w:t xml:space="preserve"> dividend yields.</w:t>
      </w:r>
    </w:p>
    <w:p w14:paraId="0E1326A1" w14:textId="03D6ED26"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b/>
          <w:bCs/>
          <w:color w:val="000000" w:themeColor="text1"/>
          <w:kern w:val="1"/>
          <w:szCs w:val="24"/>
        </w:rPr>
        <w:t>Manufacturing and Trading:</w:t>
      </w:r>
      <w:r w:rsidRPr="00ED77C0">
        <w:rPr>
          <w:rFonts w:cs="Times New Roman"/>
          <w:color w:val="000000" w:themeColor="text1"/>
          <w:kern w:val="1"/>
          <w:szCs w:val="24"/>
        </w:rPr>
        <w:t xml:space="preserve"> These sectors have lower liquidity and are often overlooked by institutional investors, making them prone to speculative trading.</w:t>
      </w:r>
    </w:p>
    <w:p w14:paraId="0FBDB91F" w14:textId="023A1951" w:rsidR="00CC21E1" w:rsidRPr="00ED77C0" w:rsidRDefault="00FC60F1" w:rsidP="00830F2E">
      <w:pPr>
        <w:pStyle w:val="Heading3"/>
        <w:spacing w:before="0" w:line="360" w:lineRule="auto"/>
        <w:jc w:val="both"/>
        <w:rPr>
          <w:rFonts w:ascii="Times New Roman" w:hAnsi="Times New Roman" w:cs="Times New Roman"/>
          <w:color w:val="000000" w:themeColor="text1"/>
        </w:rPr>
      </w:pPr>
      <w:bookmarkStart w:id="100" w:name="_Toc189923035"/>
      <w:r w:rsidRPr="00ED77C0">
        <w:rPr>
          <w:rFonts w:ascii="Times New Roman" w:hAnsi="Times New Roman" w:cs="Times New Roman"/>
          <w:color w:val="000000" w:themeColor="text1"/>
        </w:rPr>
        <w:t>2.</w:t>
      </w:r>
      <w:r w:rsidR="002373DA" w:rsidRPr="00ED77C0">
        <w:rPr>
          <w:rFonts w:ascii="Times New Roman" w:hAnsi="Times New Roman" w:cs="Times New Roman"/>
          <w:color w:val="000000" w:themeColor="text1"/>
        </w:rPr>
        <w:t>5</w:t>
      </w:r>
      <w:r w:rsidRPr="00ED77C0">
        <w:rPr>
          <w:rFonts w:ascii="Times New Roman" w:hAnsi="Times New Roman" w:cs="Times New Roman"/>
          <w:color w:val="000000" w:themeColor="text1"/>
        </w:rPr>
        <w:t>.</w:t>
      </w:r>
      <w:r w:rsidR="002373DA" w:rsidRPr="00ED77C0">
        <w:rPr>
          <w:rFonts w:ascii="Times New Roman" w:hAnsi="Times New Roman" w:cs="Times New Roman"/>
          <w:color w:val="000000" w:themeColor="text1"/>
        </w:rPr>
        <w:t>3</w:t>
      </w:r>
      <w:r w:rsidRPr="00ED77C0">
        <w:rPr>
          <w:rFonts w:ascii="Times New Roman" w:hAnsi="Times New Roman" w:cs="Times New Roman"/>
          <w:color w:val="000000" w:themeColor="text1"/>
        </w:rPr>
        <w:t xml:space="preserve"> </w:t>
      </w:r>
      <w:r w:rsidR="00CC21E1" w:rsidRPr="00ED77C0">
        <w:rPr>
          <w:rFonts w:ascii="Times New Roman" w:hAnsi="Times New Roman" w:cs="Times New Roman"/>
          <w:color w:val="000000" w:themeColor="text1"/>
        </w:rPr>
        <w:t>Behavioral Finance in Nepal</w:t>
      </w:r>
      <w:bookmarkEnd w:id="100"/>
    </w:p>
    <w:p w14:paraId="632FECA2" w14:textId="1750E500"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Retail investors account for over 90% of trading activity in NEPSE, making it one of the most retail-driven markets in the world </w:t>
      </w:r>
      <w:r w:rsidR="00CB4F9C" w:rsidRPr="00ED77C0">
        <w:rPr>
          <w:rFonts w:cs="Times New Roman"/>
          <w:color w:val="000000" w:themeColor="text1"/>
          <w:kern w:val="1"/>
          <w:szCs w:val="24"/>
        </w:rPr>
        <w:fldChar w:fldCharType="begin"/>
      </w:r>
      <w:r w:rsidR="00CB4F9C" w:rsidRPr="00ED77C0">
        <w:rPr>
          <w:rFonts w:cs="Times New Roman"/>
          <w:color w:val="000000" w:themeColor="text1"/>
          <w:kern w:val="1"/>
          <w:szCs w:val="24"/>
        </w:rPr>
        <w:instrText xml:space="preserve"> ADDIN ZOTERO_ITEM CSL_CITATION {"citationID":"l2UZfB62","properties":{"formattedCitation":"(Poudel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CB4F9C" w:rsidRPr="00ED77C0">
        <w:rPr>
          <w:rFonts w:cs="Times New Roman"/>
          <w:color w:val="000000" w:themeColor="text1"/>
          <w:kern w:val="1"/>
          <w:szCs w:val="24"/>
        </w:rPr>
        <w:fldChar w:fldCharType="separate"/>
      </w:r>
      <w:r w:rsidR="00CB4F9C" w:rsidRPr="00ED77C0">
        <w:rPr>
          <w:rFonts w:cs="Times New Roman"/>
          <w:noProof/>
          <w:color w:val="000000" w:themeColor="text1"/>
          <w:kern w:val="1"/>
          <w:szCs w:val="24"/>
        </w:rPr>
        <w:t>(Poudel et al., 2024)</w:t>
      </w:r>
      <w:r w:rsidR="00CB4F9C" w:rsidRPr="00ED77C0">
        <w:rPr>
          <w:rFonts w:cs="Times New Roman"/>
          <w:color w:val="000000" w:themeColor="text1"/>
          <w:kern w:val="1"/>
          <w:szCs w:val="24"/>
        </w:rPr>
        <w:fldChar w:fldCharType="end"/>
      </w:r>
      <w:r w:rsidR="00CB4F9C" w:rsidRPr="00ED77C0">
        <w:rPr>
          <w:rFonts w:cs="Times New Roman"/>
          <w:color w:val="000000" w:themeColor="text1"/>
          <w:kern w:val="1"/>
          <w:szCs w:val="24"/>
        </w:rPr>
        <w:t xml:space="preserve"> </w:t>
      </w:r>
      <w:r w:rsidRPr="00ED77C0">
        <w:rPr>
          <w:rFonts w:cs="Times New Roman"/>
          <w:color w:val="000000" w:themeColor="text1"/>
          <w:kern w:val="1"/>
          <w:szCs w:val="24"/>
        </w:rPr>
        <w:t>. This dominance is attributed to the lack of institutional participation and limited access to alternative investment options.</w:t>
      </w:r>
      <w:r w:rsidR="002373DA" w:rsidRPr="00ED77C0">
        <w:rPr>
          <w:rFonts w:cs="Times New Roman"/>
          <w:color w:val="000000" w:themeColor="text1"/>
          <w:kern w:val="1"/>
          <w:szCs w:val="24"/>
        </w:rPr>
        <w:t xml:space="preserve"> </w:t>
      </w:r>
      <w:r w:rsidRPr="00ED77C0">
        <w:rPr>
          <w:rFonts w:cs="Times New Roman"/>
          <w:color w:val="000000" w:themeColor="text1"/>
          <w:kern w:val="1"/>
          <w:szCs w:val="24"/>
        </w:rPr>
        <w:t>Retail investors in Nepal often rely on informal information sources, such as rumors, social media, and peer recommendations, rather than fundamental or technical analysis</w:t>
      </w:r>
      <w:r w:rsidR="00EA4BCE" w:rsidRPr="00ED77C0">
        <w:rPr>
          <w:rFonts w:cs="Times New Roman"/>
          <w:color w:val="000000" w:themeColor="text1"/>
          <w:kern w:val="1"/>
          <w:szCs w:val="24"/>
        </w:rPr>
        <w:t>.</w:t>
      </w:r>
      <w:r w:rsidR="002373DA" w:rsidRPr="00ED77C0">
        <w:rPr>
          <w:rFonts w:cs="Times New Roman"/>
          <w:color w:val="000000" w:themeColor="text1"/>
          <w:kern w:val="1"/>
          <w:szCs w:val="24"/>
        </w:rPr>
        <w:t xml:space="preserve"> </w:t>
      </w:r>
      <w:r w:rsidRPr="00ED77C0">
        <w:rPr>
          <w:rFonts w:cs="Times New Roman"/>
          <w:color w:val="000000" w:themeColor="text1"/>
          <w:kern w:val="1"/>
          <w:szCs w:val="24"/>
        </w:rPr>
        <w:t>Herd behavior is prevalent in NEPSE, with investors often following the actions of others rather than making independent decisions. This behavior is driven by factors such as:</w:t>
      </w:r>
    </w:p>
    <w:p w14:paraId="3316D72D" w14:textId="77777777" w:rsidR="002373DA"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Lack of financial literacy:</w:t>
      </w:r>
      <w:r w:rsidRPr="00ED77C0">
        <w:rPr>
          <w:rFonts w:cs="Times New Roman"/>
          <w:color w:val="000000" w:themeColor="text1"/>
          <w:kern w:val="1"/>
          <w:szCs w:val="24"/>
        </w:rPr>
        <w:t xml:space="preserve"> Many retail investors lack the knowledge and skills to analyze market trends.</w:t>
      </w:r>
      <w:r w:rsidR="002373DA" w:rsidRPr="00ED77C0">
        <w:rPr>
          <w:rFonts w:cs="Times New Roman"/>
          <w:color w:val="000000" w:themeColor="text1"/>
          <w:kern w:val="1"/>
          <w:szCs w:val="24"/>
        </w:rPr>
        <w:t xml:space="preserve"> </w:t>
      </w:r>
    </w:p>
    <w:p w14:paraId="5131B91C" w14:textId="156DDF29"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Fear of missing out (FOMO):</w:t>
      </w:r>
      <w:r w:rsidRPr="00ED77C0">
        <w:rPr>
          <w:rFonts w:cs="Times New Roman"/>
          <w:color w:val="000000" w:themeColor="text1"/>
          <w:kern w:val="1"/>
          <w:szCs w:val="24"/>
        </w:rPr>
        <w:t xml:space="preserve"> Investors rush to buy stocks that are trending upward, often leading to bubbles.</w:t>
      </w:r>
    </w:p>
    <w:p w14:paraId="764BC9F4" w14:textId="0E49A46E" w:rsidR="00EA4BCE"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Overreaction to news:</w:t>
      </w:r>
      <w:r w:rsidRPr="00ED77C0">
        <w:rPr>
          <w:rFonts w:cs="Times New Roman"/>
          <w:color w:val="000000" w:themeColor="text1"/>
          <w:kern w:val="1"/>
          <w:szCs w:val="24"/>
        </w:rPr>
        <w:t xml:space="preserve"> Positive or negative news can trigger exaggerated price movements, as investors react impulsively.</w:t>
      </w:r>
    </w:p>
    <w:p w14:paraId="69073515" w14:textId="00CB0E9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t>Overconfidence:</w:t>
      </w:r>
      <w:r w:rsidRPr="00ED77C0">
        <w:rPr>
          <w:rFonts w:cs="Times New Roman"/>
          <w:color w:val="000000" w:themeColor="text1"/>
          <w:kern w:val="1"/>
          <w:szCs w:val="24"/>
        </w:rPr>
        <w:t xml:space="preserve"> Investors overestimate their ability to predict market movements, leading to excessive trading.</w:t>
      </w:r>
    </w:p>
    <w:p w14:paraId="548C5260" w14:textId="4DC7DBEA"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b/>
          <w:bCs/>
          <w:color w:val="000000" w:themeColor="text1"/>
          <w:kern w:val="1"/>
          <w:szCs w:val="24"/>
        </w:rPr>
        <w:lastRenderedPageBreak/>
        <w:t>Anchoring:</w:t>
      </w:r>
      <w:r w:rsidRPr="00ED77C0">
        <w:rPr>
          <w:rFonts w:cs="Times New Roman"/>
          <w:color w:val="000000" w:themeColor="text1"/>
          <w:kern w:val="1"/>
          <w:szCs w:val="24"/>
        </w:rPr>
        <w:t xml:space="preserve"> Investors rely too heavily on historical prices when making decisions, ignoring new information.</w:t>
      </w:r>
    </w:p>
    <w:p w14:paraId="28D09EF6" w14:textId="3B9D311A"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b/>
          <w:bCs/>
          <w:color w:val="000000" w:themeColor="text1"/>
          <w:kern w:val="1"/>
          <w:szCs w:val="24"/>
        </w:rPr>
        <w:t>Confirmation bias:</w:t>
      </w:r>
      <w:r w:rsidRPr="00ED77C0">
        <w:rPr>
          <w:rFonts w:cs="Times New Roman"/>
          <w:color w:val="000000" w:themeColor="text1"/>
          <w:kern w:val="1"/>
          <w:szCs w:val="24"/>
        </w:rPr>
        <w:t xml:space="preserve"> Investors seek information that confirms their existing beliefs, leading to poor decision-making.</w:t>
      </w:r>
    </w:p>
    <w:p w14:paraId="666F1E67" w14:textId="5D7098DC" w:rsidR="00CC21E1" w:rsidRPr="00ED77C0" w:rsidRDefault="00BD00AF" w:rsidP="00830F2E">
      <w:pPr>
        <w:pStyle w:val="Heading3"/>
        <w:spacing w:before="0" w:line="360" w:lineRule="auto"/>
        <w:jc w:val="both"/>
        <w:rPr>
          <w:rFonts w:ascii="Times New Roman" w:hAnsi="Times New Roman" w:cs="Times New Roman"/>
          <w:color w:val="000000" w:themeColor="text1"/>
        </w:rPr>
      </w:pPr>
      <w:bookmarkStart w:id="101" w:name="_Toc189923036"/>
      <w:r w:rsidRPr="00ED77C0">
        <w:rPr>
          <w:rFonts w:ascii="Times New Roman" w:hAnsi="Times New Roman" w:cs="Times New Roman"/>
          <w:color w:val="000000" w:themeColor="text1"/>
        </w:rPr>
        <w:t>2.</w:t>
      </w:r>
      <w:r w:rsidR="006917D6" w:rsidRPr="00ED77C0">
        <w:rPr>
          <w:rFonts w:ascii="Times New Roman" w:hAnsi="Times New Roman" w:cs="Times New Roman"/>
          <w:color w:val="000000" w:themeColor="text1"/>
        </w:rPr>
        <w:t>5</w:t>
      </w:r>
      <w:r w:rsidRPr="00ED77C0">
        <w:rPr>
          <w:rFonts w:ascii="Times New Roman" w:hAnsi="Times New Roman" w:cs="Times New Roman"/>
          <w:color w:val="000000" w:themeColor="text1"/>
        </w:rPr>
        <w:t>.</w:t>
      </w:r>
      <w:r w:rsidR="002373DA" w:rsidRPr="00ED77C0">
        <w:rPr>
          <w:rFonts w:ascii="Times New Roman" w:hAnsi="Times New Roman" w:cs="Times New Roman"/>
          <w:color w:val="000000" w:themeColor="text1"/>
        </w:rPr>
        <w:t>4</w:t>
      </w:r>
      <w:r w:rsidRPr="00ED77C0">
        <w:rPr>
          <w:rFonts w:ascii="Times New Roman" w:hAnsi="Times New Roman" w:cs="Times New Roman"/>
          <w:color w:val="000000" w:themeColor="text1"/>
        </w:rPr>
        <w:t xml:space="preserve"> </w:t>
      </w:r>
      <w:r w:rsidR="00CC21E1" w:rsidRPr="00ED77C0">
        <w:rPr>
          <w:rFonts w:ascii="Times New Roman" w:hAnsi="Times New Roman" w:cs="Times New Roman"/>
          <w:color w:val="000000" w:themeColor="text1"/>
        </w:rPr>
        <w:t>Existing Research on Technical Analysis in Nepal</w:t>
      </w:r>
      <w:bookmarkEnd w:id="101"/>
    </w:p>
    <w:p w14:paraId="538BBC86" w14:textId="2E0924F9"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Behavioral Finance and Market Efficiency in Nepal</w:t>
      </w:r>
      <w:r w:rsidR="00CB4F9C" w:rsidRPr="00ED77C0">
        <w:rPr>
          <w:rFonts w:cs="Times New Roman"/>
          <w:color w:val="000000" w:themeColor="text1"/>
          <w:kern w:val="1"/>
          <w:szCs w:val="24"/>
        </w:rPr>
        <w:t>,</w:t>
      </w:r>
      <w:r w:rsidRPr="00ED77C0">
        <w:rPr>
          <w:rFonts w:cs="Times New Roman"/>
          <w:color w:val="000000" w:themeColor="text1"/>
          <w:kern w:val="1"/>
          <w:szCs w:val="24"/>
        </w:rPr>
        <w:t xml:space="preserve"> explored the impact of investor behavior on market efficiency. The study found that retail investors’ reliance on technical analysis tools like candlestick patterns was limited, with most investors preferring fundamental analysis or informal methods.</w:t>
      </w:r>
      <w:r w:rsidR="005A00A4" w:rsidRPr="00ED77C0">
        <w:rPr>
          <w:rFonts w:cs="Times New Roman"/>
          <w:color w:val="000000" w:themeColor="text1"/>
          <w:kern w:val="1"/>
          <w:szCs w:val="24"/>
        </w:rPr>
        <w:t xml:space="preserve"> </w:t>
      </w:r>
      <w:r w:rsidRPr="00ED77C0">
        <w:rPr>
          <w:rFonts w:cs="Times New Roman"/>
          <w:color w:val="000000" w:themeColor="text1"/>
          <w:kern w:val="1"/>
          <w:szCs w:val="24"/>
        </w:rPr>
        <w:t xml:space="preserve">However, the study also noted that technical analysis could be effective in NEPSE, given the market’s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volatility and retail-driven nature.</w:t>
      </w:r>
      <w:r w:rsidR="002373DA" w:rsidRPr="00ED77C0">
        <w:rPr>
          <w:rFonts w:cs="Times New Roman"/>
          <w:color w:val="000000" w:themeColor="text1"/>
          <w:kern w:val="1"/>
          <w:szCs w:val="24"/>
        </w:rPr>
        <w:t xml:space="preserve"> It also</w:t>
      </w:r>
      <w:r w:rsidRPr="00ED77C0">
        <w:rPr>
          <w:rFonts w:cs="Times New Roman"/>
          <w:color w:val="000000" w:themeColor="text1"/>
          <w:kern w:val="1"/>
          <w:szCs w:val="24"/>
        </w:rPr>
        <w:t xml:space="preserve"> </w:t>
      </w:r>
      <w:r w:rsidR="00490757" w:rsidRPr="00ED77C0">
        <w:rPr>
          <w:rFonts w:cs="Times New Roman"/>
          <w:color w:val="000000" w:themeColor="text1"/>
          <w:kern w:val="1"/>
          <w:szCs w:val="24"/>
        </w:rPr>
        <w:t>High</w:t>
      </w:r>
      <w:r w:rsidRPr="00ED77C0">
        <w:rPr>
          <w:rFonts w:cs="Times New Roman"/>
          <w:color w:val="000000" w:themeColor="text1"/>
          <w:kern w:val="1"/>
          <w:szCs w:val="24"/>
        </w:rPr>
        <w:t>lighted the prevalence of herd behavior and overreaction to news among Nepali investors</w:t>
      </w:r>
      <w:r w:rsidR="00CB4F9C" w:rsidRPr="00ED77C0">
        <w:rPr>
          <w:rFonts w:cs="Times New Roman"/>
          <w:color w:val="000000" w:themeColor="text1"/>
          <w:kern w:val="1"/>
          <w:szCs w:val="24"/>
        </w:rPr>
        <w:t xml:space="preserve"> </w:t>
      </w:r>
      <w:r w:rsidR="00CB4F9C" w:rsidRPr="00ED77C0">
        <w:rPr>
          <w:rFonts w:cs="Times New Roman"/>
          <w:color w:val="000000" w:themeColor="text1"/>
          <w:kern w:val="1"/>
          <w:szCs w:val="24"/>
        </w:rPr>
        <w:fldChar w:fldCharType="begin"/>
      </w:r>
      <w:r w:rsidR="00CB4F9C" w:rsidRPr="00ED77C0">
        <w:rPr>
          <w:rFonts w:cs="Times New Roman"/>
          <w:color w:val="000000" w:themeColor="text1"/>
          <w:kern w:val="1"/>
          <w:szCs w:val="24"/>
        </w:rPr>
        <w:instrText xml:space="preserve"> ADDIN ZOTERO_ITEM CSL_CITATION {"citationID":"nZyguoVa","properties":{"formattedCitation":"(Poudel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CB4F9C" w:rsidRPr="00ED77C0">
        <w:rPr>
          <w:rFonts w:cs="Times New Roman"/>
          <w:color w:val="000000" w:themeColor="text1"/>
          <w:kern w:val="1"/>
          <w:szCs w:val="24"/>
        </w:rPr>
        <w:fldChar w:fldCharType="separate"/>
      </w:r>
      <w:r w:rsidR="00CB4F9C" w:rsidRPr="00ED77C0">
        <w:rPr>
          <w:rFonts w:cs="Times New Roman"/>
          <w:noProof/>
          <w:color w:val="000000" w:themeColor="text1"/>
          <w:kern w:val="1"/>
          <w:szCs w:val="24"/>
        </w:rPr>
        <w:t>(Poudel et al., 2024)</w:t>
      </w:r>
      <w:r w:rsidR="00CB4F9C" w:rsidRPr="00ED77C0">
        <w:rPr>
          <w:rFonts w:cs="Times New Roman"/>
          <w:color w:val="000000" w:themeColor="text1"/>
          <w:kern w:val="1"/>
          <w:szCs w:val="24"/>
        </w:rPr>
        <w:fldChar w:fldCharType="end"/>
      </w:r>
      <w:r w:rsidRPr="00ED77C0">
        <w:rPr>
          <w:rFonts w:cs="Times New Roman"/>
          <w:color w:val="000000" w:themeColor="text1"/>
          <w:kern w:val="1"/>
          <w:szCs w:val="24"/>
        </w:rPr>
        <w:t>.</w:t>
      </w:r>
      <w:r w:rsidR="002373DA" w:rsidRPr="00ED77C0">
        <w:rPr>
          <w:rFonts w:cs="Times New Roman"/>
          <w:color w:val="000000" w:themeColor="text1"/>
          <w:kern w:val="1"/>
          <w:szCs w:val="24"/>
        </w:rPr>
        <w:t xml:space="preserve"> Despite the growing popularity of technical analysis in global markets, there is a lack of empirical research on its efficacy in Nepal. Existing studies have focused primarily on investor behavior and market efficiency, with little attention paid to specific technical tools like candlestick patterns. This gap underscores the need for research that evaluates the performance of candlestick patterns in NEPSE, particularly in </w:t>
      </w:r>
      <w:r w:rsidR="00490757" w:rsidRPr="00ED77C0">
        <w:rPr>
          <w:rFonts w:cs="Times New Roman"/>
          <w:color w:val="000000" w:themeColor="text1"/>
          <w:kern w:val="1"/>
          <w:szCs w:val="24"/>
        </w:rPr>
        <w:t>High</w:t>
      </w:r>
      <w:r w:rsidR="002373DA" w:rsidRPr="00ED77C0">
        <w:rPr>
          <w:rFonts w:cs="Times New Roman"/>
          <w:color w:val="000000" w:themeColor="text1"/>
          <w:kern w:val="1"/>
          <w:szCs w:val="24"/>
        </w:rPr>
        <w:t>-liquidity sectors like banking and hydropower.</w:t>
      </w:r>
      <w:r w:rsidRPr="00ED77C0">
        <w:rPr>
          <w:rFonts w:cs="Times New Roman"/>
          <w:color w:val="000000" w:themeColor="text1"/>
          <w:kern w:val="1"/>
          <w:szCs w:val="24"/>
        </w:rPr>
        <w:t xml:space="preserve"> The study suggested that technical analysis tools like candlestick patterns could help mitigate these biases by providing a systematic framework for decision-making.</w:t>
      </w:r>
    </w:p>
    <w:p w14:paraId="5594C016" w14:textId="7777777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p>
    <w:p w14:paraId="392BC90E" w14:textId="2E65E5C2"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NEPSE’s unique characteristics</w:t>
      </w:r>
      <w:r w:rsidR="002373DA" w:rsidRPr="00ED77C0">
        <w:rPr>
          <w:rFonts w:cs="Times New Roman"/>
          <w:color w:val="000000" w:themeColor="text1"/>
          <w:kern w:val="1"/>
          <w:szCs w:val="24"/>
        </w:rPr>
        <w:t xml:space="preserve">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retail participation, low institutional involvement, and sectoral diversity</w:t>
      </w:r>
      <w:r w:rsidR="002373DA" w:rsidRPr="00ED77C0">
        <w:rPr>
          <w:rFonts w:cs="Times New Roman"/>
          <w:color w:val="000000" w:themeColor="text1"/>
          <w:kern w:val="1"/>
          <w:szCs w:val="24"/>
        </w:rPr>
        <w:t xml:space="preserve"> </w:t>
      </w:r>
      <w:r w:rsidRPr="00ED77C0">
        <w:rPr>
          <w:rFonts w:cs="Times New Roman"/>
          <w:color w:val="000000" w:themeColor="text1"/>
          <w:kern w:val="1"/>
          <w:szCs w:val="24"/>
        </w:rPr>
        <w:t>make it an ideal setting for studying the efficacy of technical analysis tools like candlestick patterns.</w:t>
      </w:r>
      <w:r w:rsidR="002373DA" w:rsidRPr="00ED77C0">
        <w:rPr>
          <w:rFonts w:cs="Times New Roman"/>
          <w:color w:val="000000" w:themeColor="text1"/>
          <w:kern w:val="1"/>
          <w:szCs w:val="24"/>
        </w:rPr>
        <w:t xml:space="preserve"> </w:t>
      </w:r>
      <w:r w:rsidRPr="00ED77C0">
        <w:rPr>
          <w:rFonts w:cs="Times New Roman"/>
          <w:color w:val="000000" w:themeColor="text1"/>
          <w:kern w:val="1"/>
          <w:szCs w:val="24"/>
        </w:rPr>
        <w:t>By addressing these challenges and leveraging the market’s unique dynamics, this study aims to provide valuable insights for retail investors, academics, and policymakers in Nepal.</w:t>
      </w:r>
    </w:p>
    <w:p w14:paraId="090CD8AB" w14:textId="60F354F8" w:rsidR="005A00A4" w:rsidRPr="00ED77C0" w:rsidRDefault="00CC21E1" w:rsidP="00DE139F">
      <w:pPr>
        <w:pStyle w:val="Heading2"/>
        <w:spacing w:before="0" w:line="360" w:lineRule="auto"/>
        <w:jc w:val="both"/>
        <w:rPr>
          <w:rFonts w:ascii="Times New Roman" w:hAnsi="Times New Roman" w:cs="Times New Roman"/>
          <w:color w:val="000000" w:themeColor="text1"/>
          <w:sz w:val="24"/>
          <w:szCs w:val="24"/>
        </w:rPr>
      </w:pPr>
      <w:bookmarkStart w:id="102" w:name="_Toc189431512"/>
      <w:bookmarkStart w:id="103" w:name="_Toc189923037"/>
      <w:r w:rsidRPr="00ED77C0">
        <w:rPr>
          <w:rFonts w:ascii="Times New Roman" w:hAnsi="Times New Roman" w:cs="Times New Roman"/>
          <w:color w:val="000000" w:themeColor="text1"/>
          <w:sz w:val="24"/>
          <w:szCs w:val="24"/>
        </w:rPr>
        <w:t>2.</w:t>
      </w:r>
      <w:r w:rsidR="006917D6" w:rsidRPr="00ED77C0">
        <w:rPr>
          <w:rFonts w:ascii="Times New Roman" w:hAnsi="Times New Roman" w:cs="Times New Roman"/>
          <w:color w:val="000000" w:themeColor="text1"/>
          <w:sz w:val="24"/>
          <w:szCs w:val="24"/>
        </w:rPr>
        <w:t>6</w:t>
      </w:r>
      <w:r w:rsidRPr="00ED77C0">
        <w:rPr>
          <w:rFonts w:ascii="Times New Roman" w:hAnsi="Times New Roman" w:cs="Times New Roman"/>
          <w:color w:val="000000" w:themeColor="text1"/>
          <w:sz w:val="24"/>
          <w:szCs w:val="24"/>
        </w:rPr>
        <w:t xml:space="preserve"> Knowledge Gap and Justification for the Study</w:t>
      </w:r>
      <w:bookmarkEnd w:id="102"/>
      <w:bookmarkEnd w:id="103"/>
      <w:r w:rsidR="005A00A4" w:rsidRPr="00ED77C0">
        <w:rPr>
          <w:rFonts w:ascii="Times New Roman" w:hAnsi="Times New Roman" w:cs="Times New Roman"/>
          <w:color w:val="000000" w:themeColor="text1"/>
          <w:sz w:val="24"/>
          <w:szCs w:val="24"/>
        </w:rPr>
        <w:t xml:space="preserve"> </w:t>
      </w:r>
    </w:p>
    <w:p w14:paraId="515D6AA1" w14:textId="33A472A9" w:rsidR="0058528A" w:rsidRPr="00ED77C0" w:rsidRDefault="00CC21E1" w:rsidP="008F3398">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Despite the growing popularity of technical analysis tools like candlestick patterns in global markets, there is a notable lack of empirical research on their efficacy in Nepal. Existing studies, such as Sharma’s Behavioral Finance and</w:t>
      </w:r>
      <w:r w:rsidR="0058528A" w:rsidRPr="00ED77C0">
        <w:rPr>
          <w:rFonts w:cs="Times New Roman"/>
          <w:color w:val="000000" w:themeColor="text1"/>
          <w:kern w:val="1"/>
          <w:szCs w:val="24"/>
        </w:rPr>
        <w:t xml:space="preserve"> </w:t>
      </w:r>
      <w:r w:rsidRPr="00ED77C0">
        <w:rPr>
          <w:rFonts w:cs="Times New Roman"/>
          <w:color w:val="000000" w:themeColor="text1"/>
          <w:kern w:val="1"/>
          <w:szCs w:val="24"/>
        </w:rPr>
        <w:t xml:space="preserve">Market Efficiency in Nepal, have focused primarily on investor behavior and market efficiency, with little attention paid </w:t>
      </w:r>
      <w:r w:rsidRPr="00ED77C0">
        <w:rPr>
          <w:rFonts w:cs="Times New Roman"/>
          <w:color w:val="000000" w:themeColor="text1"/>
          <w:kern w:val="1"/>
          <w:szCs w:val="24"/>
        </w:rPr>
        <w:lastRenderedPageBreak/>
        <w:t>to specific technical tools.</w:t>
      </w:r>
      <w:r w:rsidR="005A00A4" w:rsidRPr="00ED77C0">
        <w:rPr>
          <w:rFonts w:cs="Times New Roman"/>
          <w:color w:val="000000" w:themeColor="text1"/>
          <w:kern w:val="1"/>
          <w:szCs w:val="24"/>
        </w:rPr>
        <w:t xml:space="preserve"> </w:t>
      </w:r>
      <w:r w:rsidRPr="00ED77C0">
        <w:rPr>
          <w:rFonts w:cs="Times New Roman"/>
          <w:color w:val="000000" w:themeColor="text1"/>
          <w:kern w:val="1"/>
          <w:szCs w:val="24"/>
        </w:rPr>
        <w:t xml:space="preserve">This gap is particularly concerning given the unique characteristics of Nepal’s stock market, including its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 retail participation, low institutional involvement, and sectoral diversity</w:t>
      </w:r>
      <w:r w:rsidR="00CB4F9C" w:rsidRPr="00ED77C0">
        <w:rPr>
          <w:rFonts w:cs="Times New Roman"/>
          <w:color w:val="000000" w:themeColor="text1"/>
          <w:kern w:val="1"/>
          <w:szCs w:val="24"/>
        </w:rPr>
        <w:t xml:space="preserve"> </w:t>
      </w:r>
      <w:r w:rsidR="00CB4F9C" w:rsidRPr="00ED77C0">
        <w:rPr>
          <w:rFonts w:cs="Times New Roman"/>
          <w:color w:val="000000" w:themeColor="text1"/>
          <w:kern w:val="1"/>
          <w:szCs w:val="24"/>
        </w:rPr>
        <w:fldChar w:fldCharType="begin"/>
      </w:r>
      <w:r w:rsidR="00CB4F9C" w:rsidRPr="00ED77C0">
        <w:rPr>
          <w:rFonts w:cs="Times New Roman"/>
          <w:color w:val="000000" w:themeColor="text1"/>
          <w:kern w:val="1"/>
          <w:szCs w:val="24"/>
        </w:rPr>
        <w:instrText xml:space="preserve"> ADDIN ZOTERO_ITEM CSL_CITATION {"citationID":"wjUajxvK","properties":{"formattedCitation":"(Poudel et al., 2024)","plainCitation":"(Poudel et al., 2024)","noteIndex":0},"citationItems":[{"id":306,"uris":["http://zotero.org/users/16145378/items/ZE3RPCR7"],"itemData":{"id":306,"type":"article-journal","abstract":"The purpose of this study was to examine the impact of behavioral biases, such as overconfidence, disposition effect, herding, risk aversion, and financial literacy, on investment decision making. The sample was collected using a convenient method, and 338 respondents participated in the study. The study utilized descriptive statistics, ANOVA, independent sample t-tests, correlation, and linear regression analysis to analyze the data. The findings of the study suggest that overconfidence, disposition effect, and risk aversion have a significant positive impact on investment decision making, while herding does not have a significant effect. Furthermore, the results indicate that financial literacy moderate&amp;rsquo;s overconfidence, disposition effect, risk aversion, and herding negatively. This implies that higher financial literacy levels can help mitigate the impact of these biases on investment decisions. The study provides valuable insights for policymakers, stakeholders, and financial institutions to develop policies and strategies aimed at improving financial literacy. It can be useful for researchers and the general public as well, as it provides a deeper understanding of the behaviour bias and investment decision. Future research can broaden the scope of the study by including new independent variables, such as loss aversion and confirmation bias. Additionally, future research can explore the moderating effect of other factors, such as age and gender, on the relationship between behavioral biases and investment decision-making. Overall, the study highlights the importance of understanding and managing behavioral biases in investment decision making, and suggests that increasing financial literacy can help individuals make more informed investment decisions.","container-title":"International Journal of Business and Management","DOI":"10.5539/ijbm.v19n2p85","ISSN":"1833-8119, 1833-3850","issue":"2","journalAbbreviation":"IJBM","license":"https://creativecommons.org/licenses/by/4.0","page":"85","source":"DOI.org (Crossref)","title":"Behaviour Bias and Investment Decision in Nepalese Investors","volume":"19","author":[{"family":"Poudel","given":"Aarju"},{"family":"Bhusal","given":"Sudip"},{"family":"Datt Pathak","given":"Durga"}],"issued":{"date-parts":[["2024",2,26]]}}}],"schema":"https://github.com/citation-style-language/schema/raw/master/csl-citation.json"} </w:instrText>
      </w:r>
      <w:r w:rsidR="00CB4F9C" w:rsidRPr="00ED77C0">
        <w:rPr>
          <w:rFonts w:cs="Times New Roman"/>
          <w:color w:val="000000" w:themeColor="text1"/>
          <w:kern w:val="1"/>
          <w:szCs w:val="24"/>
        </w:rPr>
        <w:fldChar w:fldCharType="separate"/>
      </w:r>
      <w:r w:rsidR="00CB4F9C" w:rsidRPr="00ED77C0">
        <w:rPr>
          <w:rFonts w:cs="Times New Roman"/>
          <w:noProof/>
          <w:color w:val="000000" w:themeColor="text1"/>
          <w:kern w:val="1"/>
          <w:szCs w:val="24"/>
        </w:rPr>
        <w:t>(Poudel et al., 2024)</w:t>
      </w:r>
      <w:r w:rsidR="00CB4F9C" w:rsidRPr="00ED77C0">
        <w:rPr>
          <w:rFonts w:cs="Times New Roman"/>
          <w:color w:val="000000" w:themeColor="text1"/>
          <w:kern w:val="1"/>
          <w:szCs w:val="24"/>
        </w:rPr>
        <w:fldChar w:fldCharType="end"/>
      </w:r>
      <w:r w:rsidRPr="00ED77C0">
        <w:rPr>
          <w:rFonts w:cs="Times New Roman"/>
          <w:color w:val="000000" w:themeColor="text1"/>
          <w:kern w:val="1"/>
          <w:szCs w:val="24"/>
        </w:rPr>
        <w:t>.</w:t>
      </w:r>
    </w:p>
    <w:p w14:paraId="0D999476" w14:textId="254E45F2" w:rsidR="00CC21E1"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Most research on candlestick patterns has been conducted in developed markets (e.g., the U.S., Europe) and larger emerging markets (e.g., India, China). While these studies provide valuable insights, their findings may not be directly applicable to smaller, less efficient markets like Nepal.</w:t>
      </w:r>
      <w:r w:rsidR="005A00A4" w:rsidRPr="00ED77C0">
        <w:rPr>
          <w:rFonts w:cs="Times New Roman"/>
          <w:color w:val="000000" w:themeColor="text1"/>
          <w:kern w:val="1"/>
          <w:szCs w:val="24"/>
        </w:rPr>
        <w:t xml:space="preserve"> </w:t>
      </w:r>
      <w:r w:rsidRPr="00ED77C0">
        <w:rPr>
          <w:rFonts w:cs="Times New Roman"/>
          <w:color w:val="000000" w:themeColor="text1"/>
          <w:kern w:val="1"/>
          <w:szCs w:val="24"/>
        </w:rPr>
        <w:t xml:space="preserve">For example, studies in India have shown that candlestick patterns are effective in </w:t>
      </w:r>
      <w:r w:rsidR="00490757" w:rsidRPr="00ED77C0">
        <w:rPr>
          <w:rFonts w:cs="Times New Roman"/>
          <w:color w:val="000000" w:themeColor="text1"/>
          <w:kern w:val="1"/>
          <w:szCs w:val="24"/>
        </w:rPr>
        <w:t>High</w:t>
      </w:r>
      <w:r w:rsidRPr="00ED77C0">
        <w:rPr>
          <w:rFonts w:cs="Times New Roman"/>
          <w:color w:val="000000" w:themeColor="text1"/>
          <w:kern w:val="1"/>
          <w:szCs w:val="24"/>
        </w:rPr>
        <w:t>-volatility sectors like technology</w:t>
      </w:r>
      <w:r w:rsidR="00CB4F9C" w:rsidRPr="00ED77C0">
        <w:rPr>
          <w:rFonts w:cs="Times New Roman"/>
          <w:color w:val="000000" w:themeColor="text1"/>
          <w:kern w:val="1"/>
          <w:szCs w:val="24"/>
        </w:rPr>
        <w:t>,</w:t>
      </w:r>
      <w:r w:rsidRPr="00ED77C0">
        <w:rPr>
          <w:rFonts w:cs="Times New Roman"/>
          <w:color w:val="000000" w:themeColor="text1"/>
          <w:kern w:val="1"/>
          <w:szCs w:val="24"/>
        </w:rPr>
        <w:t xml:space="preserve"> but similar research is lacking in Nepal’s context</w:t>
      </w:r>
      <w:r w:rsidR="00CB4F9C" w:rsidRPr="00ED77C0">
        <w:rPr>
          <w:rFonts w:cs="Times New Roman"/>
          <w:color w:val="000000" w:themeColor="text1"/>
          <w:kern w:val="1"/>
          <w:szCs w:val="24"/>
        </w:rPr>
        <w:t xml:space="preserve">  </w:t>
      </w:r>
      <w:r w:rsidR="00CB4F9C" w:rsidRPr="00ED77C0">
        <w:rPr>
          <w:rFonts w:cs="Times New Roman"/>
          <w:color w:val="000000" w:themeColor="text1"/>
          <w:kern w:val="1"/>
          <w:szCs w:val="24"/>
        </w:rPr>
        <w:fldChar w:fldCharType="begin"/>
      </w:r>
      <w:r w:rsidR="00CB4F9C" w:rsidRPr="00ED77C0">
        <w:rPr>
          <w:rFonts w:cs="Times New Roman"/>
          <w:color w:val="000000" w:themeColor="text1"/>
          <w:kern w:val="1"/>
          <w:szCs w:val="24"/>
        </w:rPr>
        <w:instrText xml:space="preserve"> ADDIN ZOTERO_ITEM CSL_CITATION {"citationID":"2kLGaTAj","properties":{"formattedCitation":"(Sehgal &amp; Gupta, 2007)","plainCitation":"(Sehgal &amp; Gupta, 2007)","noteIndex":0},"citationItems":[{"id":309,"uris":["http://zotero.org/users/16145378/items/FRHL35EK"],"itemData":{"id":309,"type":"article-journal","abstract":"The study evaluates the economic feasibility of technical analysis in the Indian stock market. It discusses that technical indicators do not outperform Simple Buy and Hold strategy on net return basis for individual stocks. Technical indicators seem to do better during market upturns compared to market downturns. However, technical based trading strategies are not feasible vis-à-vis passive strategy irrespective of market cycle conditions. Technical indicators also do not provide economically significant profit for industry as well as economy based data. Combining fundamentals with technical information, we find, that technical indicators are more profitable for small stocks compared to big stocks and for high value stocks compared to low value stocks. However, the economic feasibility of fundamentals' based technical strategies is still questionable. Our results seem to confirm with the efficient market hypothesis.","container-title":"Vision: The Journal of Business Perspective","DOI":"10.1177/097226290701100303","ISSN":"0972-2629, 2249-5304","issue":"3","journalAbbreviation":"Vision: The Journal of Business Perspective","language":"en","license":"https://journals.sagepub.com/page/policies/text-and-data-mining-license","page":"11-23","source":"DOI.org (Crossref)","title":"Tests of Technical Analysis in India","volume":"11","author":[{"family":"Sehgal","given":"Sanjay"},{"family":"Gupta","given":"Meenakshi"}],"issued":{"date-parts":[["2007",7]]}}}],"schema":"https://github.com/citation-style-language/schema/raw/master/csl-citation.json"} </w:instrText>
      </w:r>
      <w:r w:rsidR="00CB4F9C" w:rsidRPr="00ED77C0">
        <w:rPr>
          <w:rFonts w:cs="Times New Roman"/>
          <w:color w:val="000000" w:themeColor="text1"/>
          <w:kern w:val="1"/>
          <w:szCs w:val="24"/>
        </w:rPr>
        <w:fldChar w:fldCharType="separate"/>
      </w:r>
      <w:r w:rsidR="00CB4F9C" w:rsidRPr="00ED77C0">
        <w:rPr>
          <w:rFonts w:cs="Times New Roman"/>
          <w:noProof/>
          <w:color w:val="000000" w:themeColor="text1"/>
          <w:kern w:val="1"/>
          <w:szCs w:val="24"/>
        </w:rPr>
        <w:t>(Sehgal &amp; Gupta, 2007)</w:t>
      </w:r>
      <w:r w:rsidR="00CB4F9C" w:rsidRPr="00ED77C0">
        <w:rPr>
          <w:rFonts w:cs="Times New Roman"/>
          <w:color w:val="000000" w:themeColor="text1"/>
          <w:kern w:val="1"/>
          <w:szCs w:val="24"/>
        </w:rPr>
        <w:fldChar w:fldCharType="end"/>
      </w:r>
      <w:r w:rsidRPr="00ED77C0">
        <w:rPr>
          <w:rFonts w:cs="Times New Roman"/>
          <w:color w:val="000000" w:themeColor="text1"/>
          <w:kern w:val="1"/>
          <w:szCs w:val="24"/>
        </w:rPr>
        <w:t>.</w:t>
      </w:r>
      <w:r w:rsidR="0058528A" w:rsidRPr="00ED77C0">
        <w:rPr>
          <w:rFonts w:cs="Times New Roman"/>
          <w:color w:val="000000" w:themeColor="text1"/>
          <w:kern w:val="1"/>
          <w:szCs w:val="24"/>
        </w:rPr>
        <w:t xml:space="preserve"> </w:t>
      </w:r>
      <w:r w:rsidRPr="00ED77C0">
        <w:rPr>
          <w:rFonts w:cs="Times New Roman"/>
          <w:color w:val="000000" w:themeColor="text1"/>
          <w:kern w:val="1"/>
          <w:szCs w:val="24"/>
        </w:rPr>
        <w:t>Existing research on technical analysis in Nepal has largely ignored sector-specific dynamics and the impact of holding periods on the performance of candlestick patterns. This oversight is problematic because the efficacy of these patterns may vary across sectors and timeframes due to differences in liquidity, volatility, and investor behavior.</w:t>
      </w:r>
    </w:p>
    <w:p w14:paraId="57E11B54" w14:textId="77777777" w:rsidR="00CC21E1" w:rsidRPr="00ED77C0" w:rsidRDefault="00CC21E1" w:rsidP="00830F2E">
      <w:pPr>
        <w:autoSpaceDE w:val="0"/>
        <w:autoSpaceDN w:val="0"/>
        <w:adjustRightInd w:val="0"/>
        <w:spacing w:line="360" w:lineRule="auto"/>
        <w:jc w:val="both"/>
        <w:rPr>
          <w:rFonts w:cs="Times New Roman"/>
          <w:color w:val="000000" w:themeColor="text1"/>
          <w:kern w:val="1"/>
          <w:szCs w:val="24"/>
        </w:rPr>
      </w:pPr>
    </w:p>
    <w:p w14:paraId="402E34DC" w14:textId="504506DE" w:rsidR="005A00A4" w:rsidRPr="00ED77C0" w:rsidRDefault="00CC21E1"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This study addresses the gap by analyzing the performance of candlestick patterns across key sectors in Nepal, including banking, hydropower, microfinance, and low-float stocks. By focusing on sector-specific dynamics, the study provides a nuanced understanding of how these patterns perform in different market segments.</w:t>
      </w:r>
      <w:r w:rsidR="0058528A" w:rsidRPr="00ED77C0">
        <w:rPr>
          <w:rFonts w:cs="Times New Roman"/>
          <w:color w:val="000000" w:themeColor="text1"/>
          <w:kern w:val="1"/>
          <w:szCs w:val="24"/>
        </w:rPr>
        <w:t xml:space="preserve"> </w:t>
      </w:r>
      <w:r w:rsidRPr="00ED77C0">
        <w:rPr>
          <w:rFonts w:cs="Times New Roman"/>
          <w:color w:val="000000" w:themeColor="text1"/>
          <w:kern w:val="1"/>
          <w:szCs w:val="24"/>
        </w:rPr>
        <w:t xml:space="preserve">For example, the study will examine whether candlestick patterns are more effective in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-liquidity sectors like banking, where institutional participation is </w:t>
      </w:r>
      <w:r w:rsidR="00490757" w:rsidRPr="00ED77C0">
        <w:rPr>
          <w:rFonts w:cs="Times New Roman"/>
          <w:color w:val="000000" w:themeColor="text1"/>
          <w:kern w:val="1"/>
          <w:szCs w:val="24"/>
        </w:rPr>
        <w:t>High</w:t>
      </w:r>
      <w:r w:rsidRPr="00ED77C0">
        <w:rPr>
          <w:rFonts w:cs="Times New Roman"/>
          <w:color w:val="000000" w:themeColor="text1"/>
          <w:kern w:val="1"/>
          <w:szCs w:val="24"/>
        </w:rPr>
        <w:t>er, or in low-liquidity sectors like hydropower, where retail speculation dominates.</w:t>
      </w:r>
      <w:r w:rsidR="0058528A" w:rsidRPr="00ED77C0">
        <w:rPr>
          <w:rFonts w:cs="Times New Roman"/>
          <w:color w:val="000000" w:themeColor="text1"/>
          <w:kern w:val="1"/>
          <w:szCs w:val="24"/>
        </w:rPr>
        <w:t xml:space="preserve"> </w:t>
      </w:r>
      <w:r w:rsidRPr="00ED77C0">
        <w:rPr>
          <w:rFonts w:cs="Times New Roman"/>
          <w:color w:val="000000" w:themeColor="text1"/>
          <w:kern w:val="1"/>
          <w:szCs w:val="24"/>
        </w:rPr>
        <w:t>Th</w:t>
      </w:r>
      <w:r w:rsidR="0058528A" w:rsidRPr="00ED77C0">
        <w:rPr>
          <w:rFonts w:cs="Times New Roman"/>
          <w:color w:val="000000" w:themeColor="text1"/>
          <w:kern w:val="1"/>
          <w:szCs w:val="24"/>
        </w:rPr>
        <w:t>is</w:t>
      </w:r>
      <w:r w:rsidRPr="00ED77C0">
        <w:rPr>
          <w:rFonts w:cs="Times New Roman"/>
          <w:color w:val="000000" w:themeColor="text1"/>
          <w:kern w:val="1"/>
          <w:szCs w:val="24"/>
        </w:rPr>
        <w:t xml:space="preserve"> study also addresses the temporal gap by evaluating the performance of candlestick patterns over three distinct holding periods: 2, 4, and 8 days. This analysis will reveal whether shorter or longer holding periods yield better results and provide insights into the time sensitivity of candlestick patterns.</w:t>
      </w:r>
      <w:r w:rsidR="005A00A4" w:rsidRPr="00ED77C0">
        <w:rPr>
          <w:rFonts w:cs="Times New Roman"/>
          <w:color w:val="000000" w:themeColor="text1"/>
          <w:kern w:val="1"/>
          <w:szCs w:val="24"/>
        </w:rPr>
        <w:t xml:space="preserve"> </w:t>
      </w:r>
      <w:r w:rsidRPr="00ED77C0">
        <w:rPr>
          <w:rFonts w:cs="Times New Roman"/>
          <w:color w:val="000000" w:themeColor="text1"/>
          <w:kern w:val="1"/>
          <w:szCs w:val="24"/>
        </w:rPr>
        <w:t>For instance, the study will test the hypothesis that shorter holding periods (e.g., 2 days) show greater predictive accuracy, as candlestick patterns are most effective in capturing short-term price reversals.</w:t>
      </w:r>
    </w:p>
    <w:p w14:paraId="3C8B3D3F" w14:textId="3B58D4B1" w:rsidR="00BB7983" w:rsidRPr="00ED77C0" w:rsidRDefault="0058528A" w:rsidP="00830F2E">
      <w:pPr>
        <w:autoSpaceDE w:val="0"/>
        <w:autoSpaceDN w:val="0"/>
        <w:adjustRightInd w:val="0"/>
        <w:spacing w:after="240" w:line="360" w:lineRule="auto"/>
        <w:jc w:val="both"/>
        <w:rPr>
          <w:rFonts w:cs="Times New Roman"/>
          <w:color w:val="000000" w:themeColor="text1"/>
          <w:kern w:val="1"/>
          <w:szCs w:val="24"/>
        </w:rPr>
      </w:pPr>
      <w:r w:rsidRPr="00ED77C0">
        <w:rPr>
          <w:rFonts w:cs="Times New Roman"/>
          <w:color w:val="000000" w:themeColor="text1"/>
          <w:kern w:val="1"/>
          <w:szCs w:val="24"/>
        </w:rPr>
        <w:t xml:space="preserve">Chi-square testing provides an objective measure of performance, reducing the risk of bias or subjective interpretation. In this study, chi-square testing will be used to compare the </w:t>
      </w:r>
      <w:r w:rsidRPr="00ED77C0">
        <w:rPr>
          <w:rFonts w:cs="Times New Roman"/>
          <w:color w:val="000000" w:themeColor="text1"/>
          <w:kern w:val="1"/>
          <w:szCs w:val="24"/>
        </w:rPr>
        <w:lastRenderedPageBreak/>
        <w:t xml:space="preserve">performance of candlestick patterns (e.g., Hammer, Shooting Star) to random stock picks across different sectors and holding periods. The test attempts to evaluate the predictive power of these patterns and identifying any statistically significant differences. For instance, the study will use chi-square tests to determine whether the success rate of the Hammer pattern in the banking sector is significantly </w:t>
      </w:r>
      <w:r w:rsidR="00490757" w:rsidRPr="00ED77C0">
        <w:rPr>
          <w:rFonts w:cs="Times New Roman"/>
          <w:color w:val="000000" w:themeColor="text1"/>
          <w:kern w:val="1"/>
          <w:szCs w:val="24"/>
        </w:rPr>
        <w:t>High</w:t>
      </w:r>
      <w:r w:rsidRPr="00ED77C0">
        <w:rPr>
          <w:rFonts w:cs="Times New Roman"/>
          <w:color w:val="000000" w:themeColor="text1"/>
          <w:kern w:val="1"/>
          <w:szCs w:val="24"/>
        </w:rPr>
        <w:t xml:space="preserve">er than that of random picks over a 2-day holding period. For example, if candlestick patterns have a success rate of 65% in predicting price reversals, while random picks have a success rate of 50%, the </w:t>
      </w:r>
      <w:r w:rsidR="00490757" w:rsidRPr="00ED77C0">
        <w:rPr>
          <w:rFonts w:cs="Times New Roman"/>
          <w:color w:val="000000" w:themeColor="text1"/>
          <w:kern w:val="1"/>
          <w:szCs w:val="24"/>
        </w:rPr>
        <w:t xml:space="preserve">Chi-square Test </w:t>
      </w:r>
      <w:r w:rsidRPr="00ED77C0">
        <w:rPr>
          <w:rFonts w:cs="Times New Roman"/>
          <w:color w:val="000000" w:themeColor="text1"/>
          <w:kern w:val="1"/>
          <w:szCs w:val="24"/>
        </w:rPr>
        <w:t>can determine whether this difference is due to chance or reflects a genuine advantage of candlestick patterns.</w:t>
      </w:r>
    </w:p>
    <w:p w14:paraId="42FCE4A6" w14:textId="5D89862F" w:rsidR="0024481E" w:rsidRPr="00ED77C0" w:rsidRDefault="00CC21E1" w:rsidP="00830F2E">
      <w:pPr>
        <w:autoSpaceDE w:val="0"/>
        <w:autoSpaceDN w:val="0"/>
        <w:adjustRightInd w:val="0"/>
        <w:spacing w:line="360" w:lineRule="auto"/>
        <w:jc w:val="both"/>
        <w:rPr>
          <w:rFonts w:cs="Times New Roman"/>
          <w:color w:val="000000" w:themeColor="text1"/>
          <w:kern w:val="1"/>
          <w:szCs w:val="24"/>
        </w:rPr>
      </w:pPr>
      <w:r w:rsidRPr="00ED77C0">
        <w:rPr>
          <w:rFonts w:cs="Times New Roman"/>
          <w:color w:val="000000" w:themeColor="text1"/>
          <w:kern w:val="1"/>
          <w:szCs w:val="24"/>
        </w:rPr>
        <w:t>By comparing the performance of candlestick patterns to random stock picks, the study</w:t>
      </w:r>
      <w:r w:rsidR="0058528A" w:rsidRPr="00ED77C0">
        <w:rPr>
          <w:rFonts w:cs="Times New Roman"/>
          <w:color w:val="000000" w:themeColor="text1"/>
          <w:kern w:val="1"/>
          <w:szCs w:val="24"/>
        </w:rPr>
        <w:t xml:space="preserve"> attempts to</w:t>
      </w:r>
      <w:r w:rsidRPr="00ED77C0">
        <w:rPr>
          <w:rFonts w:cs="Times New Roman"/>
          <w:color w:val="000000" w:themeColor="text1"/>
          <w:kern w:val="1"/>
          <w:szCs w:val="24"/>
        </w:rPr>
        <w:t xml:space="preserve"> provide a robust benchmark for evaluating their predictive power. This comparative approach ensures that the findings are grounded in empirical evidence and not influenced by</w:t>
      </w:r>
      <w:r w:rsidR="00BB7983" w:rsidRPr="00ED77C0">
        <w:rPr>
          <w:rFonts w:cs="Times New Roman"/>
          <w:color w:val="000000" w:themeColor="text1"/>
          <w:kern w:val="1"/>
          <w:szCs w:val="24"/>
        </w:rPr>
        <w:t xml:space="preserve"> bias, subjective interpretation and</w:t>
      </w:r>
      <w:r w:rsidRPr="00ED77C0">
        <w:rPr>
          <w:rFonts w:cs="Times New Roman"/>
          <w:color w:val="000000" w:themeColor="text1"/>
          <w:kern w:val="1"/>
          <w:szCs w:val="24"/>
        </w:rPr>
        <w:t xml:space="preserve"> market-wide trends or external factors.</w:t>
      </w:r>
    </w:p>
    <w:p w14:paraId="7BB5E28E" w14:textId="77777777" w:rsidR="0024481E" w:rsidRPr="00ED77C0" w:rsidRDefault="0024481E" w:rsidP="00830F2E">
      <w:pPr>
        <w:spacing w:after="200" w:line="360" w:lineRule="auto"/>
        <w:jc w:val="both"/>
        <w:rPr>
          <w:rFonts w:cs="Times New Roman"/>
          <w:color w:val="000000" w:themeColor="text1"/>
          <w:szCs w:val="24"/>
        </w:rPr>
      </w:pPr>
    </w:p>
    <w:p w14:paraId="08CE10C0" w14:textId="2F00FDAB" w:rsidR="0024481E" w:rsidRPr="00ED77C0" w:rsidRDefault="00BD00AF" w:rsidP="00830F2E">
      <w:pPr>
        <w:pStyle w:val="Heading2"/>
        <w:spacing w:before="0" w:line="360" w:lineRule="auto"/>
        <w:jc w:val="both"/>
        <w:rPr>
          <w:rFonts w:ascii="Times New Roman" w:hAnsi="Times New Roman" w:cs="Times New Roman"/>
          <w:color w:val="000000" w:themeColor="text1"/>
        </w:rPr>
      </w:pPr>
      <w:bookmarkStart w:id="104" w:name="_Toc189431513"/>
      <w:bookmarkStart w:id="105" w:name="_Toc189923038"/>
      <w:r w:rsidRPr="00ED77C0">
        <w:rPr>
          <w:rFonts w:ascii="Times New Roman" w:hAnsi="Times New Roman" w:cs="Times New Roman"/>
          <w:color w:val="000000" w:themeColor="text1"/>
        </w:rPr>
        <w:t>2.</w:t>
      </w:r>
      <w:r w:rsidR="006917D6" w:rsidRPr="00ED77C0">
        <w:rPr>
          <w:rFonts w:ascii="Times New Roman" w:hAnsi="Times New Roman" w:cs="Times New Roman"/>
          <w:color w:val="000000" w:themeColor="text1"/>
        </w:rPr>
        <w:t>7</w:t>
      </w:r>
      <w:r w:rsidRPr="00ED77C0">
        <w:rPr>
          <w:rFonts w:ascii="Times New Roman" w:hAnsi="Times New Roman" w:cs="Times New Roman"/>
          <w:color w:val="000000" w:themeColor="text1"/>
        </w:rPr>
        <w:t xml:space="preserve"> </w:t>
      </w:r>
      <w:r w:rsidR="0024481E" w:rsidRPr="00ED77C0">
        <w:rPr>
          <w:rFonts w:ascii="Times New Roman" w:hAnsi="Times New Roman" w:cs="Times New Roman"/>
          <w:color w:val="000000" w:themeColor="text1"/>
        </w:rPr>
        <w:t>Conceptual Framework</w:t>
      </w:r>
      <w:bookmarkEnd w:id="104"/>
      <w:bookmarkEnd w:id="105"/>
    </w:p>
    <w:p w14:paraId="3D103236" w14:textId="63FDD044" w:rsidR="0012087A" w:rsidRPr="00ED77C0" w:rsidRDefault="00BB7983" w:rsidP="00830F2E">
      <w:pPr>
        <w:spacing w:after="240" w:line="360" w:lineRule="auto"/>
        <w:jc w:val="both"/>
        <w:rPr>
          <w:rFonts w:cs="Times New Roman"/>
          <w:color w:val="000000" w:themeColor="text1"/>
        </w:rPr>
      </w:pPr>
      <w:r w:rsidRPr="00ED77C0">
        <w:rPr>
          <w:rFonts w:cs="Times New Roman"/>
          <w:color w:val="000000" w:themeColor="text1"/>
        </w:rPr>
        <w:t>This study is premised on the hypothesis that specific characteristics inherent to candlestick charts and the surrounding market conditions can significantly influence the predictive accuracy regarding future stock movements. To systematically investigate this hypothesis, the framework identifies several independent variables and outlines how they are expected to affect the key outcome measures</w:t>
      </w:r>
      <w:r w:rsidR="002726C7" w:rsidRPr="00ED77C0">
        <w:rPr>
          <w:rFonts w:cs="Times New Roman"/>
          <w:color w:val="000000" w:themeColor="text1"/>
        </w:rPr>
        <w:t xml:space="preserve"> </w:t>
      </w:r>
      <w:r w:rsidRPr="00ED77C0">
        <w:rPr>
          <w:rFonts w:cs="Times New Roman"/>
          <w:color w:val="000000" w:themeColor="text1"/>
        </w:rPr>
        <w:t>namely, the rate of return, the success rate, and the statistical significance of candlestick prediction success.</w:t>
      </w:r>
    </w:p>
    <w:p w14:paraId="2C8CA549" w14:textId="77777777" w:rsidR="00673EAA" w:rsidRPr="00ED77C0" w:rsidRDefault="00673EAA">
      <w:pPr>
        <w:rPr>
          <w:rFonts w:cs="Times New Roman"/>
          <w:b/>
          <w:bCs/>
          <w:color w:val="000000" w:themeColor="text1"/>
          <w:szCs w:val="24"/>
        </w:rPr>
      </w:pPr>
      <w:bookmarkStart w:id="106" w:name="_Toc189728602"/>
      <w:r w:rsidRPr="00ED77C0">
        <w:rPr>
          <w:rFonts w:cs="Times New Roman"/>
          <w:color w:val="000000" w:themeColor="text1"/>
          <w:szCs w:val="24"/>
        </w:rPr>
        <w:br w:type="page"/>
      </w:r>
    </w:p>
    <w:p w14:paraId="4DA2D51E" w14:textId="3527551D" w:rsidR="0012087A" w:rsidRPr="00ED77C0" w:rsidRDefault="0012087A" w:rsidP="00830F2E">
      <w:pPr>
        <w:pStyle w:val="Caption"/>
        <w:jc w:val="both"/>
        <w:rPr>
          <w:rFonts w:cs="Times New Roman"/>
          <w:b w:val="0"/>
          <w:bCs w:val="0"/>
          <w:i/>
          <w:iCs/>
          <w:color w:val="000000" w:themeColor="text1"/>
          <w:sz w:val="24"/>
          <w:szCs w:val="24"/>
        </w:rPr>
      </w:pPr>
      <w:bookmarkStart w:id="107" w:name="_Toc189920364"/>
      <w:r w:rsidRPr="00ED77C0">
        <w:rPr>
          <w:rFonts w:cs="Times New Roman"/>
          <w:color w:val="000000" w:themeColor="text1"/>
          <w:sz w:val="24"/>
          <w:szCs w:val="24"/>
        </w:rPr>
        <w:lastRenderedPageBreak/>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10</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Independent and Dependent Variables</w:t>
      </w:r>
      <w:bookmarkEnd w:id="106"/>
      <w:bookmarkEnd w:id="107"/>
    </w:p>
    <w:p w14:paraId="1D8BB7B6" w14:textId="3A057411" w:rsidR="0012087A" w:rsidRPr="00ED77C0" w:rsidRDefault="002726C7" w:rsidP="00A67116">
      <w:pPr>
        <w:pStyle w:val="NormalWeb"/>
        <w:spacing w:before="0" w:beforeAutospacing="0" w:after="0" w:afterAutospacing="0" w:line="360" w:lineRule="auto"/>
        <w:ind w:right="4"/>
        <w:jc w:val="center"/>
        <w:rPr>
          <w:color w:val="000000" w:themeColor="text1"/>
        </w:rPr>
      </w:pPr>
      <w:r w:rsidRPr="00ED77C0">
        <w:rPr>
          <w:noProof/>
          <w:color w:val="000000" w:themeColor="text1"/>
        </w:rPr>
        <mc:AlternateContent>
          <mc:Choice Requires="wpg">
            <w:drawing>
              <wp:anchor distT="0" distB="0" distL="114300" distR="114300" simplePos="0" relativeHeight="251662336" behindDoc="0" locked="0" layoutInCell="1" allowOverlap="1" wp14:anchorId="7E427BDA" wp14:editId="703A14CE">
                <wp:simplePos x="0" y="0"/>
                <wp:positionH relativeFrom="column">
                  <wp:posOffset>1814</wp:posOffset>
                </wp:positionH>
                <wp:positionV relativeFrom="paragraph">
                  <wp:posOffset>174534</wp:posOffset>
                </wp:positionV>
                <wp:extent cx="5520592" cy="5801360"/>
                <wp:effectExtent l="12700" t="12700" r="17145" b="15240"/>
                <wp:wrapNone/>
                <wp:docPr id="150057316" name="Group 19"/>
                <wp:cNvGraphicFramePr/>
                <a:graphic xmlns:a="http://schemas.openxmlformats.org/drawingml/2006/main">
                  <a:graphicData uri="http://schemas.microsoft.com/office/word/2010/wordprocessingGroup">
                    <wpg:wgp>
                      <wpg:cNvGrpSpPr/>
                      <wpg:grpSpPr>
                        <a:xfrm>
                          <a:off x="0" y="0"/>
                          <a:ext cx="5520592" cy="5801360"/>
                          <a:chOff x="0" y="0"/>
                          <a:chExt cx="5520592" cy="5801360"/>
                        </a:xfrm>
                      </wpg:grpSpPr>
                      <wps:wsp>
                        <wps:cNvPr id="889406902" name="Rectangle 19"/>
                        <wps:cNvSpPr/>
                        <wps:spPr>
                          <a:xfrm>
                            <a:off x="0" y="0"/>
                            <a:ext cx="5520592" cy="580136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4534836" name="Rounded Rectangle 5"/>
                        <wps:cNvSpPr/>
                        <wps:spPr>
                          <a:xfrm>
                            <a:off x="424543" y="1469572"/>
                            <a:ext cx="1853711"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0685606B" w14:textId="14465682" w:rsidR="00AA6D79" w:rsidRDefault="00AA6D79" w:rsidP="00AA6D79">
                              <w:pPr>
                                <w:jc w:val="center"/>
                              </w:pPr>
                              <w:r>
                                <w:t>Candlestick Pattern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50624" name="Rounded Rectangle 5"/>
                        <wps:cNvSpPr/>
                        <wps:spPr>
                          <a:xfrm>
                            <a:off x="424543" y="2155372"/>
                            <a:ext cx="1852734"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72D8A459" w14:textId="7A8D882E" w:rsidR="00AA6D79" w:rsidRDefault="00AA6D79" w:rsidP="00AA6D79">
                              <w:pPr>
                                <w:jc w:val="center"/>
                              </w:pPr>
                              <w:r>
                                <w:t>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0149850" name="Rounded Rectangle 5"/>
                        <wps:cNvSpPr/>
                        <wps:spPr>
                          <a:xfrm>
                            <a:off x="424543" y="2928257"/>
                            <a:ext cx="1852734"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1C802C12" w14:textId="26A4A94B" w:rsidR="00AA6D79" w:rsidRDefault="00AA6D79" w:rsidP="00AA6D79">
                              <w:pPr>
                                <w:jc w:val="center"/>
                              </w:pPr>
                              <w:r>
                                <w:t>Holding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9945914" name="Rounded Rectangle 5"/>
                        <wps:cNvSpPr/>
                        <wps:spPr>
                          <a:xfrm>
                            <a:off x="348343" y="3701143"/>
                            <a:ext cx="1924050"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2204696E" w14:textId="7E58A6D2" w:rsidR="00AA6D79" w:rsidRDefault="00AA6D79" w:rsidP="00AA6D79">
                              <w:pPr>
                                <w:jc w:val="center"/>
                              </w:pPr>
                              <w:r>
                                <w:t>Long-term Market Trend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6917568" name="Rounded Rectangle 5"/>
                        <wps:cNvSpPr/>
                        <wps:spPr>
                          <a:xfrm>
                            <a:off x="348343" y="4463143"/>
                            <a:ext cx="1899627"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21475CCD" w14:textId="0768D30E" w:rsidR="00AA6D79" w:rsidRDefault="00AA6D79" w:rsidP="00AA6D79">
                              <w:pPr>
                                <w:jc w:val="center"/>
                              </w:pPr>
                              <w:r>
                                <w:t>Moving Averages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882188" name="Rounded Rectangle 5"/>
                        <wps:cNvSpPr/>
                        <wps:spPr>
                          <a:xfrm>
                            <a:off x="348343" y="5148943"/>
                            <a:ext cx="2062285"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2B63BC59" w14:textId="163BB7D8" w:rsidR="00AA6D79" w:rsidRDefault="00AA6D79" w:rsidP="00AA6D79">
                              <w:pPr>
                                <w:jc w:val="center"/>
                              </w:pPr>
                              <w:r>
                                <w:t>Criteria (</w:t>
                              </w:r>
                              <w:r w:rsidR="00490757">
                                <w:t>High</w:t>
                              </w:r>
                              <w:r>
                                <w:t>, Low, 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505479" name="Rounded Rectangle 5"/>
                        <wps:cNvSpPr/>
                        <wps:spPr>
                          <a:xfrm>
                            <a:off x="3429000" y="2558143"/>
                            <a:ext cx="1933331" cy="1378997"/>
                          </a:xfrm>
                          <a:prstGeom prst="roundRect">
                            <a:avLst/>
                          </a:prstGeom>
                        </wps:spPr>
                        <wps:style>
                          <a:lnRef idx="2">
                            <a:schemeClr val="dk1"/>
                          </a:lnRef>
                          <a:fillRef idx="1">
                            <a:schemeClr val="lt1"/>
                          </a:fillRef>
                          <a:effectRef idx="0">
                            <a:schemeClr val="dk1"/>
                          </a:effectRef>
                          <a:fontRef idx="minor">
                            <a:schemeClr val="dk1"/>
                          </a:fontRef>
                        </wps:style>
                        <wps:txbx>
                          <w:txbxContent>
                            <w:p w14:paraId="07F9FC19" w14:textId="4E078F95" w:rsidR="00AA6D79" w:rsidRDefault="00AA6D79" w:rsidP="006255A5">
                              <w:pPr>
                                <w:pStyle w:val="ListParagraph"/>
                                <w:numPr>
                                  <w:ilvl w:val="0"/>
                                  <w:numId w:val="13"/>
                                </w:numPr>
                                <w:spacing w:line="276" w:lineRule="auto"/>
                                <w:ind w:left="567"/>
                              </w:pPr>
                              <w:r>
                                <w:t>R</w:t>
                              </w:r>
                              <w:r w:rsidR="00F478E7">
                                <w:t>O</w:t>
                              </w:r>
                              <w:r>
                                <w:t>R</w:t>
                              </w:r>
                              <w:r w:rsidR="00F478E7">
                                <w:t xml:space="preserve"> of Prediction</w:t>
                              </w:r>
                            </w:p>
                            <w:p w14:paraId="709BB113" w14:textId="0737F564" w:rsidR="002726C7" w:rsidRDefault="002726C7" w:rsidP="006255A5">
                              <w:pPr>
                                <w:pStyle w:val="ListParagraph"/>
                                <w:numPr>
                                  <w:ilvl w:val="0"/>
                                  <w:numId w:val="13"/>
                                </w:numPr>
                                <w:spacing w:line="276" w:lineRule="auto"/>
                                <w:ind w:left="567"/>
                              </w:pPr>
                              <w:r>
                                <w:t>Success rate of prediction</w:t>
                              </w:r>
                            </w:p>
                            <w:p w14:paraId="19515D46" w14:textId="30B4B95F" w:rsidR="00AA6D79" w:rsidRDefault="00AA6D79" w:rsidP="006255A5">
                              <w:pPr>
                                <w:pStyle w:val="ListParagraph"/>
                                <w:numPr>
                                  <w:ilvl w:val="0"/>
                                  <w:numId w:val="13"/>
                                </w:numPr>
                                <w:spacing w:line="276" w:lineRule="auto"/>
                                <w:ind w:left="567"/>
                              </w:pPr>
                              <w:r>
                                <w:t>Significance of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381492" name="Straight Arrow Connector 6"/>
                        <wps:cNvCnPr/>
                        <wps:spPr>
                          <a:xfrm>
                            <a:off x="2280557" y="1701800"/>
                            <a:ext cx="1128022" cy="1042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33521794" name="Straight Arrow Connector 6"/>
                        <wps:cNvCnPr/>
                        <wps:spPr>
                          <a:xfrm>
                            <a:off x="2280557" y="2409372"/>
                            <a:ext cx="1152525" cy="5238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09420866" name="Straight Arrow Connector 6"/>
                        <wps:cNvCnPr/>
                        <wps:spPr>
                          <a:xfrm flipV="1">
                            <a:off x="2422072" y="3604986"/>
                            <a:ext cx="1022545" cy="154646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39623437" name="Straight Arrow Connector 6"/>
                        <wps:cNvCnPr/>
                        <wps:spPr>
                          <a:xfrm flipV="1">
                            <a:off x="2258786" y="3452586"/>
                            <a:ext cx="1152899" cy="101824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84239982" name="Straight Arrow Connector 6"/>
                        <wps:cNvCnPr/>
                        <wps:spPr>
                          <a:xfrm flipV="1">
                            <a:off x="2269672" y="3334657"/>
                            <a:ext cx="1152525" cy="4622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61263323" name="Straight Arrow Connector 6"/>
                        <wps:cNvCnPr/>
                        <wps:spPr>
                          <a:xfrm flipV="1">
                            <a:off x="2269672" y="3142343"/>
                            <a:ext cx="1160838" cy="5976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94620186" name="Rectangle 21"/>
                        <wps:cNvSpPr/>
                        <wps:spPr>
                          <a:xfrm>
                            <a:off x="108857" y="261257"/>
                            <a:ext cx="5247510" cy="724877"/>
                          </a:xfrm>
                          <a:prstGeom prst="rect">
                            <a:avLst/>
                          </a:prstGeom>
                        </wps:spPr>
                        <wps:style>
                          <a:lnRef idx="2">
                            <a:schemeClr val="dk1"/>
                          </a:lnRef>
                          <a:fillRef idx="1">
                            <a:schemeClr val="lt1"/>
                          </a:fillRef>
                          <a:effectRef idx="0">
                            <a:schemeClr val="dk1"/>
                          </a:effectRef>
                          <a:fontRef idx="minor">
                            <a:schemeClr val="dk1"/>
                          </a:fontRef>
                        </wps:style>
                        <wps:txbx>
                          <w:txbxContent>
                            <w:p w14:paraId="2A0CA7B5" w14:textId="2F1A935E" w:rsidR="0012087A" w:rsidRPr="002F7C1A" w:rsidRDefault="0012087A" w:rsidP="0012087A">
                              <w:pPr>
                                <w:pStyle w:val="NormalWeb"/>
                                <w:spacing w:before="0" w:beforeAutospacing="0" w:after="0" w:afterAutospacing="0" w:line="360" w:lineRule="auto"/>
                                <w:ind w:firstLine="720"/>
                                <w:rPr>
                                  <w:b/>
                                  <w:bCs/>
                                  <w:color w:val="000000" w:themeColor="text1"/>
                                </w:rPr>
                              </w:pPr>
                              <w:r w:rsidRPr="002F7C1A">
                                <w:rPr>
                                  <w:b/>
                                  <w:bCs/>
                                  <w:color w:val="000000" w:themeColor="text1"/>
                                </w:rPr>
                                <w:t>Independent Variables</w:t>
                              </w:r>
                              <w:r w:rsidRPr="002F7C1A">
                                <w:rPr>
                                  <w:b/>
                                  <w:bCs/>
                                  <w:color w:val="000000" w:themeColor="text1"/>
                                </w:rPr>
                                <w:tab/>
                              </w:r>
                              <w:r w:rsidRPr="002F7C1A">
                                <w:rPr>
                                  <w:b/>
                                  <w:bCs/>
                                  <w:color w:val="000000" w:themeColor="text1"/>
                                </w:rPr>
                                <w:tab/>
                              </w:r>
                              <w:r w:rsidRPr="002F7C1A">
                                <w:rPr>
                                  <w:b/>
                                  <w:bCs/>
                                  <w:color w:val="000000" w:themeColor="text1"/>
                                </w:rPr>
                                <w:tab/>
                              </w:r>
                              <w:r>
                                <w:rPr>
                                  <w:b/>
                                  <w:bCs/>
                                  <w:color w:val="000000" w:themeColor="text1"/>
                                </w:rPr>
                                <w:t xml:space="preserve">     </w:t>
                              </w:r>
                              <w:r w:rsidRPr="002F7C1A">
                                <w:rPr>
                                  <w:b/>
                                  <w:bCs/>
                                  <w:color w:val="000000" w:themeColor="text1"/>
                                </w:rPr>
                                <w:t>Dependent Variables</w:t>
                              </w:r>
                            </w:p>
                            <w:p w14:paraId="47F12BFE" w14:textId="77777777" w:rsidR="0012087A" w:rsidRDefault="0012087A" w:rsidP="001208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427BDA" id="Group 19" o:spid="_x0000_s1026" style="position:absolute;left:0;text-align:left;margin-left:.15pt;margin-top:13.75pt;width:434.7pt;height:456.8pt;z-index:251662336" coordsize="55205,580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QRb0gUAAJgyAAAOAAAAZHJzL2Uyb0RvYy54bWzsW2tv2zYU/T5g/0HQ99UiRUqUUacI0gcG&#13;&#10;FG3RdOtnRZZsYZKoUUzs9NfvkHrYtZNmi+NicNQCjmTxeX3OveQ91MtX67JwblLV5LKaueSF5zpp&#13;&#10;lch5Xi1m7h9f3v4mXKfRcTWPC1mlM/c2bdxXZ7/+8nJVT1Mql7KYp8pBI1UzXdUzd6l1PZ1MmmSZ&#13;&#10;lnHzQtZphYeZVGWscasWk7mKV2i9LCbU84LJSqp5rWSSNg2+fd0+dM9s+1mWJvpjljWpdoqZi7Fp&#13;&#10;+6ns55X5nJy9jKcLFdfLPOmGET9iFGWcV+h0aOp1rGPnWuV7TZV5omQjM/0ikeVEZlmepHYOmA3x&#13;&#10;dmbzTsnr2s5lMV0t6sFMMO2OnR7dbPLh5p2qL+tPCpZY1QvYwt6ZuawzVZq/GKWztia7HUyWrrWT&#13;&#10;4EvOqccj6joJnnHhET/ojJosYfm9esnyzQM1J33Hk++Gs6oBkGZjg+YwG1wu4zq1pm2msMEn5eTz&#13;&#10;mStExLwg8jCfKi4B188AUFwtitQhkcGKGQWKD/Zqpg1Md6ixhinH01o1+l0qS8dczFyF/i2u4pv3&#13;&#10;jcYAULQvYnotKvOdGVU7Dnulb4u0ffg5zTAv/EzUNmJZlV4UyrmJwYf5X8TMCU0WFUqaKlleFEMl&#13;&#10;clelQveVurKmWmqZNlT07qq46W0obXuUlR4qlnkl1Y8rZ235ftbtXM20r+T8Fj+jki3Hmzp5m8OG&#13;&#10;7+NGf4oVSA36w1Hpj/jICrmaubK7cp2lVN/u+t6UB87w1HVWcBIzt/n7Olap6xS/V0BgRBgzXsXe&#13;&#10;MB5S3KjtJ1fbT6rr8kLC7gQusU7spSmvi/4yU7L8Cn92bnrFo7hK0PfMTbTqby5067zgEZP0/NwW&#13;&#10;gyepY/2+uqwT07ixqsHIl/XXWNUdkDQI+0H2qI+nO3hqy5qalTy/1jLLLdg2du3sDQa2JDg6FanH&#13;&#10;GPeZ8IOBi/K6mqdzZ8NJ/p8oySjjzHcdOCrCggi/lqkO8HYOiQjuhwQ/jnFlvh9wbj3ZD8hpBmRG&#13;&#10;Y02+Y1FD4h6k1kU8Y2rq9dUapt6gaWTpqbCU8JB7AWVHICklHITcJykNfXQ3krSL2E8VPw1J7SLI&#13;&#10;xveRqycXUQV2GCwSiGr94vbpAiqNqKA83AuoI1f7lfGTrnUHrlrvOHL15LgaRFHEOLYXT8VVs5Lu&#13;&#10;Fr9+6BGC6+8XvxFlnnENY1w9Vly1Fh+5enJcJYEfRCTkAVKdXdbowMC6RVbGAn+frCKKAhqOZDWZ&#13;&#10;o+MEVtanFsa00kmllYjwAiEoEccgKycMCeSdyEqxPaaCj2Q9HlmHPOBI1tMiK2HILnEWRk8XWWnk&#13;&#10;eVjmIsVLORf7oTXy8a9LAhM/RKS1u9oxC2x1pEMEmmHTGoyx9SQlG+IjYQtKGTm4XQhfahXni6V2&#13;&#10;zpWSK+dCVhXkEqmcAQIQUy+qTnzuRcxeAB6UZ8RPjyO7ZKUb7F4FGPz97pWgBO1UaOIZpecB7abp&#13;&#10;RjYMqdXN7hRxjD5qVpk6zos31dzRtzWkYa1yqwybkVgJ9XhqzwN66v1C7J0K7kFCrF4P8u+PhVhj&#13;&#10;FbPZ/XmKIRG+zykJoyFpcgT4IUsS7YsShFP8b5d4nPoitCuS+2PGiD7Y5hHHAP7P6Au8iFFPBINe&#13;&#10;fQj6nKzI6z97Nb87gEMZpR4EMeMGccwGuXzrRrcUbPhAzjocEs4CyNyde+rP8vSHR7pjASMQTw+I&#13;&#10;zEdyCMlexMvDo/DdQKRchACfBSKD59sDIhwiVs6tQyQI2IDuCMSezvcewzotj8gEo34UiSdZDd6D&#13;&#10;wyAKeofo+yzYUyC3AzNDHqZNzoyB2SxnnwkMw4DQwPcpTn4dzR1uwZAA9LspQEICT/jIONpDslEY&#13;&#10;2OzyiMJnhEJCI/gfRMJhebg5xkiHEzf/6mgx8YToNsMU2N71eZwiaUY6JTekTIQPJbDGE4wP7mmH&#13;&#10;3JW15Sji/kwR174HgNcfbJqle1XDvF+xfW+TDZsXSs7+AQAA//8DAFBLAwQUAAYACAAAACEAu1cl&#13;&#10;8uMAAAAMAQAADwAAAGRycy9kb3ducmV2LnhtbExPy2rDMBC8F/oPYgu9NbKS5uVYDiF9nEKhSaH0&#13;&#10;trE3tom1MpZiO39f5dReFoZ57EyyHkwtOmpdZVmDGkUgiDObV1xo+Dq8PS1AOI+cY22ZNFzJwTq9&#13;&#10;v0swzm3Pn9TtfSFCCLsYNZTeN7GULivJoBvZhjhwJ9sa9AG2hcxb7EO4qeU4imbSYMXhQ4kNbUvK&#13;&#10;zvuL0fDeY7+ZqNdudz5trz+H6cf3TpHWjw/DyyqczQqEp8H/OeC2IfSHNBQ72gvnTtQaJkGnYTyf&#13;&#10;ggjsYracgzhqWD4rBTJN5P8R6S8AAAD//wMAUEsBAi0AFAAGAAgAAAAhALaDOJL+AAAA4QEAABMA&#13;&#10;AAAAAAAAAAAAAAAAAAAAAFtDb250ZW50X1R5cGVzXS54bWxQSwECLQAUAAYACAAAACEAOP0h/9YA&#13;&#10;AACUAQAACwAAAAAAAAAAAAAAAAAvAQAAX3JlbHMvLnJlbHNQSwECLQAUAAYACAAAACEAbM0EW9IF&#13;&#10;AACYMgAADgAAAAAAAAAAAAAAAAAuAgAAZHJzL2Uyb0RvYy54bWxQSwECLQAUAAYACAAAACEAu1cl&#13;&#10;8uMAAAAMAQAADwAAAAAAAAAAAAAAAAAsCAAAZHJzL2Rvd25yZXYueG1sUEsFBgAAAAAEAAQA8wAA&#13;&#10;ADwJAAAAAA==&#13;&#10;">
                <v:rect id="Rectangle 19" o:spid="_x0000_s1027" style="position:absolute;width:55205;height:580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Hy0zQAAAOcAAAAPAAAAZHJzL2Rvd25yZXYueG1sRI9BS8NA&#13;&#10;FITvgv9heYI3u9siIUm7LSWlKHoy1oO3R/Y1Cc2+Ddk1Tfz1riB4GRiG+YbZ7CbbiZEG3zrWsFwo&#13;&#10;EMSVMy3XGk7vx4cUhA/IBjvHpGEmD7vt7c0Gc+Ou/EZjGWoRIexz1NCE0OdS+qohi37heuKYnd1g&#13;&#10;MUQ71NIMeI1w28mVUom02HJcaLCnoqHqUn5ZDa+zDOPpI8m+x6KdTflZPL1QofX93XRYR9mvQQSa&#13;&#10;wn/jD/FsNKRp9qiSTK3g91f8BHL7AwAA//8DAFBLAQItABQABgAIAAAAIQDb4fbL7gAAAIUBAAAT&#13;&#10;AAAAAAAAAAAAAAAAAAAAAABbQ29udGVudF9UeXBlc10ueG1sUEsBAi0AFAAGAAgAAAAhAFr0LFu/&#13;&#10;AAAAFQEAAAsAAAAAAAAAAAAAAAAAHwEAAF9yZWxzLy5yZWxzUEsBAi0AFAAGAAgAAAAhAKOIfLTN&#13;&#10;AAAA5wAAAA8AAAAAAAAAAAAAAAAABwIAAGRycy9kb3ducmV2LnhtbFBLBQYAAAAAAwADALcAAAAB&#13;&#10;AwAAAAA=&#13;&#10;" fillcolor="white [3201]" strokecolor="black [3200]" strokeweight="2pt"/>
                <v:roundrect id="Rounded Rectangle 5" o:spid="_x0000_s1028" style="position:absolute;left:4245;top:14695;width:18537;height:336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NhIzQAAAOgAAAAPAAAAZHJzL2Rvd25yZXYueG1sRI9Ba8JA&#13;&#10;FITvQv/D8gq96a6aSIyuYisV8VYVvD6yr0lo9m3Irpr++64g9DIwDPMNs1z3thE36nztWMN4pEAQ&#13;&#10;F87UXGo4nz6HGQgfkA02jknDL3lYr14GS8yNu/MX3Y6hFBHCPkcNVQhtLqUvKrLoR64ljtm36yyG&#13;&#10;aLtSmg7vEW4bOVFqJi3WHBcqbOmjouLneLUaAqOaXw/j3Xta9y7JLul2c0i1fnvtt4somwWIQH34&#13;&#10;bzwRe6NhopIknSbZdAaPY/EUyNUfAAAA//8DAFBLAQItABQABgAIAAAAIQDb4fbL7gAAAIUBAAAT&#13;&#10;AAAAAAAAAAAAAAAAAAAAAABbQ29udGVudF9UeXBlc10ueG1sUEsBAi0AFAAGAAgAAAAhAFr0LFu/&#13;&#10;AAAAFQEAAAsAAAAAAAAAAAAAAAAAHwEAAF9yZWxzLy5yZWxzUEsBAi0AFAAGAAgAAAAhABbw2EjN&#13;&#10;AAAA6AAAAA8AAAAAAAAAAAAAAAAABwIAAGRycy9kb3ducmV2LnhtbFBLBQYAAAAAAwADALcAAAAB&#13;&#10;AwAAAAA=&#13;&#10;" fillcolor="white [3201]" strokecolor="black [3200]" strokeweight="2pt">
                  <v:textbox>
                    <w:txbxContent>
                      <w:p w14:paraId="0685606B" w14:textId="14465682" w:rsidR="00AA6D79" w:rsidRDefault="00AA6D79" w:rsidP="00AA6D79">
                        <w:pPr>
                          <w:jc w:val="center"/>
                        </w:pPr>
                        <w:r>
                          <w:t>Candlestick Pattern</w:t>
                        </w:r>
                      </w:p>
                    </w:txbxContent>
                  </v:textbox>
                </v:roundrect>
                <v:roundrect id="Rounded Rectangle 5" o:spid="_x0000_s1029" style="position:absolute;left:4245;top:21553;width:18527;height:336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eFkzQAAAOcAAAAPAAAAZHJzL2Rvd25yZXYueG1sRI/NasMw&#13;&#10;EITvhb6D2EJvjWQT5ceJEtKGlpJb0kKui7WxTayVsZTEffuqUMhlYBjmG2a5HlwrrtSHxrOBbKRA&#13;&#10;EJfeNlwZ+P56f5mBCBHZYuuZDPxQgPXq8WGJhfU33tP1ECuRIBwKNFDH2BVShrImh2HkO+KUnXzv&#13;&#10;MCbbV9L2eEtw18pcqYl02HBaqLGjt5rK8+HiDERGNb/sso9X3Qx+PDvq7WanjXl+GraLJJsFiEhD&#13;&#10;vDf+EZ/WQJ7pqVaTfAx/v9InkKtfAAAA//8DAFBLAQItABQABgAIAAAAIQDb4fbL7gAAAIUBAAAT&#13;&#10;AAAAAAAAAAAAAAAAAAAAAABbQ29udGVudF9UeXBlc10ueG1sUEsBAi0AFAAGAAgAAAAhAFr0LFu/&#13;&#10;AAAAFQEAAAsAAAAAAAAAAAAAAAAAHwEAAF9yZWxzLy5yZWxzUEsBAi0AFAAGAAgAAAAhAPKp4WTN&#13;&#10;AAAA5wAAAA8AAAAAAAAAAAAAAAAABwIAAGRycy9kb3ducmV2LnhtbFBLBQYAAAAAAwADALcAAAAB&#13;&#10;AwAAAAA=&#13;&#10;" fillcolor="white [3201]" strokecolor="black [3200]" strokeweight="2pt">
                  <v:textbox>
                    <w:txbxContent>
                      <w:p w14:paraId="72D8A459" w14:textId="7A8D882E" w:rsidR="00AA6D79" w:rsidRDefault="00AA6D79" w:rsidP="00AA6D79">
                        <w:pPr>
                          <w:jc w:val="center"/>
                        </w:pPr>
                        <w:r>
                          <w:t>Sector</w:t>
                        </w:r>
                      </w:p>
                    </w:txbxContent>
                  </v:textbox>
                </v:roundrect>
                <v:roundrect id="Rounded Rectangle 5" o:spid="_x0000_s1030" style="position:absolute;left:4245;top:29282;width:18527;height:336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5i+zAAAAOcAAAAPAAAAZHJzL2Rvd25yZXYueG1sRI/LasMw&#13;&#10;EEX3hfyDmEJ3jeQQF8eJEpKGlpJdHtDtYE1tU2tkLCVx/76zKHQzcBnuuZzVZvSdutEQ28AWsqkB&#13;&#10;RVwF13Jt4XJ+ey5AxYTssAtMFn4owmY9eVhh6cKdj3Q7pVoJhGOJFpqU+lLrWDXkMU5DTyy/rzB4&#13;&#10;TBKHWrsB7wL3nZ4Z86I9tiwLDfb02lD1fbp6C4nRLK6H7H2Xt2OYF5/5fnvIrX16HPdLOdslqERj&#13;&#10;+m/8IT6chWJmsvmiyMVEvMQJ9PoXAAD//wMAUEsBAi0AFAAGAAgAAAAhANvh9svuAAAAhQEAABMA&#13;&#10;AAAAAAAAAAAAAAAAAAAAAFtDb250ZW50X1R5cGVzXS54bWxQSwECLQAUAAYACAAAACEAWvQsW78A&#13;&#10;AAAVAQAACwAAAAAAAAAAAAAAAAAfAQAAX3JlbHMvLnJlbHNQSwECLQAUAAYACAAAACEA07eYvswA&#13;&#10;AADnAAAADwAAAAAAAAAAAAAAAAAHAgAAZHJzL2Rvd25yZXYueG1sUEsFBgAAAAADAAMAtwAAAAAD&#13;&#10;AAAAAA==&#13;&#10;" fillcolor="white [3201]" strokecolor="black [3200]" strokeweight="2pt">
                  <v:textbox>
                    <w:txbxContent>
                      <w:p w14:paraId="1C802C12" w14:textId="26A4A94B" w:rsidR="00AA6D79" w:rsidRDefault="00AA6D79" w:rsidP="00AA6D79">
                        <w:pPr>
                          <w:jc w:val="center"/>
                        </w:pPr>
                        <w:r>
                          <w:t>Holding Period</w:t>
                        </w:r>
                      </w:p>
                    </w:txbxContent>
                  </v:textbox>
                </v:roundrect>
                <v:roundrect id="Rounded Rectangle 5" o:spid="_x0000_s1031" style="position:absolute;left:3483;top:37011;width:19240;height:336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cEIzAAAAOcAAAAPAAAAZHJzL2Rvd25yZXYueG1sRI9Pa8JA&#13;&#10;FMTvhX6H5RW81U1KIm50Fau0FG/+Aa+P7DMJZt+G7Krpt+8WBC8DwzC/YebLwbbiRr1vHGtIxwkI&#13;&#10;4tKZhisNx8PX+xSED8gGW8ek4Zc8LBevL3MsjLvzjm77UIkIYV+ghjqErpDSlzVZ9GPXEcfs7HqL&#13;&#10;Idq+kqbHe4TbVn4kyURabDgu1NjRuqbysr9aDYExUddt+v2ZN4PLpqd8s9rmWo/ehs0symoGItAQ&#13;&#10;no0H4sdomCilslylGfz/ip9ALv4AAAD//wMAUEsBAi0AFAAGAAgAAAAhANvh9svuAAAAhQEAABMA&#13;&#10;AAAAAAAAAAAAAAAAAAAAAFtDb250ZW50X1R5cGVzXS54bWxQSwECLQAUAAYACAAAACEAWvQsW78A&#13;&#10;AAAVAQAACwAAAAAAAAAAAAAAAAAfAQAAX3JlbHMvLnJlbHNQSwECLQAUAAYACAAAACEAkCnBCMwA&#13;&#10;AADnAAAADwAAAAAAAAAAAAAAAAAHAgAAZHJzL2Rvd25yZXYueG1sUEsFBgAAAAADAAMAtwAAAAAD&#13;&#10;AAAAAA==&#13;&#10;" fillcolor="white [3201]" strokecolor="black [3200]" strokeweight="2pt">
                  <v:textbox>
                    <w:txbxContent>
                      <w:p w14:paraId="2204696E" w14:textId="7E58A6D2" w:rsidR="00AA6D79" w:rsidRDefault="00AA6D79" w:rsidP="00AA6D79">
                        <w:pPr>
                          <w:jc w:val="center"/>
                        </w:pPr>
                        <w:r>
                          <w:t>Long-term Market Trend</w:t>
                        </w:r>
                      </w:p>
                    </w:txbxContent>
                  </v:textbox>
                </v:roundrect>
                <v:roundrect id="Rounded Rectangle 5" o:spid="_x0000_s1032" style="position:absolute;left:3483;top:44631;width:18996;height:336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OC64zgAAAOgAAAAPAAAAZHJzL2Rvd25yZXYueG1sRI9Ba8JA&#13;&#10;EIXvhf6HZQre6iatSTW6ilUs4q220OuQnSah2dmQXTX+e+dQ8PJg3mO+mbdYDa5VZ+pD49lAOk5A&#13;&#10;EZfeNlwZ+P7aPU9BhYhssfVMBq4UYLV8fFhgYf2FP+l8jJUSCIcCDdQxdoXWoazJYRj7jliyX987&#13;&#10;jDL2lbY9XgTuWv2SJLl22LBcqLGjTU3l3/HkDETGZHY6pB/vWTP4yfQn264PmTGjp2E7F1nPQUUa&#13;&#10;4n3jH7G30iF/zWfpW5bL51JMDNDLGwAAAP//AwBQSwECLQAUAAYACAAAACEA2+H2y+4AAACFAQAA&#13;&#10;EwAAAAAAAAAAAAAAAAAAAAAAW0NvbnRlbnRfVHlwZXNdLnhtbFBLAQItABQABgAIAAAAIQBa9Cxb&#13;&#10;vwAAABUBAAALAAAAAAAAAAAAAAAAAB8BAABfcmVscy8ucmVsc1BLAQItABQABgAIAAAAIQD1OC64&#13;&#10;zgAAAOgAAAAPAAAAAAAAAAAAAAAAAAcCAABkcnMvZG93bnJldi54bWxQSwUGAAAAAAMAAwC3AAAA&#13;&#10;AgMAAAAA&#13;&#10;" fillcolor="white [3201]" strokecolor="black [3200]" strokeweight="2pt">
                  <v:textbox>
                    <w:txbxContent>
                      <w:p w14:paraId="21475CCD" w14:textId="0768D30E" w:rsidR="00AA6D79" w:rsidRDefault="00AA6D79" w:rsidP="00AA6D79">
                        <w:pPr>
                          <w:jc w:val="center"/>
                        </w:pPr>
                        <w:r>
                          <w:t>Moving Averages</w:t>
                        </w:r>
                      </w:p>
                    </w:txbxContent>
                  </v:textbox>
                </v:roundrect>
                <v:roundrect id="Rounded Rectangle 5" o:spid="_x0000_s1033" style="position:absolute;left:3483;top:51489;width:20623;height:336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ZCIzQAAAOgAAAAPAAAAZHJzL2Rvd25yZXYueG1sRI9BS8NA&#13;&#10;EIXvgv9hGcGb3U0xZU27LdWiSG9WodchO02C2dmQ3bbx3zsHwcuDeY/5Zt5qM4VeXWhMXWQHxcyA&#13;&#10;Iq6j77hx8PX5+mBBpYzssY9MDn4owWZ9e7PCyscrf9DlkBslEE4VOmhzHiqtU91SwDSLA7FkpzgG&#13;&#10;zDKOjfYjXgUeej03ZqEDdiwXWhzopaX6+3AODjKjeTrvi7fnspvioz2Wu+2+dO7+btotRbZLUJmm&#13;&#10;/L/xh3j30sGahbXzwsrnUkwM0OtfAAAA//8DAFBLAQItABQABgAIAAAAIQDb4fbL7gAAAIUBAAAT&#13;&#10;AAAAAAAAAAAAAAAAAAAAAABbQ29udGVudF9UeXBlc10ueG1sUEsBAi0AFAAGAAgAAAAhAFr0LFu/&#13;&#10;AAAAFQEAAAsAAAAAAAAAAAAAAAAAHwEAAF9yZWxzLy5yZWxzUEsBAi0AFAAGAAgAAAAhAIYNkIjN&#13;&#10;AAAA6AAAAA8AAAAAAAAAAAAAAAAABwIAAGRycy9kb3ducmV2LnhtbFBLBQYAAAAAAwADALcAAAAB&#13;&#10;AwAAAAA=&#13;&#10;" fillcolor="white [3201]" strokecolor="black [3200]" strokeweight="2pt">
                  <v:textbox>
                    <w:txbxContent>
                      <w:p w14:paraId="2B63BC59" w14:textId="163BB7D8" w:rsidR="00AA6D79" w:rsidRDefault="00AA6D79" w:rsidP="00AA6D79">
                        <w:pPr>
                          <w:jc w:val="center"/>
                        </w:pPr>
                        <w:r>
                          <w:t>Criteria (</w:t>
                        </w:r>
                        <w:r w:rsidR="00490757">
                          <w:t>High</w:t>
                        </w:r>
                        <w:r>
                          <w:t>, Low, Close)</w:t>
                        </w:r>
                      </w:p>
                    </w:txbxContent>
                  </v:textbox>
                </v:roundrect>
                <v:roundrect id="Rounded Rectangle 5" o:spid="_x0000_s1034" style="position:absolute;left:34290;top:25581;width:19333;height:137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8y0zQAAAOgAAAAPAAAAZHJzL2Rvd25yZXYueG1sRI/BagIx&#13;&#10;EIbvhb5DmIK3mmzZVF2NYhVL8VZb6HXYjLuLm8myibq+fVMoeBmY+fm/4VusBteKC/Wh8WwgGysQ&#13;&#10;xKW3DVcGvr92z1MQISJbbD2TgRsFWC0fHxZYWH/lT7ocYiUShEOBBuoYu0LKUNbkMIx9R5yyo+8d&#13;&#10;xrT2lbQ9XhPctfJFqVfpsOH0ocaONjWVp8PZGYiManbeZ+9vuhl8Pv3R2/VeGzN6GrbzNNZzEJGG&#13;&#10;eG/8Iz5scsjyiVY6n8zgTywdQC5/AQAA//8DAFBLAQItABQABgAIAAAAIQDb4fbL7gAAAIUBAAAT&#13;&#10;AAAAAAAAAAAAAAAAAAAAAABbQ29udGVudF9UeXBlc10ueG1sUEsBAi0AFAAGAAgAAAAhAFr0LFu/&#13;&#10;AAAAFQEAAAsAAAAAAAAAAAAAAAAAHwEAAF9yZWxzLy5yZWxzUEsBAi0AFAAGAAgAAAAhAAGfzLTN&#13;&#10;AAAA6AAAAA8AAAAAAAAAAAAAAAAABwIAAGRycy9kb3ducmV2LnhtbFBLBQYAAAAAAwADALcAAAAB&#13;&#10;AwAAAAA=&#13;&#10;" fillcolor="white [3201]" strokecolor="black [3200]" strokeweight="2pt">
                  <v:textbox>
                    <w:txbxContent>
                      <w:p w14:paraId="07F9FC19" w14:textId="4E078F95" w:rsidR="00AA6D79" w:rsidRDefault="00AA6D79" w:rsidP="006255A5">
                        <w:pPr>
                          <w:pStyle w:val="ListParagraph"/>
                          <w:numPr>
                            <w:ilvl w:val="0"/>
                            <w:numId w:val="13"/>
                          </w:numPr>
                          <w:spacing w:line="276" w:lineRule="auto"/>
                          <w:ind w:left="567"/>
                        </w:pPr>
                        <w:r>
                          <w:t>R</w:t>
                        </w:r>
                        <w:r w:rsidR="00F478E7">
                          <w:t>O</w:t>
                        </w:r>
                        <w:r>
                          <w:t>R</w:t>
                        </w:r>
                        <w:r w:rsidR="00F478E7">
                          <w:t xml:space="preserve"> of Prediction</w:t>
                        </w:r>
                      </w:p>
                      <w:p w14:paraId="709BB113" w14:textId="0737F564" w:rsidR="002726C7" w:rsidRDefault="002726C7" w:rsidP="006255A5">
                        <w:pPr>
                          <w:pStyle w:val="ListParagraph"/>
                          <w:numPr>
                            <w:ilvl w:val="0"/>
                            <w:numId w:val="13"/>
                          </w:numPr>
                          <w:spacing w:line="276" w:lineRule="auto"/>
                          <w:ind w:left="567"/>
                        </w:pPr>
                        <w:r>
                          <w:t>Success rate of prediction</w:t>
                        </w:r>
                      </w:p>
                      <w:p w14:paraId="19515D46" w14:textId="30B4B95F" w:rsidR="00AA6D79" w:rsidRDefault="00AA6D79" w:rsidP="006255A5">
                        <w:pPr>
                          <w:pStyle w:val="ListParagraph"/>
                          <w:numPr>
                            <w:ilvl w:val="0"/>
                            <w:numId w:val="13"/>
                          </w:numPr>
                          <w:spacing w:line="276" w:lineRule="auto"/>
                          <w:ind w:left="567"/>
                        </w:pPr>
                        <w:r>
                          <w:t>Significance of Prediction</w:t>
                        </w:r>
                      </w:p>
                    </w:txbxContent>
                  </v:textbox>
                </v:roundrect>
                <v:shapetype id="_x0000_t32" coordsize="21600,21600" o:spt="32" o:oned="t" path="m,l21600,21600e" filled="f">
                  <v:path arrowok="t" fillok="f" o:connecttype="none"/>
                  <o:lock v:ext="edit" shapetype="t"/>
                </v:shapetype>
                <v:shape id="Straight Arrow Connector 6" o:spid="_x0000_s1035" type="#_x0000_t32" style="position:absolute;left:22805;top:17018;width:11280;height:104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iHAzQAAAOgAAAAPAAAAZHJzL2Rvd25yZXYueG1sRI9NS8NA&#13;&#10;EIbvgv9hGcGb3bQxkqbdFj8QPNpW8Dpmp8nW7GzIjmn8964geBmYeXmf4VlvJ9+pkYboAhuYzzJQ&#13;&#10;xHWwjhsDb4fnmxJUFGSLXWAy8E0RtpvLizVWNpx5R+NeGpUgHCs00Ir0ldaxbsljnIWeOGXHMHiU&#13;&#10;tA6NtgOeE9x3epFld9qj4/ShxZ4eW6o/91/ewEMjuSvHrChPrwd6/3CytCjGXF9NT6s07leghCb5&#13;&#10;b/whXmxyyIsiL+e3ywX8iqUD6M0PAAAA//8DAFBLAQItABQABgAIAAAAIQDb4fbL7gAAAIUBAAAT&#13;&#10;AAAAAAAAAAAAAAAAAAAAAABbQ29udGVudF9UeXBlc10ueG1sUEsBAi0AFAAGAAgAAAAhAFr0LFu/&#13;&#10;AAAAFQEAAAsAAAAAAAAAAAAAAAAAHwEAAF9yZWxzLy5yZWxzUEsBAi0AFAAGAAgAAAAhAAUaIcDN&#13;&#10;AAAA6AAAAA8AAAAAAAAAAAAAAAAABwIAAGRycy9kb3ducmV2LnhtbFBLBQYAAAAAAwADALcAAAAB&#13;&#10;AwAAAAA=&#13;&#10;" strokecolor="black [3200]" strokeweight="2pt">
                  <v:stroke endarrow="block"/>
                  <v:shadow on="t" color="black" opacity="24903f" origin=",.5" offset="0,.55556mm"/>
                </v:shape>
                <v:shape id="Straight Arrow Connector 6" o:spid="_x0000_s1036" type="#_x0000_t32" style="position:absolute;left:22805;top:24093;width:11525;height:523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yihzQAAAOgAAAAPAAAAZHJzL2Rvd25yZXYueG1sRI9NS8NA&#13;&#10;EIbvQv/DMkJvdtPGapp2W/xA8Kit4HXMjsna7GzITtP4711B8DIw8/I+w7PZjb5VA/XRBTYwn2Wg&#13;&#10;iKtgHdcG3g5PVwWoKMgW28Bk4Jsi7LaTiw2WNpz5lYa91CpBOJZooBHpSq1j1ZDHOAsdcco+Q+9R&#13;&#10;0trX2vZ4TnDf6kWW3WiPjtOHBjt6aKg67k/ewH0tuSuGbFl8vRzo/cPJyqIYM70cH9dp3K1BCY3y&#13;&#10;3/hDPNvkUOT5cjG/XV3Dr1g6gN7+AAAA//8DAFBLAQItABQABgAIAAAAIQDb4fbL7gAAAIUBAAAT&#13;&#10;AAAAAAAAAAAAAAAAAAAAAABbQ29udGVudF9UeXBlc10ueG1sUEsBAi0AFAAGAAgAAAAhAFr0LFu/&#13;&#10;AAAAFQEAAAsAAAAAAAAAAAAAAAAAHwEAAF9yZWxzLy5yZWxzUEsBAi0AFAAGAAgAAAAhAPS7KKHN&#13;&#10;AAAA6AAAAA8AAAAAAAAAAAAAAAAABwIAAGRycy9kb3ducmV2LnhtbFBLBQYAAAAAAwADALcAAAAB&#13;&#10;AwAAAAA=&#13;&#10;" strokecolor="black [3200]" strokeweight="2pt">
                  <v:stroke endarrow="block"/>
                  <v:shadow on="t" color="black" opacity="24903f" origin=",.5" offset="0,.55556mm"/>
                </v:shape>
                <v:shape id="Straight Arrow Connector 6" o:spid="_x0000_s1037" type="#_x0000_t32" style="position:absolute;left:24220;top:36049;width:10226;height:1546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Z8gzzgAAAOgAAAAPAAAAZHJzL2Rvd25yZXYueG1sRI/BasMw&#13;&#10;DIbvg76D0WC31V4YXprWLaWjsEs32u6woxarSWgsh9hLs7efC4VdBNLP/4lvsRpdKwbqQ+PZwNNU&#13;&#10;gSAuvW24MvB53D7mIEJEtth6JgO/FGC1nNwtsLD+wnsaDrESCcKhQAN1jF0hZShrchimviNO2cn3&#13;&#10;DmNa+0raHi8J7lqZKaWlw4bThxo72tRUng8/zgDHYZfh/l2Ps2OWf32/fGw3O2nMw/34Ok9jPQcR&#13;&#10;aYz/jRvizSYHrWbPmcq1hqtYOoBc/gEAAP//AwBQSwECLQAUAAYACAAAACEA2+H2y+4AAACFAQAA&#13;&#10;EwAAAAAAAAAAAAAAAAAAAAAAW0NvbnRlbnRfVHlwZXNdLnhtbFBLAQItABQABgAIAAAAIQBa9Cxb&#13;&#10;vwAAABUBAAALAAAAAAAAAAAAAAAAAB8BAABfcmVscy8ucmVsc1BLAQItABQABgAIAAAAIQC4Z8gz&#13;&#10;zgAAAOgAAAAPAAAAAAAAAAAAAAAAAAcCAABkcnMvZG93bnJldi54bWxQSwUGAAAAAAMAAwC3AAAA&#13;&#10;AgMAAAAA&#13;&#10;" strokecolor="black [3200]" strokeweight="2pt">
                  <v:stroke endarrow="block"/>
                  <v:shadow on="t" color="black" opacity="24903f" origin=",.5" offset="0,.55556mm"/>
                </v:shape>
                <v:shape id="Straight Arrow Connector 6" o:spid="_x0000_s1038" type="#_x0000_t32" style="position:absolute;left:22587;top:34525;width:11529;height:1018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24zzgAAAOgAAAAPAAAAZHJzL2Rvd25yZXYueG1sRI/BasJA&#13;&#10;EIbvgu+wjNCbbkwkanQVsQhebFF78Dhmp0lodjZk15i+fbdQ6GVg5uf/hm+97U0tOmpdZVnBdBKB&#13;&#10;IM6trrhQ8HE9jBcgnEfWWFsmBd/kYLsZDtaYafvkM3UXX4gAYZehgtL7JpPS5SUZdBPbEIfs07YG&#13;&#10;fVjbQuoWnwFuahlHUSoNVhw+lNjQvqT86/IwCth3pxjPb2m/vMaL233+ftifpFIvo/51FcZuBcJT&#13;&#10;7/8bf4ijDg6zZJnGySyZw69YOIDc/AAAAP//AwBQSwECLQAUAAYACAAAACEA2+H2y+4AAACFAQAA&#13;&#10;EwAAAAAAAAAAAAAAAAAAAAAAW0NvbnRlbnRfVHlwZXNdLnhtbFBLAQItABQABgAIAAAAIQBa9Cxb&#13;&#10;vwAAABUBAAALAAAAAAAAAAAAAAAAAB8BAABfcmVscy8ucmVsc1BLAQItABQABgAIAAAAIQByA24z&#13;&#10;zgAAAOgAAAAPAAAAAAAAAAAAAAAAAAcCAABkcnMvZG93bnJldi54bWxQSwUGAAAAAAMAAwC3AAAA&#13;&#10;AgMAAAAA&#13;&#10;" strokecolor="black [3200]" strokeweight="2pt">
                  <v:stroke endarrow="block"/>
                  <v:shadow on="t" color="black" opacity="24903f" origin=",.5" offset="0,.55556mm"/>
                </v:shape>
                <v:shape id="Straight Arrow Connector 6" o:spid="_x0000_s1039" type="#_x0000_t32" style="position:absolute;left:22696;top:33346;width:11525;height:462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iufzgAAAOcAAAAPAAAAZHJzL2Rvd25yZXYueG1sRI9Ba8JA&#13;&#10;FITvQv/D8gredNNVbBJdpSiCF1vUHnp8zb4modm3IbvG+O+7hUIvA8Mw3zCrzWAb0VPna8canqYJ&#13;&#10;COLCmZpLDe+X/SQF4QOywcYxabiTh836YbTC3Lgbn6g/h1JECPscNVQhtLmUvqjIop+6ljhmX66z&#13;&#10;GKLtSmk6vEW4baRKkoW0WHNcqLClbUXF9/lqNXDojwpPr4shu6j04/P5bb89Sq3Hj8NuGeVlCSLQ&#13;&#10;EP4bf4iD0TBP52qWZamC31/xE8j1DwAAAP//AwBQSwECLQAUAAYACAAAACEA2+H2y+4AAACFAQAA&#13;&#10;EwAAAAAAAAAAAAAAAAAAAAAAW0NvbnRlbnRfVHlwZXNdLnhtbFBLAQItABQABgAIAAAAIQBa9Cxb&#13;&#10;vwAAABUBAAALAAAAAAAAAAAAAAAAAB8BAABfcmVscy8ucmVsc1BLAQItABQABgAIAAAAIQBZeiuf&#13;&#10;zgAAAOcAAAAPAAAAAAAAAAAAAAAAAAcCAABkcnMvZG93bnJldi54bWxQSwUGAAAAAAMAAwC3AAAA&#13;&#10;AgMAAAAA&#13;&#10;" strokecolor="black [3200]" strokeweight="2pt">
                  <v:stroke endarrow="block"/>
                  <v:shadow on="t" color="black" opacity="24903f" origin=",.5" offset="0,.55556mm"/>
                </v:shape>
                <v:shape id="Straight Arrow Connector 6" o:spid="_x0000_s1040" type="#_x0000_t32" style="position:absolute;left:22696;top:31423;width:11609;height:59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J4uzgAAAOcAAAAPAAAAZHJzL2Rvd25yZXYueG1sRI9Pa8JA&#13;&#10;FMTvhX6H5Qm91Y0biDa6SrEIvWjxz6HHZ/aZBLNvQ3Yb02/fFQpeBoZhfsMsVoNtRE+drx1rmIwT&#13;&#10;EMSFMzWXGk7HzesMhA/IBhvHpOGXPKyWz08LzI278Z76QyhFhLDPUUMVQptL6YuKLPqxa4ljdnGd&#13;&#10;xRBtV0rT4S3CbSNVkmTSYs1xocKW1hUV18OP1cCh3yrc77Lh7ahm3+fp12a9lVq/jIaPeZT3OYhA&#13;&#10;Q3g0/hGfRsM0m6gsTVUK91/xE8jlHwAAAP//AwBQSwECLQAUAAYACAAAACEA2+H2y+4AAACFAQAA&#13;&#10;EwAAAAAAAAAAAAAAAAAAAAAAW0NvbnRlbnRfVHlwZXNdLnhtbFBLAQItABQABgAIAAAAIQBa9Cxb&#13;&#10;vwAAABUBAAALAAAAAAAAAAAAAAAAAB8BAABfcmVscy8ucmVsc1BLAQItABQABgAIAAAAIQAwEJ4u&#13;&#10;zgAAAOcAAAAPAAAAAAAAAAAAAAAAAAcCAABkcnMvZG93bnJldi54bWxQSwUGAAAAAAMAAwC3AAAA&#13;&#10;AgMAAAAA&#13;&#10;" strokecolor="black [3200]" strokeweight="2pt">
                  <v:stroke endarrow="block"/>
                  <v:shadow on="t" color="black" opacity="24903f" origin=",.5" offset="0,.55556mm"/>
                </v:shape>
                <v:rect id="Rectangle 21" o:spid="_x0000_s1041" style="position:absolute;left:1088;top:2612;width:52475;height:72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8ndtzgAAAOgAAAAPAAAAZHJzL2Rvd25yZXYueG1sRI/BasJA&#13;&#10;EIbvhb7DMoXe6sZQgomuIhFpsadGPfQ2ZKdJMDsbstuY9OndQsHLwMzP/w3fajOaVgzUu8aygvks&#13;&#10;AkFcWt1wpeB03L8sQDiPrLG1TAomcrBZPz6sMNP2yp80FL4SAcIuQwW1910mpStrMuhmtiMO2bft&#13;&#10;Dfqw9pXUPV4D3LQyjqJEGmw4fKixo7ym8lL8GAUfk/TD6Zykv0PeTLr4yt8OlCv1/DTulmFslyA8&#13;&#10;jf7e+Ee86+AQp69JHM0XCfyJhQPI9Q0AAP//AwBQSwECLQAUAAYACAAAACEA2+H2y+4AAACFAQAA&#13;&#10;EwAAAAAAAAAAAAAAAAAAAAAAW0NvbnRlbnRfVHlwZXNdLnhtbFBLAQItABQABgAIAAAAIQBa9Cxb&#13;&#10;vwAAABUBAAALAAAAAAAAAAAAAAAAAB8BAABfcmVscy8ucmVsc1BLAQItABQABgAIAAAAIQDv8ndt&#13;&#10;zgAAAOgAAAAPAAAAAAAAAAAAAAAAAAcCAABkcnMvZG93bnJldi54bWxQSwUGAAAAAAMAAwC3AAAA&#13;&#10;AgMAAAAA&#13;&#10;" fillcolor="white [3201]" strokecolor="black [3200]" strokeweight="2pt">
                  <v:textbox>
                    <w:txbxContent>
                      <w:p w14:paraId="2A0CA7B5" w14:textId="2F1A935E" w:rsidR="0012087A" w:rsidRPr="002F7C1A" w:rsidRDefault="0012087A" w:rsidP="0012087A">
                        <w:pPr>
                          <w:pStyle w:val="NormalWeb"/>
                          <w:spacing w:before="0" w:beforeAutospacing="0" w:after="0" w:afterAutospacing="0" w:line="360" w:lineRule="auto"/>
                          <w:ind w:firstLine="720"/>
                          <w:rPr>
                            <w:b/>
                            <w:bCs/>
                            <w:color w:val="000000" w:themeColor="text1"/>
                          </w:rPr>
                        </w:pPr>
                        <w:r w:rsidRPr="002F7C1A">
                          <w:rPr>
                            <w:b/>
                            <w:bCs/>
                            <w:color w:val="000000" w:themeColor="text1"/>
                          </w:rPr>
                          <w:t>Independent Variables</w:t>
                        </w:r>
                        <w:r w:rsidRPr="002F7C1A">
                          <w:rPr>
                            <w:b/>
                            <w:bCs/>
                            <w:color w:val="000000" w:themeColor="text1"/>
                          </w:rPr>
                          <w:tab/>
                        </w:r>
                        <w:r w:rsidRPr="002F7C1A">
                          <w:rPr>
                            <w:b/>
                            <w:bCs/>
                            <w:color w:val="000000" w:themeColor="text1"/>
                          </w:rPr>
                          <w:tab/>
                        </w:r>
                        <w:r w:rsidRPr="002F7C1A">
                          <w:rPr>
                            <w:b/>
                            <w:bCs/>
                            <w:color w:val="000000" w:themeColor="text1"/>
                          </w:rPr>
                          <w:tab/>
                        </w:r>
                        <w:r>
                          <w:rPr>
                            <w:b/>
                            <w:bCs/>
                            <w:color w:val="000000" w:themeColor="text1"/>
                          </w:rPr>
                          <w:t xml:space="preserve">     </w:t>
                        </w:r>
                        <w:r w:rsidRPr="002F7C1A">
                          <w:rPr>
                            <w:b/>
                            <w:bCs/>
                            <w:color w:val="000000" w:themeColor="text1"/>
                          </w:rPr>
                          <w:t>Dependent Variables</w:t>
                        </w:r>
                      </w:p>
                      <w:p w14:paraId="47F12BFE" w14:textId="77777777" w:rsidR="0012087A" w:rsidRDefault="0012087A" w:rsidP="0012087A">
                        <w:pPr>
                          <w:jc w:val="center"/>
                        </w:pPr>
                      </w:p>
                    </w:txbxContent>
                  </v:textbox>
                </v:rect>
              </v:group>
            </w:pict>
          </mc:Fallback>
        </mc:AlternateContent>
      </w:r>
    </w:p>
    <w:p w14:paraId="49C2F903" w14:textId="0A4441FD" w:rsidR="0012087A" w:rsidRPr="00ED77C0" w:rsidRDefault="0012087A" w:rsidP="00830F2E">
      <w:pPr>
        <w:pStyle w:val="NormalWeb"/>
        <w:spacing w:before="0" w:beforeAutospacing="0" w:after="0" w:afterAutospacing="0" w:line="360" w:lineRule="auto"/>
        <w:jc w:val="both"/>
        <w:rPr>
          <w:color w:val="000000" w:themeColor="text1"/>
        </w:rPr>
      </w:pPr>
    </w:p>
    <w:p w14:paraId="09DEA8A8" w14:textId="603655A7" w:rsidR="0012087A" w:rsidRPr="00ED77C0" w:rsidRDefault="0012087A" w:rsidP="00830F2E">
      <w:pPr>
        <w:pStyle w:val="NormalWeb"/>
        <w:spacing w:before="0" w:beforeAutospacing="0" w:after="0" w:afterAutospacing="0" w:line="360" w:lineRule="auto"/>
        <w:jc w:val="both"/>
        <w:rPr>
          <w:color w:val="000000" w:themeColor="text1"/>
        </w:rPr>
      </w:pPr>
    </w:p>
    <w:p w14:paraId="4AC749C0" w14:textId="03FD5003" w:rsidR="009D0465" w:rsidRPr="00ED77C0" w:rsidRDefault="009D0465" w:rsidP="00830F2E">
      <w:pPr>
        <w:pStyle w:val="NormalWeb"/>
        <w:spacing w:before="0" w:beforeAutospacing="0" w:after="0" w:afterAutospacing="0" w:line="360" w:lineRule="auto"/>
        <w:jc w:val="both"/>
        <w:rPr>
          <w:color w:val="000000" w:themeColor="text1"/>
        </w:rPr>
      </w:pPr>
    </w:p>
    <w:p w14:paraId="7841A39B" w14:textId="31DC1488" w:rsidR="009D0465" w:rsidRPr="00ED77C0" w:rsidRDefault="009D0465" w:rsidP="00830F2E">
      <w:pPr>
        <w:pStyle w:val="NormalWeb"/>
        <w:spacing w:before="0" w:beforeAutospacing="0" w:after="0" w:afterAutospacing="0" w:line="360" w:lineRule="auto"/>
        <w:jc w:val="both"/>
        <w:rPr>
          <w:color w:val="000000" w:themeColor="text1"/>
        </w:rPr>
      </w:pPr>
    </w:p>
    <w:p w14:paraId="3B85CCEB" w14:textId="2ADDCA28" w:rsidR="0024481E" w:rsidRPr="00ED77C0" w:rsidRDefault="00AA6D79" w:rsidP="00830F2E">
      <w:pPr>
        <w:spacing w:after="240" w:line="360" w:lineRule="auto"/>
        <w:jc w:val="both"/>
        <w:rPr>
          <w:rFonts w:cs="Times New Roman"/>
          <w:color w:val="000000" w:themeColor="text1"/>
          <w:szCs w:val="24"/>
        </w:rPr>
      </w:pPr>
      <w:r w:rsidRPr="00ED77C0">
        <w:rPr>
          <w:rFonts w:cs="Times New Roman"/>
          <w:color w:val="000000" w:themeColor="text1"/>
          <w:szCs w:val="24"/>
        </w:rPr>
        <w:tab/>
      </w:r>
      <w:r w:rsidRPr="00ED77C0">
        <w:rPr>
          <w:rFonts w:cs="Times New Roman"/>
          <w:color w:val="000000" w:themeColor="text1"/>
          <w:szCs w:val="24"/>
        </w:rPr>
        <w:tab/>
      </w:r>
    </w:p>
    <w:p w14:paraId="532ADFC6" w14:textId="0400DD17" w:rsidR="0024481E" w:rsidRPr="00ED77C0" w:rsidRDefault="0024481E" w:rsidP="00830F2E">
      <w:pPr>
        <w:spacing w:line="360" w:lineRule="auto"/>
        <w:jc w:val="both"/>
        <w:rPr>
          <w:rFonts w:cs="Times New Roman"/>
          <w:color w:val="000000" w:themeColor="text1"/>
          <w:szCs w:val="24"/>
        </w:rPr>
      </w:pPr>
    </w:p>
    <w:p w14:paraId="57D85BBD" w14:textId="2FD5D819" w:rsidR="009D0465" w:rsidRPr="00ED77C0" w:rsidRDefault="009D0465" w:rsidP="00830F2E">
      <w:pPr>
        <w:spacing w:line="360" w:lineRule="auto"/>
        <w:jc w:val="both"/>
        <w:rPr>
          <w:rFonts w:cs="Times New Roman"/>
          <w:color w:val="000000" w:themeColor="text1"/>
          <w:szCs w:val="24"/>
        </w:rPr>
      </w:pPr>
    </w:p>
    <w:p w14:paraId="3D7D1473" w14:textId="4FB0D324" w:rsidR="009D0465" w:rsidRPr="00ED77C0" w:rsidRDefault="009D0465" w:rsidP="00830F2E">
      <w:pPr>
        <w:spacing w:line="360" w:lineRule="auto"/>
        <w:jc w:val="both"/>
        <w:rPr>
          <w:rFonts w:cs="Times New Roman"/>
          <w:color w:val="000000" w:themeColor="text1"/>
          <w:szCs w:val="24"/>
        </w:rPr>
      </w:pPr>
    </w:p>
    <w:p w14:paraId="784E06E0" w14:textId="43F98BD8" w:rsidR="009D0465" w:rsidRPr="00ED77C0" w:rsidRDefault="009D0465" w:rsidP="00830F2E">
      <w:pPr>
        <w:spacing w:line="360" w:lineRule="auto"/>
        <w:jc w:val="both"/>
        <w:rPr>
          <w:rFonts w:cs="Times New Roman"/>
          <w:color w:val="000000" w:themeColor="text1"/>
          <w:szCs w:val="24"/>
        </w:rPr>
      </w:pPr>
    </w:p>
    <w:p w14:paraId="6E72775E" w14:textId="06FF91D8" w:rsidR="009D0465" w:rsidRPr="00ED77C0" w:rsidRDefault="009D0465" w:rsidP="00830F2E">
      <w:pPr>
        <w:spacing w:line="360" w:lineRule="auto"/>
        <w:jc w:val="both"/>
        <w:rPr>
          <w:rFonts w:cs="Times New Roman"/>
          <w:color w:val="000000" w:themeColor="text1"/>
          <w:szCs w:val="24"/>
        </w:rPr>
      </w:pPr>
    </w:p>
    <w:p w14:paraId="7C20992A" w14:textId="2BC861E1" w:rsidR="009D0465" w:rsidRPr="00ED77C0" w:rsidRDefault="009D0465" w:rsidP="00830F2E">
      <w:pPr>
        <w:spacing w:line="360" w:lineRule="auto"/>
        <w:jc w:val="both"/>
        <w:rPr>
          <w:rFonts w:cs="Times New Roman"/>
          <w:color w:val="000000" w:themeColor="text1"/>
          <w:szCs w:val="24"/>
        </w:rPr>
      </w:pPr>
    </w:p>
    <w:p w14:paraId="7CBE75CD" w14:textId="3B7AC526" w:rsidR="009D0465" w:rsidRPr="00ED77C0" w:rsidRDefault="009D0465" w:rsidP="00830F2E">
      <w:pPr>
        <w:spacing w:line="360" w:lineRule="auto"/>
        <w:jc w:val="both"/>
        <w:rPr>
          <w:rFonts w:cs="Times New Roman"/>
          <w:color w:val="000000" w:themeColor="text1"/>
          <w:szCs w:val="24"/>
        </w:rPr>
      </w:pPr>
    </w:p>
    <w:p w14:paraId="50ADCEBC" w14:textId="319BDBCE" w:rsidR="009D0465" w:rsidRPr="00ED77C0" w:rsidRDefault="009D0465" w:rsidP="00830F2E">
      <w:pPr>
        <w:spacing w:line="360" w:lineRule="auto"/>
        <w:jc w:val="both"/>
        <w:rPr>
          <w:rFonts w:cs="Times New Roman"/>
          <w:color w:val="000000" w:themeColor="text1"/>
          <w:szCs w:val="24"/>
        </w:rPr>
      </w:pPr>
    </w:p>
    <w:p w14:paraId="6B7E1B7B" w14:textId="10A7EBD2" w:rsidR="009D0465" w:rsidRPr="00ED77C0" w:rsidRDefault="009D0465" w:rsidP="00830F2E">
      <w:pPr>
        <w:spacing w:line="360" w:lineRule="auto"/>
        <w:jc w:val="both"/>
        <w:rPr>
          <w:rFonts w:cs="Times New Roman"/>
          <w:color w:val="000000" w:themeColor="text1"/>
          <w:szCs w:val="24"/>
        </w:rPr>
      </w:pPr>
    </w:p>
    <w:p w14:paraId="407C11B4" w14:textId="729678CC" w:rsidR="009D0465" w:rsidRPr="00ED77C0" w:rsidRDefault="009D0465" w:rsidP="00830F2E">
      <w:pPr>
        <w:spacing w:line="360" w:lineRule="auto"/>
        <w:jc w:val="both"/>
        <w:rPr>
          <w:rFonts w:cs="Times New Roman"/>
          <w:color w:val="000000" w:themeColor="text1"/>
          <w:szCs w:val="24"/>
        </w:rPr>
      </w:pPr>
    </w:p>
    <w:p w14:paraId="151CF77D" w14:textId="03D257B3" w:rsidR="00AA6D79" w:rsidRPr="00ED77C0" w:rsidRDefault="00AA6D79" w:rsidP="00830F2E">
      <w:pPr>
        <w:spacing w:line="360" w:lineRule="auto"/>
        <w:jc w:val="both"/>
        <w:rPr>
          <w:rFonts w:cs="Times New Roman"/>
          <w:color w:val="000000" w:themeColor="text1"/>
          <w:szCs w:val="24"/>
        </w:rPr>
      </w:pPr>
    </w:p>
    <w:p w14:paraId="6325ABAC" w14:textId="5CE6AC67" w:rsidR="00AA6D79" w:rsidRPr="00ED77C0" w:rsidRDefault="00AA6D79" w:rsidP="00830F2E">
      <w:pPr>
        <w:spacing w:line="360" w:lineRule="auto"/>
        <w:jc w:val="both"/>
        <w:rPr>
          <w:rFonts w:cs="Times New Roman"/>
          <w:color w:val="000000" w:themeColor="text1"/>
          <w:szCs w:val="24"/>
        </w:rPr>
      </w:pPr>
    </w:p>
    <w:p w14:paraId="73F25F72" w14:textId="16E87238" w:rsidR="00AA6D79" w:rsidRPr="00ED77C0" w:rsidRDefault="00AA6D79" w:rsidP="00830F2E">
      <w:pPr>
        <w:spacing w:line="360" w:lineRule="auto"/>
        <w:jc w:val="both"/>
        <w:rPr>
          <w:rFonts w:cs="Times New Roman"/>
          <w:color w:val="000000" w:themeColor="text1"/>
          <w:szCs w:val="24"/>
        </w:rPr>
      </w:pPr>
    </w:p>
    <w:p w14:paraId="17FCEF5B" w14:textId="28F7C128" w:rsidR="00A047EB" w:rsidRPr="00ED77C0" w:rsidRDefault="00A047EB" w:rsidP="00830F2E">
      <w:pPr>
        <w:spacing w:line="360" w:lineRule="auto"/>
        <w:jc w:val="both"/>
        <w:rPr>
          <w:rFonts w:eastAsia="Times New Roman" w:cs="Times New Roman"/>
          <w:color w:val="000000" w:themeColor="text1"/>
          <w:szCs w:val="24"/>
          <w:u w:val="single"/>
          <w:lang w:val="en-NP"/>
        </w:rPr>
      </w:pPr>
    </w:p>
    <w:p w14:paraId="4D253A2D" w14:textId="77777777" w:rsidR="002F7C1A" w:rsidRPr="00ED77C0" w:rsidRDefault="002F7C1A" w:rsidP="00830F2E">
      <w:pPr>
        <w:pStyle w:val="Heading1"/>
        <w:spacing w:line="360" w:lineRule="auto"/>
        <w:jc w:val="both"/>
        <w:rPr>
          <w:rFonts w:ascii="Times New Roman" w:hAnsi="Times New Roman" w:cs="Times New Roman"/>
          <w:color w:val="000000" w:themeColor="text1"/>
        </w:rPr>
        <w:sectPr w:rsidR="002F7C1A" w:rsidRPr="00ED77C0" w:rsidSect="003E7967">
          <w:pgSz w:w="12240" w:h="15840"/>
          <w:pgMar w:top="1440" w:right="1440" w:bottom="1440" w:left="2160" w:header="720" w:footer="720" w:gutter="0"/>
          <w:cols w:space="720"/>
          <w:docGrid w:linePitch="360"/>
        </w:sectPr>
      </w:pPr>
    </w:p>
    <w:p w14:paraId="5F8D2F89" w14:textId="03E12DFA" w:rsidR="00A047EB" w:rsidRPr="00ED77C0" w:rsidRDefault="008E7A7B" w:rsidP="00C06A54">
      <w:pPr>
        <w:pStyle w:val="Heading1"/>
        <w:spacing w:after="240" w:line="360" w:lineRule="auto"/>
        <w:jc w:val="center"/>
        <w:rPr>
          <w:rFonts w:ascii="Times New Roman" w:hAnsi="Times New Roman" w:cs="Times New Roman"/>
          <w:color w:val="000000" w:themeColor="text1"/>
        </w:rPr>
      </w:pPr>
      <w:bookmarkStart w:id="108" w:name="_Toc189923039"/>
      <w:r w:rsidRPr="00ED77C0">
        <w:rPr>
          <w:rFonts w:ascii="Times New Roman" w:hAnsi="Times New Roman" w:cs="Times New Roman"/>
          <w:color w:val="000000" w:themeColor="text1"/>
        </w:rPr>
        <w:lastRenderedPageBreak/>
        <w:t>CHAPTER III</w:t>
      </w:r>
      <w:r w:rsidRPr="00ED77C0">
        <w:rPr>
          <w:rFonts w:ascii="Times New Roman" w:hAnsi="Times New Roman" w:cs="Times New Roman"/>
          <w:color w:val="000000" w:themeColor="text1"/>
        </w:rPr>
        <w:br/>
        <w:t>RESEARCH METHODOLOGY</w:t>
      </w:r>
      <w:bookmarkEnd w:id="108"/>
    </w:p>
    <w:p w14:paraId="636FE752" w14:textId="77777777" w:rsidR="00673EAA" w:rsidRPr="00ED77C0" w:rsidRDefault="00673EAA" w:rsidP="00673EAA">
      <w:pPr>
        <w:pStyle w:val="Heading2"/>
        <w:spacing w:before="0" w:line="360" w:lineRule="auto"/>
        <w:jc w:val="both"/>
        <w:rPr>
          <w:rFonts w:ascii="Times New Roman" w:hAnsi="Times New Roman" w:cs="Times New Roman"/>
          <w:color w:val="000000" w:themeColor="text1"/>
          <w:sz w:val="24"/>
          <w:szCs w:val="24"/>
        </w:rPr>
      </w:pPr>
      <w:bookmarkStart w:id="109" w:name="_Toc189923040"/>
      <w:r w:rsidRPr="00ED77C0">
        <w:rPr>
          <w:rFonts w:ascii="Times New Roman" w:hAnsi="Times New Roman" w:cs="Times New Roman"/>
          <w:color w:val="000000" w:themeColor="text1"/>
          <w:sz w:val="24"/>
          <w:szCs w:val="24"/>
        </w:rPr>
        <w:t>3.1 Research Design</w:t>
      </w:r>
      <w:bookmarkEnd w:id="109"/>
    </w:p>
    <w:p w14:paraId="1E881235" w14:textId="7D94389C" w:rsidR="008918F1" w:rsidRPr="00ED77C0" w:rsidRDefault="008918F1" w:rsidP="00C06A54">
      <w:pPr>
        <w:pStyle w:val="NormalWeb"/>
        <w:spacing w:before="0" w:beforeAutospacing="0" w:after="240" w:afterAutospacing="0" w:line="360" w:lineRule="auto"/>
        <w:jc w:val="both"/>
        <w:rPr>
          <w:color w:val="000000" w:themeColor="text1"/>
        </w:rPr>
      </w:pPr>
      <w:r w:rsidRPr="00ED77C0">
        <w:rPr>
          <w:color w:val="000000" w:themeColor="text1"/>
        </w:rPr>
        <w:t xml:space="preserve">This Section aims to </w:t>
      </w:r>
      <w:r w:rsidR="00490757" w:rsidRPr="00ED77C0">
        <w:rPr>
          <w:color w:val="000000" w:themeColor="text1"/>
        </w:rPr>
        <w:t>High</w:t>
      </w:r>
      <w:r w:rsidRPr="00ED77C0">
        <w:rPr>
          <w:color w:val="000000" w:themeColor="text1"/>
        </w:rPr>
        <w:t>light the design and methodology used to obtain required data.</w:t>
      </w:r>
      <w:r w:rsidR="00C06A54" w:rsidRPr="00ED77C0">
        <w:rPr>
          <w:color w:val="000000" w:themeColor="text1"/>
        </w:rPr>
        <w:t xml:space="preserve"> </w:t>
      </w:r>
      <w:r w:rsidRPr="00ED77C0">
        <w:rPr>
          <w:color w:val="000000" w:themeColor="text1"/>
        </w:rPr>
        <w:t>It explains thoroughly about the research design, data collection methods, sampling</w:t>
      </w:r>
      <w:r w:rsidR="00C06A54" w:rsidRPr="00ED77C0">
        <w:rPr>
          <w:color w:val="000000" w:themeColor="text1"/>
        </w:rPr>
        <w:t xml:space="preserve"> </w:t>
      </w:r>
      <w:r w:rsidRPr="00ED77C0">
        <w:rPr>
          <w:color w:val="000000" w:themeColor="text1"/>
        </w:rPr>
        <w:t>design, research instrument, constructs measurement, data processing and methods of</w:t>
      </w:r>
      <w:r w:rsidR="00C06A54" w:rsidRPr="00ED77C0">
        <w:rPr>
          <w:color w:val="000000" w:themeColor="text1"/>
        </w:rPr>
        <w:t xml:space="preserve"> </w:t>
      </w:r>
      <w:r w:rsidRPr="00ED77C0">
        <w:rPr>
          <w:color w:val="000000" w:themeColor="text1"/>
        </w:rPr>
        <w:t>data analysis.</w:t>
      </w:r>
    </w:p>
    <w:p w14:paraId="3ABDFEA3" w14:textId="5CB2B8A7" w:rsidR="008918F1" w:rsidRPr="00ED77C0" w:rsidRDefault="008918F1" w:rsidP="00830F2E">
      <w:pPr>
        <w:pStyle w:val="NormalWeb"/>
        <w:spacing w:before="0" w:beforeAutospacing="0" w:after="0" w:afterAutospacing="0" w:line="360" w:lineRule="auto"/>
        <w:jc w:val="both"/>
        <w:rPr>
          <w:color w:val="000000" w:themeColor="text1"/>
        </w:rPr>
      </w:pPr>
      <w:r w:rsidRPr="00ED77C0">
        <w:rPr>
          <w:color w:val="000000" w:themeColor="text1"/>
        </w:rPr>
        <w:t>A research design is a structured plan guiding how to collect, measure, and analyze data to effectively answer a research question. It acts as a blueprint to ensure accuracy, reliability, and efficiency while minimizing bias, errors, and time wastage. Key benefits include organizing research materials, testing hypotheses, estimating required resources, referencing expert insights, and directing the study toward clear, valid outcomes. Essentially, it streamlines the research process to achieve dependable and focused results. (Ahmad, 2021).</w:t>
      </w:r>
    </w:p>
    <w:p w14:paraId="25DE7EF8" w14:textId="1BE9E7BE" w:rsidR="008918F1" w:rsidRPr="00ED77C0" w:rsidRDefault="008918F1" w:rsidP="00830F2E">
      <w:pPr>
        <w:pStyle w:val="NormalWeb"/>
        <w:spacing w:before="240" w:beforeAutospacing="0" w:after="240" w:afterAutospacing="0" w:line="360" w:lineRule="auto"/>
        <w:jc w:val="both"/>
        <w:rPr>
          <w:color w:val="000000" w:themeColor="text1"/>
        </w:rPr>
      </w:pPr>
      <w:r w:rsidRPr="00ED77C0">
        <w:rPr>
          <w:color w:val="000000" w:themeColor="text1"/>
        </w:rPr>
        <w:t>This study adopts a comparative quasi-experimental design to evaluate the prediction accuracy of candlestick patterns against random stock selection in Nepal’s stock market.</w:t>
      </w:r>
      <w:r w:rsidR="002726C7" w:rsidRPr="00ED77C0">
        <w:rPr>
          <w:color w:val="000000" w:themeColor="text1"/>
        </w:rPr>
        <w:t xml:space="preserve"> The reason for selection this research design is because we cannot by ourselves randomize the data of stock market as we are doing our experiment in historical data. On top of that randomizing any stock’s trading points isn’t possible and even if it was its not ethical and legal. For that reason, we are taking randoms from existing real data.</w:t>
      </w:r>
      <w:r w:rsidRPr="00ED77C0">
        <w:rPr>
          <w:color w:val="000000" w:themeColor="text1"/>
        </w:rPr>
        <w:t xml:space="preserve"> By analyzing historical price data (2019–2024), the research compares two strategies:</w:t>
      </w:r>
    </w:p>
    <w:p w14:paraId="63B9BC12" w14:textId="77777777" w:rsidR="008918F1" w:rsidRPr="00ED77C0" w:rsidRDefault="008918F1" w:rsidP="00830F2E">
      <w:pPr>
        <w:pStyle w:val="NormalWeb"/>
        <w:spacing w:before="0" w:beforeAutospacing="0" w:after="0" w:afterAutospacing="0" w:line="360" w:lineRule="auto"/>
        <w:ind w:left="720" w:hanging="360"/>
        <w:jc w:val="both"/>
        <w:rPr>
          <w:color w:val="000000" w:themeColor="text1"/>
        </w:rPr>
      </w:pPr>
      <w:r w:rsidRPr="00ED77C0">
        <w:rPr>
          <w:color w:val="000000" w:themeColor="text1"/>
        </w:rPr>
        <w:t xml:space="preserve">1. </w:t>
      </w:r>
      <w:r w:rsidRPr="00ED77C0">
        <w:rPr>
          <w:rStyle w:val="apple-tab-span"/>
          <w:color w:val="000000" w:themeColor="text1"/>
        </w:rPr>
        <w:tab/>
      </w:r>
      <w:r w:rsidRPr="00ED77C0">
        <w:rPr>
          <w:b/>
          <w:bCs/>
          <w:color w:val="000000" w:themeColor="text1"/>
        </w:rPr>
        <w:t>Candlestick Strategy</w:t>
      </w:r>
      <w:r w:rsidRPr="00ED77C0">
        <w:rPr>
          <w:color w:val="000000" w:themeColor="text1"/>
        </w:rPr>
        <w:t>: Selection of stocks based on the occurrence of Hammer, Shooting Star, Inverted Hammer, and Hanging Man patterns.</w:t>
      </w:r>
    </w:p>
    <w:p w14:paraId="703806C0" w14:textId="66E625A9" w:rsidR="008918F1" w:rsidRPr="00ED77C0" w:rsidRDefault="008918F1" w:rsidP="00830F2E">
      <w:pPr>
        <w:pStyle w:val="NormalWeb"/>
        <w:spacing w:before="0" w:beforeAutospacing="0" w:after="240" w:afterAutospacing="0" w:line="360" w:lineRule="auto"/>
        <w:ind w:left="720" w:hanging="360"/>
        <w:jc w:val="both"/>
        <w:rPr>
          <w:color w:val="000000" w:themeColor="text1"/>
        </w:rPr>
      </w:pPr>
      <w:r w:rsidRPr="00ED77C0">
        <w:rPr>
          <w:color w:val="000000" w:themeColor="text1"/>
        </w:rPr>
        <w:t xml:space="preserve">2. </w:t>
      </w:r>
      <w:r w:rsidRPr="00ED77C0">
        <w:rPr>
          <w:rStyle w:val="apple-tab-span"/>
          <w:color w:val="000000" w:themeColor="text1"/>
        </w:rPr>
        <w:tab/>
      </w:r>
      <w:r w:rsidRPr="00ED77C0">
        <w:rPr>
          <w:b/>
          <w:bCs/>
          <w:color w:val="000000" w:themeColor="text1"/>
        </w:rPr>
        <w:t>Random Strategy</w:t>
      </w:r>
      <w:r w:rsidRPr="00ED77C0">
        <w:rPr>
          <w:color w:val="000000" w:themeColor="text1"/>
        </w:rPr>
        <w:t>: Selection of stocks on arbitrary dates, matched by sector and year to control for external market trend</w:t>
      </w:r>
      <w:r w:rsidR="00D147EF" w:rsidRPr="00ED77C0">
        <w:rPr>
          <w:color w:val="000000" w:themeColor="text1"/>
        </w:rPr>
        <w:t>.</w:t>
      </w:r>
    </w:p>
    <w:p w14:paraId="1BD00DA5" w14:textId="77777777" w:rsidR="00735E8E" w:rsidRPr="00ED77C0" w:rsidRDefault="008918F1" w:rsidP="00830F2E">
      <w:pPr>
        <w:pStyle w:val="NormalWeb"/>
        <w:spacing w:before="0" w:beforeAutospacing="0" w:after="240" w:afterAutospacing="0" w:line="360" w:lineRule="auto"/>
        <w:jc w:val="both"/>
        <w:rPr>
          <w:color w:val="000000" w:themeColor="text1"/>
        </w:rPr>
      </w:pPr>
      <w:r w:rsidRPr="00ED77C0">
        <w:rPr>
          <w:color w:val="000000" w:themeColor="text1"/>
        </w:rPr>
        <w:lastRenderedPageBreak/>
        <w:t xml:space="preserve">The study will attempt to explain the result using descriptive analysis of the success rate of the candle stick’s prediction and infernal data analysis using p-value to establish the significance of the </w:t>
      </w:r>
      <w:r w:rsidR="00735E8E" w:rsidRPr="00ED77C0">
        <w:rPr>
          <w:color w:val="000000" w:themeColor="text1"/>
        </w:rPr>
        <w:t>findings from the descriptive analysis</w:t>
      </w:r>
      <w:r w:rsidRPr="00ED77C0">
        <w:rPr>
          <w:color w:val="000000" w:themeColor="text1"/>
        </w:rPr>
        <w:t>.</w:t>
      </w:r>
    </w:p>
    <w:p w14:paraId="46996E48" w14:textId="5FE4DAC5" w:rsidR="00735E8E" w:rsidRPr="00ED77C0" w:rsidRDefault="00735E8E" w:rsidP="006917D6">
      <w:pPr>
        <w:pStyle w:val="Heading2"/>
        <w:spacing w:line="360" w:lineRule="auto"/>
        <w:rPr>
          <w:rFonts w:ascii="Times New Roman" w:hAnsi="Times New Roman" w:cs="Times New Roman"/>
          <w:color w:val="000000" w:themeColor="text1"/>
          <w:sz w:val="24"/>
          <w:szCs w:val="24"/>
        </w:rPr>
      </w:pPr>
      <w:bookmarkStart w:id="110" w:name="_Toc189923041"/>
      <w:r w:rsidRPr="00ED77C0">
        <w:rPr>
          <w:rFonts w:ascii="Times New Roman" w:hAnsi="Times New Roman" w:cs="Times New Roman"/>
          <w:color w:val="000000" w:themeColor="text1"/>
          <w:sz w:val="24"/>
          <w:szCs w:val="24"/>
        </w:rPr>
        <w:t>3.2 Population, Sample and Sampling Strategy</w:t>
      </w:r>
      <w:bookmarkEnd w:id="110"/>
    </w:p>
    <w:p w14:paraId="6AEBBD62" w14:textId="7AE8345F" w:rsidR="00735E8E" w:rsidRPr="00ED77C0" w:rsidRDefault="00735E8E" w:rsidP="006917D6">
      <w:pPr>
        <w:spacing w:after="240" w:line="360" w:lineRule="auto"/>
        <w:jc w:val="both"/>
        <w:rPr>
          <w:rFonts w:cs="Times New Roman"/>
          <w:color w:val="000000" w:themeColor="text1"/>
        </w:rPr>
      </w:pPr>
      <w:r w:rsidRPr="00ED77C0">
        <w:rPr>
          <w:rFonts w:cs="Times New Roman"/>
          <w:color w:val="000000" w:themeColor="text1"/>
        </w:rPr>
        <w:t>For this study, the target population is all the stocks listed in NEPSE. But to make the calculation and analysis process significant yet feasible, a sample of stocks is picked.</w:t>
      </w:r>
      <w:r w:rsidR="00BA7562" w:rsidRPr="00ED77C0">
        <w:rPr>
          <w:rFonts w:cs="Times New Roman"/>
          <w:color w:val="000000" w:themeColor="text1"/>
        </w:rPr>
        <w:t xml:space="preserve"> 5 Category of stocks are studied with 15 stocks being covered by each category. Follows are the sectors of focus on this study: </w:t>
      </w:r>
    </w:p>
    <w:p w14:paraId="2C56B482" w14:textId="4B5E2D47" w:rsidR="00735E8E" w:rsidRPr="00ED77C0" w:rsidRDefault="00735E8E" w:rsidP="00830F2E">
      <w:pPr>
        <w:pStyle w:val="NormalWeb"/>
        <w:spacing w:before="0" w:beforeAutospacing="0" w:after="0" w:afterAutospacing="0" w:line="360" w:lineRule="auto"/>
        <w:jc w:val="both"/>
        <w:rPr>
          <w:color w:val="000000" w:themeColor="text1"/>
        </w:rPr>
      </w:pPr>
      <w:r w:rsidRPr="00ED77C0">
        <w:rPr>
          <w:b/>
          <w:bCs/>
          <w:color w:val="000000" w:themeColor="text1"/>
        </w:rPr>
        <w:t>Banking</w:t>
      </w:r>
      <w:r w:rsidRPr="00ED77C0">
        <w:rPr>
          <w:color w:val="000000" w:themeColor="text1"/>
        </w:rPr>
        <w:t xml:space="preserve">: Dominates NEPSE (60% market cap) with </w:t>
      </w:r>
      <w:r w:rsidR="00490757" w:rsidRPr="00ED77C0">
        <w:rPr>
          <w:color w:val="000000" w:themeColor="text1"/>
        </w:rPr>
        <w:t>High</w:t>
      </w:r>
      <w:r w:rsidRPr="00ED77C0">
        <w:rPr>
          <w:color w:val="000000" w:themeColor="text1"/>
        </w:rPr>
        <w:t xml:space="preserve"> liquidity (NEPSE Annual Report, 2023).</w:t>
      </w:r>
    </w:p>
    <w:p w14:paraId="155799F9" w14:textId="35C7D4A4" w:rsidR="00735E8E" w:rsidRPr="00ED77C0" w:rsidRDefault="00735E8E" w:rsidP="00830F2E">
      <w:pPr>
        <w:pStyle w:val="NormalWeb"/>
        <w:spacing w:before="0" w:beforeAutospacing="0" w:after="0" w:afterAutospacing="0" w:line="360" w:lineRule="auto"/>
        <w:jc w:val="both"/>
        <w:rPr>
          <w:color w:val="000000" w:themeColor="text1"/>
        </w:rPr>
      </w:pPr>
      <w:r w:rsidRPr="00ED77C0">
        <w:rPr>
          <w:b/>
          <w:bCs/>
          <w:color w:val="000000" w:themeColor="text1"/>
        </w:rPr>
        <w:t>Hydropower</w:t>
      </w:r>
      <w:r w:rsidRPr="00ED77C0">
        <w:rPr>
          <w:color w:val="000000" w:themeColor="text1"/>
        </w:rPr>
        <w:t xml:space="preserve">: Emerging sector with </w:t>
      </w:r>
      <w:r w:rsidR="00490757" w:rsidRPr="00ED77C0">
        <w:rPr>
          <w:color w:val="000000" w:themeColor="text1"/>
        </w:rPr>
        <w:t>High</w:t>
      </w:r>
      <w:r w:rsidRPr="00ED77C0">
        <w:rPr>
          <w:color w:val="000000" w:themeColor="text1"/>
        </w:rPr>
        <w:t xml:space="preserve"> volatility due to regulatory shifts.</w:t>
      </w:r>
    </w:p>
    <w:p w14:paraId="5CBAA884" w14:textId="77777777" w:rsidR="00735E8E" w:rsidRPr="00ED77C0" w:rsidRDefault="00735E8E" w:rsidP="00830F2E">
      <w:pPr>
        <w:pStyle w:val="NormalWeb"/>
        <w:spacing w:before="0" w:beforeAutospacing="0" w:after="0" w:afterAutospacing="0" w:line="360" w:lineRule="auto"/>
        <w:jc w:val="both"/>
        <w:rPr>
          <w:color w:val="000000" w:themeColor="text1"/>
        </w:rPr>
      </w:pPr>
      <w:r w:rsidRPr="00ED77C0">
        <w:rPr>
          <w:b/>
          <w:bCs/>
          <w:color w:val="000000" w:themeColor="text1"/>
        </w:rPr>
        <w:t>Microfinance</w:t>
      </w:r>
      <w:r w:rsidRPr="00ED77C0">
        <w:rPr>
          <w:color w:val="000000" w:themeColor="text1"/>
        </w:rPr>
        <w:t>: Low-floating shares and retail investor dominance.</w:t>
      </w:r>
    </w:p>
    <w:p w14:paraId="7FDFBF98" w14:textId="7158BE0B" w:rsidR="00735E8E" w:rsidRPr="00ED77C0" w:rsidRDefault="00490757" w:rsidP="00830F2E">
      <w:pPr>
        <w:pStyle w:val="NormalWeb"/>
        <w:spacing w:before="0" w:beforeAutospacing="0" w:after="0" w:afterAutospacing="0" w:line="360" w:lineRule="auto"/>
        <w:jc w:val="both"/>
        <w:rPr>
          <w:color w:val="000000" w:themeColor="text1"/>
        </w:rPr>
      </w:pPr>
      <w:r w:rsidRPr="00ED77C0">
        <w:rPr>
          <w:b/>
          <w:bCs/>
          <w:color w:val="000000" w:themeColor="text1"/>
        </w:rPr>
        <w:t>High</w:t>
      </w:r>
      <w:r w:rsidR="00735E8E" w:rsidRPr="00ED77C0">
        <w:rPr>
          <w:b/>
          <w:bCs/>
          <w:color w:val="000000" w:themeColor="text1"/>
        </w:rPr>
        <w:t xml:space="preserve"> Price Stocks</w:t>
      </w:r>
      <w:r w:rsidR="00735E8E" w:rsidRPr="00ED77C0">
        <w:rPr>
          <w:color w:val="000000" w:themeColor="text1"/>
        </w:rPr>
        <w:t>: Defined as stocks trading above NPR 2,100 per share.</w:t>
      </w:r>
    </w:p>
    <w:p w14:paraId="3700B3BB" w14:textId="4AFC29A9" w:rsidR="00BA7562" w:rsidRPr="00ED77C0" w:rsidRDefault="00735E8E" w:rsidP="00830F2E">
      <w:pPr>
        <w:pStyle w:val="NormalWeb"/>
        <w:spacing w:before="0" w:beforeAutospacing="0" w:after="240" w:afterAutospacing="0" w:line="360" w:lineRule="auto"/>
        <w:jc w:val="both"/>
        <w:rPr>
          <w:color w:val="000000" w:themeColor="text1"/>
        </w:rPr>
      </w:pPr>
      <w:r w:rsidRPr="00ED77C0">
        <w:rPr>
          <w:b/>
          <w:bCs/>
          <w:color w:val="000000" w:themeColor="text1"/>
        </w:rPr>
        <w:t>Low Floating/Low Cap Share Stocks</w:t>
      </w:r>
      <w:r w:rsidRPr="00ED77C0">
        <w:rPr>
          <w:color w:val="000000" w:themeColor="text1"/>
        </w:rPr>
        <w:t>: Less than 20% or 50 crores worth of shares are available for public trading.</w:t>
      </w:r>
    </w:p>
    <w:p w14:paraId="30FBE7E6" w14:textId="79EEB47F" w:rsidR="00BA7562" w:rsidRPr="00ED77C0" w:rsidRDefault="00BA7562" w:rsidP="00830F2E">
      <w:pPr>
        <w:pStyle w:val="NormalWeb"/>
        <w:spacing w:before="0" w:beforeAutospacing="0" w:after="240" w:afterAutospacing="0" w:line="360" w:lineRule="auto"/>
        <w:jc w:val="both"/>
        <w:rPr>
          <w:color w:val="000000" w:themeColor="text1"/>
        </w:rPr>
      </w:pPr>
      <w:r w:rsidRPr="00ED77C0">
        <w:rPr>
          <w:color w:val="000000" w:themeColor="text1"/>
        </w:rPr>
        <w:t>The sample dataset spans from mid-2019 to mid-2024 to capture various market conditions, including bullish, bearish, and sideways trends. Data are collected covering NEPSE price history of 15 randomly picked stocks for 5 categories each. The full list of stocks picked and their category is presented in following table</w:t>
      </w:r>
      <w:r w:rsidR="009A016A" w:rsidRPr="00ED77C0">
        <w:rPr>
          <w:color w:val="000000" w:themeColor="text1"/>
        </w:rPr>
        <w:t>:</w:t>
      </w:r>
    </w:p>
    <w:p w14:paraId="7FE34E3C" w14:textId="77777777" w:rsidR="005907EE" w:rsidRPr="00ED77C0" w:rsidRDefault="005907EE" w:rsidP="00830F2E">
      <w:pPr>
        <w:jc w:val="both"/>
        <w:rPr>
          <w:rFonts w:cs="Times New Roman"/>
          <w:b/>
          <w:bCs/>
          <w:color w:val="000000" w:themeColor="text1"/>
          <w:szCs w:val="24"/>
        </w:rPr>
      </w:pPr>
      <w:r w:rsidRPr="00ED77C0">
        <w:rPr>
          <w:rFonts w:cs="Times New Roman"/>
          <w:color w:val="000000" w:themeColor="text1"/>
          <w:szCs w:val="24"/>
        </w:rPr>
        <w:br w:type="page"/>
      </w:r>
    </w:p>
    <w:p w14:paraId="792823C4" w14:textId="68BBAC45" w:rsidR="009A016A" w:rsidRPr="00ED77C0" w:rsidRDefault="009A016A" w:rsidP="00830F2E">
      <w:pPr>
        <w:pStyle w:val="Caption"/>
        <w:spacing w:after="240"/>
        <w:jc w:val="both"/>
        <w:rPr>
          <w:rFonts w:cs="Times New Roman"/>
          <w:color w:val="000000" w:themeColor="text1"/>
          <w:sz w:val="24"/>
          <w:szCs w:val="24"/>
        </w:rPr>
      </w:pPr>
      <w:bookmarkStart w:id="111" w:name="_Toc189728512"/>
      <w:bookmarkStart w:id="112" w:name="_Toc189920015"/>
      <w:bookmarkStart w:id="113" w:name="_Toc189920296"/>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w:t>
      </w:r>
      <w:r w:rsidRPr="00ED77C0">
        <w:rPr>
          <w:rFonts w:cs="Times New Roman"/>
          <w:color w:val="000000" w:themeColor="text1"/>
          <w:sz w:val="24"/>
          <w:szCs w:val="24"/>
        </w:rPr>
        <w:fldChar w:fldCharType="end"/>
      </w:r>
      <w:r w:rsidR="005907EE" w:rsidRPr="00ED77C0">
        <w:rPr>
          <w:rFonts w:cs="Times New Roman"/>
          <w:color w:val="000000" w:themeColor="text1"/>
          <w:sz w:val="24"/>
          <w:szCs w:val="24"/>
        </w:rPr>
        <w:t>:</w:t>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Stocks under study</w:t>
      </w:r>
      <w:bookmarkEnd w:id="111"/>
      <w:bookmarkEnd w:id="112"/>
      <w:bookmarkEnd w:id="113"/>
    </w:p>
    <w:tbl>
      <w:tblPr>
        <w:tblW w:w="4948" w:type="pct"/>
        <w:tblInd w:w="10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1580"/>
        <w:gridCol w:w="1790"/>
        <w:gridCol w:w="1467"/>
        <w:gridCol w:w="2049"/>
      </w:tblGrid>
      <w:tr w:rsidR="00B862CC" w:rsidRPr="00ED77C0" w14:paraId="04F02F29" w14:textId="77777777" w:rsidTr="009B458A">
        <w:trPr>
          <w:trHeight w:val="227"/>
        </w:trPr>
        <w:tc>
          <w:tcPr>
            <w:tcW w:w="973" w:type="pct"/>
            <w:tcBorders>
              <w:top w:val="single" w:sz="4" w:space="0" w:color="auto"/>
              <w:bottom w:val="single" w:sz="4" w:space="0" w:color="auto"/>
            </w:tcBorders>
            <w:tcMar>
              <w:top w:w="100" w:type="dxa"/>
              <w:left w:w="100" w:type="dxa"/>
              <w:bottom w:w="100" w:type="dxa"/>
              <w:right w:w="100" w:type="dxa"/>
            </w:tcMar>
            <w:vAlign w:val="center"/>
            <w:hideMark/>
          </w:tcPr>
          <w:p w14:paraId="3AF214C4" w14:textId="77777777" w:rsidR="00BA7562" w:rsidRPr="00ED77C0" w:rsidRDefault="00BA7562" w:rsidP="00830F2E">
            <w:pPr>
              <w:pStyle w:val="NormalWeb"/>
              <w:spacing w:before="0" w:beforeAutospacing="0" w:after="0" w:afterAutospacing="0"/>
              <w:jc w:val="both"/>
              <w:rPr>
                <w:color w:val="000000" w:themeColor="text1"/>
              </w:rPr>
            </w:pPr>
            <w:r w:rsidRPr="00ED77C0">
              <w:rPr>
                <w:b/>
                <w:bCs/>
                <w:color w:val="000000" w:themeColor="text1"/>
              </w:rPr>
              <w:t>Banks</w:t>
            </w:r>
          </w:p>
        </w:tc>
        <w:tc>
          <w:tcPr>
            <w:tcW w:w="924" w:type="pct"/>
            <w:tcBorders>
              <w:top w:val="single" w:sz="4" w:space="0" w:color="auto"/>
              <w:bottom w:val="single" w:sz="4" w:space="0" w:color="auto"/>
            </w:tcBorders>
            <w:tcMar>
              <w:top w:w="100" w:type="dxa"/>
              <w:left w:w="100" w:type="dxa"/>
              <w:bottom w:w="100" w:type="dxa"/>
              <w:right w:w="100" w:type="dxa"/>
            </w:tcMar>
            <w:vAlign w:val="center"/>
            <w:hideMark/>
          </w:tcPr>
          <w:p w14:paraId="74137D57"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b/>
                <w:bCs/>
                <w:color w:val="000000" w:themeColor="text1"/>
              </w:rPr>
              <w:t>Hydropower</w:t>
            </w:r>
          </w:p>
        </w:tc>
        <w:tc>
          <w:tcPr>
            <w:tcW w:w="1047" w:type="pct"/>
            <w:tcBorders>
              <w:top w:val="single" w:sz="4" w:space="0" w:color="auto"/>
              <w:bottom w:val="single" w:sz="4" w:space="0" w:color="auto"/>
            </w:tcBorders>
            <w:tcMar>
              <w:top w:w="100" w:type="dxa"/>
              <w:left w:w="100" w:type="dxa"/>
              <w:bottom w:w="100" w:type="dxa"/>
              <w:right w:w="100" w:type="dxa"/>
            </w:tcMar>
            <w:vAlign w:val="center"/>
            <w:hideMark/>
          </w:tcPr>
          <w:p w14:paraId="2ABC6027" w14:textId="77777777" w:rsidR="00BA7562" w:rsidRPr="00ED77C0" w:rsidRDefault="00BA7562" w:rsidP="00830F2E">
            <w:pPr>
              <w:pStyle w:val="NormalWeb"/>
              <w:spacing w:before="0" w:beforeAutospacing="0" w:after="0" w:afterAutospacing="0"/>
              <w:jc w:val="both"/>
              <w:rPr>
                <w:color w:val="000000" w:themeColor="text1"/>
              </w:rPr>
            </w:pPr>
            <w:r w:rsidRPr="00ED77C0">
              <w:rPr>
                <w:b/>
                <w:bCs/>
                <w:color w:val="000000" w:themeColor="text1"/>
              </w:rPr>
              <w:t>Microfinance</w:t>
            </w:r>
          </w:p>
        </w:tc>
        <w:tc>
          <w:tcPr>
            <w:tcW w:w="858" w:type="pct"/>
            <w:tcBorders>
              <w:top w:val="single" w:sz="4" w:space="0" w:color="auto"/>
              <w:bottom w:val="single" w:sz="4" w:space="0" w:color="auto"/>
            </w:tcBorders>
            <w:tcMar>
              <w:top w:w="100" w:type="dxa"/>
              <w:left w:w="100" w:type="dxa"/>
              <w:bottom w:w="100" w:type="dxa"/>
              <w:right w:w="100" w:type="dxa"/>
            </w:tcMar>
            <w:vAlign w:val="center"/>
            <w:hideMark/>
          </w:tcPr>
          <w:p w14:paraId="17C18113" w14:textId="77777777" w:rsidR="00BA7562" w:rsidRPr="00ED77C0" w:rsidRDefault="00BA7562" w:rsidP="00830F2E">
            <w:pPr>
              <w:pStyle w:val="NormalWeb"/>
              <w:spacing w:before="0" w:beforeAutospacing="0" w:after="0" w:afterAutospacing="0"/>
              <w:jc w:val="both"/>
              <w:rPr>
                <w:color w:val="000000" w:themeColor="text1"/>
              </w:rPr>
            </w:pPr>
            <w:r w:rsidRPr="00ED77C0">
              <w:rPr>
                <w:b/>
                <w:bCs/>
                <w:color w:val="000000" w:themeColor="text1"/>
              </w:rPr>
              <w:t>Expensive</w:t>
            </w:r>
          </w:p>
        </w:tc>
        <w:tc>
          <w:tcPr>
            <w:tcW w:w="1199" w:type="pct"/>
            <w:tcBorders>
              <w:top w:val="single" w:sz="4" w:space="0" w:color="auto"/>
              <w:bottom w:val="single" w:sz="4" w:space="0" w:color="auto"/>
            </w:tcBorders>
            <w:tcMar>
              <w:top w:w="100" w:type="dxa"/>
              <w:left w:w="100" w:type="dxa"/>
              <w:bottom w:w="100" w:type="dxa"/>
              <w:right w:w="100" w:type="dxa"/>
            </w:tcMar>
            <w:vAlign w:val="center"/>
            <w:hideMark/>
          </w:tcPr>
          <w:p w14:paraId="758185A0" w14:textId="77777777" w:rsidR="00BA7562" w:rsidRPr="00ED77C0" w:rsidRDefault="00BA7562" w:rsidP="00830F2E">
            <w:pPr>
              <w:pStyle w:val="NormalWeb"/>
              <w:spacing w:before="0" w:beforeAutospacing="0" w:after="0" w:afterAutospacing="0"/>
              <w:jc w:val="both"/>
              <w:rPr>
                <w:color w:val="000000" w:themeColor="text1"/>
              </w:rPr>
            </w:pPr>
            <w:r w:rsidRPr="00ED77C0">
              <w:rPr>
                <w:b/>
                <w:bCs/>
                <w:color w:val="000000" w:themeColor="text1"/>
              </w:rPr>
              <w:t>Low Cap Stocks</w:t>
            </w:r>
          </w:p>
        </w:tc>
      </w:tr>
      <w:tr w:rsidR="00B862CC" w:rsidRPr="00ED77C0" w14:paraId="6755162B" w14:textId="77777777" w:rsidTr="009B458A">
        <w:trPr>
          <w:trHeight w:val="227"/>
        </w:trPr>
        <w:tc>
          <w:tcPr>
            <w:tcW w:w="973" w:type="pct"/>
            <w:tcBorders>
              <w:top w:val="single" w:sz="4" w:space="0" w:color="auto"/>
            </w:tcBorders>
            <w:tcMar>
              <w:top w:w="100" w:type="dxa"/>
              <w:left w:w="100" w:type="dxa"/>
              <w:bottom w:w="100" w:type="dxa"/>
              <w:right w:w="100" w:type="dxa"/>
            </w:tcMar>
            <w:vAlign w:val="center"/>
            <w:hideMark/>
          </w:tcPr>
          <w:p w14:paraId="0D4DD7E4"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NABIL</w:t>
            </w:r>
          </w:p>
        </w:tc>
        <w:tc>
          <w:tcPr>
            <w:tcW w:w="924" w:type="pct"/>
            <w:tcBorders>
              <w:top w:val="single" w:sz="4" w:space="0" w:color="auto"/>
            </w:tcBorders>
            <w:tcMar>
              <w:top w:w="100" w:type="dxa"/>
              <w:left w:w="100" w:type="dxa"/>
              <w:bottom w:w="100" w:type="dxa"/>
              <w:right w:w="100" w:type="dxa"/>
            </w:tcMar>
            <w:vAlign w:val="center"/>
            <w:hideMark/>
          </w:tcPr>
          <w:p w14:paraId="7E600ECE"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NHPC</w:t>
            </w:r>
          </w:p>
        </w:tc>
        <w:tc>
          <w:tcPr>
            <w:tcW w:w="1047" w:type="pct"/>
            <w:tcBorders>
              <w:top w:val="single" w:sz="4" w:space="0" w:color="auto"/>
            </w:tcBorders>
            <w:tcMar>
              <w:top w:w="100" w:type="dxa"/>
              <w:left w:w="100" w:type="dxa"/>
              <w:bottom w:w="100" w:type="dxa"/>
              <w:right w:w="100" w:type="dxa"/>
            </w:tcMar>
            <w:vAlign w:val="center"/>
            <w:hideMark/>
          </w:tcPr>
          <w:p w14:paraId="4624F1E4"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NMBMF</w:t>
            </w:r>
          </w:p>
        </w:tc>
        <w:tc>
          <w:tcPr>
            <w:tcW w:w="858" w:type="pct"/>
            <w:tcBorders>
              <w:top w:val="single" w:sz="4" w:space="0" w:color="auto"/>
            </w:tcBorders>
            <w:tcMar>
              <w:top w:w="100" w:type="dxa"/>
              <w:left w:w="100" w:type="dxa"/>
              <w:bottom w:w="100" w:type="dxa"/>
              <w:right w:w="100" w:type="dxa"/>
            </w:tcMar>
            <w:vAlign w:val="center"/>
            <w:hideMark/>
          </w:tcPr>
          <w:p w14:paraId="126097D0"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UNL</w:t>
            </w:r>
          </w:p>
        </w:tc>
        <w:tc>
          <w:tcPr>
            <w:tcW w:w="1199" w:type="pct"/>
            <w:tcBorders>
              <w:top w:val="single" w:sz="4" w:space="0" w:color="auto"/>
            </w:tcBorders>
            <w:tcMar>
              <w:top w:w="100" w:type="dxa"/>
              <w:left w:w="100" w:type="dxa"/>
              <w:bottom w:w="100" w:type="dxa"/>
              <w:right w:w="100" w:type="dxa"/>
            </w:tcMar>
            <w:vAlign w:val="center"/>
            <w:hideMark/>
          </w:tcPr>
          <w:p w14:paraId="1EACD431"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SAMAJ</w:t>
            </w:r>
          </w:p>
        </w:tc>
      </w:tr>
      <w:tr w:rsidR="00B862CC" w:rsidRPr="00ED77C0" w14:paraId="1EE34464" w14:textId="77777777" w:rsidTr="009B458A">
        <w:trPr>
          <w:trHeight w:val="227"/>
        </w:trPr>
        <w:tc>
          <w:tcPr>
            <w:tcW w:w="973" w:type="pct"/>
            <w:tcMar>
              <w:top w:w="100" w:type="dxa"/>
              <w:left w:w="100" w:type="dxa"/>
              <w:bottom w:w="100" w:type="dxa"/>
              <w:right w:w="100" w:type="dxa"/>
            </w:tcMar>
            <w:vAlign w:val="center"/>
            <w:hideMark/>
          </w:tcPr>
          <w:p w14:paraId="46405C91"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NICA</w:t>
            </w:r>
          </w:p>
        </w:tc>
        <w:tc>
          <w:tcPr>
            <w:tcW w:w="924" w:type="pct"/>
            <w:tcMar>
              <w:top w:w="100" w:type="dxa"/>
              <w:left w:w="100" w:type="dxa"/>
              <w:bottom w:w="100" w:type="dxa"/>
              <w:right w:w="100" w:type="dxa"/>
            </w:tcMar>
            <w:vAlign w:val="center"/>
            <w:hideMark/>
          </w:tcPr>
          <w:p w14:paraId="2E2C0490"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UPPER</w:t>
            </w:r>
          </w:p>
        </w:tc>
        <w:tc>
          <w:tcPr>
            <w:tcW w:w="1047" w:type="pct"/>
            <w:tcMar>
              <w:top w:w="100" w:type="dxa"/>
              <w:left w:w="100" w:type="dxa"/>
              <w:bottom w:w="100" w:type="dxa"/>
              <w:right w:w="100" w:type="dxa"/>
            </w:tcMar>
            <w:vAlign w:val="center"/>
            <w:hideMark/>
          </w:tcPr>
          <w:p w14:paraId="69B7D2A4"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CBBL</w:t>
            </w:r>
          </w:p>
        </w:tc>
        <w:tc>
          <w:tcPr>
            <w:tcW w:w="858" w:type="pct"/>
            <w:tcMar>
              <w:top w:w="100" w:type="dxa"/>
              <w:left w:w="100" w:type="dxa"/>
              <w:bottom w:w="100" w:type="dxa"/>
              <w:right w:w="100" w:type="dxa"/>
            </w:tcMar>
            <w:vAlign w:val="center"/>
            <w:hideMark/>
          </w:tcPr>
          <w:p w14:paraId="4C18BE9C"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RBCL</w:t>
            </w:r>
          </w:p>
        </w:tc>
        <w:tc>
          <w:tcPr>
            <w:tcW w:w="1199" w:type="pct"/>
            <w:tcMar>
              <w:top w:w="100" w:type="dxa"/>
              <w:left w:w="100" w:type="dxa"/>
              <w:bottom w:w="100" w:type="dxa"/>
              <w:right w:w="100" w:type="dxa"/>
            </w:tcMar>
            <w:vAlign w:val="center"/>
            <w:hideMark/>
          </w:tcPr>
          <w:p w14:paraId="6C554920"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SMH</w:t>
            </w:r>
          </w:p>
        </w:tc>
      </w:tr>
      <w:tr w:rsidR="00B862CC" w:rsidRPr="00ED77C0" w14:paraId="48C7D637" w14:textId="77777777" w:rsidTr="009B458A">
        <w:trPr>
          <w:trHeight w:val="227"/>
        </w:trPr>
        <w:tc>
          <w:tcPr>
            <w:tcW w:w="973" w:type="pct"/>
            <w:tcMar>
              <w:top w:w="100" w:type="dxa"/>
              <w:left w:w="100" w:type="dxa"/>
              <w:bottom w:w="100" w:type="dxa"/>
              <w:right w:w="100" w:type="dxa"/>
            </w:tcMar>
            <w:vAlign w:val="center"/>
            <w:hideMark/>
          </w:tcPr>
          <w:p w14:paraId="0FC37C3C"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SCB</w:t>
            </w:r>
          </w:p>
        </w:tc>
        <w:tc>
          <w:tcPr>
            <w:tcW w:w="924" w:type="pct"/>
            <w:tcMar>
              <w:top w:w="100" w:type="dxa"/>
              <w:left w:w="100" w:type="dxa"/>
              <w:bottom w:w="100" w:type="dxa"/>
              <w:right w:w="100" w:type="dxa"/>
            </w:tcMar>
            <w:vAlign w:val="center"/>
            <w:hideMark/>
          </w:tcPr>
          <w:p w14:paraId="5981BD59"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AHPC</w:t>
            </w:r>
          </w:p>
        </w:tc>
        <w:tc>
          <w:tcPr>
            <w:tcW w:w="1047" w:type="pct"/>
            <w:tcMar>
              <w:top w:w="100" w:type="dxa"/>
              <w:left w:w="100" w:type="dxa"/>
              <w:bottom w:w="100" w:type="dxa"/>
              <w:right w:w="100" w:type="dxa"/>
            </w:tcMar>
            <w:vAlign w:val="center"/>
            <w:hideMark/>
          </w:tcPr>
          <w:p w14:paraId="6149D7F8"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DDBL</w:t>
            </w:r>
          </w:p>
        </w:tc>
        <w:tc>
          <w:tcPr>
            <w:tcW w:w="858" w:type="pct"/>
            <w:tcMar>
              <w:top w:w="100" w:type="dxa"/>
              <w:left w:w="100" w:type="dxa"/>
              <w:bottom w:w="100" w:type="dxa"/>
              <w:right w:w="100" w:type="dxa"/>
            </w:tcMar>
            <w:vAlign w:val="center"/>
            <w:hideMark/>
          </w:tcPr>
          <w:p w14:paraId="68EF40B9"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BNT</w:t>
            </w:r>
          </w:p>
        </w:tc>
        <w:tc>
          <w:tcPr>
            <w:tcW w:w="1199" w:type="pct"/>
            <w:tcMar>
              <w:top w:w="100" w:type="dxa"/>
              <w:left w:w="100" w:type="dxa"/>
              <w:bottom w:w="100" w:type="dxa"/>
              <w:right w:w="100" w:type="dxa"/>
            </w:tcMar>
            <w:vAlign w:val="center"/>
            <w:hideMark/>
          </w:tcPr>
          <w:p w14:paraId="3D92EE2C"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SPL</w:t>
            </w:r>
          </w:p>
        </w:tc>
      </w:tr>
      <w:tr w:rsidR="00B862CC" w:rsidRPr="00ED77C0" w14:paraId="3A8D2172" w14:textId="77777777" w:rsidTr="009B458A">
        <w:trPr>
          <w:trHeight w:val="227"/>
        </w:trPr>
        <w:tc>
          <w:tcPr>
            <w:tcW w:w="973" w:type="pct"/>
            <w:tcMar>
              <w:top w:w="100" w:type="dxa"/>
              <w:left w:w="100" w:type="dxa"/>
              <w:bottom w:w="100" w:type="dxa"/>
              <w:right w:w="100" w:type="dxa"/>
            </w:tcMar>
            <w:vAlign w:val="center"/>
            <w:hideMark/>
          </w:tcPr>
          <w:p w14:paraId="3571D9B7"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HBL</w:t>
            </w:r>
          </w:p>
        </w:tc>
        <w:tc>
          <w:tcPr>
            <w:tcW w:w="924" w:type="pct"/>
            <w:tcMar>
              <w:top w:w="100" w:type="dxa"/>
              <w:left w:w="100" w:type="dxa"/>
              <w:bottom w:w="100" w:type="dxa"/>
              <w:right w:w="100" w:type="dxa"/>
            </w:tcMar>
            <w:vAlign w:val="center"/>
            <w:hideMark/>
          </w:tcPr>
          <w:p w14:paraId="6BBA243C"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API</w:t>
            </w:r>
          </w:p>
        </w:tc>
        <w:tc>
          <w:tcPr>
            <w:tcW w:w="1047" w:type="pct"/>
            <w:tcMar>
              <w:top w:w="100" w:type="dxa"/>
              <w:left w:w="100" w:type="dxa"/>
              <w:bottom w:w="100" w:type="dxa"/>
              <w:right w:w="100" w:type="dxa"/>
            </w:tcMar>
            <w:vAlign w:val="center"/>
            <w:hideMark/>
          </w:tcPr>
          <w:p w14:paraId="5F0CFB12"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SKBBL</w:t>
            </w:r>
          </w:p>
        </w:tc>
        <w:tc>
          <w:tcPr>
            <w:tcW w:w="858" w:type="pct"/>
            <w:tcMar>
              <w:top w:w="100" w:type="dxa"/>
              <w:left w:w="100" w:type="dxa"/>
              <w:bottom w:w="100" w:type="dxa"/>
              <w:right w:w="100" w:type="dxa"/>
            </w:tcMar>
            <w:vAlign w:val="center"/>
            <w:hideMark/>
          </w:tcPr>
          <w:p w14:paraId="1008C353"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STC</w:t>
            </w:r>
          </w:p>
        </w:tc>
        <w:tc>
          <w:tcPr>
            <w:tcW w:w="1199" w:type="pct"/>
            <w:tcMar>
              <w:top w:w="100" w:type="dxa"/>
              <w:left w:w="100" w:type="dxa"/>
              <w:bottom w:w="100" w:type="dxa"/>
              <w:right w:w="100" w:type="dxa"/>
            </w:tcMar>
            <w:vAlign w:val="center"/>
            <w:hideMark/>
          </w:tcPr>
          <w:p w14:paraId="3B39FC34"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KBSH</w:t>
            </w:r>
          </w:p>
        </w:tc>
      </w:tr>
      <w:tr w:rsidR="00B862CC" w:rsidRPr="00ED77C0" w14:paraId="5BD29AFF" w14:textId="77777777" w:rsidTr="009B458A">
        <w:trPr>
          <w:trHeight w:val="227"/>
        </w:trPr>
        <w:tc>
          <w:tcPr>
            <w:tcW w:w="973" w:type="pct"/>
            <w:tcMar>
              <w:top w:w="100" w:type="dxa"/>
              <w:left w:w="100" w:type="dxa"/>
              <w:bottom w:w="100" w:type="dxa"/>
              <w:right w:w="100" w:type="dxa"/>
            </w:tcMar>
            <w:vAlign w:val="center"/>
            <w:hideMark/>
          </w:tcPr>
          <w:p w14:paraId="5348E1FD"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EBL</w:t>
            </w:r>
          </w:p>
        </w:tc>
        <w:tc>
          <w:tcPr>
            <w:tcW w:w="924" w:type="pct"/>
            <w:tcMar>
              <w:top w:w="100" w:type="dxa"/>
              <w:left w:w="100" w:type="dxa"/>
              <w:bottom w:w="100" w:type="dxa"/>
              <w:right w:w="100" w:type="dxa"/>
            </w:tcMar>
            <w:vAlign w:val="center"/>
            <w:hideMark/>
          </w:tcPr>
          <w:p w14:paraId="2E127D01"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SHPC</w:t>
            </w:r>
          </w:p>
        </w:tc>
        <w:tc>
          <w:tcPr>
            <w:tcW w:w="1047" w:type="pct"/>
            <w:tcMar>
              <w:top w:w="100" w:type="dxa"/>
              <w:left w:w="100" w:type="dxa"/>
              <w:bottom w:w="100" w:type="dxa"/>
              <w:right w:w="100" w:type="dxa"/>
            </w:tcMar>
            <w:vAlign w:val="center"/>
            <w:hideMark/>
          </w:tcPr>
          <w:p w14:paraId="16525DE4"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SWBBL</w:t>
            </w:r>
          </w:p>
        </w:tc>
        <w:tc>
          <w:tcPr>
            <w:tcW w:w="858" w:type="pct"/>
            <w:tcMar>
              <w:top w:w="100" w:type="dxa"/>
              <w:left w:w="100" w:type="dxa"/>
              <w:bottom w:w="100" w:type="dxa"/>
              <w:right w:w="100" w:type="dxa"/>
            </w:tcMar>
            <w:vAlign w:val="center"/>
            <w:hideMark/>
          </w:tcPr>
          <w:p w14:paraId="70E8B517"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BBC</w:t>
            </w:r>
          </w:p>
        </w:tc>
        <w:tc>
          <w:tcPr>
            <w:tcW w:w="1199" w:type="pct"/>
            <w:tcMar>
              <w:top w:w="100" w:type="dxa"/>
              <w:left w:w="100" w:type="dxa"/>
              <w:bottom w:w="100" w:type="dxa"/>
              <w:right w:w="100" w:type="dxa"/>
            </w:tcMar>
            <w:vAlign w:val="center"/>
            <w:hideMark/>
          </w:tcPr>
          <w:p w14:paraId="2A781537"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BHPL</w:t>
            </w:r>
          </w:p>
        </w:tc>
      </w:tr>
      <w:tr w:rsidR="00B862CC" w:rsidRPr="00ED77C0" w14:paraId="5C68F747" w14:textId="77777777" w:rsidTr="009B458A">
        <w:trPr>
          <w:trHeight w:val="227"/>
        </w:trPr>
        <w:tc>
          <w:tcPr>
            <w:tcW w:w="973" w:type="pct"/>
            <w:tcMar>
              <w:top w:w="100" w:type="dxa"/>
              <w:left w:w="100" w:type="dxa"/>
              <w:bottom w:w="100" w:type="dxa"/>
              <w:right w:w="100" w:type="dxa"/>
            </w:tcMar>
            <w:vAlign w:val="center"/>
            <w:hideMark/>
          </w:tcPr>
          <w:p w14:paraId="3991156F"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GBIME</w:t>
            </w:r>
          </w:p>
        </w:tc>
        <w:tc>
          <w:tcPr>
            <w:tcW w:w="924" w:type="pct"/>
            <w:tcMar>
              <w:top w:w="100" w:type="dxa"/>
              <w:left w:w="100" w:type="dxa"/>
              <w:bottom w:w="100" w:type="dxa"/>
              <w:right w:w="100" w:type="dxa"/>
            </w:tcMar>
            <w:vAlign w:val="center"/>
            <w:hideMark/>
          </w:tcPr>
          <w:p w14:paraId="0DF01347"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NGPL</w:t>
            </w:r>
          </w:p>
        </w:tc>
        <w:tc>
          <w:tcPr>
            <w:tcW w:w="1047" w:type="pct"/>
            <w:tcMar>
              <w:top w:w="100" w:type="dxa"/>
              <w:left w:w="100" w:type="dxa"/>
              <w:bottom w:w="100" w:type="dxa"/>
              <w:right w:w="100" w:type="dxa"/>
            </w:tcMar>
            <w:vAlign w:val="center"/>
            <w:hideMark/>
          </w:tcPr>
          <w:p w14:paraId="4E203700"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GRDBL</w:t>
            </w:r>
          </w:p>
        </w:tc>
        <w:tc>
          <w:tcPr>
            <w:tcW w:w="858" w:type="pct"/>
            <w:tcMar>
              <w:top w:w="100" w:type="dxa"/>
              <w:left w:w="100" w:type="dxa"/>
              <w:bottom w:w="100" w:type="dxa"/>
              <w:right w:w="100" w:type="dxa"/>
            </w:tcMar>
            <w:vAlign w:val="center"/>
            <w:hideMark/>
          </w:tcPr>
          <w:p w14:paraId="44EADB48"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NLIC</w:t>
            </w:r>
          </w:p>
        </w:tc>
        <w:tc>
          <w:tcPr>
            <w:tcW w:w="1199" w:type="pct"/>
            <w:tcMar>
              <w:top w:w="100" w:type="dxa"/>
              <w:left w:w="100" w:type="dxa"/>
              <w:bottom w:w="100" w:type="dxa"/>
              <w:right w:w="100" w:type="dxa"/>
            </w:tcMar>
            <w:vAlign w:val="center"/>
            <w:hideMark/>
          </w:tcPr>
          <w:p w14:paraId="00EB42A9"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ANLB</w:t>
            </w:r>
          </w:p>
        </w:tc>
      </w:tr>
      <w:tr w:rsidR="00B862CC" w:rsidRPr="00ED77C0" w14:paraId="1664F1B6" w14:textId="77777777" w:rsidTr="009B458A">
        <w:trPr>
          <w:trHeight w:val="227"/>
        </w:trPr>
        <w:tc>
          <w:tcPr>
            <w:tcW w:w="973" w:type="pct"/>
            <w:tcMar>
              <w:top w:w="100" w:type="dxa"/>
              <w:left w:w="100" w:type="dxa"/>
              <w:bottom w:w="100" w:type="dxa"/>
              <w:right w:w="100" w:type="dxa"/>
            </w:tcMar>
            <w:vAlign w:val="center"/>
            <w:hideMark/>
          </w:tcPr>
          <w:p w14:paraId="41E34D3D"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MBL</w:t>
            </w:r>
          </w:p>
        </w:tc>
        <w:tc>
          <w:tcPr>
            <w:tcW w:w="924" w:type="pct"/>
            <w:tcMar>
              <w:top w:w="100" w:type="dxa"/>
              <w:left w:w="100" w:type="dxa"/>
              <w:bottom w:w="100" w:type="dxa"/>
              <w:right w:w="100" w:type="dxa"/>
            </w:tcMar>
            <w:vAlign w:val="center"/>
            <w:hideMark/>
          </w:tcPr>
          <w:p w14:paraId="4816F86C"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HPPL</w:t>
            </w:r>
          </w:p>
        </w:tc>
        <w:tc>
          <w:tcPr>
            <w:tcW w:w="1047" w:type="pct"/>
            <w:tcMar>
              <w:top w:w="100" w:type="dxa"/>
              <w:left w:w="100" w:type="dxa"/>
              <w:bottom w:w="100" w:type="dxa"/>
              <w:right w:w="100" w:type="dxa"/>
            </w:tcMar>
            <w:vAlign w:val="center"/>
            <w:hideMark/>
          </w:tcPr>
          <w:p w14:paraId="34452A37"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NUBL</w:t>
            </w:r>
          </w:p>
        </w:tc>
        <w:tc>
          <w:tcPr>
            <w:tcW w:w="858" w:type="pct"/>
            <w:tcMar>
              <w:top w:w="100" w:type="dxa"/>
              <w:left w:w="100" w:type="dxa"/>
              <w:bottom w:w="100" w:type="dxa"/>
              <w:right w:w="100" w:type="dxa"/>
            </w:tcMar>
            <w:vAlign w:val="center"/>
            <w:hideMark/>
          </w:tcPr>
          <w:p w14:paraId="5C7157CC"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NLICL</w:t>
            </w:r>
          </w:p>
        </w:tc>
        <w:tc>
          <w:tcPr>
            <w:tcW w:w="1199" w:type="pct"/>
            <w:tcMar>
              <w:top w:w="100" w:type="dxa"/>
              <w:left w:w="100" w:type="dxa"/>
              <w:bottom w:w="100" w:type="dxa"/>
              <w:right w:w="100" w:type="dxa"/>
            </w:tcMar>
            <w:vAlign w:val="center"/>
            <w:hideMark/>
          </w:tcPr>
          <w:p w14:paraId="03420275"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WNLB</w:t>
            </w:r>
          </w:p>
        </w:tc>
      </w:tr>
      <w:tr w:rsidR="00B862CC" w:rsidRPr="00ED77C0" w14:paraId="3E385B1B" w14:textId="77777777" w:rsidTr="009B458A">
        <w:trPr>
          <w:trHeight w:val="227"/>
        </w:trPr>
        <w:tc>
          <w:tcPr>
            <w:tcW w:w="973" w:type="pct"/>
            <w:tcMar>
              <w:top w:w="100" w:type="dxa"/>
              <w:left w:w="100" w:type="dxa"/>
              <w:bottom w:w="100" w:type="dxa"/>
              <w:right w:w="100" w:type="dxa"/>
            </w:tcMar>
            <w:vAlign w:val="center"/>
            <w:hideMark/>
          </w:tcPr>
          <w:p w14:paraId="3999973B"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SBL</w:t>
            </w:r>
          </w:p>
        </w:tc>
        <w:tc>
          <w:tcPr>
            <w:tcW w:w="924" w:type="pct"/>
            <w:tcMar>
              <w:top w:w="100" w:type="dxa"/>
              <w:left w:w="100" w:type="dxa"/>
              <w:bottom w:w="100" w:type="dxa"/>
              <w:right w:w="100" w:type="dxa"/>
            </w:tcMar>
            <w:vAlign w:val="center"/>
            <w:hideMark/>
          </w:tcPr>
          <w:p w14:paraId="544B812F"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SIKLES</w:t>
            </w:r>
          </w:p>
        </w:tc>
        <w:tc>
          <w:tcPr>
            <w:tcW w:w="1047" w:type="pct"/>
            <w:tcMar>
              <w:top w:w="100" w:type="dxa"/>
              <w:left w:w="100" w:type="dxa"/>
              <w:bottom w:w="100" w:type="dxa"/>
              <w:right w:w="100" w:type="dxa"/>
            </w:tcMar>
            <w:vAlign w:val="center"/>
            <w:hideMark/>
          </w:tcPr>
          <w:p w14:paraId="6FA7BE3D"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MLBS</w:t>
            </w:r>
          </w:p>
        </w:tc>
        <w:tc>
          <w:tcPr>
            <w:tcW w:w="858" w:type="pct"/>
            <w:tcMar>
              <w:top w:w="100" w:type="dxa"/>
              <w:left w:w="100" w:type="dxa"/>
              <w:bottom w:w="100" w:type="dxa"/>
              <w:right w:w="100" w:type="dxa"/>
            </w:tcMar>
            <w:vAlign w:val="center"/>
            <w:hideMark/>
          </w:tcPr>
          <w:p w14:paraId="113A2605"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SHIVM</w:t>
            </w:r>
          </w:p>
        </w:tc>
        <w:tc>
          <w:tcPr>
            <w:tcW w:w="1199" w:type="pct"/>
            <w:tcMar>
              <w:top w:w="100" w:type="dxa"/>
              <w:left w:w="100" w:type="dxa"/>
              <w:bottom w:w="100" w:type="dxa"/>
              <w:right w:w="100" w:type="dxa"/>
            </w:tcMar>
            <w:vAlign w:val="center"/>
            <w:hideMark/>
          </w:tcPr>
          <w:p w14:paraId="7ED14B08"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DLBS</w:t>
            </w:r>
          </w:p>
        </w:tc>
      </w:tr>
      <w:tr w:rsidR="00B862CC" w:rsidRPr="00ED77C0" w14:paraId="1AB67D90" w14:textId="77777777" w:rsidTr="009B458A">
        <w:trPr>
          <w:trHeight w:val="227"/>
        </w:trPr>
        <w:tc>
          <w:tcPr>
            <w:tcW w:w="973" w:type="pct"/>
            <w:tcMar>
              <w:top w:w="100" w:type="dxa"/>
              <w:left w:w="100" w:type="dxa"/>
              <w:bottom w:w="100" w:type="dxa"/>
              <w:right w:w="100" w:type="dxa"/>
            </w:tcMar>
            <w:vAlign w:val="center"/>
            <w:hideMark/>
          </w:tcPr>
          <w:p w14:paraId="130BF58D"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PRVU</w:t>
            </w:r>
          </w:p>
        </w:tc>
        <w:tc>
          <w:tcPr>
            <w:tcW w:w="924" w:type="pct"/>
            <w:tcMar>
              <w:top w:w="100" w:type="dxa"/>
              <w:left w:w="100" w:type="dxa"/>
              <w:bottom w:w="100" w:type="dxa"/>
              <w:right w:w="100" w:type="dxa"/>
            </w:tcMar>
            <w:vAlign w:val="center"/>
            <w:hideMark/>
          </w:tcPr>
          <w:p w14:paraId="4CD7D46D"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RADHI</w:t>
            </w:r>
          </w:p>
        </w:tc>
        <w:tc>
          <w:tcPr>
            <w:tcW w:w="1047" w:type="pct"/>
            <w:tcMar>
              <w:top w:w="100" w:type="dxa"/>
              <w:left w:w="100" w:type="dxa"/>
              <w:bottom w:w="100" w:type="dxa"/>
              <w:right w:w="100" w:type="dxa"/>
            </w:tcMar>
            <w:vAlign w:val="center"/>
            <w:hideMark/>
          </w:tcPr>
          <w:p w14:paraId="0EFD27E7"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FOWAD</w:t>
            </w:r>
          </w:p>
        </w:tc>
        <w:tc>
          <w:tcPr>
            <w:tcW w:w="858" w:type="pct"/>
            <w:tcMar>
              <w:top w:w="100" w:type="dxa"/>
              <w:left w:w="100" w:type="dxa"/>
              <w:bottom w:w="100" w:type="dxa"/>
              <w:right w:w="100" w:type="dxa"/>
            </w:tcMar>
            <w:vAlign w:val="center"/>
            <w:hideMark/>
          </w:tcPr>
          <w:p w14:paraId="20F07547"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NRIC</w:t>
            </w:r>
          </w:p>
        </w:tc>
        <w:tc>
          <w:tcPr>
            <w:tcW w:w="1199" w:type="pct"/>
            <w:tcMar>
              <w:top w:w="100" w:type="dxa"/>
              <w:left w:w="100" w:type="dxa"/>
              <w:bottom w:w="100" w:type="dxa"/>
              <w:right w:w="100" w:type="dxa"/>
            </w:tcMar>
            <w:vAlign w:val="center"/>
            <w:hideMark/>
          </w:tcPr>
          <w:p w14:paraId="43CFECA6"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SMB</w:t>
            </w:r>
          </w:p>
        </w:tc>
      </w:tr>
      <w:tr w:rsidR="00B862CC" w:rsidRPr="00ED77C0" w14:paraId="7DE1F126" w14:textId="77777777" w:rsidTr="009B458A">
        <w:trPr>
          <w:trHeight w:val="227"/>
        </w:trPr>
        <w:tc>
          <w:tcPr>
            <w:tcW w:w="973" w:type="pct"/>
            <w:tcMar>
              <w:top w:w="100" w:type="dxa"/>
              <w:left w:w="100" w:type="dxa"/>
              <w:bottom w:w="100" w:type="dxa"/>
              <w:right w:w="100" w:type="dxa"/>
            </w:tcMar>
            <w:vAlign w:val="center"/>
            <w:hideMark/>
          </w:tcPr>
          <w:p w14:paraId="65FBCE4F"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CZBIL</w:t>
            </w:r>
          </w:p>
        </w:tc>
        <w:tc>
          <w:tcPr>
            <w:tcW w:w="924" w:type="pct"/>
            <w:tcMar>
              <w:top w:w="100" w:type="dxa"/>
              <w:left w:w="100" w:type="dxa"/>
              <w:bottom w:w="100" w:type="dxa"/>
              <w:right w:w="100" w:type="dxa"/>
            </w:tcMar>
            <w:vAlign w:val="center"/>
            <w:hideMark/>
          </w:tcPr>
          <w:p w14:paraId="0826941B"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AKJCL</w:t>
            </w:r>
          </w:p>
        </w:tc>
        <w:tc>
          <w:tcPr>
            <w:tcW w:w="1047" w:type="pct"/>
            <w:tcMar>
              <w:top w:w="100" w:type="dxa"/>
              <w:left w:w="100" w:type="dxa"/>
              <w:bottom w:w="100" w:type="dxa"/>
              <w:right w:w="100" w:type="dxa"/>
            </w:tcMar>
            <w:vAlign w:val="center"/>
            <w:hideMark/>
          </w:tcPr>
          <w:p w14:paraId="4B0C7665"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SADBL</w:t>
            </w:r>
          </w:p>
        </w:tc>
        <w:tc>
          <w:tcPr>
            <w:tcW w:w="858" w:type="pct"/>
            <w:tcMar>
              <w:top w:w="100" w:type="dxa"/>
              <w:left w:w="100" w:type="dxa"/>
              <w:bottom w:w="100" w:type="dxa"/>
              <w:right w:w="100" w:type="dxa"/>
            </w:tcMar>
            <w:vAlign w:val="center"/>
            <w:hideMark/>
          </w:tcPr>
          <w:p w14:paraId="3826EF70"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SHL</w:t>
            </w:r>
          </w:p>
        </w:tc>
        <w:tc>
          <w:tcPr>
            <w:tcW w:w="1199" w:type="pct"/>
            <w:tcMar>
              <w:top w:w="100" w:type="dxa"/>
              <w:left w:w="100" w:type="dxa"/>
              <w:bottom w:w="100" w:type="dxa"/>
              <w:right w:w="100" w:type="dxa"/>
            </w:tcMar>
            <w:vAlign w:val="center"/>
            <w:hideMark/>
          </w:tcPr>
          <w:p w14:paraId="48BC60FF"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MLBS</w:t>
            </w:r>
          </w:p>
        </w:tc>
      </w:tr>
      <w:tr w:rsidR="00B862CC" w:rsidRPr="00ED77C0" w14:paraId="0C043CEC" w14:textId="77777777" w:rsidTr="009B458A">
        <w:trPr>
          <w:trHeight w:val="227"/>
        </w:trPr>
        <w:tc>
          <w:tcPr>
            <w:tcW w:w="973" w:type="pct"/>
            <w:tcMar>
              <w:top w:w="100" w:type="dxa"/>
              <w:left w:w="100" w:type="dxa"/>
              <w:bottom w:w="100" w:type="dxa"/>
              <w:right w:w="100" w:type="dxa"/>
            </w:tcMar>
            <w:vAlign w:val="center"/>
            <w:hideMark/>
          </w:tcPr>
          <w:p w14:paraId="5FED28D4"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LBL</w:t>
            </w:r>
          </w:p>
        </w:tc>
        <w:tc>
          <w:tcPr>
            <w:tcW w:w="924" w:type="pct"/>
            <w:tcMar>
              <w:top w:w="100" w:type="dxa"/>
              <w:left w:w="100" w:type="dxa"/>
              <w:bottom w:w="100" w:type="dxa"/>
              <w:right w:w="100" w:type="dxa"/>
            </w:tcMar>
            <w:vAlign w:val="center"/>
            <w:hideMark/>
          </w:tcPr>
          <w:p w14:paraId="284427C1"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MKHC</w:t>
            </w:r>
          </w:p>
        </w:tc>
        <w:tc>
          <w:tcPr>
            <w:tcW w:w="1047" w:type="pct"/>
            <w:tcMar>
              <w:top w:w="100" w:type="dxa"/>
              <w:left w:w="100" w:type="dxa"/>
              <w:bottom w:w="100" w:type="dxa"/>
              <w:right w:w="100" w:type="dxa"/>
            </w:tcMar>
            <w:vAlign w:val="center"/>
            <w:hideMark/>
          </w:tcPr>
          <w:p w14:paraId="59B5EFAD"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MERO</w:t>
            </w:r>
          </w:p>
        </w:tc>
        <w:tc>
          <w:tcPr>
            <w:tcW w:w="858" w:type="pct"/>
            <w:tcMar>
              <w:top w:w="100" w:type="dxa"/>
              <w:left w:w="100" w:type="dxa"/>
              <w:bottom w:w="100" w:type="dxa"/>
              <w:right w:w="100" w:type="dxa"/>
            </w:tcMar>
            <w:vAlign w:val="center"/>
            <w:hideMark/>
          </w:tcPr>
          <w:p w14:paraId="33B8B483"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NTC</w:t>
            </w:r>
          </w:p>
        </w:tc>
        <w:tc>
          <w:tcPr>
            <w:tcW w:w="1199" w:type="pct"/>
            <w:tcMar>
              <w:top w:w="100" w:type="dxa"/>
              <w:left w:w="100" w:type="dxa"/>
              <w:bottom w:w="100" w:type="dxa"/>
              <w:right w:w="100" w:type="dxa"/>
            </w:tcMar>
            <w:vAlign w:val="center"/>
            <w:hideMark/>
          </w:tcPr>
          <w:p w14:paraId="4FF1D84F"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SHLB</w:t>
            </w:r>
          </w:p>
        </w:tc>
      </w:tr>
      <w:tr w:rsidR="00B862CC" w:rsidRPr="00ED77C0" w14:paraId="06E947BD" w14:textId="77777777" w:rsidTr="009B458A">
        <w:trPr>
          <w:trHeight w:val="227"/>
        </w:trPr>
        <w:tc>
          <w:tcPr>
            <w:tcW w:w="973" w:type="pct"/>
            <w:tcMar>
              <w:top w:w="100" w:type="dxa"/>
              <w:left w:w="100" w:type="dxa"/>
              <w:bottom w:w="100" w:type="dxa"/>
              <w:right w:w="100" w:type="dxa"/>
            </w:tcMar>
            <w:vAlign w:val="center"/>
            <w:hideMark/>
          </w:tcPr>
          <w:p w14:paraId="19A1E4A1"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ADBL</w:t>
            </w:r>
          </w:p>
        </w:tc>
        <w:tc>
          <w:tcPr>
            <w:tcW w:w="924" w:type="pct"/>
            <w:tcMar>
              <w:top w:w="100" w:type="dxa"/>
              <w:left w:w="100" w:type="dxa"/>
              <w:bottom w:w="100" w:type="dxa"/>
              <w:right w:w="100" w:type="dxa"/>
            </w:tcMar>
            <w:vAlign w:val="center"/>
            <w:hideMark/>
          </w:tcPr>
          <w:p w14:paraId="72CCC57C"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BARUN</w:t>
            </w:r>
          </w:p>
        </w:tc>
        <w:tc>
          <w:tcPr>
            <w:tcW w:w="1047" w:type="pct"/>
            <w:tcMar>
              <w:top w:w="100" w:type="dxa"/>
              <w:left w:w="100" w:type="dxa"/>
              <w:bottom w:w="100" w:type="dxa"/>
              <w:right w:w="100" w:type="dxa"/>
            </w:tcMar>
            <w:vAlign w:val="center"/>
            <w:hideMark/>
          </w:tcPr>
          <w:p w14:paraId="34C10D73"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KMCDB</w:t>
            </w:r>
          </w:p>
        </w:tc>
        <w:tc>
          <w:tcPr>
            <w:tcW w:w="858" w:type="pct"/>
            <w:tcMar>
              <w:top w:w="100" w:type="dxa"/>
              <w:left w:w="100" w:type="dxa"/>
              <w:bottom w:w="100" w:type="dxa"/>
              <w:right w:w="100" w:type="dxa"/>
            </w:tcMar>
            <w:vAlign w:val="center"/>
            <w:hideMark/>
          </w:tcPr>
          <w:p w14:paraId="6D2DC1BA"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SICL</w:t>
            </w:r>
          </w:p>
        </w:tc>
        <w:tc>
          <w:tcPr>
            <w:tcW w:w="1199" w:type="pct"/>
            <w:tcMar>
              <w:top w:w="100" w:type="dxa"/>
              <w:left w:w="100" w:type="dxa"/>
              <w:bottom w:w="100" w:type="dxa"/>
              <w:right w:w="100" w:type="dxa"/>
            </w:tcMar>
            <w:vAlign w:val="center"/>
            <w:hideMark/>
          </w:tcPr>
          <w:p w14:paraId="0F6DEB51"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SMFBS</w:t>
            </w:r>
          </w:p>
        </w:tc>
      </w:tr>
      <w:tr w:rsidR="00B862CC" w:rsidRPr="00ED77C0" w14:paraId="56B5806F" w14:textId="77777777" w:rsidTr="009B458A">
        <w:trPr>
          <w:trHeight w:val="227"/>
        </w:trPr>
        <w:tc>
          <w:tcPr>
            <w:tcW w:w="973" w:type="pct"/>
            <w:tcMar>
              <w:top w:w="100" w:type="dxa"/>
              <w:left w:w="100" w:type="dxa"/>
              <w:bottom w:w="100" w:type="dxa"/>
              <w:right w:w="100" w:type="dxa"/>
            </w:tcMar>
            <w:vAlign w:val="center"/>
            <w:hideMark/>
          </w:tcPr>
          <w:p w14:paraId="3E71D1D0"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SBI</w:t>
            </w:r>
          </w:p>
        </w:tc>
        <w:tc>
          <w:tcPr>
            <w:tcW w:w="924" w:type="pct"/>
            <w:tcMar>
              <w:top w:w="100" w:type="dxa"/>
              <w:left w:w="100" w:type="dxa"/>
              <w:bottom w:w="100" w:type="dxa"/>
              <w:right w:w="100" w:type="dxa"/>
            </w:tcMar>
            <w:vAlign w:val="center"/>
            <w:hideMark/>
          </w:tcPr>
          <w:p w14:paraId="2F8ADC39"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TVCL</w:t>
            </w:r>
          </w:p>
        </w:tc>
        <w:tc>
          <w:tcPr>
            <w:tcW w:w="1047" w:type="pct"/>
            <w:tcMar>
              <w:top w:w="100" w:type="dxa"/>
              <w:left w:w="100" w:type="dxa"/>
              <w:bottom w:w="100" w:type="dxa"/>
              <w:right w:w="100" w:type="dxa"/>
            </w:tcMar>
            <w:vAlign w:val="center"/>
            <w:hideMark/>
          </w:tcPr>
          <w:p w14:paraId="7D2F515E"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SLBBL</w:t>
            </w:r>
          </w:p>
        </w:tc>
        <w:tc>
          <w:tcPr>
            <w:tcW w:w="858" w:type="pct"/>
            <w:tcMar>
              <w:top w:w="100" w:type="dxa"/>
              <w:left w:w="100" w:type="dxa"/>
              <w:bottom w:w="100" w:type="dxa"/>
              <w:right w:w="100" w:type="dxa"/>
            </w:tcMar>
            <w:vAlign w:val="center"/>
            <w:hideMark/>
          </w:tcPr>
          <w:p w14:paraId="1B517B1C"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BNL</w:t>
            </w:r>
          </w:p>
        </w:tc>
        <w:tc>
          <w:tcPr>
            <w:tcW w:w="1199" w:type="pct"/>
            <w:tcMar>
              <w:top w:w="100" w:type="dxa"/>
              <w:left w:w="100" w:type="dxa"/>
              <w:bottom w:w="100" w:type="dxa"/>
              <w:right w:w="100" w:type="dxa"/>
            </w:tcMar>
            <w:vAlign w:val="center"/>
            <w:hideMark/>
          </w:tcPr>
          <w:p w14:paraId="1FECB3AC"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UNLB</w:t>
            </w:r>
          </w:p>
        </w:tc>
      </w:tr>
      <w:tr w:rsidR="00B862CC" w:rsidRPr="00ED77C0" w14:paraId="34D7A914" w14:textId="77777777" w:rsidTr="009B458A">
        <w:trPr>
          <w:trHeight w:val="227"/>
        </w:trPr>
        <w:tc>
          <w:tcPr>
            <w:tcW w:w="973" w:type="pct"/>
            <w:tcMar>
              <w:top w:w="100" w:type="dxa"/>
              <w:left w:w="100" w:type="dxa"/>
              <w:bottom w:w="100" w:type="dxa"/>
              <w:right w:w="100" w:type="dxa"/>
            </w:tcMar>
            <w:vAlign w:val="center"/>
            <w:hideMark/>
          </w:tcPr>
          <w:p w14:paraId="0C0D0FF3"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SANIMA</w:t>
            </w:r>
          </w:p>
        </w:tc>
        <w:tc>
          <w:tcPr>
            <w:tcW w:w="924" w:type="pct"/>
            <w:tcMar>
              <w:top w:w="100" w:type="dxa"/>
              <w:left w:w="100" w:type="dxa"/>
              <w:bottom w:w="100" w:type="dxa"/>
              <w:right w:w="100" w:type="dxa"/>
            </w:tcMar>
            <w:vAlign w:val="center"/>
            <w:hideMark/>
          </w:tcPr>
          <w:p w14:paraId="6C2986C9"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USHL</w:t>
            </w:r>
          </w:p>
        </w:tc>
        <w:tc>
          <w:tcPr>
            <w:tcW w:w="1047" w:type="pct"/>
            <w:tcMar>
              <w:top w:w="100" w:type="dxa"/>
              <w:left w:w="100" w:type="dxa"/>
              <w:bottom w:w="100" w:type="dxa"/>
              <w:right w:w="100" w:type="dxa"/>
            </w:tcMar>
            <w:vAlign w:val="center"/>
            <w:hideMark/>
          </w:tcPr>
          <w:p w14:paraId="1024BEFD"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MLBSL</w:t>
            </w:r>
          </w:p>
        </w:tc>
        <w:tc>
          <w:tcPr>
            <w:tcW w:w="858" w:type="pct"/>
            <w:tcMar>
              <w:top w:w="100" w:type="dxa"/>
              <w:left w:w="100" w:type="dxa"/>
              <w:bottom w:w="100" w:type="dxa"/>
              <w:right w:w="100" w:type="dxa"/>
            </w:tcMar>
            <w:vAlign w:val="center"/>
            <w:hideMark/>
          </w:tcPr>
          <w:p w14:paraId="6CBFAE06"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ANLB</w:t>
            </w:r>
          </w:p>
        </w:tc>
        <w:tc>
          <w:tcPr>
            <w:tcW w:w="1199" w:type="pct"/>
            <w:tcMar>
              <w:top w:w="100" w:type="dxa"/>
              <w:left w:w="100" w:type="dxa"/>
              <w:bottom w:w="100" w:type="dxa"/>
              <w:right w:w="100" w:type="dxa"/>
            </w:tcMar>
            <w:vAlign w:val="center"/>
            <w:hideMark/>
          </w:tcPr>
          <w:p w14:paraId="10840C47"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GMFBS</w:t>
            </w:r>
          </w:p>
        </w:tc>
      </w:tr>
      <w:tr w:rsidR="00B862CC" w:rsidRPr="00ED77C0" w14:paraId="525E84FA" w14:textId="77777777" w:rsidTr="009B458A">
        <w:trPr>
          <w:trHeight w:val="227"/>
        </w:trPr>
        <w:tc>
          <w:tcPr>
            <w:tcW w:w="973" w:type="pct"/>
            <w:tcMar>
              <w:top w:w="100" w:type="dxa"/>
              <w:left w:w="100" w:type="dxa"/>
              <w:bottom w:w="100" w:type="dxa"/>
              <w:right w:w="100" w:type="dxa"/>
            </w:tcMar>
            <w:vAlign w:val="center"/>
            <w:hideMark/>
          </w:tcPr>
          <w:p w14:paraId="507E4153"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KBL</w:t>
            </w:r>
          </w:p>
        </w:tc>
        <w:tc>
          <w:tcPr>
            <w:tcW w:w="924" w:type="pct"/>
            <w:tcMar>
              <w:top w:w="100" w:type="dxa"/>
              <w:left w:w="100" w:type="dxa"/>
              <w:bottom w:w="100" w:type="dxa"/>
              <w:right w:w="100" w:type="dxa"/>
            </w:tcMar>
            <w:vAlign w:val="center"/>
            <w:hideMark/>
          </w:tcPr>
          <w:p w14:paraId="169CFDEC" w14:textId="77777777" w:rsidR="00BA7562" w:rsidRPr="00ED77C0" w:rsidRDefault="00BA7562" w:rsidP="00830F2E">
            <w:pPr>
              <w:pStyle w:val="NormalWeb"/>
              <w:spacing w:before="0" w:beforeAutospacing="0" w:after="0" w:afterAutospacing="0"/>
              <w:ind w:right="-270"/>
              <w:jc w:val="both"/>
              <w:rPr>
                <w:color w:val="000000" w:themeColor="text1"/>
              </w:rPr>
            </w:pPr>
            <w:r w:rsidRPr="00ED77C0">
              <w:rPr>
                <w:color w:val="000000" w:themeColor="text1"/>
              </w:rPr>
              <w:t>KBSH</w:t>
            </w:r>
          </w:p>
        </w:tc>
        <w:tc>
          <w:tcPr>
            <w:tcW w:w="1047" w:type="pct"/>
            <w:tcMar>
              <w:top w:w="100" w:type="dxa"/>
              <w:left w:w="100" w:type="dxa"/>
              <w:bottom w:w="100" w:type="dxa"/>
              <w:right w:w="100" w:type="dxa"/>
            </w:tcMar>
            <w:vAlign w:val="center"/>
            <w:hideMark/>
          </w:tcPr>
          <w:p w14:paraId="1FC60860"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JALPA</w:t>
            </w:r>
          </w:p>
        </w:tc>
        <w:tc>
          <w:tcPr>
            <w:tcW w:w="858" w:type="pct"/>
            <w:tcMar>
              <w:top w:w="100" w:type="dxa"/>
              <w:left w:w="100" w:type="dxa"/>
              <w:bottom w:w="100" w:type="dxa"/>
              <w:right w:w="100" w:type="dxa"/>
            </w:tcMar>
            <w:vAlign w:val="center"/>
            <w:hideMark/>
          </w:tcPr>
          <w:p w14:paraId="0B3C02DA"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MLBSL</w:t>
            </w:r>
          </w:p>
        </w:tc>
        <w:tc>
          <w:tcPr>
            <w:tcW w:w="1199" w:type="pct"/>
            <w:tcMar>
              <w:top w:w="100" w:type="dxa"/>
              <w:left w:w="100" w:type="dxa"/>
              <w:bottom w:w="100" w:type="dxa"/>
              <w:right w:w="100" w:type="dxa"/>
            </w:tcMar>
            <w:vAlign w:val="center"/>
            <w:hideMark/>
          </w:tcPr>
          <w:p w14:paraId="18460C9C" w14:textId="77777777" w:rsidR="00BA7562" w:rsidRPr="00ED77C0" w:rsidRDefault="00BA7562" w:rsidP="00830F2E">
            <w:pPr>
              <w:pStyle w:val="NormalWeb"/>
              <w:spacing w:before="0" w:beforeAutospacing="0" w:after="0" w:afterAutospacing="0"/>
              <w:jc w:val="both"/>
              <w:rPr>
                <w:color w:val="000000" w:themeColor="text1"/>
              </w:rPr>
            </w:pPr>
            <w:r w:rsidRPr="00ED77C0">
              <w:rPr>
                <w:color w:val="000000" w:themeColor="text1"/>
              </w:rPr>
              <w:t>JSLBB</w:t>
            </w:r>
          </w:p>
        </w:tc>
      </w:tr>
    </w:tbl>
    <w:p w14:paraId="2740C339" w14:textId="77777777" w:rsidR="00735E8E" w:rsidRPr="00ED77C0" w:rsidRDefault="00735E8E" w:rsidP="00830F2E">
      <w:pPr>
        <w:spacing w:line="360" w:lineRule="auto"/>
        <w:jc w:val="both"/>
        <w:rPr>
          <w:rFonts w:cs="Times New Roman"/>
          <w:color w:val="000000" w:themeColor="text1"/>
        </w:rPr>
      </w:pPr>
    </w:p>
    <w:p w14:paraId="3E35F172" w14:textId="1DEF9D08" w:rsidR="008918F1" w:rsidRPr="00ED77C0" w:rsidRDefault="008918F1" w:rsidP="00830F2E">
      <w:pPr>
        <w:pStyle w:val="Heading2"/>
        <w:spacing w:before="0" w:line="360" w:lineRule="auto"/>
        <w:jc w:val="both"/>
        <w:rPr>
          <w:rFonts w:ascii="Times New Roman" w:hAnsi="Times New Roman" w:cs="Times New Roman"/>
          <w:color w:val="000000" w:themeColor="text1"/>
          <w:sz w:val="24"/>
          <w:szCs w:val="24"/>
        </w:rPr>
      </w:pPr>
      <w:bookmarkStart w:id="114" w:name="_Toc189923042"/>
      <w:r w:rsidRPr="00ED77C0">
        <w:rPr>
          <w:rFonts w:ascii="Times New Roman" w:hAnsi="Times New Roman" w:cs="Times New Roman"/>
          <w:color w:val="000000" w:themeColor="text1"/>
          <w:sz w:val="24"/>
          <w:szCs w:val="24"/>
        </w:rPr>
        <w:t>3.</w:t>
      </w:r>
      <w:r w:rsidR="008A10A3" w:rsidRPr="00ED77C0">
        <w:rPr>
          <w:rFonts w:ascii="Times New Roman" w:hAnsi="Times New Roman" w:cs="Times New Roman"/>
          <w:color w:val="000000" w:themeColor="text1"/>
          <w:sz w:val="24"/>
          <w:szCs w:val="24"/>
        </w:rPr>
        <w:t>3</w:t>
      </w:r>
      <w:r w:rsidRPr="00ED77C0">
        <w:rPr>
          <w:rFonts w:ascii="Times New Roman" w:hAnsi="Times New Roman" w:cs="Times New Roman"/>
          <w:color w:val="000000" w:themeColor="text1"/>
          <w:sz w:val="24"/>
          <w:szCs w:val="24"/>
        </w:rPr>
        <w:t xml:space="preserve"> Data Collection Method</w:t>
      </w:r>
      <w:r w:rsidR="00BA7562" w:rsidRPr="00ED77C0">
        <w:rPr>
          <w:rFonts w:ascii="Times New Roman" w:hAnsi="Times New Roman" w:cs="Times New Roman"/>
          <w:color w:val="000000" w:themeColor="text1"/>
          <w:sz w:val="24"/>
          <w:szCs w:val="24"/>
        </w:rPr>
        <w:t xml:space="preserve"> and Tools</w:t>
      </w:r>
      <w:bookmarkEnd w:id="114"/>
    </w:p>
    <w:p w14:paraId="60F6D870" w14:textId="5F26877B" w:rsidR="008918F1" w:rsidRPr="00ED77C0" w:rsidRDefault="008918F1" w:rsidP="00830F2E">
      <w:pPr>
        <w:pStyle w:val="NormalWeb"/>
        <w:spacing w:before="0" w:beforeAutospacing="0" w:after="240" w:afterAutospacing="0" w:line="360" w:lineRule="auto"/>
        <w:jc w:val="both"/>
        <w:rPr>
          <w:color w:val="000000" w:themeColor="text1"/>
        </w:rPr>
      </w:pPr>
      <w:r w:rsidRPr="00ED77C0">
        <w:rPr>
          <w:color w:val="000000" w:themeColor="text1"/>
        </w:rPr>
        <w:t xml:space="preserve">This research is based on secondary data sources. The required data was sourced from NepseAlpha (https://www.nepsealpha.com), which provides comprehensive historical stock price data for companies listed on the </w:t>
      </w:r>
      <w:r w:rsidR="00B72D3E" w:rsidRPr="00ED77C0">
        <w:rPr>
          <w:color w:val="000000" w:themeColor="text1"/>
        </w:rPr>
        <w:t>NEPSE</w:t>
      </w:r>
      <w:r w:rsidRPr="00ED77C0">
        <w:rPr>
          <w:color w:val="000000" w:themeColor="text1"/>
        </w:rPr>
        <w:t xml:space="preserve">. This dataset includes daily trading information with opening, closing, </w:t>
      </w:r>
      <w:r w:rsidR="00490757" w:rsidRPr="00ED77C0">
        <w:rPr>
          <w:color w:val="000000" w:themeColor="text1"/>
        </w:rPr>
        <w:t>High</w:t>
      </w:r>
      <w:r w:rsidRPr="00ED77C0">
        <w:rPr>
          <w:color w:val="000000" w:themeColor="text1"/>
        </w:rPr>
        <w:t>, low, and trading volumes.</w:t>
      </w:r>
      <w:r w:rsidR="00BA7562" w:rsidRPr="00ED77C0">
        <w:rPr>
          <w:color w:val="000000" w:themeColor="text1"/>
        </w:rPr>
        <w:t xml:space="preserve"> Data are downloaded one by one using the manual download panel </w:t>
      </w:r>
      <w:hyperlink r:id="rId20" w:history="1">
        <w:r w:rsidR="00BA7562" w:rsidRPr="00ED77C0">
          <w:rPr>
            <w:rStyle w:val="Hyperlink"/>
            <w:color w:val="000000" w:themeColor="text1"/>
            <w:u w:val="none"/>
          </w:rPr>
          <w:t>NEPSE Price Export</w:t>
        </w:r>
      </w:hyperlink>
      <w:r w:rsidR="00BA7562" w:rsidRPr="00ED77C0">
        <w:rPr>
          <w:color w:val="000000" w:themeColor="text1"/>
        </w:rPr>
        <w:t xml:space="preserve"> web portal. Once the data are downlaoded in JSON format, they are ready to be cleaned up, transformed and analysed.</w:t>
      </w:r>
    </w:p>
    <w:p w14:paraId="09581F1D" w14:textId="561D30A3" w:rsidR="00A35A38" w:rsidRPr="00ED77C0" w:rsidRDefault="00A35A38" w:rsidP="00830F2E">
      <w:pPr>
        <w:pStyle w:val="Heading2"/>
        <w:spacing w:before="0" w:line="360" w:lineRule="auto"/>
        <w:jc w:val="both"/>
        <w:rPr>
          <w:rFonts w:ascii="Times New Roman" w:hAnsi="Times New Roman" w:cs="Times New Roman"/>
          <w:color w:val="000000" w:themeColor="text1"/>
          <w:sz w:val="24"/>
          <w:szCs w:val="24"/>
        </w:rPr>
      </w:pPr>
      <w:bookmarkStart w:id="115" w:name="_Toc189923043"/>
      <w:r w:rsidRPr="00ED77C0">
        <w:rPr>
          <w:rFonts w:ascii="Times New Roman" w:hAnsi="Times New Roman" w:cs="Times New Roman"/>
          <w:color w:val="000000" w:themeColor="text1"/>
          <w:sz w:val="24"/>
          <w:szCs w:val="24"/>
        </w:rPr>
        <w:lastRenderedPageBreak/>
        <w:t>3.4 Data Analysis Tools</w:t>
      </w:r>
      <w:r w:rsidR="00123452" w:rsidRPr="00ED77C0">
        <w:rPr>
          <w:rFonts w:ascii="Times New Roman" w:hAnsi="Times New Roman" w:cs="Times New Roman"/>
          <w:color w:val="000000" w:themeColor="text1"/>
          <w:sz w:val="24"/>
          <w:szCs w:val="24"/>
        </w:rPr>
        <w:t xml:space="preserve"> and Techniques</w:t>
      </w:r>
      <w:bookmarkEnd w:id="115"/>
    </w:p>
    <w:p w14:paraId="5EA209A0" w14:textId="7F7A3DF6" w:rsidR="00A35A38" w:rsidRPr="00ED77C0" w:rsidRDefault="00CC1F16" w:rsidP="00830F2E">
      <w:pPr>
        <w:pStyle w:val="NormalWeb"/>
        <w:spacing w:before="0" w:beforeAutospacing="0" w:after="120" w:afterAutospacing="0" w:line="360" w:lineRule="auto"/>
        <w:jc w:val="both"/>
        <w:rPr>
          <w:color w:val="000000" w:themeColor="text1"/>
        </w:rPr>
      </w:pPr>
      <w:r w:rsidRPr="00ED77C0">
        <w:rPr>
          <w:color w:val="000000" w:themeColor="text1"/>
        </w:rPr>
        <w:t>Various statistical tools can be used to analyze the available financial data. These tools are used in research to draw reliable conclusion through the analysis of financial data. candlestick patterns detection with custom python code,  scipy, pandas and  plotlyx are used to compute and visualize data using python programming language.</w:t>
      </w:r>
    </w:p>
    <w:p w14:paraId="0FC807FC" w14:textId="61AB3F59" w:rsidR="00CC1F16" w:rsidRPr="00ED77C0" w:rsidRDefault="00CC1F16" w:rsidP="00830F2E">
      <w:pPr>
        <w:pStyle w:val="Heading3"/>
        <w:spacing w:line="360" w:lineRule="auto"/>
        <w:jc w:val="both"/>
        <w:rPr>
          <w:rFonts w:ascii="Times New Roman" w:hAnsi="Times New Roman" w:cs="Times New Roman"/>
          <w:color w:val="000000" w:themeColor="text1"/>
        </w:rPr>
      </w:pPr>
      <w:bookmarkStart w:id="116" w:name="_Toc189923044"/>
      <w:r w:rsidRPr="00ED77C0">
        <w:rPr>
          <w:rFonts w:ascii="Times New Roman" w:hAnsi="Times New Roman" w:cs="Times New Roman"/>
          <w:color w:val="000000" w:themeColor="text1"/>
        </w:rPr>
        <w:t>3.4.1 Algorithms used for candlestick patterns</w:t>
      </w:r>
      <w:bookmarkEnd w:id="116"/>
    </w:p>
    <w:p w14:paraId="622DCE2E" w14:textId="79A44E2D" w:rsidR="00CC1F16" w:rsidRPr="00ED77C0" w:rsidRDefault="00CC1F16" w:rsidP="00830F2E">
      <w:pPr>
        <w:pStyle w:val="NormalWeb"/>
        <w:spacing w:before="0" w:beforeAutospacing="0" w:after="240" w:afterAutospacing="0" w:line="360" w:lineRule="auto"/>
        <w:jc w:val="both"/>
        <w:rPr>
          <w:color w:val="000000" w:themeColor="text1"/>
        </w:rPr>
      </w:pPr>
      <w:r w:rsidRPr="00ED77C0">
        <w:rPr>
          <w:color w:val="000000" w:themeColor="text1"/>
        </w:rPr>
        <w:t>Candlestick patterns are constructed using HLOC data of  one or more days in a time series data of the stock’s price history</w:t>
      </w:r>
      <w:r w:rsidR="00304016" w:rsidRPr="00ED77C0">
        <w:rPr>
          <w:color w:val="000000" w:themeColor="text1"/>
        </w:rPr>
        <w:t>. Body position (upper/lower third of TotalRange) determines trend context. Trend confirmation (prior uptrend/downtrend) is critical for pattern validity. Followings are variables we use to detect candlestick patterns</w:t>
      </w:r>
    </w:p>
    <w:p w14:paraId="124BA4F6" w14:textId="77777777" w:rsidR="00CC1F16" w:rsidRPr="00ED77C0" w:rsidRDefault="00CC1F16" w:rsidP="00830F2E">
      <w:pPr>
        <w:pStyle w:val="NormalWeb"/>
        <w:spacing w:before="0" w:beforeAutospacing="0" w:after="0" w:afterAutospacing="0" w:line="360" w:lineRule="auto"/>
        <w:jc w:val="both"/>
        <w:rPr>
          <w:color w:val="000000" w:themeColor="text1"/>
        </w:rPr>
      </w:pPr>
      <w:r w:rsidRPr="00ED77C0">
        <w:rPr>
          <w:i/>
          <w:iCs/>
          <w:color w:val="000000" w:themeColor="text1"/>
        </w:rPr>
        <w:t>O</w:t>
      </w:r>
      <w:r w:rsidRPr="00ED77C0">
        <w:rPr>
          <w:color w:val="000000" w:themeColor="text1"/>
        </w:rPr>
        <w:t xml:space="preserve"> = Open price</w:t>
      </w:r>
    </w:p>
    <w:p w14:paraId="7B043A92" w14:textId="7EA2591A" w:rsidR="00CC1F16" w:rsidRPr="00ED77C0" w:rsidRDefault="00CC1F16" w:rsidP="00830F2E">
      <w:pPr>
        <w:pStyle w:val="NormalWeb"/>
        <w:spacing w:before="0" w:beforeAutospacing="0" w:after="0" w:afterAutospacing="0" w:line="360" w:lineRule="auto"/>
        <w:jc w:val="both"/>
        <w:rPr>
          <w:color w:val="000000" w:themeColor="text1"/>
        </w:rPr>
      </w:pPr>
      <w:r w:rsidRPr="00ED77C0">
        <w:rPr>
          <w:i/>
          <w:iCs/>
          <w:color w:val="000000" w:themeColor="text1"/>
        </w:rPr>
        <w:t>H</w:t>
      </w:r>
      <w:r w:rsidRPr="00ED77C0">
        <w:rPr>
          <w:color w:val="000000" w:themeColor="text1"/>
        </w:rPr>
        <w:t xml:space="preserve"> = </w:t>
      </w:r>
      <w:r w:rsidR="00490757" w:rsidRPr="00ED77C0">
        <w:rPr>
          <w:color w:val="000000" w:themeColor="text1"/>
        </w:rPr>
        <w:t>High</w:t>
      </w:r>
      <w:r w:rsidRPr="00ED77C0">
        <w:rPr>
          <w:color w:val="000000" w:themeColor="text1"/>
        </w:rPr>
        <w:t xml:space="preserve"> price</w:t>
      </w:r>
    </w:p>
    <w:p w14:paraId="6C47DEA2" w14:textId="77777777" w:rsidR="00CC1F16" w:rsidRPr="00ED77C0" w:rsidRDefault="00CC1F16" w:rsidP="00830F2E">
      <w:pPr>
        <w:pStyle w:val="NormalWeb"/>
        <w:spacing w:before="0" w:beforeAutospacing="0" w:after="0" w:afterAutospacing="0" w:line="360" w:lineRule="auto"/>
        <w:jc w:val="both"/>
        <w:rPr>
          <w:color w:val="000000" w:themeColor="text1"/>
        </w:rPr>
      </w:pPr>
      <w:r w:rsidRPr="00ED77C0">
        <w:rPr>
          <w:i/>
          <w:iCs/>
          <w:color w:val="000000" w:themeColor="text1"/>
        </w:rPr>
        <w:t>L</w:t>
      </w:r>
      <w:r w:rsidRPr="00ED77C0">
        <w:rPr>
          <w:color w:val="000000" w:themeColor="text1"/>
        </w:rPr>
        <w:t xml:space="preserve"> = Low price</w:t>
      </w:r>
    </w:p>
    <w:p w14:paraId="1C34E6C3" w14:textId="77777777" w:rsidR="00CC1F16" w:rsidRPr="00ED77C0" w:rsidRDefault="00CC1F16" w:rsidP="00830F2E">
      <w:pPr>
        <w:pStyle w:val="NormalWeb"/>
        <w:spacing w:before="0" w:beforeAutospacing="0" w:after="0" w:afterAutospacing="0" w:line="360" w:lineRule="auto"/>
        <w:jc w:val="both"/>
        <w:rPr>
          <w:color w:val="000000" w:themeColor="text1"/>
        </w:rPr>
      </w:pPr>
      <w:r w:rsidRPr="00ED77C0">
        <w:rPr>
          <w:i/>
          <w:iCs/>
          <w:color w:val="000000" w:themeColor="text1"/>
        </w:rPr>
        <w:t>C</w:t>
      </w:r>
      <w:r w:rsidRPr="00ED77C0">
        <w:rPr>
          <w:color w:val="000000" w:themeColor="text1"/>
        </w:rPr>
        <w:t xml:space="preserve"> = Close price</w:t>
      </w:r>
    </w:p>
    <w:p w14:paraId="34858EB2" w14:textId="77777777" w:rsidR="00CC1F16" w:rsidRPr="00ED77C0" w:rsidRDefault="00CC1F16" w:rsidP="00830F2E">
      <w:pPr>
        <w:pStyle w:val="NormalWeb"/>
        <w:spacing w:before="0" w:beforeAutospacing="0" w:after="0" w:afterAutospacing="0" w:line="360" w:lineRule="auto"/>
        <w:jc w:val="both"/>
        <w:rPr>
          <w:i/>
          <w:iCs/>
          <w:color w:val="000000" w:themeColor="text1"/>
        </w:rPr>
      </w:pPr>
      <w:r w:rsidRPr="00ED77C0">
        <w:rPr>
          <w:color w:val="000000" w:themeColor="text1"/>
        </w:rPr>
        <w:t>Body(</w:t>
      </w:r>
      <w:r w:rsidRPr="00ED77C0">
        <w:rPr>
          <w:i/>
          <w:iCs/>
          <w:color w:val="000000" w:themeColor="text1"/>
        </w:rPr>
        <w:t>B</w:t>
      </w:r>
      <w:r w:rsidRPr="00ED77C0">
        <w:rPr>
          <w:color w:val="000000" w:themeColor="text1"/>
        </w:rPr>
        <w:t>) = |</w:t>
      </w:r>
      <w:r w:rsidRPr="00ED77C0">
        <w:rPr>
          <w:i/>
          <w:iCs/>
          <w:color w:val="000000" w:themeColor="text1"/>
        </w:rPr>
        <w:t>C - O</w:t>
      </w:r>
      <w:r w:rsidRPr="00ED77C0">
        <w:rPr>
          <w:color w:val="000000" w:themeColor="text1"/>
        </w:rPr>
        <w:t xml:space="preserve">| </w:t>
      </w:r>
      <w:r w:rsidRPr="00ED77C0">
        <w:rPr>
          <w:i/>
          <w:iCs/>
          <w:color w:val="000000" w:themeColor="text1"/>
        </w:rPr>
        <w:t>(absolute value of close minus open)</w:t>
      </w:r>
    </w:p>
    <w:p w14:paraId="02C023ED" w14:textId="20181F36" w:rsidR="00CC1F16" w:rsidRPr="00ED77C0" w:rsidRDefault="00CC1F16" w:rsidP="00830F2E">
      <w:pPr>
        <w:pStyle w:val="NormalWeb"/>
        <w:spacing w:before="0" w:beforeAutospacing="0" w:after="0" w:afterAutospacing="0" w:line="360" w:lineRule="auto"/>
        <w:jc w:val="both"/>
        <w:rPr>
          <w:i/>
          <w:iCs/>
          <w:color w:val="000000" w:themeColor="text1"/>
        </w:rPr>
      </w:pPr>
      <w:r w:rsidRPr="00ED77C0">
        <w:rPr>
          <w:color w:val="000000" w:themeColor="text1"/>
        </w:rPr>
        <w:t>UpperShadow(</w:t>
      </w:r>
      <w:r w:rsidRPr="00ED77C0">
        <w:rPr>
          <w:i/>
          <w:iCs/>
          <w:color w:val="000000" w:themeColor="text1"/>
        </w:rPr>
        <w:t>US</w:t>
      </w:r>
      <w:r w:rsidRPr="00ED77C0">
        <w:rPr>
          <w:color w:val="000000" w:themeColor="text1"/>
        </w:rPr>
        <w:t xml:space="preserve">) = </w:t>
      </w:r>
      <w:r w:rsidRPr="00ED77C0">
        <w:rPr>
          <w:i/>
          <w:iCs/>
          <w:color w:val="000000" w:themeColor="text1"/>
        </w:rPr>
        <w:t>H - max(O, C)</w:t>
      </w:r>
      <w:r w:rsidRPr="00ED77C0">
        <w:rPr>
          <w:color w:val="000000" w:themeColor="text1"/>
        </w:rPr>
        <w:t xml:space="preserve"> </w:t>
      </w:r>
      <w:r w:rsidRPr="00ED77C0">
        <w:rPr>
          <w:i/>
          <w:iCs/>
          <w:color w:val="000000" w:themeColor="text1"/>
        </w:rPr>
        <w:t xml:space="preserve">(distance from </w:t>
      </w:r>
      <w:r w:rsidR="00490757" w:rsidRPr="00ED77C0">
        <w:rPr>
          <w:i/>
          <w:iCs/>
          <w:color w:val="000000" w:themeColor="text1"/>
        </w:rPr>
        <w:t>High</w:t>
      </w:r>
      <w:r w:rsidRPr="00ED77C0">
        <w:rPr>
          <w:i/>
          <w:iCs/>
          <w:color w:val="000000" w:themeColor="text1"/>
        </w:rPr>
        <w:t xml:space="preserve"> to the top of the body)</w:t>
      </w:r>
    </w:p>
    <w:p w14:paraId="719998CA" w14:textId="77777777" w:rsidR="00304016" w:rsidRPr="00ED77C0" w:rsidRDefault="00CC1F16" w:rsidP="00830F2E">
      <w:pPr>
        <w:pStyle w:val="NormalWeb"/>
        <w:spacing w:before="0" w:beforeAutospacing="0" w:after="0" w:afterAutospacing="0" w:line="360" w:lineRule="auto"/>
        <w:jc w:val="both"/>
        <w:rPr>
          <w:color w:val="000000" w:themeColor="text1"/>
        </w:rPr>
      </w:pPr>
      <w:r w:rsidRPr="00ED77C0">
        <w:rPr>
          <w:color w:val="000000" w:themeColor="text1"/>
        </w:rPr>
        <w:t>LowerShadow(</w:t>
      </w:r>
      <w:r w:rsidRPr="00ED77C0">
        <w:rPr>
          <w:i/>
          <w:iCs/>
          <w:color w:val="000000" w:themeColor="text1"/>
        </w:rPr>
        <w:t>LS</w:t>
      </w:r>
      <w:r w:rsidRPr="00ED77C0">
        <w:rPr>
          <w:color w:val="000000" w:themeColor="text1"/>
        </w:rPr>
        <w:t xml:space="preserve">) = </w:t>
      </w:r>
      <w:r w:rsidRPr="00ED77C0">
        <w:rPr>
          <w:i/>
          <w:iCs/>
          <w:color w:val="000000" w:themeColor="text1"/>
        </w:rPr>
        <w:t>min(O, C) - L</w:t>
      </w:r>
      <w:r w:rsidRPr="00ED77C0">
        <w:rPr>
          <w:color w:val="000000" w:themeColor="text1"/>
        </w:rPr>
        <w:t xml:space="preserve"> </w:t>
      </w:r>
      <w:r w:rsidRPr="00ED77C0">
        <w:rPr>
          <w:i/>
          <w:iCs/>
          <w:color w:val="000000" w:themeColor="text1"/>
        </w:rPr>
        <w:t>(distance from low to the bottom of the body)</w:t>
      </w:r>
    </w:p>
    <w:p w14:paraId="42301E56" w14:textId="2CF5ED33" w:rsidR="00CC1F16" w:rsidRPr="00ED77C0" w:rsidRDefault="00CC1F16" w:rsidP="00830F2E">
      <w:pPr>
        <w:pStyle w:val="NormalWeb"/>
        <w:spacing w:before="0" w:beforeAutospacing="0" w:after="240" w:afterAutospacing="0" w:line="360" w:lineRule="auto"/>
        <w:jc w:val="both"/>
        <w:rPr>
          <w:color w:val="000000" w:themeColor="text1"/>
        </w:rPr>
      </w:pPr>
      <w:r w:rsidRPr="00ED77C0">
        <w:rPr>
          <w:color w:val="000000" w:themeColor="text1"/>
        </w:rPr>
        <w:t>TotalRange</w:t>
      </w:r>
      <w:r w:rsidRPr="00ED77C0">
        <w:rPr>
          <w:i/>
          <w:iCs/>
          <w:color w:val="000000" w:themeColor="text1"/>
        </w:rPr>
        <w:t>(R</w:t>
      </w:r>
      <w:r w:rsidRPr="00ED77C0">
        <w:rPr>
          <w:color w:val="000000" w:themeColor="text1"/>
        </w:rPr>
        <w:t xml:space="preserve">) = </w:t>
      </w:r>
      <w:r w:rsidRPr="00ED77C0">
        <w:rPr>
          <w:i/>
          <w:iCs/>
          <w:color w:val="000000" w:themeColor="text1"/>
        </w:rPr>
        <w:t>H - L</w:t>
      </w:r>
      <w:r w:rsidRPr="00ED77C0">
        <w:rPr>
          <w:color w:val="000000" w:themeColor="text1"/>
        </w:rPr>
        <w:t xml:space="preserve"> (total price range of the candle)</w:t>
      </w:r>
    </w:p>
    <w:p w14:paraId="220B2B66" w14:textId="4F9A5CDD" w:rsidR="00304016" w:rsidRPr="00ED77C0" w:rsidRDefault="00304016" w:rsidP="00830F2E">
      <w:pPr>
        <w:pStyle w:val="NormalWeb"/>
        <w:spacing w:before="0" w:beforeAutospacing="0" w:after="240" w:afterAutospacing="0" w:line="360" w:lineRule="auto"/>
        <w:jc w:val="both"/>
        <w:rPr>
          <w:color w:val="000000" w:themeColor="text1"/>
        </w:rPr>
      </w:pPr>
      <w:r w:rsidRPr="00ED77C0">
        <w:rPr>
          <w:color w:val="000000" w:themeColor="text1"/>
        </w:rPr>
        <w:t>For our study, we are only considering one day patterns. Algorithm for detecting each patterns is described below:</w:t>
      </w:r>
    </w:p>
    <w:p w14:paraId="304E1E63" w14:textId="3207C8C0" w:rsidR="00CC1F16" w:rsidRPr="00ED77C0" w:rsidRDefault="00CC1F16" w:rsidP="00830F2E">
      <w:pPr>
        <w:pStyle w:val="NormalWeb"/>
        <w:spacing w:before="0" w:beforeAutospacing="0" w:after="240" w:afterAutospacing="0" w:line="360" w:lineRule="auto"/>
        <w:jc w:val="both"/>
        <w:rPr>
          <w:color w:val="000000" w:themeColor="text1"/>
        </w:rPr>
      </w:pPr>
      <w:r w:rsidRPr="00ED77C0">
        <w:rPr>
          <w:b/>
          <w:bCs/>
          <w:color w:val="000000" w:themeColor="text1"/>
        </w:rPr>
        <w:t>Hammer:</w:t>
      </w:r>
      <w:r w:rsidRPr="00ED77C0">
        <w:rPr>
          <w:color w:val="000000" w:themeColor="text1"/>
        </w:rPr>
        <w:t xml:space="preserve"> A bullish reversal signal after a downtrend. Small body at the upper end of the candle, long lower shadow (≥2× body), minimal/no upper shadow.</w:t>
      </w:r>
      <w:r w:rsidR="00304016" w:rsidRPr="00ED77C0">
        <w:rPr>
          <w:color w:val="000000" w:themeColor="text1"/>
        </w:rPr>
        <w:t>It’s d</w:t>
      </w:r>
      <w:r w:rsidRPr="00ED77C0">
        <w:rPr>
          <w:color w:val="000000" w:themeColor="text1"/>
        </w:rPr>
        <w:t xml:space="preserve">etection </w:t>
      </w:r>
      <w:r w:rsidR="00304016" w:rsidRPr="00ED77C0">
        <w:rPr>
          <w:color w:val="000000" w:themeColor="text1"/>
        </w:rPr>
        <w:t>c</w:t>
      </w:r>
      <w:r w:rsidRPr="00ED77C0">
        <w:rPr>
          <w:color w:val="000000" w:themeColor="text1"/>
        </w:rPr>
        <w:t>riteria</w:t>
      </w:r>
      <w:r w:rsidR="00304016" w:rsidRPr="00ED77C0">
        <w:rPr>
          <w:color w:val="000000" w:themeColor="text1"/>
        </w:rPr>
        <w:t xml:space="preserve"> is:</w:t>
      </w:r>
    </w:p>
    <w:p w14:paraId="0751A3D2" w14:textId="70D3637F" w:rsidR="00CC1F16" w:rsidRPr="00ED77C0" w:rsidRDefault="00CC1F16" w:rsidP="00830F2E">
      <w:pPr>
        <w:pStyle w:val="NormalWeb"/>
        <w:spacing w:before="0" w:beforeAutospacing="0" w:after="240" w:afterAutospacing="0" w:line="360" w:lineRule="auto"/>
        <w:jc w:val="both"/>
        <w:rPr>
          <w:i/>
          <w:iCs/>
          <w:color w:val="000000" w:themeColor="text1"/>
        </w:rPr>
      </w:pPr>
      <w:r w:rsidRPr="00ED77C0">
        <w:rPr>
          <w:i/>
          <w:iCs/>
          <w:color w:val="000000" w:themeColor="text1"/>
        </w:rPr>
        <w:t>LS &gt;= 2 * B &amp;&amp; US &lt;= B &amp;&amp; B &lt;= 0.2 * R</w:t>
      </w:r>
    </w:p>
    <w:p w14:paraId="62065A25" w14:textId="1855E49F" w:rsidR="00CC1F16" w:rsidRPr="00ED77C0" w:rsidRDefault="00CC1F16" w:rsidP="00830F2E">
      <w:pPr>
        <w:pStyle w:val="NormalWeb"/>
        <w:spacing w:before="0" w:beforeAutospacing="0" w:after="240" w:afterAutospacing="0" w:line="360" w:lineRule="auto"/>
        <w:jc w:val="both"/>
        <w:rPr>
          <w:color w:val="000000" w:themeColor="text1"/>
        </w:rPr>
      </w:pPr>
      <w:r w:rsidRPr="00ED77C0">
        <w:rPr>
          <w:b/>
          <w:bCs/>
          <w:color w:val="000000" w:themeColor="text1"/>
        </w:rPr>
        <w:t>Inverted Hammer:</w:t>
      </w:r>
      <w:r w:rsidRPr="00ED77C0">
        <w:rPr>
          <w:color w:val="000000" w:themeColor="text1"/>
        </w:rPr>
        <w:t xml:space="preserve"> A bullish reversal signal after a downtrend. Small body at the lower end, long upper shadow (≥2× body), minimal lower shadow.</w:t>
      </w:r>
    </w:p>
    <w:p w14:paraId="59BA421C" w14:textId="77777777" w:rsidR="00CC1F16" w:rsidRPr="00ED77C0" w:rsidRDefault="00CC1F16" w:rsidP="00830F2E">
      <w:pPr>
        <w:pStyle w:val="NormalWeb"/>
        <w:spacing w:before="0" w:beforeAutospacing="0" w:after="240" w:afterAutospacing="0" w:line="360" w:lineRule="auto"/>
        <w:jc w:val="both"/>
        <w:rPr>
          <w:i/>
          <w:iCs/>
          <w:color w:val="000000" w:themeColor="text1"/>
        </w:rPr>
      </w:pPr>
      <w:r w:rsidRPr="00ED77C0">
        <w:rPr>
          <w:i/>
          <w:iCs/>
          <w:color w:val="000000" w:themeColor="text1"/>
        </w:rPr>
        <w:t>US &gt;= 2 * B &amp;&amp; LS &lt;= B &amp;&amp; B &lt;= 0.2 * R</w:t>
      </w:r>
    </w:p>
    <w:p w14:paraId="2D182617" w14:textId="2EDA2AE5" w:rsidR="00CC1F16" w:rsidRPr="00ED77C0" w:rsidRDefault="00CC1F16" w:rsidP="00830F2E">
      <w:pPr>
        <w:pStyle w:val="NormalWeb"/>
        <w:spacing w:before="0" w:beforeAutospacing="0" w:after="240" w:afterAutospacing="0" w:line="360" w:lineRule="auto"/>
        <w:jc w:val="both"/>
        <w:rPr>
          <w:color w:val="000000" w:themeColor="text1"/>
        </w:rPr>
      </w:pPr>
      <w:r w:rsidRPr="00ED77C0">
        <w:rPr>
          <w:b/>
          <w:bCs/>
          <w:color w:val="000000" w:themeColor="text1"/>
        </w:rPr>
        <w:lastRenderedPageBreak/>
        <w:t>Shooting Star:</w:t>
      </w:r>
      <w:r w:rsidRPr="00ED77C0">
        <w:rPr>
          <w:color w:val="000000" w:themeColor="text1"/>
        </w:rPr>
        <w:t xml:space="preserve"> A bearish reversal signal after an uptrend. Small body at the lower end, long upper shadow (≥2× body), minimal lower shadow.</w:t>
      </w:r>
    </w:p>
    <w:p w14:paraId="6E326587" w14:textId="77777777" w:rsidR="00CC1F16" w:rsidRPr="00ED77C0" w:rsidRDefault="00CC1F16" w:rsidP="00830F2E">
      <w:pPr>
        <w:pStyle w:val="NormalWeb"/>
        <w:spacing w:before="0" w:beforeAutospacing="0" w:after="240" w:afterAutospacing="0" w:line="360" w:lineRule="auto"/>
        <w:jc w:val="both"/>
        <w:rPr>
          <w:i/>
          <w:iCs/>
          <w:color w:val="000000" w:themeColor="text1"/>
        </w:rPr>
      </w:pPr>
      <w:r w:rsidRPr="00ED77C0">
        <w:rPr>
          <w:i/>
          <w:iCs/>
          <w:color w:val="000000" w:themeColor="text1"/>
        </w:rPr>
        <w:t>US &gt;= 2 * B &amp;&amp; LS &lt;= B &amp;&amp; B &lt;= 0.2 * R</w:t>
      </w:r>
    </w:p>
    <w:p w14:paraId="77F656AF" w14:textId="482E5195" w:rsidR="00CC1F16" w:rsidRPr="00ED77C0" w:rsidRDefault="00CC1F16" w:rsidP="00830F2E">
      <w:pPr>
        <w:pStyle w:val="NormalWeb"/>
        <w:spacing w:before="0" w:beforeAutospacing="0" w:after="240" w:afterAutospacing="0" w:line="360" w:lineRule="auto"/>
        <w:jc w:val="both"/>
        <w:rPr>
          <w:color w:val="000000" w:themeColor="text1"/>
        </w:rPr>
      </w:pPr>
      <w:r w:rsidRPr="00ED77C0">
        <w:rPr>
          <w:b/>
          <w:bCs/>
          <w:color w:val="000000" w:themeColor="text1"/>
        </w:rPr>
        <w:t>Hanging Man:</w:t>
      </w:r>
      <w:r w:rsidRPr="00ED77C0">
        <w:rPr>
          <w:color w:val="000000" w:themeColor="text1"/>
        </w:rPr>
        <w:t xml:space="preserve"> a bearish reversal signal after an uptrend. Small body at the upper end, long lower shadow (≥2× body), minimal/no upper shadow.</w:t>
      </w:r>
    </w:p>
    <w:p w14:paraId="73EF5CB3" w14:textId="38F2C02C" w:rsidR="00CC1F16" w:rsidRPr="00ED77C0" w:rsidRDefault="00CC1F16" w:rsidP="00830F2E">
      <w:pPr>
        <w:pStyle w:val="NormalWeb"/>
        <w:spacing w:before="0" w:beforeAutospacing="0" w:after="240" w:afterAutospacing="0" w:line="360" w:lineRule="auto"/>
        <w:jc w:val="both"/>
        <w:rPr>
          <w:color w:val="000000" w:themeColor="text1"/>
        </w:rPr>
      </w:pPr>
      <w:r w:rsidRPr="00ED77C0">
        <w:rPr>
          <w:i/>
          <w:iCs/>
          <w:color w:val="000000" w:themeColor="text1"/>
        </w:rPr>
        <w:t>LS &gt;= 2 * B &amp;&amp; US &lt;= B &amp;&amp; B &lt;= 0.2 * TR</w:t>
      </w:r>
    </w:p>
    <w:p w14:paraId="7F02A3DC" w14:textId="25E0A03B" w:rsidR="00C21317" w:rsidRPr="00ED77C0" w:rsidRDefault="00C21317" w:rsidP="00830F2E">
      <w:pPr>
        <w:pStyle w:val="Heading3"/>
        <w:spacing w:before="0" w:line="360" w:lineRule="auto"/>
        <w:jc w:val="both"/>
        <w:rPr>
          <w:rFonts w:ascii="Times New Roman" w:hAnsi="Times New Roman" w:cs="Times New Roman"/>
          <w:color w:val="000000" w:themeColor="text1"/>
        </w:rPr>
      </w:pPr>
      <w:bookmarkStart w:id="117" w:name="_Toc189923045"/>
      <w:r w:rsidRPr="00ED77C0">
        <w:rPr>
          <w:rFonts w:ascii="Times New Roman" w:hAnsi="Times New Roman" w:cs="Times New Roman"/>
          <w:color w:val="000000" w:themeColor="text1"/>
        </w:rPr>
        <w:t>3.4.2 Return Rate</w:t>
      </w:r>
      <w:bookmarkEnd w:id="117"/>
    </w:p>
    <w:p w14:paraId="62E26E98" w14:textId="719FC6A5" w:rsidR="00402D1A" w:rsidRPr="00ED77C0" w:rsidRDefault="00561C62" w:rsidP="00830F2E">
      <w:pPr>
        <w:pStyle w:val="NormalWeb"/>
        <w:spacing w:before="0" w:beforeAutospacing="0" w:after="120" w:afterAutospacing="0" w:line="360" w:lineRule="auto"/>
        <w:jc w:val="both"/>
        <w:rPr>
          <w:color w:val="000000" w:themeColor="text1"/>
          <w:bdr w:val="none" w:sz="0" w:space="0" w:color="auto" w:frame="1"/>
        </w:rPr>
      </w:pPr>
      <w:r w:rsidRPr="00ED77C0">
        <w:rPr>
          <w:color w:val="000000" w:themeColor="text1"/>
        </w:rPr>
        <w:t>For each pattern, return rate</w:t>
      </w:r>
      <w:r w:rsidR="00B862CC" w:rsidRPr="00ED77C0">
        <w:rPr>
          <w:color w:val="000000" w:themeColor="text1"/>
        </w:rPr>
        <w:t xml:space="preserve"> on Nth</w:t>
      </w:r>
      <w:r w:rsidRPr="00ED77C0">
        <w:rPr>
          <w:color w:val="000000" w:themeColor="text1"/>
        </w:rPr>
        <w:t xml:space="preserve"> </w:t>
      </w:r>
      <w:r w:rsidR="00B862CC" w:rsidRPr="00ED77C0">
        <w:rPr>
          <w:color w:val="000000" w:themeColor="text1"/>
        </w:rPr>
        <w:t xml:space="preserve"> day after holding for n days is</w:t>
      </w:r>
      <w:r w:rsidRPr="00ED77C0">
        <w:rPr>
          <w:color w:val="000000" w:themeColor="text1"/>
        </w:rPr>
        <w:t xml:space="preserve"> calcualted by comparing the candlestick day’s criteria (</w:t>
      </w:r>
      <w:r w:rsidR="00402D1A" w:rsidRPr="00ED77C0">
        <w:rPr>
          <w:i/>
          <w:iCs/>
          <w:color w:val="000000" w:themeColor="text1"/>
        </w:rPr>
        <w:t>c</w:t>
      </w:r>
      <w:r w:rsidRPr="00ED77C0">
        <w:rPr>
          <w:color w:val="000000" w:themeColor="text1"/>
        </w:rPr>
        <w:t>) with moving average</w:t>
      </w:r>
      <w:r w:rsidR="004B2B1E" w:rsidRPr="00ED77C0">
        <w:rPr>
          <w:color w:val="000000" w:themeColor="text1"/>
        </w:rPr>
        <w:t xml:space="preserve"> of n days criteria</w:t>
      </w:r>
      <w:r w:rsidRPr="00ED77C0">
        <w:rPr>
          <w:color w:val="000000" w:themeColor="text1"/>
        </w:rPr>
        <w:t xml:space="preserve"> </w:t>
      </w:r>
      <w:r w:rsidR="004B2B1E" w:rsidRPr="00ED77C0">
        <w:rPr>
          <w:color w:val="000000" w:themeColor="text1"/>
        </w:rPr>
        <w:t>(</w:t>
      </w:r>
      <w:r w:rsidR="004B2B1E" w:rsidRPr="00ED77C0">
        <w:rPr>
          <w:i/>
          <w:iCs/>
          <w:color w:val="000000" w:themeColor="text1"/>
        </w:rPr>
        <w:t>c</w:t>
      </w:r>
      <w:r w:rsidR="004B2B1E" w:rsidRPr="00ED77C0">
        <w:rPr>
          <w:color w:val="000000" w:themeColor="text1"/>
        </w:rPr>
        <w:t>)</w:t>
      </w:r>
      <w:r w:rsidR="00402D1A" w:rsidRPr="00ED77C0">
        <w:rPr>
          <w:color w:val="000000" w:themeColor="text1"/>
        </w:rPr>
        <w:t>, Return Rate R</w:t>
      </w:r>
      <w:r w:rsidR="00402D1A" w:rsidRPr="00ED77C0">
        <w:rPr>
          <w:color w:val="000000" w:themeColor="text1"/>
          <w:vertAlign w:val="subscript"/>
        </w:rPr>
        <w:t xml:space="preserve">NC </w:t>
      </w:r>
      <w:r w:rsidR="00402D1A" w:rsidRPr="00ED77C0">
        <w:rPr>
          <w:color w:val="000000" w:themeColor="text1"/>
        </w:rPr>
        <w:t>is calculated as:</w:t>
      </w:r>
    </w:p>
    <w:p w14:paraId="404DE8FC" w14:textId="169AF034" w:rsidR="00402D1A" w:rsidRPr="00ED77C0" w:rsidRDefault="00000000" w:rsidP="00830F2E">
      <w:pPr>
        <w:pStyle w:val="NormalWeb"/>
        <w:spacing w:before="120" w:beforeAutospacing="0" w:after="120" w:afterAutospacing="0" w:line="360" w:lineRule="auto"/>
        <w:jc w:val="both"/>
        <w:rPr>
          <w:color w:val="000000" w:themeColor="text1"/>
          <w:bdr w:val="none" w:sz="0" w:space="0" w:color="auto" w:frame="1"/>
        </w:rPr>
      </w:pPr>
      <m:oMathPara>
        <m:oMath>
          <m:sSub>
            <m:sSubPr>
              <m:ctrlPr>
                <w:rPr>
                  <w:rFonts w:ascii="Cambria Math" w:hAnsi="Cambria Math"/>
                  <w:i/>
                  <w:color w:val="000000" w:themeColor="text1"/>
                  <w:bdr w:val="none" w:sz="0" w:space="0" w:color="auto" w:frame="1"/>
                </w:rPr>
              </m:ctrlPr>
            </m:sSubPr>
            <m:e>
              <m:r>
                <w:rPr>
                  <w:rFonts w:ascii="Cambria Math" w:hAnsi="Cambria Math"/>
                  <w:color w:val="000000" w:themeColor="text1"/>
                  <w:bdr w:val="none" w:sz="0" w:space="0" w:color="auto" w:frame="1"/>
                </w:rPr>
                <m:t>R</m:t>
              </m:r>
            </m:e>
            <m:sub>
              <m:r>
                <w:rPr>
                  <w:rFonts w:ascii="Cambria Math" w:hAnsi="Cambria Math"/>
                  <w:color w:val="000000" w:themeColor="text1"/>
                  <w:bdr w:val="none" w:sz="0" w:space="0" w:color="auto" w:frame="1"/>
                </w:rPr>
                <m:t>c(N+n)</m:t>
              </m:r>
            </m:sub>
          </m:sSub>
          <m:r>
            <w:rPr>
              <w:rFonts w:ascii="Cambria Math" w:hAnsi="Cambria Math"/>
              <w:color w:val="000000" w:themeColor="text1"/>
              <w:bdr w:val="none" w:sz="0" w:space="0" w:color="auto" w:frame="1"/>
            </w:rPr>
            <m:t xml:space="preserve">=  </m:t>
          </m:r>
          <m:f>
            <m:fPr>
              <m:ctrlPr>
                <w:rPr>
                  <w:rFonts w:ascii="Cambria Math" w:hAnsi="Cambria Math"/>
                  <w:i/>
                  <w:color w:val="000000" w:themeColor="text1"/>
                  <w:bdr w:val="none" w:sz="0" w:space="0" w:color="auto" w:frame="1"/>
                </w:rPr>
              </m:ctrlPr>
            </m:fPr>
            <m:num>
              <m:sSub>
                <m:sSubPr>
                  <m:ctrlPr>
                    <w:rPr>
                      <w:rFonts w:ascii="Cambria Math" w:hAnsi="Cambria Math"/>
                      <w:i/>
                      <w:color w:val="000000" w:themeColor="text1"/>
                      <w:bdr w:val="none" w:sz="0" w:space="0" w:color="auto" w:frame="1"/>
                    </w:rPr>
                  </m:ctrlPr>
                </m:sSubPr>
                <m:e>
                  <m:r>
                    <w:rPr>
                      <w:rFonts w:ascii="Cambria Math" w:hAnsi="Cambria Math"/>
                      <w:color w:val="000000" w:themeColor="text1"/>
                      <w:bdr w:val="none" w:sz="0" w:space="0" w:color="auto" w:frame="1"/>
                    </w:rPr>
                    <m:t>MA</m:t>
                  </m:r>
                </m:e>
                <m:sub>
                  <m:r>
                    <w:rPr>
                      <w:rFonts w:ascii="Cambria Math" w:hAnsi="Cambria Math"/>
                      <w:color w:val="000000" w:themeColor="text1"/>
                      <w:bdr w:val="none" w:sz="0" w:space="0" w:color="auto" w:frame="1"/>
                    </w:rPr>
                    <m:t>c(N+n)</m:t>
                  </m:r>
                </m:sub>
              </m:sSub>
              <m:r>
                <w:rPr>
                  <w:rFonts w:ascii="Cambria Math" w:hAnsi="Cambria Math"/>
                  <w:color w:val="000000" w:themeColor="text1"/>
                  <w:bdr w:val="none" w:sz="0" w:space="0" w:color="auto" w:frame="1"/>
                </w:rPr>
                <m:t xml:space="preserve">- </m:t>
              </m:r>
              <m:sSub>
                <m:sSubPr>
                  <m:ctrlPr>
                    <w:rPr>
                      <w:rFonts w:ascii="Cambria Math" w:hAnsi="Cambria Math"/>
                      <w:i/>
                      <w:color w:val="000000" w:themeColor="text1"/>
                      <w:bdr w:val="none" w:sz="0" w:space="0" w:color="auto" w:frame="1"/>
                    </w:rPr>
                  </m:ctrlPr>
                </m:sSubPr>
                <m:e>
                  <m:r>
                    <w:rPr>
                      <w:rFonts w:ascii="Cambria Math" w:hAnsi="Cambria Math"/>
                      <w:color w:val="000000" w:themeColor="text1"/>
                      <w:bdr w:val="none" w:sz="0" w:space="0" w:color="auto" w:frame="1"/>
                    </w:rPr>
                    <m:t>c</m:t>
                  </m:r>
                </m:e>
                <m:sub>
                  <m:r>
                    <w:rPr>
                      <w:rFonts w:ascii="Cambria Math" w:hAnsi="Cambria Math"/>
                      <w:color w:val="000000" w:themeColor="text1"/>
                      <w:bdr w:val="none" w:sz="0" w:space="0" w:color="auto" w:frame="1"/>
                    </w:rPr>
                    <m:t>N</m:t>
                  </m:r>
                </m:sub>
              </m:sSub>
            </m:num>
            <m:den>
              <m:sSub>
                <m:sSubPr>
                  <m:ctrlPr>
                    <w:rPr>
                      <w:rFonts w:ascii="Cambria Math" w:hAnsi="Cambria Math"/>
                      <w:i/>
                      <w:color w:val="000000" w:themeColor="text1"/>
                      <w:bdr w:val="none" w:sz="0" w:space="0" w:color="auto" w:frame="1"/>
                    </w:rPr>
                  </m:ctrlPr>
                </m:sSubPr>
                <m:e>
                  <m:r>
                    <w:rPr>
                      <w:rFonts w:ascii="Cambria Math" w:hAnsi="Cambria Math"/>
                      <w:color w:val="000000" w:themeColor="text1"/>
                      <w:bdr w:val="none" w:sz="0" w:space="0" w:color="auto" w:frame="1"/>
                    </w:rPr>
                    <m:t>c</m:t>
                  </m:r>
                </m:e>
                <m:sub>
                  <m:r>
                    <w:rPr>
                      <w:rFonts w:ascii="Cambria Math" w:hAnsi="Cambria Math"/>
                      <w:color w:val="000000" w:themeColor="text1"/>
                      <w:bdr w:val="none" w:sz="0" w:space="0" w:color="auto" w:frame="1"/>
                    </w:rPr>
                    <m:t>N</m:t>
                  </m:r>
                </m:sub>
              </m:sSub>
            </m:den>
          </m:f>
          <m:r>
            <w:rPr>
              <w:rFonts w:ascii="Cambria Math" w:hAnsi="Cambria Math"/>
              <w:color w:val="000000" w:themeColor="text1"/>
              <w:bdr w:val="none" w:sz="0" w:space="0" w:color="auto" w:frame="1"/>
            </w:rPr>
            <m:t>×100%</m:t>
          </m:r>
        </m:oMath>
      </m:oMathPara>
    </w:p>
    <w:p w14:paraId="1A32C4D8" w14:textId="77777777" w:rsidR="00C21317" w:rsidRPr="00ED77C0" w:rsidRDefault="00C21317" w:rsidP="00830F2E">
      <w:pPr>
        <w:spacing w:line="360" w:lineRule="auto"/>
        <w:jc w:val="both"/>
        <w:rPr>
          <w:rFonts w:cs="Times New Roman"/>
          <w:color w:val="000000" w:themeColor="text1"/>
        </w:rPr>
      </w:pPr>
    </w:p>
    <w:p w14:paraId="49C81AEE" w14:textId="4861E93B" w:rsidR="004B2B1E" w:rsidRPr="00ED77C0" w:rsidRDefault="00C21317" w:rsidP="00830F2E">
      <w:pPr>
        <w:pStyle w:val="Heading3"/>
        <w:spacing w:before="0" w:line="360" w:lineRule="auto"/>
        <w:jc w:val="both"/>
        <w:rPr>
          <w:rFonts w:ascii="Times New Roman" w:hAnsi="Times New Roman" w:cs="Times New Roman"/>
          <w:color w:val="000000" w:themeColor="text1"/>
        </w:rPr>
      </w:pPr>
      <w:bookmarkStart w:id="118" w:name="_Toc189923046"/>
      <w:r w:rsidRPr="00ED77C0">
        <w:rPr>
          <w:rFonts w:ascii="Times New Roman" w:hAnsi="Times New Roman" w:cs="Times New Roman"/>
          <w:color w:val="000000" w:themeColor="text1"/>
        </w:rPr>
        <w:t>3.4.3 Success Rate</w:t>
      </w:r>
      <w:bookmarkEnd w:id="118"/>
    </w:p>
    <w:p w14:paraId="3C68FBFE" w14:textId="75AC4732" w:rsidR="004B2B1E" w:rsidRPr="00ED77C0" w:rsidRDefault="004B2B1E" w:rsidP="00830F2E">
      <w:pPr>
        <w:spacing w:line="360" w:lineRule="auto"/>
        <w:jc w:val="both"/>
        <w:rPr>
          <w:rFonts w:cs="Times New Roman"/>
        </w:rPr>
      </w:pPr>
      <w:r w:rsidRPr="00ED77C0">
        <w:rPr>
          <w:rFonts w:cs="Times New Roman"/>
        </w:rPr>
        <w:t>Success rate or hit ratio is calculated by comparing total number of candles that successful</w:t>
      </w:r>
      <w:r w:rsidR="005F3184" w:rsidRPr="00ED77C0">
        <w:rPr>
          <w:rFonts w:cs="Times New Roman"/>
        </w:rPr>
        <w:t>ly</w:t>
      </w:r>
      <w:r w:rsidRPr="00ED77C0">
        <w:rPr>
          <w:rFonts w:cs="Times New Roman"/>
        </w:rPr>
        <w:t xml:space="preserve"> predict the incoming trend </w:t>
      </w:r>
      <w:r w:rsidR="005F3184" w:rsidRPr="00ED77C0">
        <w:rPr>
          <w:rFonts w:cs="Times New Roman"/>
          <w:i/>
          <w:iCs/>
        </w:rPr>
        <w:t>N(success)</w:t>
      </w:r>
      <w:r w:rsidR="005F3184" w:rsidRPr="00ED77C0">
        <w:rPr>
          <w:rFonts w:cs="Times New Roman"/>
        </w:rPr>
        <w:t xml:space="preserve"> </w:t>
      </w:r>
      <w:r w:rsidRPr="00ED77C0">
        <w:rPr>
          <w:rFonts w:cs="Times New Roman"/>
        </w:rPr>
        <w:t>divided by total number of candles under observation</w:t>
      </w:r>
      <w:r w:rsidR="005F3184" w:rsidRPr="00ED77C0">
        <w:rPr>
          <w:rFonts w:cs="Times New Roman"/>
        </w:rPr>
        <w:t xml:space="preserve"> N(total)</w:t>
      </w:r>
      <w:r w:rsidRPr="00ED77C0">
        <w:rPr>
          <w:rFonts w:cs="Times New Roman"/>
        </w:rPr>
        <w:t xml:space="preserve">. Success rate for </w:t>
      </w:r>
      <w:r w:rsidRPr="00ED77C0">
        <w:rPr>
          <w:rFonts w:cs="Times New Roman"/>
          <w:i/>
          <w:iCs/>
        </w:rPr>
        <w:t>n</w:t>
      </w:r>
      <w:r w:rsidRPr="00ED77C0">
        <w:rPr>
          <w:rFonts w:cs="Times New Roman"/>
        </w:rPr>
        <w:t xml:space="preserve"> day holding period on criteria </w:t>
      </w:r>
      <w:r w:rsidRPr="00ED77C0">
        <w:rPr>
          <w:rFonts w:cs="Times New Roman"/>
          <w:i/>
          <w:iCs/>
        </w:rPr>
        <w:t>c</w:t>
      </w:r>
      <w:r w:rsidRPr="00ED77C0">
        <w:rPr>
          <w:rFonts w:cs="Times New Roman"/>
        </w:rPr>
        <w:t xml:space="preserve"> is</w:t>
      </w:r>
      <w:r w:rsidR="005F3184" w:rsidRPr="00ED77C0">
        <w:rPr>
          <w:rFonts w:cs="Times New Roman"/>
        </w:rPr>
        <w:t xml:space="preserve"> for that candle is given by</w:t>
      </w:r>
      <w:r w:rsidRPr="00ED77C0">
        <w:rPr>
          <w:rFonts w:cs="Times New Roman"/>
        </w:rPr>
        <w:t xml:space="preserve">: </w:t>
      </w:r>
    </w:p>
    <w:p w14:paraId="41A06CD8" w14:textId="30872B46" w:rsidR="004B2B1E" w:rsidRPr="00ED77C0" w:rsidRDefault="00000000" w:rsidP="00830F2E">
      <w:pPr>
        <w:spacing w:line="360" w:lineRule="auto"/>
        <w:jc w:val="both"/>
        <w:rPr>
          <w:rFonts w:cs="Times New Roman"/>
        </w:rPr>
      </w:pPr>
      <m:oMathPara>
        <m:oMath>
          <m:sSub>
            <m:sSubPr>
              <m:ctrlPr>
                <w:rPr>
                  <w:rFonts w:ascii="Cambria Math" w:hAnsi="Cambria Math" w:cs="Times New Roman"/>
                  <w:i/>
                </w:rPr>
              </m:ctrlPr>
            </m:sSubPr>
            <m:e>
              <m:r>
                <w:rPr>
                  <w:rFonts w:ascii="Cambria Math" w:hAnsi="Cambria Math" w:cs="Times New Roman"/>
                </w:rPr>
                <m:t>Hit</m:t>
              </m:r>
            </m:e>
            <m:sub>
              <m:r>
                <w:rPr>
                  <w:rFonts w:ascii="Cambria Math" w:hAnsi="Cambria Math" w:cs="Times New Roman"/>
                </w:rPr>
                <m:t>nc</m:t>
              </m:r>
            </m:sub>
          </m:sSub>
          <m:r>
            <w:rPr>
              <w:rFonts w:ascii="Cambria Math" w:hAnsi="Cambria Math" w:cs="Times New Roman"/>
            </w:rPr>
            <m:t xml:space="preserve"> %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N(success)</m:t>
                  </m:r>
                </m:e>
                <m:sub>
                  <m:r>
                    <w:rPr>
                      <w:rFonts w:ascii="Cambria Math" w:hAnsi="Cambria Math" w:cs="Times New Roman"/>
                    </w:rPr>
                    <m:t>nc</m:t>
                  </m:r>
                </m:sub>
              </m:sSub>
            </m:num>
            <m:den>
              <m:sSub>
                <m:sSubPr>
                  <m:ctrlPr>
                    <w:rPr>
                      <w:rFonts w:ascii="Cambria Math" w:hAnsi="Cambria Math" w:cs="Times New Roman"/>
                      <w:i/>
                    </w:rPr>
                  </m:ctrlPr>
                </m:sSubPr>
                <m:e>
                  <m:r>
                    <w:rPr>
                      <w:rFonts w:ascii="Cambria Math" w:hAnsi="Cambria Math" w:cs="Times New Roman"/>
                    </w:rPr>
                    <m:t>N(Total)</m:t>
                  </m:r>
                </m:e>
                <m:sub>
                  <m:r>
                    <w:rPr>
                      <w:rFonts w:ascii="Cambria Math" w:hAnsi="Cambria Math" w:cs="Times New Roman"/>
                    </w:rPr>
                    <m:t>nc</m:t>
                  </m:r>
                </m:sub>
              </m:sSub>
            </m:den>
          </m:f>
        </m:oMath>
      </m:oMathPara>
    </w:p>
    <w:p w14:paraId="25432F08" w14:textId="77777777" w:rsidR="004B2B1E" w:rsidRPr="00ED77C0" w:rsidRDefault="004B2B1E" w:rsidP="00830F2E">
      <w:pPr>
        <w:jc w:val="both"/>
        <w:rPr>
          <w:rFonts w:cs="Times New Roman"/>
        </w:rPr>
      </w:pPr>
      <w:r w:rsidRPr="00ED77C0">
        <w:rPr>
          <w:rFonts w:cs="Times New Roman"/>
        </w:rPr>
        <w:t xml:space="preserve"> </w:t>
      </w:r>
    </w:p>
    <w:p w14:paraId="3A6A0B3E" w14:textId="7956B6B0" w:rsidR="00C21317" w:rsidRPr="00ED77C0" w:rsidRDefault="00C21317" w:rsidP="00830F2E">
      <w:pPr>
        <w:pStyle w:val="Heading3"/>
        <w:spacing w:line="360" w:lineRule="auto"/>
        <w:jc w:val="both"/>
        <w:rPr>
          <w:rFonts w:ascii="Times New Roman" w:hAnsi="Times New Roman" w:cs="Times New Roman"/>
          <w:color w:val="000000" w:themeColor="text1"/>
        </w:rPr>
      </w:pPr>
      <w:bookmarkStart w:id="119" w:name="_Toc189923047"/>
      <w:r w:rsidRPr="00ED77C0">
        <w:rPr>
          <w:rFonts w:ascii="Times New Roman" w:hAnsi="Times New Roman" w:cs="Times New Roman"/>
          <w:color w:val="000000" w:themeColor="text1"/>
        </w:rPr>
        <w:t>3.4.4 Moving Average</w:t>
      </w:r>
      <w:bookmarkEnd w:id="119"/>
    </w:p>
    <w:p w14:paraId="189D4C06" w14:textId="1FEF3802" w:rsidR="005F3184" w:rsidRPr="00ED77C0" w:rsidRDefault="005F3184" w:rsidP="00830F2E">
      <w:pPr>
        <w:jc w:val="both"/>
        <w:rPr>
          <w:rFonts w:cs="Times New Roman"/>
        </w:rPr>
      </w:pPr>
      <w:r w:rsidRPr="00ED77C0">
        <w:rPr>
          <w:rFonts w:cs="Times New Roman"/>
        </w:rPr>
        <w:t>The n day moving average of a stock on a criteria c is given by:</w:t>
      </w:r>
    </w:p>
    <w:p w14:paraId="581D44D7" w14:textId="77777777" w:rsidR="005F3184" w:rsidRPr="00ED77C0" w:rsidRDefault="005F3184" w:rsidP="00830F2E">
      <w:pPr>
        <w:jc w:val="both"/>
        <w:rPr>
          <w:rFonts w:cs="Times New Roman"/>
        </w:rPr>
      </w:pPr>
    </w:p>
    <w:p w14:paraId="3B291D7E" w14:textId="2EDC2741" w:rsidR="005F3184" w:rsidRPr="00ED77C0" w:rsidRDefault="00000000" w:rsidP="00830F2E">
      <w:pPr>
        <w:jc w:val="both"/>
        <w:rPr>
          <w:rFonts w:cs="Times New Roman"/>
        </w:rPr>
      </w:pPr>
      <m:oMathPara>
        <m:oMath>
          <m:sSub>
            <m:sSubPr>
              <m:ctrlPr>
                <w:rPr>
                  <w:rFonts w:ascii="Cambria Math" w:hAnsi="Cambria Math" w:cs="Times New Roman"/>
                  <w:i/>
                </w:rPr>
              </m:ctrlPr>
            </m:sSubPr>
            <m:e>
              <m:r>
                <w:rPr>
                  <w:rFonts w:ascii="Cambria Math" w:hAnsi="Cambria Math" w:cs="Times New Roman"/>
                </w:rPr>
                <m:t>MA</m:t>
              </m:r>
            </m:e>
            <m:sub>
              <m:r>
                <w:rPr>
                  <w:rFonts w:ascii="Cambria Math" w:hAnsi="Cambria Math" w:cs="Times New Roman"/>
                </w:rPr>
                <m:t>nc</m:t>
              </m:r>
            </m:sub>
          </m:sSub>
          <m:r>
            <w:rPr>
              <w:rFonts w:ascii="Cambria Math" w:hAnsi="Cambria Math" w:cs="Times New Roman"/>
            </w:rPr>
            <m:t>=</m:t>
          </m:r>
          <m:f>
            <m:fPr>
              <m:ctrlPr>
                <w:rPr>
                  <w:rFonts w:ascii="Cambria Math" w:hAnsi="Cambria Math" w:cs="Times New Roman"/>
                  <w:i/>
                </w:rPr>
              </m:ctrlPr>
            </m:fPr>
            <m:num>
              <m:nary>
                <m:naryPr>
                  <m:chr m:val="∑"/>
                  <m:limLoc m:val="undOvr"/>
                  <m:ctrlPr>
                    <w:rPr>
                      <w:rFonts w:ascii="Cambria Math" w:hAnsi="Cambria Math" w:cs="Times New Roman"/>
                      <w:i/>
                    </w:rPr>
                  </m:ctrlPr>
                </m:naryPr>
                <m:sub>
                  <m:r>
                    <w:rPr>
                      <w:rFonts w:ascii="Cambria Math" w:hAnsi="Cambria Math" w:cs="Times New Roman"/>
                    </w:rPr>
                    <m:t>i=N</m:t>
                  </m:r>
                </m:sub>
                <m:sup>
                  <m:r>
                    <w:rPr>
                      <w:rFonts w:ascii="Cambria Math" w:hAnsi="Cambria Math" w:cs="Times New Roman"/>
                    </w:rPr>
                    <m:t>N+n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N+i</m:t>
                      </m:r>
                    </m:sub>
                  </m:sSub>
                  <m:r>
                    <w:rPr>
                      <w:rFonts w:ascii="Cambria Math" w:hAnsi="Cambria Math" w:cs="Times New Roman"/>
                    </w:rPr>
                    <m:t>)</m:t>
                  </m:r>
                </m:e>
              </m:nary>
            </m:num>
            <m:den>
              <m:r>
                <w:rPr>
                  <w:rFonts w:ascii="Cambria Math" w:hAnsi="Cambria Math" w:cs="Times New Roman"/>
                </w:rPr>
                <m:t>n</m:t>
              </m:r>
            </m:den>
          </m:f>
        </m:oMath>
      </m:oMathPara>
    </w:p>
    <w:p w14:paraId="06D9A732" w14:textId="77777777" w:rsidR="005F3184" w:rsidRPr="00ED77C0" w:rsidRDefault="005F3184" w:rsidP="00830F2E">
      <w:pPr>
        <w:jc w:val="both"/>
        <w:rPr>
          <w:rFonts w:cs="Times New Roman"/>
        </w:rPr>
      </w:pPr>
    </w:p>
    <w:p w14:paraId="3F0C5B25" w14:textId="77777777" w:rsidR="005F3184" w:rsidRPr="00ED77C0" w:rsidRDefault="005F3184" w:rsidP="00830F2E">
      <w:pPr>
        <w:jc w:val="both"/>
        <w:rPr>
          <w:rFonts w:cs="Times New Roman"/>
        </w:rPr>
      </w:pPr>
    </w:p>
    <w:p w14:paraId="7F3136E8" w14:textId="2AE81EFC" w:rsidR="009A016A" w:rsidRPr="00ED77C0" w:rsidRDefault="00C21317" w:rsidP="00830F2E">
      <w:pPr>
        <w:pStyle w:val="Heading3"/>
        <w:spacing w:line="360" w:lineRule="auto"/>
        <w:jc w:val="both"/>
        <w:rPr>
          <w:rFonts w:ascii="Times New Roman" w:hAnsi="Times New Roman" w:cs="Times New Roman"/>
          <w:color w:val="000000" w:themeColor="text1"/>
        </w:rPr>
      </w:pPr>
      <w:bookmarkStart w:id="120" w:name="_Toc189923048"/>
      <w:r w:rsidRPr="00ED77C0">
        <w:rPr>
          <w:rFonts w:ascii="Times New Roman" w:hAnsi="Times New Roman" w:cs="Times New Roman"/>
          <w:color w:val="000000" w:themeColor="text1"/>
        </w:rPr>
        <w:lastRenderedPageBreak/>
        <w:t xml:space="preserve">3.4.5 </w:t>
      </w:r>
      <w:r w:rsidR="00490757" w:rsidRPr="00ED77C0">
        <w:rPr>
          <w:rFonts w:ascii="Times New Roman" w:hAnsi="Times New Roman" w:cs="Times New Roman"/>
          <w:color w:val="000000" w:themeColor="text1"/>
        </w:rPr>
        <w:t xml:space="preserve">Chi-square Test </w:t>
      </w:r>
      <w:r w:rsidRPr="00ED77C0">
        <w:rPr>
          <w:rFonts w:ascii="Times New Roman" w:hAnsi="Times New Roman" w:cs="Times New Roman"/>
          <w:color w:val="000000" w:themeColor="text1"/>
        </w:rPr>
        <w:t>and P-Value</w:t>
      </w:r>
      <w:bookmarkEnd w:id="120"/>
    </w:p>
    <w:p w14:paraId="403F8491" w14:textId="6BABD2C1" w:rsidR="00AC5B73" w:rsidRPr="00ED77C0" w:rsidRDefault="009A016A" w:rsidP="00830F2E">
      <w:pPr>
        <w:jc w:val="both"/>
        <w:rPr>
          <w:rFonts w:cs="Times New Roman"/>
        </w:rPr>
      </w:pPr>
      <w:r w:rsidRPr="00ED77C0">
        <w:rPr>
          <w:rFonts w:cs="Times New Roman"/>
        </w:rPr>
        <w:t xml:space="preserve">Instances, where candlestick performance underperformed with respect to random benchmarks, were excluded to mitigate noise and focus on statistically significant cases. Using SciPy in python, we can compute </w:t>
      </w:r>
      <w:r w:rsidR="00490757" w:rsidRPr="00ED77C0">
        <w:rPr>
          <w:rFonts w:cs="Times New Roman"/>
        </w:rPr>
        <w:t xml:space="preserve">Chi-square Test </w:t>
      </w:r>
      <w:r w:rsidRPr="00ED77C0">
        <w:rPr>
          <w:rFonts w:cs="Times New Roman"/>
        </w:rPr>
        <w:t>with p value and degree of freedom using:</w:t>
      </w:r>
    </w:p>
    <w:p w14:paraId="647E9D85" w14:textId="77777777" w:rsidR="009A016A" w:rsidRPr="00ED77C0" w:rsidRDefault="009A016A" w:rsidP="00830F2E">
      <w:pPr>
        <w:jc w:val="both"/>
        <w:rPr>
          <w:rFonts w:cs="Times New Roman"/>
        </w:rPr>
      </w:pPr>
    </w:p>
    <w:p w14:paraId="5C8CC8B2" w14:textId="058B9EA9" w:rsidR="009A016A" w:rsidRPr="00ED77C0" w:rsidRDefault="009A016A" w:rsidP="00830F2E">
      <w:pPr>
        <w:pStyle w:val="Caption"/>
        <w:jc w:val="both"/>
        <w:rPr>
          <w:rFonts w:cs="Times New Roman"/>
          <w:color w:val="000000" w:themeColor="text1"/>
          <w:sz w:val="24"/>
          <w:szCs w:val="24"/>
        </w:rPr>
      </w:pPr>
      <w:bookmarkStart w:id="121" w:name="_Toc189728603"/>
      <w:bookmarkStart w:id="122" w:name="_Toc189920365"/>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11</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Python Code to Compute Chi-square and P - Value</w:t>
      </w:r>
      <w:bookmarkEnd w:id="121"/>
      <w:bookmarkEnd w:id="122"/>
    </w:p>
    <w:p w14:paraId="68D03A95" w14:textId="634916C5" w:rsidR="00AC5B73" w:rsidRPr="00ED77C0" w:rsidRDefault="00AC5B73" w:rsidP="00830F2E">
      <w:pPr>
        <w:ind w:right="4"/>
        <w:jc w:val="both"/>
        <w:rPr>
          <w:rFonts w:cs="Times New Roman"/>
        </w:rPr>
      </w:pPr>
      <w:r w:rsidRPr="00ED77C0">
        <w:rPr>
          <w:rFonts w:cs="Times New Roman"/>
          <w:noProof/>
        </w:rPr>
        <mc:AlternateContent>
          <mc:Choice Requires="wps">
            <w:drawing>
              <wp:anchor distT="0" distB="0" distL="114300" distR="114300" simplePos="0" relativeHeight="251693056" behindDoc="0" locked="0" layoutInCell="1" allowOverlap="1" wp14:anchorId="5B0DE320" wp14:editId="5253F5DB">
                <wp:simplePos x="0" y="0"/>
                <wp:positionH relativeFrom="margin">
                  <wp:posOffset>99695</wp:posOffset>
                </wp:positionH>
                <wp:positionV relativeFrom="paragraph">
                  <wp:posOffset>203835</wp:posOffset>
                </wp:positionV>
                <wp:extent cx="5703570" cy="1957070"/>
                <wp:effectExtent l="12700" t="12700" r="11430" b="11430"/>
                <wp:wrapSquare wrapText="bothSides"/>
                <wp:docPr id="246621790" name="Rounded Rectangle 20"/>
                <wp:cNvGraphicFramePr/>
                <a:graphic xmlns:a="http://schemas.openxmlformats.org/drawingml/2006/main">
                  <a:graphicData uri="http://schemas.microsoft.com/office/word/2010/wordprocessingShape">
                    <wps:wsp>
                      <wps:cNvSpPr/>
                      <wps:spPr>
                        <a:xfrm>
                          <a:off x="0" y="0"/>
                          <a:ext cx="5703570" cy="1957070"/>
                        </a:xfrm>
                        <a:prstGeom prst="roundRect">
                          <a:avLst>
                            <a:gd name="adj" fmla="val 6655"/>
                          </a:avLst>
                        </a:prstGeom>
                      </wps:spPr>
                      <wps:style>
                        <a:lnRef idx="2">
                          <a:schemeClr val="dk1"/>
                        </a:lnRef>
                        <a:fillRef idx="1">
                          <a:schemeClr val="lt1"/>
                        </a:fillRef>
                        <a:effectRef idx="0">
                          <a:schemeClr val="dk1"/>
                        </a:effectRef>
                        <a:fontRef idx="minor">
                          <a:schemeClr val="dk1"/>
                        </a:fontRef>
                      </wps:style>
                      <wps:txbx>
                        <w:txbxContent>
                          <w:p w14:paraId="7B54CEBD" w14:textId="77777777" w:rsidR="00AC5B73" w:rsidRPr="009A016A" w:rsidRDefault="00AC5B73" w:rsidP="00AC5B73">
                            <w:pPr>
                              <w:rPr>
                                <w:rFonts w:ascii="Dank Mono" w:hAnsi="Dank Mono"/>
                                <w:sz w:val="22"/>
                              </w:rPr>
                            </w:pPr>
                            <w:r w:rsidRPr="009A016A">
                              <w:rPr>
                                <w:rFonts w:ascii="Dank Mono" w:hAnsi="Dank Mono"/>
                                <w:sz w:val="22"/>
                              </w:rPr>
                              <w:t>import scipy.stats as stats</w:t>
                            </w:r>
                          </w:p>
                          <w:p w14:paraId="3D030F50" w14:textId="079F1916" w:rsidR="00AC5B73" w:rsidRPr="009A016A" w:rsidRDefault="00AC5B73" w:rsidP="00AC5B73">
                            <w:pPr>
                              <w:rPr>
                                <w:rFonts w:ascii="Dank Mono" w:hAnsi="Dank Mono"/>
                                <w:sz w:val="22"/>
                              </w:rPr>
                            </w:pPr>
                            <w:r w:rsidRPr="009A016A">
                              <w:rPr>
                                <w:rFonts w:ascii="Dank Mono" w:hAnsi="Dank Mono"/>
                                <w:sz w:val="22"/>
                              </w:rPr>
                              <w:t>import numpy as np</w:t>
                            </w:r>
                          </w:p>
                          <w:p w14:paraId="396F3705" w14:textId="77777777" w:rsidR="00AC5B73" w:rsidRPr="009A016A" w:rsidRDefault="00AC5B73" w:rsidP="00AC5B73">
                            <w:pPr>
                              <w:rPr>
                                <w:rFonts w:ascii="Dank Mono" w:hAnsi="Dank Mono"/>
                                <w:sz w:val="22"/>
                              </w:rPr>
                            </w:pPr>
                          </w:p>
                          <w:p w14:paraId="7A9E952D" w14:textId="77777777" w:rsidR="00AC5B73" w:rsidRPr="009A016A" w:rsidRDefault="00AC5B73" w:rsidP="00AC5B73">
                            <w:pPr>
                              <w:rPr>
                                <w:rFonts w:ascii="Dank Mono" w:hAnsi="Dank Mono"/>
                                <w:sz w:val="22"/>
                              </w:rPr>
                            </w:pPr>
                            <w:r w:rsidRPr="009A016A">
                              <w:rPr>
                                <w:rFonts w:ascii="Dank Mono" w:hAnsi="Dank Mono"/>
                                <w:sz w:val="22"/>
                              </w:rPr>
                              <w:t># Calculate contingency table using variables of candle and candlesticks</w:t>
                            </w:r>
                          </w:p>
                          <w:p w14:paraId="30CDE1CD" w14:textId="77777777" w:rsidR="00AC5B73" w:rsidRPr="009A016A" w:rsidRDefault="00AC5B73" w:rsidP="00AC5B73">
                            <w:pPr>
                              <w:rPr>
                                <w:rFonts w:ascii="Dank Mono" w:hAnsi="Dank Mono"/>
                                <w:sz w:val="22"/>
                              </w:rPr>
                            </w:pPr>
                          </w:p>
                          <w:p w14:paraId="655C3216" w14:textId="77777777" w:rsidR="00AC5B73" w:rsidRPr="009A016A" w:rsidRDefault="00AC5B73" w:rsidP="00AC5B73">
                            <w:pPr>
                              <w:rPr>
                                <w:rFonts w:ascii="Dank Mono" w:hAnsi="Dank Mono"/>
                                <w:sz w:val="22"/>
                              </w:rPr>
                            </w:pPr>
                            <w:r w:rsidRPr="009A016A">
                              <w:rPr>
                                <w:rFonts w:ascii="Dank Mono" w:hAnsi="Dank Mono"/>
                                <w:sz w:val="22"/>
                              </w:rPr>
                              <w:t xml:space="preserve">contingency_table = np.array([[x1, x2], [y1, y2]]) </w:t>
                            </w:r>
                          </w:p>
                          <w:p w14:paraId="1CFA742D" w14:textId="77777777" w:rsidR="00AC5B73" w:rsidRPr="009A016A" w:rsidRDefault="00AC5B73" w:rsidP="00AC5B73">
                            <w:pPr>
                              <w:jc w:val="center"/>
                              <w:rPr>
                                <w:rFonts w:ascii="Dank Mono" w:hAnsi="Dank Mono"/>
                                <w:sz w:val="22"/>
                              </w:rPr>
                            </w:pPr>
                          </w:p>
                          <w:p w14:paraId="572AF962" w14:textId="4F479154" w:rsidR="00AC5B73" w:rsidRPr="009A016A" w:rsidRDefault="00AC5B73" w:rsidP="00AC5B73">
                            <w:pPr>
                              <w:rPr>
                                <w:sz w:val="22"/>
                              </w:rPr>
                            </w:pPr>
                            <w:r w:rsidRPr="009A016A">
                              <w:rPr>
                                <w:rFonts w:ascii="Dank Mono" w:hAnsi="Dank Mono"/>
                                <w:sz w:val="22"/>
                              </w:rPr>
                              <w:t>chi_square, p_value, d_o_freedom = stats.chi2_contingency(observed</w:t>
                            </w:r>
                            <w:r w:rsidRPr="009A016A">
                              <w:rPr>
                                <w:sz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0DE320" id="Rounded Rectangle 20" o:spid="_x0000_s1042" style="position:absolute;left:0;text-align:left;margin-left:7.85pt;margin-top:16.05pt;width:449.1pt;height:154.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436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aiHawIAACcFAAAOAAAAZHJzL2Uyb0RvYy54bWysVEtv2zAMvg/YfxB0Xx1nTR9BnSJo0WFA&#13;&#10;0QZth54VWWq8SaJGKbGzXz9KcZxuK3YYdohCiuTHhz764rKzhm0UhgZcxcujEWfKSagb91LxL083&#13;&#10;H844C1G4WhhwquJbFfjl7P27i9ZP1RhWYGqFjEBcmLa+4qsY/bQoglwpK8IReOXIqAGtiKTiS1Gj&#13;&#10;aAndmmI8Gp0ULWDtEaQKgW6vd0Y+y/haKxnvtQ4qMlNxqi3mE/O5TGcxuxDTFxR+1ci+DPEPVVjR&#13;&#10;OEo6QF2LKNgamz+gbCMRAuh4JMEWoHUjVe6BuilHv3XzuBJe5V5oOMEPYwr/D1bebR79AmkMrQ/T&#13;&#10;QGLqotNo0z/Vx7o8rO0wLNVFJulycjr6SD/OJNnKcxJJIZziEO4xxE8KLEtCxRHWrn6gJ8mTEpvb&#13;&#10;EPPIauaEJW6I+itn2hp6gI0w7ORkMukBe1+C3kNSnkPBWYpboxKccQ9Ks6amEsc5UeaSujLICLXi&#13;&#10;9beyR82eKUQ3xgxB5VtBJu6Det8UpjK/hsDRW4GHbIN3zgguDoG2cYB/D9Y7/33Xu15T27FbdtRs&#13;&#10;xc9SU+lmCfV2gQxhx/Xg5U1D478VIS4E0mzpyWhh4z0d2kBbceglzlaAP966T/7EObJy1tKyVDx8&#13;&#10;XwtUnJnPjth4Xh4fp+3KyvHkdEwKvrYsX1vc2l4BvURJnwYvs5j8o9mLGsE+017PU1YyCScpd8Vl&#13;&#10;xL1yFXdLTF8Gqebz7EYb5UW8dY9eJvA050SXp+5ZoO85GIm+d7BfLDHNzNqx9uCbIh3M1xF0E5Px&#13;&#10;MNdeoW0k6Zd1f61nr8P3bfYTAAD//wMAUEsDBBQABgAIAAAAIQAShzvK4AAAAA4BAAAPAAAAZHJz&#13;&#10;L2Rvd25yZXYueG1sTE/JTsMwEL0j8Q/WIHGjzsJSp3EqBOoxSLQV4ujGQxIRj6PYbdO/ZzjBZaQ3&#13;&#10;b+Yt5Xp2gzjhFHpPGtJFAgKp8banVsN+t7lbggjRkDWDJ9RwwQDr6vqqNIX1Z3rH0za2gkUoFEZD&#13;&#10;F+NYSBmaDp0JCz8iMfflJ2ciw6mVdjJnFneDzJLkUTrTEzt0ZsSXDpvv7dFpWPazkTuVXWr7ltaf&#13;&#10;mw+l9lhrfXszv654PK9ARJzj3wf8duD8UHGwgz+SDWJg/PDElxryLAXBvEpzBeLAi/skB1mV8n+N&#13;&#10;6gcAAP//AwBQSwECLQAUAAYACAAAACEAtoM4kv4AAADhAQAAEwAAAAAAAAAAAAAAAAAAAAAAW0Nv&#13;&#10;bnRlbnRfVHlwZXNdLnhtbFBLAQItABQABgAIAAAAIQA4/SH/1gAAAJQBAAALAAAAAAAAAAAAAAAA&#13;&#10;AC8BAABfcmVscy8ucmVsc1BLAQItABQABgAIAAAAIQAfTaiHawIAACcFAAAOAAAAAAAAAAAAAAAA&#13;&#10;AC4CAABkcnMvZTJvRG9jLnhtbFBLAQItABQABgAIAAAAIQAShzvK4AAAAA4BAAAPAAAAAAAAAAAA&#13;&#10;AAAAAMUEAABkcnMvZG93bnJldi54bWxQSwUGAAAAAAQABADzAAAA0gUAAAAA&#13;&#10;" fillcolor="white [3201]" strokecolor="black [3200]" strokeweight="2pt">
                <v:textbox>
                  <w:txbxContent>
                    <w:p w14:paraId="7B54CEBD" w14:textId="77777777" w:rsidR="00AC5B73" w:rsidRPr="009A016A" w:rsidRDefault="00AC5B73" w:rsidP="00AC5B73">
                      <w:pPr>
                        <w:rPr>
                          <w:rFonts w:ascii="Dank Mono" w:hAnsi="Dank Mono"/>
                          <w:sz w:val="22"/>
                        </w:rPr>
                      </w:pPr>
                      <w:r w:rsidRPr="009A016A">
                        <w:rPr>
                          <w:rFonts w:ascii="Dank Mono" w:hAnsi="Dank Mono"/>
                          <w:sz w:val="22"/>
                        </w:rPr>
                        <w:t>import scipy.stats as stats</w:t>
                      </w:r>
                    </w:p>
                    <w:p w14:paraId="3D030F50" w14:textId="079F1916" w:rsidR="00AC5B73" w:rsidRPr="009A016A" w:rsidRDefault="00AC5B73" w:rsidP="00AC5B73">
                      <w:pPr>
                        <w:rPr>
                          <w:rFonts w:ascii="Dank Mono" w:hAnsi="Dank Mono"/>
                          <w:sz w:val="22"/>
                        </w:rPr>
                      </w:pPr>
                      <w:r w:rsidRPr="009A016A">
                        <w:rPr>
                          <w:rFonts w:ascii="Dank Mono" w:hAnsi="Dank Mono"/>
                          <w:sz w:val="22"/>
                        </w:rPr>
                        <w:t>import numpy as np</w:t>
                      </w:r>
                    </w:p>
                    <w:p w14:paraId="396F3705" w14:textId="77777777" w:rsidR="00AC5B73" w:rsidRPr="009A016A" w:rsidRDefault="00AC5B73" w:rsidP="00AC5B73">
                      <w:pPr>
                        <w:rPr>
                          <w:rFonts w:ascii="Dank Mono" w:hAnsi="Dank Mono"/>
                          <w:sz w:val="22"/>
                        </w:rPr>
                      </w:pPr>
                    </w:p>
                    <w:p w14:paraId="7A9E952D" w14:textId="77777777" w:rsidR="00AC5B73" w:rsidRPr="009A016A" w:rsidRDefault="00AC5B73" w:rsidP="00AC5B73">
                      <w:pPr>
                        <w:rPr>
                          <w:rFonts w:ascii="Dank Mono" w:hAnsi="Dank Mono"/>
                          <w:sz w:val="22"/>
                        </w:rPr>
                      </w:pPr>
                      <w:r w:rsidRPr="009A016A">
                        <w:rPr>
                          <w:rFonts w:ascii="Dank Mono" w:hAnsi="Dank Mono"/>
                          <w:sz w:val="22"/>
                        </w:rPr>
                        <w:t># Calculate contingency table using variables of candle and candlesticks</w:t>
                      </w:r>
                    </w:p>
                    <w:p w14:paraId="30CDE1CD" w14:textId="77777777" w:rsidR="00AC5B73" w:rsidRPr="009A016A" w:rsidRDefault="00AC5B73" w:rsidP="00AC5B73">
                      <w:pPr>
                        <w:rPr>
                          <w:rFonts w:ascii="Dank Mono" w:hAnsi="Dank Mono"/>
                          <w:sz w:val="22"/>
                        </w:rPr>
                      </w:pPr>
                    </w:p>
                    <w:p w14:paraId="655C3216" w14:textId="77777777" w:rsidR="00AC5B73" w:rsidRPr="009A016A" w:rsidRDefault="00AC5B73" w:rsidP="00AC5B73">
                      <w:pPr>
                        <w:rPr>
                          <w:rFonts w:ascii="Dank Mono" w:hAnsi="Dank Mono"/>
                          <w:sz w:val="22"/>
                        </w:rPr>
                      </w:pPr>
                      <w:r w:rsidRPr="009A016A">
                        <w:rPr>
                          <w:rFonts w:ascii="Dank Mono" w:hAnsi="Dank Mono"/>
                          <w:sz w:val="22"/>
                        </w:rPr>
                        <w:t xml:space="preserve">contingency_table = np.array([[x1, x2], [y1, y2]]) </w:t>
                      </w:r>
                    </w:p>
                    <w:p w14:paraId="1CFA742D" w14:textId="77777777" w:rsidR="00AC5B73" w:rsidRPr="009A016A" w:rsidRDefault="00AC5B73" w:rsidP="00AC5B73">
                      <w:pPr>
                        <w:jc w:val="center"/>
                        <w:rPr>
                          <w:rFonts w:ascii="Dank Mono" w:hAnsi="Dank Mono"/>
                          <w:sz w:val="22"/>
                        </w:rPr>
                      </w:pPr>
                    </w:p>
                    <w:p w14:paraId="572AF962" w14:textId="4F479154" w:rsidR="00AC5B73" w:rsidRPr="009A016A" w:rsidRDefault="00AC5B73" w:rsidP="00AC5B73">
                      <w:pPr>
                        <w:rPr>
                          <w:sz w:val="22"/>
                        </w:rPr>
                      </w:pPr>
                      <w:r w:rsidRPr="009A016A">
                        <w:rPr>
                          <w:rFonts w:ascii="Dank Mono" w:hAnsi="Dank Mono"/>
                          <w:sz w:val="22"/>
                        </w:rPr>
                        <w:t>chi_square, p_value, d_o_freedom = stats.chi2_contingency(observed</w:t>
                      </w:r>
                      <w:r w:rsidRPr="009A016A">
                        <w:rPr>
                          <w:sz w:val="22"/>
                        </w:rPr>
                        <w:t>)</w:t>
                      </w:r>
                    </w:p>
                  </w:txbxContent>
                </v:textbox>
                <w10:wrap type="square" anchorx="margin"/>
              </v:roundrect>
            </w:pict>
          </mc:Fallback>
        </mc:AlternateContent>
      </w:r>
    </w:p>
    <w:p w14:paraId="087E34A9" w14:textId="77777777" w:rsidR="00AC5B73" w:rsidRPr="00ED77C0" w:rsidRDefault="00AC5B73" w:rsidP="00830F2E">
      <w:pPr>
        <w:jc w:val="both"/>
        <w:rPr>
          <w:rFonts w:cs="Times New Roman"/>
          <w:color w:val="000000" w:themeColor="text1"/>
        </w:rPr>
      </w:pPr>
    </w:p>
    <w:p w14:paraId="65D05554" w14:textId="08237B31" w:rsidR="008918F1" w:rsidRPr="00ED77C0" w:rsidRDefault="008918F1" w:rsidP="00830F2E">
      <w:pPr>
        <w:pStyle w:val="Heading2"/>
        <w:spacing w:line="360" w:lineRule="auto"/>
        <w:jc w:val="both"/>
        <w:rPr>
          <w:rFonts w:ascii="Times New Roman" w:hAnsi="Times New Roman" w:cs="Times New Roman"/>
          <w:color w:val="000000" w:themeColor="text1"/>
          <w:sz w:val="24"/>
          <w:szCs w:val="24"/>
        </w:rPr>
      </w:pPr>
      <w:bookmarkStart w:id="123" w:name="_Toc189923049"/>
      <w:r w:rsidRPr="00ED77C0">
        <w:rPr>
          <w:rFonts w:ascii="Times New Roman" w:hAnsi="Times New Roman" w:cs="Times New Roman"/>
          <w:color w:val="000000" w:themeColor="text1"/>
          <w:sz w:val="24"/>
          <w:szCs w:val="24"/>
        </w:rPr>
        <w:t>3.</w:t>
      </w:r>
      <w:r w:rsidR="00A35A38" w:rsidRPr="00ED77C0">
        <w:rPr>
          <w:rFonts w:ascii="Times New Roman" w:hAnsi="Times New Roman" w:cs="Times New Roman"/>
          <w:color w:val="000000" w:themeColor="text1"/>
          <w:sz w:val="24"/>
          <w:szCs w:val="24"/>
        </w:rPr>
        <w:t>5</w:t>
      </w:r>
      <w:r w:rsidRPr="00ED77C0">
        <w:rPr>
          <w:rFonts w:ascii="Times New Roman" w:hAnsi="Times New Roman" w:cs="Times New Roman"/>
          <w:color w:val="000000" w:themeColor="text1"/>
          <w:sz w:val="24"/>
          <w:szCs w:val="24"/>
        </w:rPr>
        <w:t xml:space="preserve"> </w:t>
      </w:r>
      <w:r w:rsidR="008A10A3" w:rsidRPr="00ED77C0">
        <w:rPr>
          <w:rFonts w:ascii="Times New Roman" w:hAnsi="Times New Roman" w:cs="Times New Roman"/>
          <w:color w:val="000000" w:themeColor="text1"/>
          <w:sz w:val="24"/>
          <w:szCs w:val="24"/>
        </w:rPr>
        <w:t>Data Collection procedure</w:t>
      </w:r>
      <w:bookmarkEnd w:id="123"/>
    </w:p>
    <w:p w14:paraId="6606C7FB" w14:textId="05E954A3" w:rsidR="008A10A3" w:rsidRPr="00ED77C0" w:rsidRDefault="008A10A3" w:rsidP="00830F2E">
      <w:pPr>
        <w:pStyle w:val="NormalWeb"/>
        <w:spacing w:before="0" w:beforeAutospacing="0" w:after="240" w:afterAutospacing="0" w:line="360" w:lineRule="auto"/>
        <w:jc w:val="both"/>
        <w:rPr>
          <w:color w:val="000000" w:themeColor="text1"/>
        </w:rPr>
      </w:pPr>
      <w:r w:rsidRPr="00ED77C0">
        <w:rPr>
          <w:color w:val="000000" w:themeColor="text1"/>
        </w:rPr>
        <w:t xml:space="preserve">In the initial stage of the study, I was attempting to compare the performance of candle stick charts in US market vs Nepali Market. I downloaded data of top 200 companies from yahoo finance  using yfinance python library and manually downloaded all the stock’s price history time series datafrom nepsealpha.com. I started to detect patterns in the time series using Ta-Lib and pandas-ta libraries in python, and went on to validate the occurance of the candlestick on real data on tradingview.com. It don’t give me satisfiable result, mainly because thease libraries made few assumptions during the detection process, which I didn’t want to include in my research as they were excluding candles outside of the favourable shortterm trend, made assumptions about the size of body and whiskers in order to qualify into a candle pattern which was causing both false positives and absence of candlestick patterns I wanted to include in my study. </w:t>
      </w:r>
    </w:p>
    <w:p w14:paraId="2ECBE3F3" w14:textId="7871E3C3" w:rsidR="00645FCE" w:rsidRPr="00ED77C0" w:rsidRDefault="008A10A3" w:rsidP="00830F2E">
      <w:pPr>
        <w:pStyle w:val="NormalWeb"/>
        <w:spacing w:before="0" w:beforeAutospacing="0" w:after="0" w:afterAutospacing="0" w:line="360" w:lineRule="auto"/>
        <w:jc w:val="both"/>
        <w:rPr>
          <w:color w:val="000000" w:themeColor="text1"/>
        </w:rPr>
      </w:pPr>
      <w:r w:rsidRPr="00ED77C0">
        <w:rPr>
          <w:color w:val="000000" w:themeColor="text1"/>
        </w:rPr>
        <w:t xml:space="preserve">Next, I implemented my own version of candlestick pattern recognization </w:t>
      </w:r>
      <w:r w:rsidR="00645FCE" w:rsidRPr="00ED77C0">
        <w:rPr>
          <w:color w:val="000000" w:themeColor="text1"/>
        </w:rPr>
        <w:t>algorithm</w:t>
      </w:r>
      <w:r w:rsidRPr="00ED77C0">
        <w:rPr>
          <w:color w:val="000000" w:themeColor="text1"/>
        </w:rPr>
        <w:t xml:space="preserve"> to detect these patterns in a format and assumptions I was trying to test my hypothesis against. Then I had to drop the idead of </w:t>
      </w:r>
      <w:r w:rsidR="00645FCE" w:rsidRPr="00ED77C0">
        <w:rPr>
          <w:color w:val="000000" w:themeColor="text1"/>
        </w:rPr>
        <w:t>comparing candlesticks perforamcne of NEPSE against</w:t>
      </w:r>
      <w:r w:rsidRPr="00ED77C0">
        <w:rPr>
          <w:color w:val="000000" w:themeColor="text1"/>
        </w:rPr>
        <w:t xml:space="preserve"> US markets</w:t>
      </w:r>
      <w:r w:rsidR="00645FCE" w:rsidRPr="00ED77C0">
        <w:rPr>
          <w:color w:val="000000" w:themeColor="text1"/>
        </w:rPr>
        <w:t xml:space="preserve"> i.e. </w:t>
      </w:r>
      <w:r w:rsidRPr="00ED77C0">
        <w:rPr>
          <w:color w:val="000000" w:themeColor="text1"/>
        </w:rPr>
        <w:t>S</w:t>
      </w:r>
      <w:r w:rsidR="00645FCE" w:rsidRPr="00ED77C0">
        <w:rPr>
          <w:color w:val="000000" w:themeColor="text1"/>
        </w:rPr>
        <w:t>&amp;</w:t>
      </w:r>
      <w:r w:rsidRPr="00ED77C0">
        <w:rPr>
          <w:color w:val="000000" w:themeColor="text1"/>
        </w:rPr>
        <w:t xml:space="preserve">P500 because </w:t>
      </w:r>
      <w:r w:rsidR="00645FCE" w:rsidRPr="00ED77C0">
        <w:rPr>
          <w:color w:val="000000" w:themeColor="text1"/>
        </w:rPr>
        <w:t xml:space="preserve">it would just </w:t>
      </w:r>
      <w:r w:rsidRPr="00ED77C0">
        <w:rPr>
          <w:color w:val="000000" w:themeColor="text1"/>
        </w:rPr>
        <w:t xml:space="preserve">compare the performance of candlestick </w:t>
      </w:r>
      <w:r w:rsidR="00645FCE" w:rsidRPr="00ED77C0">
        <w:rPr>
          <w:color w:val="000000" w:themeColor="text1"/>
        </w:rPr>
        <w:lastRenderedPageBreak/>
        <w:t xml:space="preserve">performance of US against Nepali market, i.e. comparision of two markets on how they favor candlesticks instead of the effacacy of the candlesticks themselves which may not be of much use. So, I pivoted my study towards comparing the effecacy of using candlesticks for decision making inside the Nepali Market. For that, I randomly selected the same amount of price points from each stocks that there were for detected candles, made sure they were a valid timesseries data, followed same data structure. Similar techinque of comparing candlestick’s perforamance with random points was applied in another study of candlestick’s performance in S&amp;P500 </w:t>
      </w:r>
      <w:r w:rsidR="00A35A38" w:rsidRPr="00ED77C0">
        <w:rPr>
          <w:color w:val="000000" w:themeColor="text1"/>
        </w:rPr>
        <w:fldChar w:fldCharType="begin"/>
      </w:r>
      <w:r w:rsidR="00A35A38" w:rsidRPr="00ED77C0">
        <w:rPr>
          <w:color w:val="000000" w:themeColor="text1"/>
        </w:rPr>
        <w:instrText xml:space="preserve"> ADDIN ZOTERO_ITEM CSL_CITATION {"citationID":"q7p41Ot7","properties":{"formattedCitation":"(Jamaloodeen et al., 2018)","plainCitation":"(Jamaloodeen et al., 2018)","noteIndex":0},"citationItems":[{"id":38,"uris":["http://zotero.org/users/16145378/items/ZCA3M8R5"],"itemData":{"id":38,"type":"article-journal","abstract":"Japanese Candlesticks is a technique for plotting past price action of a specific underlying such as a stock, index or commodity using open, high, low and close prices. These candlesticks create patterns believed to forecast future price movement. Although the candles’ popularity has increased rapidly over the last decade, there is still little statistical evidence about their effectiveness over a large number of occurrences. In this work, we analyze the predictive power of the Shooting Star and Hammer patterns using over six decades of historical data of the S&amp;P 500 index. In our studies, we found out that historically these patterns have offered little forecasting reliability when using closing prices but were highly reliable when using high price for the Shooting Star and low price for the Hammer.","container-title":"Journal of International and Interdisciplinary Business Research","DOI":"10.58809/OEJO4473","ISSN":"2332-3434","journalAbbreviation":"JIIBR","language":"en","source":"DOI.org (Crossref)","title":"A Statistical Analysis Of The Predictive Power Of Japanese Candlesticks","URL":"https://scholars.fhsu.edu/jiibr/vol5/iss1/5","author":[{"family":"Jamaloodeen","given":"Mohamed"},{"family":"Heinz","given":"Adrian"},{"family":"Pollacia","given":"Lissa"},{"family":"Null","given":"Null"}],"accessed":{"date-parts":[["2024",9,8]]},"issued":{"date-parts":[["2018"]]}}}],"schema":"https://github.com/citation-style-language/schema/raw/master/csl-citation.json"} </w:instrText>
      </w:r>
      <w:r w:rsidR="00A35A38" w:rsidRPr="00ED77C0">
        <w:rPr>
          <w:color w:val="000000" w:themeColor="text1"/>
        </w:rPr>
        <w:fldChar w:fldCharType="separate"/>
      </w:r>
      <w:r w:rsidR="00A35A38" w:rsidRPr="00ED77C0">
        <w:rPr>
          <w:noProof/>
          <w:color w:val="000000" w:themeColor="text1"/>
        </w:rPr>
        <w:t>(Jamaloodeen et al., 2018)</w:t>
      </w:r>
      <w:r w:rsidR="00A35A38" w:rsidRPr="00ED77C0">
        <w:rPr>
          <w:color w:val="000000" w:themeColor="text1"/>
        </w:rPr>
        <w:fldChar w:fldCharType="end"/>
      </w:r>
      <w:r w:rsidR="00645FCE" w:rsidRPr="00ED77C0">
        <w:rPr>
          <w:color w:val="000000" w:themeColor="text1"/>
        </w:rPr>
        <w:t>.</w:t>
      </w:r>
      <w:r w:rsidR="00A35A38" w:rsidRPr="00ED77C0">
        <w:rPr>
          <w:color w:val="000000" w:themeColor="text1"/>
        </w:rPr>
        <w:t xml:space="preserve"> Now the data was ready for our next stage i.e. descriptive data analysis. The process of data collection is presented in the following figure in brief.</w:t>
      </w:r>
    </w:p>
    <w:p w14:paraId="41676189" w14:textId="77777777" w:rsidR="00A35A38" w:rsidRPr="00ED77C0" w:rsidRDefault="00A35A38" w:rsidP="00830F2E">
      <w:pPr>
        <w:pStyle w:val="NormalWeb"/>
        <w:spacing w:before="0" w:beforeAutospacing="0" w:after="0" w:afterAutospacing="0" w:line="360" w:lineRule="auto"/>
        <w:jc w:val="both"/>
        <w:rPr>
          <w:color w:val="000000" w:themeColor="text1"/>
        </w:rPr>
      </w:pPr>
    </w:p>
    <w:p w14:paraId="7686B76F" w14:textId="01264F3B" w:rsidR="00A35A38" w:rsidRPr="00ED77C0" w:rsidRDefault="00A35A38" w:rsidP="00830F2E">
      <w:pPr>
        <w:pStyle w:val="Caption"/>
        <w:spacing w:after="240"/>
        <w:jc w:val="both"/>
        <w:rPr>
          <w:rFonts w:cs="Times New Roman"/>
          <w:color w:val="000000" w:themeColor="text1"/>
          <w:sz w:val="24"/>
          <w:szCs w:val="24"/>
        </w:rPr>
      </w:pPr>
      <w:bookmarkStart w:id="124" w:name="_Toc189728604"/>
      <w:bookmarkStart w:id="125" w:name="_Toc189920366"/>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12</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Data Collection Process</w:t>
      </w:r>
      <w:bookmarkEnd w:id="124"/>
      <w:bookmarkEnd w:id="125"/>
    </w:p>
    <w:p w14:paraId="4094C7B7" w14:textId="77777777" w:rsidR="00A35A38" w:rsidRPr="00ED77C0" w:rsidRDefault="00A35A38" w:rsidP="00830F2E">
      <w:pPr>
        <w:jc w:val="both"/>
        <w:rPr>
          <w:rFonts w:cs="Times New Roman"/>
          <w:color w:val="000000" w:themeColor="text1"/>
        </w:rPr>
      </w:pPr>
      <w:r w:rsidRPr="00ED77C0">
        <w:rPr>
          <w:rFonts w:cs="Times New Roman"/>
          <w:noProof/>
          <w:color w:val="000000" w:themeColor="text1"/>
        </w:rPr>
        <w:drawing>
          <wp:inline distT="0" distB="0" distL="0" distR="0" wp14:anchorId="26BE8BA0" wp14:editId="0F09B3F6">
            <wp:extent cx="5548630" cy="3364774"/>
            <wp:effectExtent l="12700" t="0" r="13970" b="0"/>
            <wp:docPr id="1058118060"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5AD1259" w14:textId="77777777" w:rsidR="00A35A38" w:rsidRPr="00ED77C0" w:rsidRDefault="00A35A38" w:rsidP="00830F2E">
      <w:pPr>
        <w:jc w:val="both"/>
        <w:rPr>
          <w:rFonts w:cs="Times New Roman"/>
          <w:color w:val="000000" w:themeColor="text1"/>
        </w:rPr>
      </w:pPr>
    </w:p>
    <w:p w14:paraId="7F3BA53D" w14:textId="190B42E1" w:rsidR="005907EE" w:rsidRPr="00ED77C0" w:rsidRDefault="005907EE" w:rsidP="006917D6">
      <w:pPr>
        <w:pStyle w:val="Heading2"/>
        <w:spacing w:line="360" w:lineRule="auto"/>
        <w:rPr>
          <w:rFonts w:ascii="Times New Roman" w:hAnsi="Times New Roman" w:cs="Times New Roman"/>
          <w:sz w:val="24"/>
          <w:szCs w:val="24"/>
        </w:rPr>
      </w:pPr>
      <w:bookmarkStart w:id="126" w:name="_Toc189923050"/>
      <w:r w:rsidRPr="00ED77C0">
        <w:rPr>
          <w:rFonts w:ascii="Times New Roman" w:hAnsi="Times New Roman" w:cs="Times New Roman"/>
          <w:color w:val="000000" w:themeColor="text1"/>
          <w:sz w:val="24"/>
          <w:szCs w:val="24"/>
        </w:rPr>
        <w:t>3.6 Ethical Considerations</w:t>
      </w:r>
      <w:bookmarkEnd w:id="126"/>
    </w:p>
    <w:p w14:paraId="2E3F14B1" w14:textId="77777777" w:rsidR="005907EE" w:rsidRPr="00ED77C0" w:rsidRDefault="005907EE" w:rsidP="006917D6">
      <w:pPr>
        <w:spacing w:after="240" w:line="360" w:lineRule="auto"/>
        <w:jc w:val="both"/>
        <w:rPr>
          <w:rFonts w:cs="Times New Roman"/>
          <w:color w:val="000000" w:themeColor="text1"/>
        </w:rPr>
      </w:pPr>
      <w:r w:rsidRPr="00ED77C0">
        <w:rPr>
          <w:rFonts w:cs="Times New Roman"/>
          <w:color w:val="000000" w:themeColor="text1"/>
        </w:rPr>
        <w:t xml:space="preserve">My study is based on secondary data available on public domain on the internet for use and download. For that reason, I can confirm the data for the study being sourced while being legally, ethically harmless to any parties. On top of that as I am not using it for any business </w:t>
      </w:r>
      <w:r w:rsidRPr="00ED77C0">
        <w:rPr>
          <w:rFonts w:cs="Times New Roman"/>
          <w:color w:val="000000" w:themeColor="text1"/>
        </w:rPr>
        <w:lastRenderedPageBreak/>
        <w:t>or monitory purpose, it doesn’t require any explicit authorization from data provider for the data in public domain.</w:t>
      </w:r>
    </w:p>
    <w:p w14:paraId="3B691C8E" w14:textId="4FFD3D3E" w:rsidR="008918F1" w:rsidRPr="00ED77C0" w:rsidRDefault="008918F1" w:rsidP="006917D6">
      <w:pPr>
        <w:pStyle w:val="Heading2"/>
        <w:spacing w:line="360" w:lineRule="auto"/>
        <w:rPr>
          <w:rFonts w:ascii="Times New Roman" w:hAnsi="Times New Roman" w:cs="Times New Roman"/>
          <w:color w:val="000000" w:themeColor="text1"/>
          <w:sz w:val="24"/>
          <w:szCs w:val="24"/>
        </w:rPr>
      </w:pPr>
      <w:bookmarkStart w:id="127" w:name="_Toc189923051"/>
      <w:r w:rsidRPr="00ED77C0">
        <w:rPr>
          <w:rFonts w:ascii="Times New Roman" w:hAnsi="Times New Roman" w:cs="Times New Roman"/>
          <w:color w:val="000000" w:themeColor="text1"/>
          <w:sz w:val="24"/>
          <w:szCs w:val="24"/>
        </w:rPr>
        <w:t>3.</w:t>
      </w:r>
      <w:r w:rsidR="005907EE" w:rsidRPr="00ED77C0">
        <w:rPr>
          <w:rFonts w:ascii="Times New Roman" w:hAnsi="Times New Roman" w:cs="Times New Roman"/>
          <w:color w:val="000000" w:themeColor="text1"/>
          <w:sz w:val="24"/>
          <w:szCs w:val="24"/>
        </w:rPr>
        <w:t>7</w:t>
      </w:r>
      <w:r w:rsidRPr="00ED77C0">
        <w:rPr>
          <w:rFonts w:ascii="Times New Roman" w:hAnsi="Times New Roman" w:cs="Times New Roman"/>
          <w:color w:val="000000" w:themeColor="text1"/>
          <w:sz w:val="24"/>
          <w:szCs w:val="24"/>
        </w:rPr>
        <w:t xml:space="preserve"> Data Analysis </w:t>
      </w:r>
      <w:r w:rsidR="00123452" w:rsidRPr="00ED77C0">
        <w:rPr>
          <w:rFonts w:ascii="Times New Roman" w:hAnsi="Times New Roman" w:cs="Times New Roman"/>
          <w:color w:val="000000" w:themeColor="text1"/>
          <w:sz w:val="24"/>
          <w:szCs w:val="24"/>
        </w:rPr>
        <w:t xml:space="preserve">and </w:t>
      </w:r>
      <w:r w:rsidR="00DE139F" w:rsidRPr="00ED77C0">
        <w:rPr>
          <w:rFonts w:ascii="Times New Roman" w:hAnsi="Times New Roman" w:cs="Times New Roman"/>
          <w:color w:val="000000" w:themeColor="text1"/>
          <w:sz w:val="24"/>
          <w:szCs w:val="24"/>
        </w:rPr>
        <w:t>Interpretation</w:t>
      </w:r>
      <w:bookmarkEnd w:id="127"/>
      <w:r w:rsidRPr="00ED77C0">
        <w:rPr>
          <w:rFonts w:ascii="Times New Roman" w:hAnsi="Times New Roman" w:cs="Times New Roman"/>
          <w:color w:val="000000" w:themeColor="text1"/>
          <w:sz w:val="24"/>
          <w:szCs w:val="24"/>
        </w:rPr>
        <w:t> </w:t>
      </w:r>
    </w:p>
    <w:p w14:paraId="19E5984E" w14:textId="77777777" w:rsidR="005907EE" w:rsidRPr="00ED77C0" w:rsidRDefault="00123452" w:rsidP="006917D6">
      <w:pPr>
        <w:pStyle w:val="NormalWeb"/>
        <w:spacing w:before="0" w:beforeAutospacing="0" w:after="240" w:afterAutospacing="0" w:line="360" w:lineRule="auto"/>
        <w:jc w:val="both"/>
        <w:rPr>
          <w:color w:val="000000" w:themeColor="text1"/>
        </w:rPr>
      </w:pPr>
      <w:r w:rsidRPr="00ED77C0">
        <w:rPr>
          <w:color w:val="000000" w:themeColor="text1"/>
        </w:rPr>
        <w:t>This is the stage where the statstical and inferencial analysis was done on the data. First, we categorized the data based on long term trend (Bullish/Bearish) and sectors. We created a study scope on 10 different combinations where there were two long term trends and 5 sectors of study.</w:t>
      </w:r>
      <w:r w:rsidR="00E5283E" w:rsidRPr="00ED77C0">
        <w:rPr>
          <w:color w:val="000000" w:themeColor="text1"/>
        </w:rPr>
        <w:t xml:space="preserve"> Secondly, Based on the data analysis tools described on section 3.4, we generated various stastistical parameters like Moving Avearage, Return Rate, Success Rate for each category for 2,4 and 8 days holding period in long term bullish and bearish markets in 5 different sectors.</w:t>
      </w:r>
      <w:r w:rsidRPr="00ED77C0">
        <w:rPr>
          <w:color w:val="000000" w:themeColor="text1"/>
        </w:rPr>
        <w:t xml:space="preserve"> In each scope we studied the success rates of prediction after 2,4 and 8 days for 4 different candles. Then we compared the the success rate with the success rates of randomly selected points against candlestick points. </w:t>
      </w:r>
      <w:r w:rsidR="00E5283E" w:rsidRPr="00ED77C0">
        <w:rPr>
          <w:color w:val="000000" w:themeColor="text1"/>
        </w:rPr>
        <w:t xml:space="preserve">This gave us a rough idea about which candle gives respectible results on which scope. </w:t>
      </w:r>
    </w:p>
    <w:p w14:paraId="5440D4D4" w14:textId="3966F693" w:rsidR="005907EE" w:rsidRPr="00ED77C0" w:rsidRDefault="00E5283E" w:rsidP="00673EAA">
      <w:pPr>
        <w:pStyle w:val="NormalWeb"/>
        <w:spacing w:before="0" w:beforeAutospacing="0" w:after="240" w:afterAutospacing="0" w:line="360" w:lineRule="auto"/>
        <w:jc w:val="both"/>
        <w:rPr>
          <w:color w:val="000000" w:themeColor="text1"/>
        </w:rPr>
      </w:pPr>
      <w:r w:rsidRPr="00ED77C0">
        <w:rPr>
          <w:color w:val="000000" w:themeColor="text1"/>
        </w:rPr>
        <w:t xml:space="preserve">But to further prove the validity of these overvation of each scopes as being a significantly better than randomly selected points, </w:t>
      </w:r>
      <w:r w:rsidR="00490757" w:rsidRPr="00ED77C0">
        <w:rPr>
          <w:color w:val="000000" w:themeColor="text1"/>
        </w:rPr>
        <w:t xml:space="preserve">Chi-square Test </w:t>
      </w:r>
      <w:r w:rsidRPr="00ED77C0">
        <w:rPr>
          <w:color w:val="000000" w:themeColor="text1"/>
        </w:rPr>
        <w:t xml:space="preserve">of independence was needed between success rate of random stock selection and candlesticks on each scopes. For that we couldn’t include the combinations where success rate of candles that was worse than random picks. The reason behind the need for discarding these values is that if a candlestick is significantly worse at predicting a stocks movement direction, it would float on the surface as siginificant difference with respect to random selection. On top of that, we could discard the scopes for each canles that even descriptive analysis declares as being nowhere close to produce better result than random selection and focus on scopes. </w:t>
      </w:r>
      <w:r w:rsidR="00123452" w:rsidRPr="00ED77C0">
        <w:rPr>
          <w:color w:val="000000" w:themeColor="text1"/>
        </w:rPr>
        <w:t>We compared the success rate of the candle for each combination.</w:t>
      </w:r>
      <w:r w:rsidRPr="00ED77C0">
        <w:rPr>
          <w:color w:val="000000" w:themeColor="text1"/>
        </w:rPr>
        <w:t xml:space="preserve"> Finally, we would perforam </w:t>
      </w:r>
      <w:r w:rsidR="00490757" w:rsidRPr="00ED77C0">
        <w:rPr>
          <w:color w:val="000000" w:themeColor="text1"/>
        </w:rPr>
        <w:t xml:space="preserve">Chi-square Test </w:t>
      </w:r>
      <w:r w:rsidRPr="00ED77C0">
        <w:rPr>
          <w:color w:val="000000" w:themeColor="text1"/>
        </w:rPr>
        <w:t xml:space="preserve">for p-value of two distributions and get the result of whether a candle’s prediction on each socpe were </w:t>
      </w:r>
      <w:r w:rsidR="00620F37" w:rsidRPr="00ED77C0">
        <w:rPr>
          <w:color w:val="000000" w:themeColor="text1"/>
        </w:rPr>
        <w:t>significantly</w:t>
      </w:r>
      <w:r w:rsidRPr="00ED77C0">
        <w:rPr>
          <w:color w:val="000000" w:themeColor="text1"/>
        </w:rPr>
        <w:t xml:space="preserve"> better than </w:t>
      </w:r>
      <w:r w:rsidR="00620F37" w:rsidRPr="00ED77C0">
        <w:rPr>
          <w:color w:val="000000" w:themeColor="text1"/>
        </w:rPr>
        <w:t>random prediction. Note: on chi-square test, the test will only tell whether candle’s prediction is significantly different from random selection. But as only the combination of candlesticks and scope that yielded better returns than random selection reached the point of chi-square, the result of chi-square test’s p-value gives on the confidence about the prediction being significantly better. The overall analysis process is presented in the figure below.</w:t>
      </w:r>
    </w:p>
    <w:p w14:paraId="5C57DBE0" w14:textId="52EF075E" w:rsidR="00620F37" w:rsidRPr="00ED77C0" w:rsidRDefault="00620F37" w:rsidP="00830F2E">
      <w:pPr>
        <w:pStyle w:val="Caption"/>
        <w:spacing w:after="240"/>
        <w:jc w:val="both"/>
        <w:rPr>
          <w:rFonts w:cs="Times New Roman"/>
          <w:color w:val="000000" w:themeColor="text1"/>
          <w:sz w:val="24"/>
          <w:szCs w:val="24"/>
        </w:rPr>
      </w:pPr>
      <w:bookmarkStart w:id="128" w:name="_Toc189728605"/>
      <w:bookmarkStart w:id="129" w:name="_Toc189920367"/>
      <w:r w:rsidRPr="00ED77C0">
        <w:rPr>
          <w:rFonts w:cs="Times New Roman"/>
          <w:i/>
          <w:iCs/>
          <w:color w:val="000000" w:themeColor="text1"/>
          <w:sz w:val="24"/>
          <w:szCs w:val="24"/>
        </w:rPr>
        <w:lastRenderedPageBreak/>
        <w:t xml:space="preserve">Figure </w:t>
      </w:r>
      <w:r w:rsidRPr="00ED77C0">
        <w:rPr>
          <w:rFonts w:cs="Times New Roman"/>
          <w:i/>
          <w:iCs/>
          <w:color w:val="000000" w:themeColor="text1"/>
          <w:sz w:val="24"/>
          <w:szCs w:val="24"/>
        </w:rPr>
        <w:fldChar w:fldCharType="begin"/>
      </w:r>
      <w:r w:rsidRPr="00ED77C0">
        <w:rPr>
          <w:rFonts w:cs="Times New Roman"/>
          <w:i/>
          <w:iCs/>
          <w:color w:val="000000" w:themeColor="text1"/>
          <w:sz w:val="24"/>
          <w:szCs w:val="24"/>
        </w:rPr>
        <w:instrText xml:space="preserve"> SEQ Figure \* ARABIC </w:instrText>
      </w:r>
      <w:r w:rsidRPr="00ED77C0">
        <w:rPr>
          <w:rFonts w:cs="Times New Roman"/>
          <w:i/>
          <w:iCs/>
          <w:color w:val="000000" w:themeColor="text1"/>
          <w:sz w:val="24"/>
          <w:szCs w:val="24"/>
        </w:rPr>
        <w:fldChar w:fldCharType="separate"/>
      </w:r>
      <w:r w:rsidR="00ED77C0">
        <w:rPr>
          <w:rFonts w:cs="Times New Roman"/>
          <w:i/>
          <w:iCs/>
          <w:noProof/>
          <w:color w:val="000000" w:themeColor="text1"/>
          <w:sz w:val="24"/>
          <w:szCs w:val="24"/>
        </w:rPr>
        <w:t>13</w:t>
      </w:r>
      <w:r w:rsidRPr="00ED77C0">
        <w:rPr>
          <w:rFonts w:cs="Times New Roman"/>
          <w:i/>
          <w:iCs/>
          <w:color w:val="000000" w:themeColor="text1"/>
          <w:sz w:val="24"/>
          <w:szCs w:val="24"/>
        </w:rPr>
        <w:fldChar w:fldCharType="end"/>
      </w:r>
      <w:r w:rsidRPr="00ED77C0">
        <w:rPr>
          <w:rFonts w:cs="Times New Roman"/>
          <w:i/>
          <w:iCs/>
          <w:color w:val="000000" w:themeColor="text1"/>
          <w:sz w:val="24"/>
          <w:szCs w:val="24"/>
        </w:rPr>
        <w:t xml:space="preserve">: </w:t>
      </w:r>
      <w:r w:rsidRPr="00ED77C0">
        <w:rPr>
          <w:rFonts w:cs="Times New Roman"/>
          <w:b w:val="0"/>
          <w:bCs w:val="0"/>
          <w:i/>
          <w:iCs/>
          <w:color w:val="000000" w:themeColor="text1"/>
          <w:sz w:val="24"/>
          <w:szCs w:val="24"/>
        </w:rPr>
        <w:t xml:space="preserve"> </w:t>
      </w:r>
      <w:r w:rsidR="00561C62" w:rsidRPr="00ED77C0">
        <w:rPr>
          <w:rFonts w:cs="Times New Roman"/>
          <w:b w:val="0"/>
          <w:bCs w:val="0"/>
          <w:i/>
          <w:iCs/>
          <w:color w:val="000000" w:themeColor="text1"/>
          <w:sz w:val="24"/>
          <w:szCs w:val="24"/>
        </w:rPr>
        <w:t>Data analysis flow chart</w:t>
      </w:r>
      <w:bookmarkEnd w:id="128"/>
      <w:bookmarkEnd w:id="129"/>
    </w:p>
    <w:p w14:paraId="3283C350" w14:textId="4602F067" w:rsidR="008918F1" w:rsidRPr="00ED77C0" w:rsidRDefault="00010470" w:rsidP="00830F2E">
      <w:pPr>
        <w:jc w:val="both"/>
        <w:rPr>
          <w:rFonts w:cs="Times New Roman"/>
          <w:color w:val="000000" w:themeColor="text1"/>
        </w:rPr>
      </w:pPr>
      <w:r w:rsidRPr="00ED77C0">
        <w:rPr>
          <w:rFonts w:cs="Times New Roman"/>
          <w:noProof/>
          <w:color w:val="000000" w:themeColor="text1"/>
        </w:rPr>
        <w:drawing>
          <wp:inline distT="0" distB="0" distL="0" distR="0" wp14:anchorId="06D8C52E" wp14:editId="44B29A4E">
            <wp:extent cx="5548630" cy="6870065"/>
            <wp:effectExtent l="12700" t="0" r="26670" b="13335"/>
            <wp:docPr id="568371830"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68EA6766" w14:textId="77777777" w:rsidR="00AB4C85" w:rsidRPr="00ED77C0" w:rsidRDefault="00AB4C85" w:rsidP="00830F2E">
      <w:pPr>
        <w:pStyle w:val="NormalWeb"/>
        <w:spacing w:before="0" w:beforeAutospacing="0" w:after="120" w:afterAutospacing="0"/>
        <w:ind w:left="360"/>
        <w:jc w:val="both"/>
        <w:rPr>
          <w:color w:val="000000" w:themeColor="text1"/>
        </w:rPr>
      </w:pPr>
    </w:p>
    <w:p w14:paraId="6AF0E936" w14:textId="77777777" w:rsidR="008918F1" w:rsidRPr="00ED77C0" w:rsidRDefault="008918F1" w:rsidP="00830F2E">
      <w:pPr>
        <w:pStyle w:val="NormalWeb"/>
        <w:spacing w:before="120" w:beforeAutospacing="0" w:after="120" w:afterAutospacing="0" w:line="360" w:lineRule="auto"/>
        <w:jc w:val="both"/>
        <w:rPr>
          <w:color w:val="000000" w:themeColor="text1"/>
          <w:u w:val="single"/>
        </w:rPr>
      </w:pPr>
    </w:p>
    <w:p w14:paraId="202E9984" w14:textId="77777777" w:rsidR="008B3232" w:rsidRPr="00ED77C0" w:rsidRDefault="008B3232" w:rsidP="00830F2E">
      <w:pPr>
        <w:spacing w:after="200" w:line="360" w:lineRule="auto"/>
        <w:jc w:val="both"/>
        <w:rPr>
          <w:rFonts w:eastAsiaTheme="majorEastAsia" w:cs="Times New Roman"/>
          <w:b/>
          <w:bCs/>
          <w:color w:val="000000" w:themeColor="text1"/>
          <w:szCs w:val="24"/>
        </w:rPr>
      </w:pPr>
    </w:p>
    <w:p w14:paraId="3BBC1EBC" w14:textId="77777777" w:rsidR="00D3105E" w:rsidRPr="00ED77C0" w:rsidRDefault="00D3105E" w:rsidP="00830F2E">
      <w:pPr>
        <w:pStyle w:val="Heading1"/>
        <w:spacing w:line="360" w:lineRule="auto"/>
        <w:jc w:val="both"/>
        <w:rPr>
          <w:rFonts w:ascii="Times New Roman" w:hAnsi="Times New Roman" w:cs="Times New Roman"/>
          <w:color w:val="000000" w:themeColor="text1"/>
        </w:rPr>
        <w:sectPr w:rsidR="00D3105E" w:rsidRPr="00ED77C0" w:rsidSect="003E7967">
          <w:pgSz w:w="12240" w:h="15840"/>
          <w:pgMar w:top="1440" w:right="1440" w:bottom="1440" w:left="2160" w:header="720" w:footer="720" w:gutter="0"/>
          <w:cols w:space="720"/>
          <w:docGrid w:linePitch="360"/>
        </w:sectPr>
      </w:pPr>
      <w:bookmarkStart w:id="130" w:name="_Toc189431529"/>
    </w:p>
    <w:p w14:paraId="3120E4E6" w14:textId="31A1C9FB" w:rsidR="00F7450C" w:rsidRPr="00ED77C0" w:rsidRDefault="00F7450C" w:rsidP="00C06A54">
      <w:pPr>
        <w:pStyle w:val="Heading1"/>
        <w:spacing w:after="240" w:line="360" w:lineRule="auto"/>
        <w:jc w:val="center"/>
        <w:rPr>
          <w:rFonts w:ascii="Times New Roman" w:hAnsi="Times New Roman" w:cs="Times New Roman"/>
          <w:color w:val="000000" w:themeColor="text1"/>
        </w:rPr>
      </w:pPr>
      <w:bookmarkStart w:id="131" w:name="_Toc189923052"/>
      <w:r w:rsidRPr="00ED77C0">
        <w:rPr>
          <w:rFonts w:ascii="Times New Roman" w:hAnsi="Times New Roman" w:cs="Times New Roman"/>
          <w:color w:val="000000" w:themeColor="text1"/>
        </w:rPr>
        <w:lastRenderedPageBreak/>
        <w:t>CHAPTER IV</w:t>
      </w:r>
      <w:r w:rsidR="001E4EE4" w:rsidRPr="00ED77C0">
        <w:rPr>
          <w:rFonts w:ascii="Times New Roman" w:hAnsi="Times New Roman" w:cs="Times New Roman"/>
          <w:color w:val="000000" w:themeColor="text1"/>
        </w:rPr>
        <w:br/>
      </w:r>
      <w:r w:rsidRPr="00ED77C0">
        <w:rPr>
          <w:rFonts w:ascii="Times New Roman" w:hAnsi="Times New Roman" w:cs="Times New Roman"/>
          <w:color w:val="000000" w:themeColor="text1"/>
        </w:rPr>
        <w:t>DATA PRESENTATION AND ANALYSIS</w:t>
      </w:r>
      <w:bookmarkEnd w:id="130"/>
      <w:bookmarkEnd w:id="131"/>
    </w:p>
    <w:p w14:paraId="0EB0E08E" w14:textId="53984E5F" w:rsidR="00DE139F" w:rsidRPr="00ED77C0" w:rsidRDefault="00DE139F" w:rsidP="00DE139F">
      <w:pPr>
        <w:pStyle w:val="Heading2"/>
        <w:spacing w:line="360" w:lineRule="auto"/>
        <w:rPr>
          <w:rFonts w:ascii="Times New Roman" w:hAnsi="Times New Roman" w:cs="Times New Roman"/>
          <w:color w:val="000000" w:themeColor="text1"/>
          <w:sz w:val="24"/>
          <w:szCs w:val="24"/>
        </w:rPr>
      </w:pPr>
      <w:bookmarkStart w:id="132" w:name="_Toc189923053"/>
      <w:r w:rsidRPr="00ED77C0">
        <w:rPr>
          <w:rFonts w:ascii="Times New Roman" w:hAnsi="Times New Roman" w:cs="Times New Roman"/>
          <w:color w:val="000000" w:themeColor="text1"/>
          <w:sz w:val="24"/>
          <w:szCs w:val="24"/>
        </w:rPr>
        <w:t>4.1 Descriptive Analysis</w:t>
      </w:r>
      <w:bookmarkEnd w:id="132"/>
    </w:p>
    <w:p w14:paraId="129F9EBB" w14:textId="3E0E276A" w:rsidR="00977B85" w:rsidRPr="00ED77C0" w:rsidRDefault="00830F2E" w:rsidP="00DE139F">
      <w:pPr>
        <w:spacing w:after="240" w:line="360" w:lineRule="auto"/>
        <w:rPr>
          <w:rFonts w:cs="Times New Roman"/>
        </w:rPr>
      </w:pPr>
      <w:r w:rsidRPr="00ED77C0">
        <w:rPr>
          <w:rFonts w:cs="Times New Roman"/>
        </w:rPr>
        <w:t xml:space="preserve">This section is dedicated to </w:t>
      </w:r>
      <w:r w:rsidR="00FA1996" w:rsidRPr="00ED77C0">
        <w:rPr>
          <w:rFonts w:cs="Times New Roman"/>
        </w:rPr>
        <w:t>exploring</w:t>
      </w:r>
      <w:r w:rsidRPr="00ED77C0">
        <w:rPr>
          <w:rFonts w:cs="Times New Roman"/>
        </w:rPr>
        <w:t xml:space="preserve"> and compare the success rate of each candlestick</w:t>
      </w:r>
      <w:r w:rsidR="008A18E9" w:rsidRPr="00ED77C0">
        <w:rPr>
          <w:rFonts w:cs="Times New Roman"/>
        </w:rPr>
        <w:t>. Each table will contain the comparison of candlesticks</w:t>
      </w:r>
      <w:r w:rsidRPr="00ED77C0">
        <w:rPr>
          <w:rFonts w:cs="Times New Roman"/>
        </w:rPr>
        <w:t xml:space="preserve"> under 2,</w:t>
      </w:r>
      <w:r w:rsidR="008A18E9" w:rsidRPr="00ED77C0">
        <w:rPr>
          <w:rFonts w:cs="Times New Roman"/>
        </w:rPr>
        <w:t xml:space="preserve"> </w:t>
      </w:r>
      <w:r w:rsidRPr="00ED77C0">
        <w:rPr>
          <w:rFonts w:cs="Times New Roman"/>
        </w:rPr>
        <w:t>4 and</w:t>
      </w:r>
      <w:r w:rsidR="008A18E9" w:rsidRPr="00ED77C0">
        <w:rPr>
          <w:rFonts w:cs="Times New Roman"/>
        </w:rPr>
        <w:t>,</w:t>
      </w:r>
      <w:r w:rsidRPr="00ED77C0">
        <w:rPr>
          <w:rFonts w:cs="Times New Roman"/>
        </w:rPr>
        <w:t xml:space="preserve"> 8 days holding period</w:t>
      </w:r>
      <w:r w:rsidR="008A18E9" w:rsidRPr="00ED77C0">
        <w:rPr>
          <w:rFonts w:cs="Times New Roman"/>
        </w:rPr>
        <w:t>, whether they were in expected short term trend or not and over</w:t>
      </w:r>
      <w:r w:rsidRPr="00ED77C0">
        <w:rPr>
          <w:rFonts w:cs="Times New Roman"/>
        </w:rPr>
        <w:t xml:space="preserve"> 3 criteria namely Close, </w:t>
      </w:r>
      <w:r w:rsidR="00490757" w:rsidRPr="00ED77C0">
        <w:rPr>
          <w:rFonts w:cs="Times New Roman"/>
        </w:rPr>
        <w:t>High</w:t>
      </w:r>
      <w:r w:rsidRPr="00ED77C0">
        <w:rPr>
          <w:rFonts w:cs="Times New Roman"/>
        </w:rPr>
        <w:t xml:space="preserve"> and Low.</w:t>
      </w:r>
      <w:bookmarkStart w:id="133" w:name="_Toc189312862"/>
      <w:bookmarkStart w:id="134" w:name="_Toc189495873"/>
    </w:p>
    <w:p w14:paraId="65E674C3" w14:textId="609D49DC" w:rsidR="00C706E5" w:rsidRPr="00ED77C0" w:rsidRDefault="00BE5FD2" w:rsidP="00830F2E">
      <w:pPr>
        <w:pStyle w:val="Caption"/>
        <w:keepNext/>
        <w:spacing w:line="360" w:lineRule="auto"/>
        <w:jc w:val="both"/>
        <w:rPr>
          <w:rFonts w:cs="Times New Roman"/>
          <w:b w:val="0"/>
          <w:bCs w:val="0"/>
          <w:i/>
          <w:iCs/>
          <w:color w:val="000000" w:themeColor="text1"/>
          <w:sz w:val="24"/>
          <w:szCs w:val="24"/>
        </w:rPr>
      </w:pPr>
      <w:bookmarkStart w:id="135" w:name="_Toc189728513"/>
      <w:bookmarkStart w:id="136" w:name="_Toc189920016"/>
      <w:bookmarkStart w:id="137" w:name="_Toc189920297"/>
      <w:r w:rsidRPr="00ED77C0">
        <w:rPr>
          <w:rFonts w:cs="Times New Roman"/>
          <w:color w:val="000000" w:themeColor="text1"/>
          <w:sz w:val="24"/>
          <w:szCs w:val="24"/>
        </w:rPr>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2</w:t>
      </w:r>
      <w:r w:rsidRPr="00ED77C0">
        <w:rPr>
          <w:rFonts w:cs="Times New Roman"/>
          <w:color w:val="000000" w:themeColor="text1"/>
          <w:sz w:val="24"/>
          <w:szCs w:val="24"/>
        </w:rPr>
        <w:fldChar w:fldCharType="end"/>
      </w:r>
      <w:r w:rsidR="00977B85" w:rsidRPr="00ED77C0">
        <w:rPr>
          <w:rFonts w:cs="Times New Roman"/>
          <w:color w:val="000000" w:themeColor="text1"/>
          <w:sz w:val="24"/>
          <w:szCs w:val="24"/>
        </w:rPr>
        <w:t>:</w:t>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Candles Observation for Banking Stocks in Bullish Market</w:t>
      </w:r>
      <w:bookmarkEnd w:id="133"/>
      <w:bookmarkEnd w:id="134"/>
      <w:bookmarkEnd w:id="135"/>
      <w:bookmarkEnd w:id="136"/>
      <w:bookmarkEnd w:id="137"/>
    </w:p>
    <w:tbl>
      <w:tblPr>
        <w:tblStyle w:val="TableGrid"/>
        <w:tblW w:w="9969" w:type="dxa"/>
        <w:tblInd w:w="-101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3"/>
        <w:gridCol w:w="1584"/>
        <w:gridCol w:w="922"/>
        <w:gridCol w:w="1012"/>
        <w:gridCol w:w="894"/>
        <w:gridCol w:w="1008"/>
        <w:gridCol w:w="834"/>
        <w:gridCol w:w="1009"/>
        <w:gridCol w:w="835"/>
        <w:gridCol w:w="1008"/>
      </w:tblGrid>
      <w:tr w:rsidR="00B862CC" w:rsidRPr="00ED77C0" w14:paraId="6432130C" w14:textId="77777777" w:rsidTr="005C587F">
        <w:tc>
          <w:tcPr>
            <w:tcW w:w="863" w:type="dxa"/>
            <w:vMerge w:val="restart"/>
            <w:tcBorders>
              <w:top w:val="single" w:sz="4" w:space="0" w:color="auto"/>
              <w:bottom w:val="nil"/>
            </w:tcBorders>
          </w:tcPr>
          <w:p w14:paraId="551A485C" w14:textId="77777777" w:rsidR="00C706E5" w:rsidRPr="00ED77C0" w:rsidRDefault="00C706E5" w:rsidP="00830F2E">
            <w:pPr>
              <w:spacing w:line="360" w:lineRule="auto"/>
              <w:jc w:val="both"/>
              <w:rPr>
                <w:rFonts w:cs="Times New Roman"/>
                <w:color w:val="000000" w:themeColor="text1"/>
                <w:sz w:val="22"/>
              </w:rPr>
            </w:pPr>
            <w:r w:rsidRPr="00ED77C0">
              <w:rPr>
                <w:rFonts w:cs="Times New Roman"/>
                <w:b/>
                <w:color w:val="000000" w:themeColor="text1"/>
                <w:sz w:val="22"/>
              </w:rPr>
              <w:t>Time</w:t>
            </w:r>
          </w:p>
          <w:p w14:paraId="6C56E45C" w14:textId="77777777" w:rsidR="00C706E5" w:rsidRPr="00ED77C0" w:rsidRDefault="00C706E5" w:rsidP="00830F2E">
            <w:pPr>
              <w:spacing w:line="360" w:lineRule="auto"/>
              <w:jc w:val="both"/>
              <w:rPr>
                <w:rFonts w:cs="Times New Roman"/>
                <w:color w:val="000000" w:themeColor="text1"/>
                <w:sz w:val="22"/>
              </w:rPr>
            </w:pPr>
          </w:p>
        </w:tc>
        <w:tc>
          <w:tcPr>
            <w:tcW w:w="1584" w:type="dxa"/>
            <w:vMerge w:val="restart"/>
            <w:tcBorders>
              <w:top w:val="single" w:sz="4" w:space="0" w:color="auto"/>
              <w:bottom w:val="nil"/>
            </w:tcBorders>
          </w:tcPr>
          <w:p w14:paraId="5C838FB0" w14:textId="77777777" w:rsidR="00C706E5" w:rsidRPr="00ED77C0" w:rsidRDefault="00C706E5" w:rsidP="00830F2E">
            <w:pPr>
              <w:spacing w:line="360" w:lineRule="auto"/>
              <w:jc w:val="both"/>
              <w:rPr>
                <w:rFonts w:cs="Times New Roman"/>
                <w:color w:val="000000" w:themeColor="text1"/>
                <w:sz w:val="22"/>
              </w:rPr>
            </w:pPr>
            <w:r w:rsidRPr="00ED77C0">
              <w:rPr>
                <w:rFonts w:cs="Times New Roman"/>
                <w:b/>
                <w:color w:val="000000" w:themeColor="text1"/>
                <w:sz w:val="22"/>
              </w:rPr>
              <w:t>Candles</w:t>
            </w:r>
          </w:p>
          <w:p w14:paraId="3E2C2CED" w14:textId="77777777" w:rsidR="00C706E5" w:rsidRPr="00ED77C0" w:rsidRDefault="00C706E5" w:rsidP="00830F2E">
            <w:pPr>
              <w:spacing w:line="360" w:lineRule="auto"/>
              <w:jc w:val="both"/>
              <w:rPr>
                <w:rFonts w:cs="Times New Roman"/>
                <w:color w:val="000000" w:themeColor="text1"/>
                <w:sz w:val="22"/>
              </w:rPr>
            </w:pPr>
          </w:p>
        </w:tc>
        <w:tc>
          <w:tcPr>
            <w:tcW w:w="1934" w:type="dxa"/>
            <w:gridSpan w:val="2"/>
            <w:tcBorders>
              <w:top w:val="single" w:sz="4" w:space="0" w:color="auto"/>
              <w:bottom w:val="nil"/>
            </w:tcBorders>
          </w:tcPr>
          <w:p w14:paraId="3FC45FB5" w14:textId="77777777" w:rsidR="00C706E5" w:rsidRPr="00ED77C0" w:rsidRDefault="00C706E5" w:rsidP="00830F2E">
            <w:pPr>
              <w:spacing w:line="360" w:lineRule="auto"/>
              <w:jc w:val="both"/>
              <w:rPr>
                <w:rFonts w:cs="Times New Roman"/>
                <w:color w:val="000000" w:themeColor="text1"/>
                <w:sz w:val="22"/>
              </w:rPr>
            </w:pPr>
            <w:r w:rsidRPr="00ED77C0">
              <w:rPr>
                <w:rFonts w:cs="Times New Roman"/>
                <w:b/>
                <w:color w:val="000000" w:themeColor="text1"/>
                <w:sz w:val="22"/>
              </w:rPr>
              <w:t>Occurrence</w:t>
            </w:r>
          </w:p>
        </w:tc>
        <w:tc>
          <w:tcPr>
            <w:tcW w:w="1902" w:type="dxa"/>
            <w:gridSpan w:val="2"/>
            <w:tcBorders>
              <w:top w:val="single" w:sz="4" w:space="0" w:color="auto"/>
              <w:bottom w:val="nil"/>
            </w:tcBorders>
          </w:tcPr>
          <w:p w14:paraId="6B9873E6" w14:textId="27661A89" w:rsidR="00C706E5" w:rsidRPr="00ED77C0" w:rsidRDefault="00C706E5" w:rsidP="00830F2E">
            <w:pPr>
              <w:spacing w:line="360" w:lineRule="auto"/>
              <w:jc w:val="both"/>
              <w:rPr>
                <w:rFonts w:cs="Times New Roman"/>
                <w:color w:val="000000" w:themeColor="text1"/>
                <w:sz w:val="22"/>
              </w:rPr>
            </w:pPr>
            <w:r w:rsidRPr="00ED77C0">
              <w:rPr>
                <w:rFonts w:cs="Times New Roman"/>
                <w:b/>
                <w:color w:val="000000" w:themeColor="text1"/>
                <w:sz w:val="22"/>
              </w:rPr>
              <w:t>Hit (%</w:t>
            </w:r>
            <w:r w:rsidR="005C587F" w:rsidRPr="00ED77C0">
              <w:rPr>
                <w:rFonts w:cs="Times New Roman"/>
                <w:b/>
                <w:color w:val="000000" w:themeColor="text1"/>
                <w:sz w:val="22"/>
              </w:rPr>
              <w:t>) High</w:t>
            </w:r>
          </w:p>
        </w:tc>
        <w:tc>
          <w:tcPr>
            <w:tcW w:w="1843" w:type="dxa"/>
            <w:gridSpan w:val="2"/>
            <w:tcBorders>
              <w:top w:val="single" w:sz="4" w:space="0" w:color="auto"/>
              <w:bottom w:val="nil"/>
            </w:tcBorders>
          </w:tcPr>
          <w:p w14:paraId="52A333E4" w14:textId="24AF5FC7" w:rsidR="00C706E5" w:rsidRPr="00ED77C0" w:rsidRDefault="00C706E5" w:rsidP="00830F2E">
            <w:pPr>
              <w:spacing w:line="360" w:lineRule="auto"/>
              <w:jc w:val="both"/>
              <w:rPr>
                <w:rFonts w:cs="Times New Roman"/>
                <w:color w:val="000000" w:themeColor="text1"/>
                <w:sz w:val="22"/>
              </w:rPr>
            </w:pPr>
            <w:r w:rsidRPr="00ED77C0">
              <w:rPr>
                <w:rFonts w:cs="Times New Roman"/>
                <w:b/>
                <w:color w:val="000000" w:themeColor="text1"/>
                <w:sz w:val="22"/>
              </w:rPr>
              <w:t>Hit (%</w:t>
            </w:r>
            <w:r w:rsidR="005C587F" w:rsidRPr="00ED77C0">
              <w:rPr>
                <w:rFonts w:cs="Times New Roman"/>
                <w:b/>
                <w:color w:val="000000" w:themeColor="text1"/>
                <w:sz w:val="22"/>
              </w:rPr>
              <w:t>) Low</w:t>
            </w:r>
          </w:p>
        </w:tc>
        <w:tc>
          <w:tcPr>
            <w:tcW w:w="1843" w:type="dxa"/>
            <w:gridSpan w:val="2"/>
            <w:tcBorders>
              <w:top w:val="single" w:sz="4" w:space="0" w:color="auto"/>
              <w:bottom w:val="nil"/>
            </w:tcBorders>
          </w:tcPr>
          <w:p w14:paraId="5A0A9CE6" w14:textId="77777777" w:rsidR="00C706E5" w:rsidRPr="00ED77C0" w:rsidRDefault="00C706E5" w:rsidP="00830F2E">
            <w:pPr>
              <w:spacing w:line="360" w:lineRule="auto"/>
              <w:jc w:val="both"/>
              <w:rPr>
                <w:rFonts w:cs="Times New Roman"/>
                <w:color w:val="000000" w:themeColor="text1"/>
                <w:sz w:val="22"/>
              </w:rPr>
            </w:pPr>
            <w:r w:rsidRPr="00ED77C0">
              <w:rPr>
                <w:rFonts w:cs="Times New Roman"/>
                <w:b/>
                <w:color w:val="000000" w:themeColor="text1"/>
                <w:sz w:val="22"/>
              </w:rPr>
              <w:t>Hit (%) Close</w:t>
            </w:r>
          </w:p>
        </w:tc>
      </w:tr>
      <w:tr w:rsidR="00B862CC" w:rsidRPr="00ED77C0" w14:paraId="26BB12CE" w14:textId="77777777" w:rsidTr="005C587F">
        <w:tc>
          <w:tcPr>
            <w:tcW w:w="863" w:type="dxa"/>
            <w:vMerge/>
            <w:tcBorders>
              <w:top w:val="nil"/>
              <w:bottom w:val="single" w:sz="4" w:space="0" w:color="auto"/>
            </w:tcBorders>
          </w:tcPr>
          <w:p w14:paraId="701197FC" w14:textId="77777777" w:rsidR="00C706E5" w:rsidRPr="00ED77C0" w:rsidRDefault="00C706E5" w:rsidP="00830F2E">
            <w:pPr>
              <w:spacing w:line="360" w:lineRule="auto"/>
              <w:jc w:val="both"/>
              <w:rPr>
                <w:rFonts w:cs="Times New Roman"/>
                <w:color w:val="000000" w:themeColor="text1"/>
                <w:sz w:val="22"/>
              </w:rPr>
            </w:pPr>
          </w:p>
        </w:tc>
        <w:tc>
          <w:tcPr>
            <w:tcW w:w="1584" w:type="dxa"/>
            <w:vMerge/>
            <w:tcBorders>
              <w:top w:val="nil"/>
              <w:bottom w:val="single" w:sz="4" w:space="0" w:color="auto"/>
            </w:tcBorders>
          </w:tcPr>
          <w:p w14:paraId="6E009C93" w14:textId="77777777" w:rsidR="00C706E5" w:rsidRPr="00ED77C0" w:rsidRDefault="00C706E5" w:rsidP="00830F2E">
            <w:pPr>
              <w:spacing w:line="360" w:lineRule="auto"/>
              <w:jc w:val="both"/>
              <w:rPr>
                <w:rFonts w:cs="Times New Roman"/>
                <w:color w:val="000000" w:themeColor="text1"/>
                <w:sz w:val="22"/>
              </w:rPr>
            </w:pPr>
          </w:p>
        </w:tc>
        <w:tc>
          <w:tcPr>
            <w:tcW w:w="922" w:type="dxa"/>
            <w:tcBorders>
              <w:top w:val="nil"/>
              <w:bottom w:val="single" w:sz="4" w:space="0" w:color="auto"/>
            </w:tcBorders>
          </w:tcPr>
          <w:p w14:paraId="2883A12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Trend</w:t>
            </w:r>
          </w:p>
        </w:tc>
        <w:tc>
          <w:tcPr>
            <w:tcW w:w="1012" w:type="dxa"/>
            <w:tcBorders>
              <w:top w:val="nil"/>
              <w:bottom w:val="single" w:sz="4" w:space="0" w:color="auto"/>
            </w:tcBorders>
          </w:tcPr>
          <w:p w14:paraId="5CCAF2D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All</w:t>
            </w:r>
          </w:p>
        </w:tc>
        <w:tc>
          <w:tcPr>
            <w:tcW w:w="894" w:type="dxa"/>
            <w:tcBorders>
              <w:top w:val="nil"/>
              <w:bottom w:val="single" w:sz="4" w:space="0" w:color="auto"/>
            </w:tcBorders>
          </w:tcPr>
          <w:p w14:paraId="70D41F57"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Trend</w:t>
            </w:r>
          </w:p>
        </w:tc>
        <w:tc>
          <w:tcPr>
            <w:tcW w:w="1008" w:type="dxa"/>
            <w:tcBorders>
              <w:top w:val="nil"/>
              <w:bottom w:val="single" w:sz="4" w:space="0" w:color="auto"/>
            </w:tcBorders>
          </w:tcPr>
          <w:p w14:paraId="14C32DA4"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All</w:t>
            </w:r>
          </w:p>
        </w:tc>
        <w:tc>
          <w:tcPr>
            <w:tcW w:w="834" w:type="dxa"/>
            <w:tcBorders>
              <w:top w:val="nil"/>
              <w:bottom w:val="single" w:sz="4" w:space="0" w:color="auto"/>
            </w:tcBorders>
          </w:tcPr>
          <w:p w14:paraId="1EBAA8BF"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Trend</w:t>
            </w:r>
          </w:p>
        </w:tc>
        <w:tc>
          <w:tcPr>
            <w:tcW w:w="1009" w:type="dxa"/>
            <w:tcBorders>
              <w:top w:val="nil"/>
              <w:bottom w:val="single" w:sz="4" w:space="0" w:color="auto"/>
            </w:tcBorders>
          </w:tcPr>
          <w:p w14:paraId="79E87BC1"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All</w:t>
            </w:r>
          </w:p>
        </w:tc>
        <w:tc>
          <w:tcPr>
            <w:tcW w:w="835" w:type="dxa"/>
            <w:tcBorders>
              <w:top w:val="nil"/>
              <w:bottom w:val="single" w:sz="4" w:space="0" w:color="auto"/>
            </w:tcBorders>
          </w:tcPr>
          <w:p w14:paraId="66E0892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Trend</w:t>
            </w:r>
          </w:p>
        </w:tc>
        <w:tc>
          <w:tcPr>
            <w:tcW w:w="1008" w:type="dxa"/>
            <w:tcBorders>
              <w:top w:val="nil"/>
              <w:bottom w:val="single" w:sz="4" w:space="0" w:color="auto"/>
            </w:tcBorders>
          </w:tcPr>
          <w:p w14:paraId="4EFBA37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All</w:t>
            </w:r>
          </w:p>
        </w:tc>
      </w:tr>
      <w:tr w:rsidR="00B862CC" w:rsidRPr="00ED77C0" w14:paraId="7E6B0C3B" w14:textId="77777777" w:rsidTr="005C587F">
        <w:tc>
          <w:tcPr>
            <w:tcW w:w="863" w:type="dxa"/>
            <w:vMerge w:val="restart"/>
            <w:tcBorders>
              <w:top w:val="single" w:sz="4" w:space="0" w:color="auto"/>
            </w:tcBorders>
            <w:vAlign w:val="center"/>
          </w:tcPr>
          <w:p w14:paraId="71CD2500"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2D</w:t>
            </w:r>
          </w:p>
        </w:tc>
        <w:tc>
          <w:tcPr>
            <w:tcW w:w="1584" w:type="dxa"/>
            <w:tcBorders>
              <w:top w:val="single" w:sz="4" w:space="0" w:color="auto"/>
            </w:tcBorders>
          </w:tcPr>
          <w:p w14:paraId="66116BBB"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Hammer</w:t>
            </w:r>
          </w:p>
        </w:tc>
        <w:tc>
          <w:tcPr>
            <w:tcW w:w="922" w:type="dxa"/>
            <w:tcBorders>
              <w:top w:val="single" w:sz="4" w:space="0" w:color="auto"/>
            </w:tcBorders>
          </w:tcPr>
          <w:p w14:paraId="455ED301"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57</w:t>
            </w:r>
          </w:p>
        </w:tc>
        <w:tc>
          <w:tcPr>
            <w:tcW w:w="1012" w:type="dxa"/>
            <w:tcBorders>
              <w:top w:val="single" w:sz="4" w:space="0" w:color="auto"/>
            </w:tcBorders>
          </w:tcPr>
          <w:p w14:paraId="61D1A0AF"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114</w:t>
            </w:r>
          </w:p>
        </w:tc>
        <w:tc>
          <w:tcPr>
            <w:tcW w:w="894" w:type="dxa"/>
            <w:tcBorders>
              <w:top w:val="single" w:sz="4" w:space="0" w:color="auto"/>
            </w:tcBorders>
          </w:tcPr>
          <w:p w14:paraId="420E32D0"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79.0</w:t>
            </w:r>
          </w:p>
        </w:tc>
        <w:tc>
          <w:tcPr>
            <w:tcW w:w="1008" w:type="dxa"/>
            <w:tcBorders>
              <w:top w:val="single" w:sz="4" w:space="0" w:color="auto"/>
            </w:tcBorders>
          </w:tcPr>
          <w:p w14:paraId="35C03C37"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81.6</w:t>
            </w:r>
          </w:p>
        </w:tc>
        <w:tc>
          <w:tcPr>
            <w:tcW w:w="834" w:type="dxa"/>
            <w:tcBorders>
              <w:top w:val="single" w:sz="4" w:space="0" w:color="auto"/>
            </w:tcBorders>
          </w:tcPr>
          <w:p w14:paraId="2AD2DDFA"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71.9</w:t>
            </w:r>
          </w:p>
        </w:tc>
        <w:tc>
          <w:tcPr>
            <w:tcW w:w="1009" w:type="dxa"/>
            <w:tcBorders>
              <w:top w:val="single" w:sz="4" w:space="0" w:color="auto"/>
            </w:tcBorders>
          </w:tcPr>
          <w:p w14:paraId="769A8B0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72.8</w:t>
            </w:r>
          </w:p>
        </w:tc>
        <w:tc>
          <w:tcPr>
            <w:tcW w:w="835" w:type="dxa"/>
            <w:tcBorders>
              <w:top w:val="single" w:sz="4" w:space="0" w:color="auto"/>
            </w:tcBorders>
          </w:tcPr>
          <w:p w14:paraId="21D5334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47.4</w:t>
            </w:r>
          </w:p>
        </w:tc>
        <w:tc>
          <w:tcPr>
            <w:tcW w:w="1008" w:type="dxa"/>
            <w:tcBorders>
              <w:top w:val="single" w:sz="4" w:space="0" w:color="auto"/>
            </w:tcBorders>
          </w:tcPr>
          <w:p w14:paraId="0B1D4EF7"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50.9</w:t>
            </w:r>
          </w:p>
        </w:tc>
      </w:tr>
      <w:tr w:rsidR="00B862CC" w:rsidRPr="00ED77C0" w14:paraId="57EDAC29" w14:textId="77777777" w:rsidTr="005C587F">
        <w:tc>
          <w:tcPr>
            <w:tcW w:w="863" w:type="dxa"/>
            <w:vMerge/>
          </w:tcPr>
          <w:p w14:paraId="6BC11D9B"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6A99ABFB"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I. Hammer</w:t>
            </w:r>
          </w:p>
        </w:tc>
        <w:tc>
          <w:tcPr>
            <w:tcW w:w="922" w:type="dxa"/>
          </w:tcPr>
          <w:p w14:paraId="2467B2F2"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107</w:t>
            </w:r>
          </w:p>
        </w:tc>
        <w:tc>
          <w:tcPr>
            <w:tcW w:w="1012" w:type="dxa"/>
          </w:tcPr>
          <w:p w14:paraId="3948C3EF"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232</w:t>
            </w:r>
          </w:p>
        </w:tc>
        <w:tc>
          <w:tcPr>
            <w:tcW w:w="894" w:type="dxa"/>
          </w:tcPr>
          <w:p w14:paraId="37916F6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42.1</w:t>
            </w:r>
          </w:p>
        </w:tc>
        <w:tc>
          <w:tcPr>
            <w:tcW w:w="1008" w:type="dxa"/>
          </w:tcPr>
          <w:p w14:paraId="616AC7F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39.2</w:t>
            </w:r>
          </w:p>
        </w:tc>
        <w:tc>
          <w:tcPr>
            <w:tcW w:w="834" w:type="dxa"/>
          </w:tcPr>
          <w:p w14:paraId="5886F007"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40.2</w:t>
            </w:r>
          </w:p>
        </w:tc>
        <w:tc>
          <w:tcPr>
            <w:tcW w:w="1009" w:type="dxa"/>
          </w:tcPr>
          <w:p w14:paraId="4BB3227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38.4</w:t>
            </w:r>
          </w:p>
        </w:tc>
        <w:tc>
          <w:tcPr>
            <w:tcW w:w="835" w:type="dxa"/>
          </w:tcPr>
          <w:p w14:paraId="323D4A74"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57.0</w:t>
            </w:r>
          </w:p>
        </w:tc>
        <w:tc>
          <w:tcPr>
            <w:tcW w:w="1008" w:type="dxa"/>
          </w:tcPr>
          <w:p w14:paraId="745E1237"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53.5</w:t>
            </w:r>
          </w:p>
        </w:tc>
      </w:tr>
      <w:tr w:rsidR="00B862CC" w:rsidRPr="00ED77C0" w14:paraId="2CC69E66" w14:textId="77777777" w:rsidTr="005C587F">
        <w:tc>
          <w:tcPr>
            <w:tcW w:w="863" w:type="dxa"/>
            <w:vMerge/>
          </w:tcPr>
          <w:p w14:paraId="53F27530"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1786998B"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Random</w:t>
            </w:r>
          </w:p>
        </w:tc>
        <w:tc>
          <w:tcPr>
            <w:tcW w:w="922" w:type="dxa"/>
          </w:tcPr>
          <w:p w14:paraId="21BD1A94"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614</w:t>
            </w:r>
          </w:p>
        </w:tc>
        <w:tc>
          <w:tcPr>
            <w:tcW w:w="1012" w:type="dxa"/>
          </w:tcPr>
          <w:p w14:paraId="6EB15244"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1454</w:t>
            </w:r>
          </w:p>
        </w:tc>
        <w:tc>
          <w:tcPr>
            <w:tcW w:w="894" w:type="dxa"/>
          </w:tcPr>
          <w:p w14:paraId="23ADE4E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49.2</w:t>
            </w:r>
          </w:p>
        </w:tc>
        <w:tc>
          <w:tcPr>
            <w:tcW w:w="1008" w:type="dxa"/>
          </w:tcPr>
          <w:p w14:paraId="61324E0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48.0</w:t>
            </w:r>
          </w:p>
        </w:tc>
        <w:tc>
          <w:tcPr>
            <w:tcW w:w="834" w:type="dxa"/>
          </w:tcPr>
          <w:p w14:paraId="61E9190B"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47.9</w:t>
            </w:r>
          </w:p>
        </w:tc>
        <w:tc>
          <w:tcPr>
            <w:tcW w:w="1009" w:type="dxa"/>
          </w:tcPr>
          <w:p w14:paraId="4672B06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47.9</w:t>
            </w:r>
          </w:p>
        </w:tc>
        <w:tc>
          <w:tcPr>
            <w:tcW w:w="835" w:type="dxa"/>
          </w:tcPr>
          <w:p w14:paraId="38E677D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48.5</w:t>
            </w:r>
          </w:p>
        </w:tc>
        <w:tc>
          <w:tcPr>
            <w:tcW w:w="1008" w:type="dxa"/>
          </w:tcPr>
          <w:p w14:paraId="7C8F9EA8"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47.3</w:t>
            </w:r>
          </w:p>
        </w:tc>
      </w:tr>
      <w:tr w:rsidR="00B862CC" w:rsidRPr="00ED77C0" w14:paraId="2095634C" w14:textId="77777777" w:rsidTr="005C587F">
        <w:tc>
          <w:tcPr>
            <w:tcW w:w="863" w:type="dxa"/>
            <w:vMerge/>
          </w:tcPr>
          <w:p w14:paraId="5AB78333"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4D3114B1"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Random*</w:t>
            </w:r>
          </w:p>
        </w:tc>
        <w:tc>
          <w:tcPr>
            <w:tcW w:w="922" w:type="dxa"/>
          </w:tcPr>
          <w:p w14:paraId="6EF3A9FB"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660</w:t>
            </w:r>
          </w:p>
        </w:tc>
        <w:tc>
          <w:tcPr>
            <w:tcW w:w="1012" w:type="dxa"/>
          </w:tcPr>
          <w:p w14:paraId="14CD00AA"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1454</w:t>
            </w:r>
          </w:p>
        </w:tc>
        <w:tc>
          <w:tcPr>
            <w:tcW w:w="894" w:type="dxa"/>
          </w:tcPr>
          <w:p w14:paraId="179F449D"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45.5</w:t>
            </w:r>
          </w:p>
        </w:tc>
        <w:tc>
          <w:tcPr>
            <w:tcW w:w="1008" w:type="dxa"/>
          </w:tcPr>
          <w:p w14:paraId="5418001E"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49.5</w:t>
            </w:r>
          </w:p>
        </w:tc>
        <w:tc>
          <w:tcPr>
            <w:tcW w:w="834" w:type="dxa"/>
          </w:tcPr>
          <w:p w14:paraId="37C96ADF"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46.1</w:t>
            </w:r>
          </w:p>
        </w:tc>
        <w:tc>
          <w:tcPr>
            <w:tcW w:w="1009" w:type="dxa"/>
          </w:tcPr>
          <w:p w14:paraId="4515BD0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48.6</w:t>
            </w:r>
          </w:p>
        </w:tc>
        <w:tc>
          <w:tcPr>
            <w:tcW w:w="835" w:type="dxa"/>
          </w:tcPr>
          <w:p w14:paraId="6E01DBCE"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46.7</w:t>
            </w:r>
          </w:p>
        </w:tc>
        <w:tc>
          <w:tcPr>
            <w:tcW w:w="1008" w:type="dxa"/>
          </w:tcPr>
          <w:p w14:paraId="585A705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49.4</w:t>
            </w:r>
          </w:p>
        </w:tc>
      </w:tr>
      <w:tr w:rsidR="00B862CC" w:rsidRPr="00ED77C0" w14:paraId="2CD71EEE" w14:textId="77777777" w:rsidTr="005C587F">
        <w:tc>
          <w:tcPr>
            <w:tcW w:w="863" w:type="dxa"/>
            <w:vMerge/>
          </w:tcPr>
          <w:p w14:paraId="1E0F2757"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4664E815"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Hanging Man</w:t>
            </w:r>
          </w:p>
        </w:tc>
        <w:tc>
          <w:tcPr>
            <w:tcW w:w="922" w:type="dxa"/>
          </w:tcPr>
          <w:p w14:paraId="28283F4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101</w:t>
            </w:r>
          </w:p>
        </w:tc>
        <w:tc>
          <w:tcPr>
            <w:tcW w:w="1012" w:type="dxa"/>
          </w:tcPr>
          <w:p w14:paraId="2B11465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233</w:t>
            </w:r>
          </w:p>
        </w:tc>
        <w:tc>
          <w:tcPr>
            <w:tcW w:w="894" w:type="dxa"/>
          </w:tcPr>
          <w:p w14:paraId="50C52C0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25.7</w:t>
            </w:r>
          </w:p>
        </w:tc>
        <w:tc>
          <w:tcPr>
            <w:tcW w:w="1008" w:type="dxa"/>
          </w:tcPr>
          <w:p w14:paraId="37363AD8"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25.8</w:t>
            </w:r>
          </w:p>
        </w:tc>
        <w:tc>
          <w:tcPr>
            <w:tcW w:w="834" w:type="dxa"/>
          </w:tcPr>
          <w:p w14:paraId="367C3C7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31.7</w:t>
            </w:r>
          </w:p>
        </w:tc>
        <w:tc>
          <w:tcPr>
            <w:tcW w:w="1009" w:type="dxa"/>
          </w:tcPr>
          <w:p w14:paraId="5727C24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31.3</w:t>
            </w:r>
          </w:p>
        </w:tc>
        <w:tc>
          <w:tcPr>
            <w:tcW w:w="835" w:type="dxa"/>
          </w:tcPr>
          <w:p w14:paraId="2B55B22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42.6</w:t>
            </w:r>
          </w:p>
        </w:tc>
        <w:tc>
          <w:tcPr>
            <w:tcW w:w="1008" w:type="dxa"/>
          </w:tcPr>
          <w:p w14:paraId="119F71A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45.5</w:t>
            </w:r>
          </w:p>
        </w:tc>
      </w:tr>
      <w:tr w:rsidR="00B862CC" w:rsidRPr="00ED77C0" w14:paraId="57FAFDA2" w14:textId="77777777" w:rsidTr="005C587F">
        <w:tc>
          <w:tcPr>
            <w:tcW w:w="863" w:type="dxa"/>
            <w:vMerge/>
          </w:tcPr>
          <w:p w14:paraId="53CA6A73"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17629D63"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Shooting Star</w:t>
            </w:r>
          </w:p>
        </w:tc>
        <w:tc>
          <w:tcPr>
            <w:tcW w:w="922" w:type="dxa"/>
          </w:tcPr>
          <w:p w14:paraId="3D3CB01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62</w:t>
            </w:r>
          </w:p>
        </w:tc>
        <w:tc>
          <w:tcPr>
            <w:tcW w:w="1012" w:type="dxa"/>
          </w:tcPr>
          <w:p w14:paraId="5C3D1782"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136</w:t>
            </w:r>
          </w:p>
        </w:tc>
        <w:tc>
          <w:tcPr>
            <w:tcW w:w="894" w:type="dxa"/>
          </w:tcPr>
          <w:p w14:paraId="2EBBC14D"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69.3</w:t>
            </w:r>
          </w:p>
        </w:tc>
        <w:tc>
          <w:tcPr>
            <w:tcW w:w="1008" w:type="dxa"/>
          </w:tcPr>
          <w:p w14:paraId="73F3701A"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69.8</w:t>
            </w:r>
          </w:p>
        </w:tc>
        <w:tc>
          <w:tcPr>
            <w:tcW w:w="834" w:type="dxa"/>
          </w:tcPr>
          <w:p w14:paraId="5D207A1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62.9</w:t>
            </w:r>
          </w:p>
        </w:tc>
        <w:tc>
          <w:tcPr>
            <w:tcW w:w="1009" w:type="dxa"/>
          </w:tcPr>
          <w:p w14:paraId="41F802A5"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65.4</w:t>
            </w:r>
          </w:p>
        </w:tc>
        <w:tc>
          <w:tcPr>
            <w:tcW w:w="835" w:type="dxa"/>
          </w:tcPr>
          <w:p w14:paraId="628A425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38.7</w:t>
            </w:r>
          </w:p>
        </w:tc>
        <w:tc>
          <w:tcPr>
            <w:tcW w:w="1008" w:type="dxa"/>
          </w:tcPr>
          <w:p w14:paraId="6D1EF71D"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41.2</w:t>
            </w:r>
          </w:p>
        </w:tc>
      </w:tr>
      <w:tr w:rsidR="00B862CC" w:rsidRPr="00ED77C0" w14:paraId="2C177013" w14:textId="77777777" w:rsidTr="005C587F">
        <w:tc>
          <w:tcPr>
            <w:tcW w:w="863" w:type="dxa"/>
            <w:vMerge w:val="restart"/>
            <w:vAlign w:val="center"/>
          </w:tcPr>
          <w:p w14:paraId="52E1117B"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4D</w:t>
            </w:r>
          </w:p>
        </w:tc>
        <w:tc>
          <w:tcPr>
            <w:tcW w:w="1584" w:type="dxa"/>
          </w:tcPr>
          <w:p w14:paraId="1F688F86"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Hammer</w:t>
            </w:r>
          </w:p>
        </w:tc>
        <w:tc>
          <w:tcPr>
            <w:tcW w:w="922" w:type="dxa"/>
          </w:tcPr>
          <w:p w14:paraId="0956DA7B"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59</w:t>
            </w:r>
          </w:p>
        </w:tc>
        <w:tc>
          <w:tcPr>
            <w:tcW w:w="1012" w:type="dxa"/>
          </w:tcPr>
          <w:p w14:paraId="64084925"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114</w:t>
            </w:r>
          </w:p>
        </w:tc>
        <w:tc>
          <w:tcPr>
            <w:tcW w:w="894" w:type="dxa"/>
          </w:tcPr>
          <w:p w14:paraId="2CEAED94"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67.8</w:t>
            </w:r>
          </w:p>
        </w:tc>
        <w:tc>
          <w:tcPr>
            <w:tcW w:w="1008" w:type="dxa"/>
          </w:tcPr>
          <w:p w14:paraId="4BA9182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74.6</w:t>
            </w:r>
          </w:p>
        </w:tc>
        <w:tc>
          <w:tcPr>
            <w:tcW w:w="834" w:type="dxa"/>
          </w:tcPr>
          <w:p w14:paraId="310FDA98"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69.5</w:t>
            </w:r>
          </w:p>
        </w:tc>
        <w:tc>
          <w:tcPr>
            <w:tcW w:w="1009" w:type="dxa"/>
          </w:tcPr>
          <w:p w14:paraId="4841D7EE"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70.2</w:t>
            </w:r>
          </w:p>
        </w:tc>
        <w:tc>
          <w:tcPr>
            <w:tcW w:w="835" w:type="dxa"/>
          </w:tcPr>
          <w:p w14:paraId="21058FB8"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45.8</w:t>
            </w:r>
          </w:p>
        </w:tc>
        <w:tc>
          <w:tcPr>
            <w:tcW w:w="1008" w:type="dxa"/>
          </w:tcPr>
          <w:p w14:paraId="6D67398B"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46.5</w:t>
            </w:r>
          </w:p>
        </w:tc>
      </w:tr>
      <w:tr w:rsidR="00B862CC" w:rsidRPr="00ED77C0" w14:paraId="4D2809B9" w14:textId="77777777" w:rsidTr="005C587F">
        <w:tc>
          <w:tcPr>
            <w:tcW w:w="863" w:type="dxa"/>
            <w:vMerge/>
          </w:tcPr>
          <w:p w14:paraId="1A335602"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3E773AA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I. Hammer</w:t>
            </w:r>
          </w:p>
        </w:tc>
        <w:tc>
          <w:tcPr>
            <w:tcW w:w="922" w:type="dxa"/>
          </w:tcPr>
          <w:p w14:paraId="7F1308A3"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109</w:t>
            </w:r>
          </w:p>
        </w:tc>
        <w:tc>
          <w:tcPr>
            <w:tcW w:w="1012" w:type="dxa"/>
          </w:tcPr>
          <w:p w14:paraId="183F56D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232</w:t>
            </w:r>
          </w:p>
        </w:tc>
        <w:tc>
          <w:tcPr>
            <w:tcW w:w="894" w:type="dxa"/>
          </w:tcPr>
          <w:p w14:paraId="50F35916"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53.2</w:t>
            </w:r>
          </w:p>
        </w:tc>
        <w:tc>
          <w:tcPr>
            <w:tcW w:w="1008" w:type="dxa"/>
          </w:tcPr>
          <w:p w14:paraId="22AD78CF"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51.3</w:t>
            </w:r>
          </w:p>
        </w:tc>
        <w:tc>
          <w:tcPr>
            <w:tcW w:w="834" w:type="dxa"/>
          </w:tcPr>
          <w:p w14:paraId="7400728A"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53.2</w:t>
            </w:r>
          </w:p>
        </w:tc>
        <w:tc>
          <w:tcPr>
            <w:tcW w:w="1009" w:type="dxa"/>
          </w:tcPr>
          <w:p w14:paraId="50371410"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51.3</w:t>
            </w:r>
          </w:p>
        </w:tc>
        <w:tc>
          <w:tcPr>
            <w:tcW w:w="835" w:type="dxa"/>
          </w:tcPr>
          <w:p w14:paraId="6C09944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62.4</w:t>
            </w:r>
          </w:p>
        </w:tc>
        <w:tc>
          <w:tcPr>
            <w:tcW w:w="1008" w:type="dxa"/>
          </w:tcPr>
          <w:p w14:paraId="468A92A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59.9</w:t>
            </w:r>
          </w:p>
        </w:tc>
      </w:tr>
      <w:tr w:rsidR="00B862CC" w:rsidRPr="00ED77C0" w14:paraId="37094E56" w14:textId="77777777" w:rsidTr="005C587F">
        <w:tc>
          <w:tcPr>
            <w:tcW w:w="863" w:type="dxa"/>
            <w:vMerge/>
          </w:tcPr>
          <w:p w14:paraId="1409D2E1"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57EBBEF4"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Random</w:t>
            </w:r>
          </w:p>
        </w:tc>
        <w:tc>
          <w:tcPr>
            <w:tcW w:w="922" w:type="dxa"/>
          </w:tcPr>
          <w:p w14:paraId="0A097FD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624</w:t>
            </w:r>
          </w:p>
        </w:tc>
        <w:tc>
          <w:tcPr>
            <w:tcW w:w="1012" w:type="dxa"/>
          </w:tcPr>
          <w:p w14:paraId="297A35D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1454</w:t>
            </w:r>
          </w:p>
        </w:tc>
        <w:tc>
          <w:tcPr>
            <w:tcW w:w="894" w:type="dxa"/>
          </w:tcPr>
          <w:p w14:paraId="5070780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48.7</w:t>
            </w:r>
          </w:p>
        </w:tc>
        <w:tc>
          <w:tcPr>
            <w:tcW w:w="1008" w:type="dxa"/>
          </w:tcPr>
          <w:p w14:paraId="05B9BF9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48.4</w:t>
            </w:r>
          </w:p>
        </w:tc>
        <w:tc>
          <w:tcPr>
            <w:tcW w:w="834" w:type="dxa"/>
          </w:tcPr>
          <w:p w14:paraId="41F716C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50.6</w:t>
            </w:r>
          </w:p>
        </w:tc>
        <w:tc>
          <w:tcPr>
            <w:tcW w:w="1009" w:type="dxa"/>
          </w:tcPr>
          <w:p w14:paraId="3F30FEB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50.3</w:t>
            </w:r>
          </w:p>
        </w:tc>
        <w:tc>
          <w:tcPr>
            <w:tcW w:w="835" w:type="dxa"/>
          </w:tcPr>
          <w:p w14:paraId="55A7D3E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50.3</w:t>
            </w:r>
          </w:p>
        </w:tc>
        <w:tc>
          <w:tcPr>
            <w:tcW w:w="1008" w:type="dxa"/>
          </w:tcPr>
          <w:p w14:paraId="2279D5B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50.9</w:t>
            </w:r>
          </w:p>
        </w:tc>
      </w:tr>
      <w:tr w:rsidR="00B862CC" w:rsidRPr="00ED77C0" w14:paraId="25E74065" w14:textId="77777777" w:rsidTr="005C587F">
        <w:tc>
          <w:tcPr>
            <w:tcW w:w="863" w:type="dxa"/>
            <w:vMerge/>
          </w:tcPr>
          <w:p w14:paraId="7B0F0631"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0A6D748C"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Random*</w:t>
            </w:r>
          </w:p>
        </w:tc>
        <w:tc>
          <w:tcPr>
            <w:tcW w:w="922" w:type="dxa"/>
          </w:tcPr>
          <w:p w14:paraId="241CE42C"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616</w:t>
            </w:r>
          </w:p>
        </w:tc>
        <w:tc>
          <w:tcPr>
            <w:tcW w:w="1012" w:type="dxa"/>
          </w:tcPr>
          <w:p w14:paraId="036A2023"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1454</w:t>
            </w:r>
          </w:p>
        </w:tc>
        <w:tc>
          <w:tcPr>
            <w:tcW w:w="894" w:type="dxa"/>
          </w:tcPr>
          <w:p w14:paraId="195FA26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50.3</w:t>
            </w:r>
          </w:p>
        </w:tc>
        <w:tc>
          <w:tcPr>
            <w:tcW w:w="1008" w:type="dxa"/>
          </w:tcPr>
          <w:p w14:paraId="04E5178B"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50.5</w:t>
            </w:r>
          </w:p>
        </w:tc>
        <w:tc>
          <w:tcPr>
            <w:tcW w:w="834" w:type="dxa"/>
          </w:tcPr>
          <w:p w14:paraId="63C4DABA"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48.7</w:t>
            </w:r>
          </w:p>
        </w:tc>
        <w:tc>
          <w:tcPr>
            <w:tcW w:w="1009" w:type="dxa"/>
          </w:tcPr>
          <w:p w14:paraId="12080A5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48.4</w:t>
            </w:r>
          </w:p>
        </w:tc>
        <w:tc>
          <w:tcPr>
            <w:tcW w:w="835" w:type="dxa"/>
          </w:tcPr>
          <w:p w14:paraId="59821767"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49.0</w:t>
            </w:r>
          </w:p>
        </w:tc>
        <w:tc>
          <w:tcPr>
            <w:tcW w:w="1008" w:type="dxa"/>
          </w:tcPr>
          <w:p w14:paraId="6EC8BC28"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48.3</w:t>
            </w:r>
          </w:p>
        </w:tc>
      </w:tr>
      <w:tr w:rsidR="00B862CC" w:rsidRPr="00ED77C0" w14:paraId="2643D7BF" w14:textId="77777777" w:rsidTr="005C587F">
        <w:tc>
          <w:tcPr>
            <w:tcW w:w="863" w:type="dxa"/>
            <w:vMerge/>
          </w:tcPr>
          <w:p w14:paraId="339E31E4"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56ECD171"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Hanging Man</w:t>
            </w:r>
          </w:p>
        </w:tc>
        <w:tc>
          <w:tcPr>
            <w:tcW w:w="922" w:type="dxa"/>
          </w:tcPr>
          <w:p w14:paraId="562BBF2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97</w:t>
            </w:r>
          </w:p>
        </w:tc>
        <w:tc>
          <w:tcPr>
            <w:tcW w:w="1012" w:type="dxa"/>
          </w:tcPr>
          <w:p w14:paraId="67522D76"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233</w:t>
            </w:r>
          </w:p>
        </w:tc>
        <w:tc>
          <w:tcPr>
            <w:tcW w:w="894" w:type="dxa"/>
          </w:tcPr>
          <w:p w14:paraId="56A6FB55"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30.9</w:t>
            </w:r>
          </w:p>
        </w:tc>
        <w:tc>
          <w:tcPr>
            <w:tcW w:w="1008" w:type="dxa"/>
          </w:tcPr>
          <w:p w14:paraId="5F04C23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33.5</w:t>
            </w:r>
          </w:p>
        </w:tc>
        <w:tc>
          <w:tcPr>
            <w:tcW w:w="834" w:type="dxa"/>
          </w:tcPr>
          <w:p w14:paraId="549ADB98"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30.9</w:t>
            </w:r>
          </w:p>
        </w:tc>
        <w:tc>
          <w:tcPr>
            <w:tcW w:w="1009" w:type="dxa"/>
          </w:tcPr>
          <w:p w14:paraId="53E7317B"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37.3</w:t>
            </w:r>
          </w:p>
        </w:tc>
        <w:tc>
          <w:tcPr>
            <w:tcW w:w="835" w:type="dxa"/>
          </w:tcPr>
          <w:p w14:paraId="67621EA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48.5</w:t>
            </w:r>
          </w:p>
        </w:tc>
        <w:tc>
          <w:tcPr>
            <w:tcW w:w="1008" w:type="dxa"/>
          </w:tcPr>
          <w:p w14:paraId="3A3F379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48.9</w:t>
            </w:r>
          </w:p>
        </w:tc>
      </w:tr>
      <w:tr w:rsidR="00B862CC" w:rsidRPr="00ED77C0" w14:paraId="660C5346" w14:textId="77777777" w:rsidTr="005C587F">
        <w:tc>
          <w:tcPr>
            <w:tcW w:w="863" w:type="dxa"/>
            <w:vMerge/>
          </w:tcPr>
          <w:p w14:paraId="13B88FF5"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2A776E1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Shooting Star</w:t>
            </w:r>
          </w:p>
        </w:tc>
        <w:tc>
          <w:tcPr>
            <w:tcW w:w="922" w:type="dxa"/>
          </w:tcPr>
          <w:p w14:paraId="42C82CA5"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52</w:t>
            </w:r>
          </w:p>
        </w:tc>
        <w:tc>
          <w:tcPr>
            <w:tcW w:w="1012" w:type="dxa"/>
          </w:tcPr>
          <w:p w14:paraId="1465952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136</w:t>
            </w:r>
          </w:p>
        </w:tc>
        <w:tc>
          <w:tcPr>
            <w:tcW w:w="894" w:type="dxa"/>
          </w:tcPr>
          <w:p w14:paraId="1818B405"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53.9</w:t>
            </w:r>
          </w:p>
        </w:tc>
        <w:tc>
          <w:tcPr>
            <w:tcW w:w="1008" w:type="dxa"/>
          </w:tcPr>
          <w:p w14:paraId="06BEE10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55.9</w:t>
            </w:r>
          </w:p>
        </w:tc>
        <w:tc>
          <w:tcPr>
            <w:tcW w:w="834" w:type="dxa"/>
          </w:tcPr>
          <w:p w14:paraId="63CBD91B"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53.9</w:t>
            </w:r>
          </w:p>
        </w:tc>
        <w:tc>
          <w:tcPr>
            <w:tcW w:w="1009" w:type="dxa"/>
          </w:tcPr>
          <w:p w14:paraId="1E54BB8D"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59.6</w:t>
            </w:r>
          </w:p>
        </w:tc>
        <w:tc>
          <w:tcPr>
            <w:tcW w:w="835" w:type="dxa"/>
          </w:tcPr>
          <w:p w14:paraId="33ABC26D"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42.3</w:t>
            </w:r>
          </w:p>
        </w:tc>
        <w:tc>
          <w:tcPr>
            <w:tcW w:w="1008" w:type="dxa"/>
          </w:tcPr>
          <w:p w14:paraId="5F4E9DE5"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41.2</w:t>
            </w:r>
          </w:p>
        </w:tc>
      </w:tr>
      <w:tr w:rsidR="00B862CC" w:rsidRPr="00ED77C0" w14:paraId="0535455C" w14:textId="77777777" w:rsidTr="005C587F">
        <w:tc>
          <w:tcPr>
            <w:tcW w:w="863" w:type="dxa"/>
            <w:vMerge w:val="restart"/>
            <w:vAlign w:val="center"/>
          </w:tcPr>
          <w:p w14:paraId="01E392A7"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8D</w:t>
            </w:r>
          </w:p>
        </w:tc>
        <w:tc>
          <w:tcPr>
            <w:tcW w:w="1584" w:type="dxa"/>
          </w:tcPr>
          <w:p w14:paraId="127DCB91"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Hammer</w:t>
            </w:r>
          </w:p>
        </w:tc>
        <w:tc>
          <w:tcPr>
            <w:tcW w:w="922" w:type="dxa"/>
          </w:tcPr>
          <w:p w14:paraId="7EF7244F"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44</w:t>
            </w:r>
          </w:p>
        </w:tc>
        <w:tc>
          <w:tcPr>
            <w:tcW w:w="1012" w:type="dxa"/>
          </w:tcPr>
          <w:p w14:paraId="6A38E91A"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114</w:t>
            </w:r>
          </w:p>
        </w:tc>
        <w:tc>
          <w:tcPr>
            <w:tcW w:w="894" w:type="dxa"/>
          </w:tcPr>
          <w:p w14:paraId="245374C5"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68.2</w:t>
            </w:r>
          </w:p>
        </w:tc>
        <w:tc>
          <w:tcPr>
            <w:tcW w:w="1008" w:type="dxa"/>
          </w:tcPr>
          <w:p w14:paraId="30B379BE"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71.0</w:t>
            </w:r>
          </w:p>
        </w:tc>
        <w:tc>
          <w:tcPr>
            <w:tcW w:w="834" w:type="dxa"/>
          </w:tcPr>
          <w:p w14:paraId="70522F22"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68.2</w:t>
            </w:r>
          </w:p>
        </w:tc>
        <w:tc>
          <w:tcPr>
            <w:tcW w:w="1009" w:type="dxa"/>
          </w:tcPr>
          <w:p w14:paraId="1BE725A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69.3</w:t>
            </w:r>
          </w:p>
        </w:tc>
        <w:tc>
          <w:tcPr>
            <w:tcW w:w="835" w:type="dxa"/>
          </w:tcPr>
          <w:p w14:paraId="0D9BA27A"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52.3</w:t>
            </w:r>
          </w:p>
        </w:tc>
        <w:tc>
          <w:tcPr>
            <w:tcW w:w="1008" w:type="dxa"/>
          </w:tcPr>
          <w:p w14:paraId="26B4E80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49.1</w:t>
            </w:r>
          </w:p>
        </w:tc>
      </w:tr>
      <w:tr w:rsidR="00B862CC" w:rsidRPr="00ED77C0" w14:paraId="06BAE53D" w14:textId="77777777" w:rsidTr="005C587F">
        <w:tc>
          <w:tcPr>
            <w:tcW w:w="863" w:type="dxa"/>
            <w:vMerge/>
          </w:tcPr>
          <w:p w14:paraId="67B2897A"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4750E9DB"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I. Hammer</w:t>
            </w:r>
          </w:p>
        </w:tc>
        <w:tc>
          <w:tcPr>
            <w:tcW w:w="922" w:type="dxa"/>
          </w:tcPr>
          <w:p w14:paraId="06285CEA"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98</w:t>
            </w:r>
          </w:p>
        </w:tc>
        <w:tc>
          <w:tcPr>
            <w:tcW w:w="1012" w:type="dxa"/>
          </w:tcPr>
          <w:p w14:paraId="55813521"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232</w:t>
            </w:r>
          </w:p>
        </w:tc>
        <w:tc>
          <w:tcPr>
            <w:tcW w:w="894" w:type="dxa"/>
          </w:tcPr>
          <w:p w14:paraId="58E00EB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52.0</w:t>
            </w:r>
          </w:p>
        </w:tc>
        <w:tc>
          <w:tcPr>
            <w:tcW w:w="1008" w:type="dxa"/>
          </w:tcPr>
          <w:p w14:paraId="26A0CF75"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51.3</w:t>
            </w:r>
          </w:p>
        </w:tc>
        <w:tc>
          <w:tcPr>
            <w:tcW w:w="834" w:type="dxa"/>
          </w:tcPr>
          <w:p w14:paraId="02437A99"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57.1</w:t>
            </w:r>
          </w:p>
        </w:tc>
        <w:tc>
          <w:tcPr>
            <w:tcW w:w="1009" w:type="dxa"/>
          </w:tcPr>
          <w:p w14:paraId="71C2F0CF"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54.3</w:t>
            </w:r>
          </w:p>
        </w:tc>
        <w:tc>
          <w:tcPr>
            <w:tcW w:w="835" w:type="dxa"/>
          </w:tcPr>
          <w:p w14:paraId="5E9D1C00"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62.2</w:t>
            </w:r>
          </w:p>
        </w:tc>
        <w:tc>
          <w:tcPr>
            <w:tcW w:w="1008" w:type="dxa"/>
          </w:tcPr>
          <w:p w14:paraId="4C4824DC"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58.2</w:t>
            </w:r>
          </w:p>
        </w:tc>
      </w:tr>
      <w:tr w:rsidR="00B862CC" w:rsidRPr="00ED77C0" w14:paraId="12B65851" w14:textId="77777777" w:rsidTr="005C587F">
        <w:tc>
          <w:tcPr>
            <w:tcW w:w="863" w:type="dxa"/>
            <w:vMerge/>
          </w:tcPr>
          <w:p w14:paraId="4AF91C6B"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51C404B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Random</w:t>
            </w:r>
          </w:p>
        </w:tc>
        <w:tc>
          <w:tcPr>
            <w:tcW w:w="922" w:type="dxa"/>
          </w:tcPr>
          <w:p w14:paraId="67F6DEF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620</w:t>
            </w:r>
          </w:p>
        </w:tc>
        <w:tc>
          <w:tcPr>
            <w:tcW w:w="1012" w:type="dxa"/>
          </w:tcPr>
          <w:p w14:paraId="04D57451"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1454</w:t>
            </w:r>
          </w:p>
        </w:tc>
        <w:tc>
          <w:tcPr>
            <w:tcW w:w="894" w:type="dxa"/>
          </w:tcPr>
          <w:p w14:paraId="0BDC0A3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45.2</w:t>
            </w:r>
          </w:p>
        </w:tc>
        <w:tc>
          <w:tcPr>
            <w:tcW w:w="1008" w:type="dxa"/>
          </w:tcPr>
          <w:p w14:paraId="137FA736"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49.1</w:t>
            </w:r>
          </w:p>
        </w:tc>
        <w:tc>
          <w:tcPr>
            <w:tcW w:w="834" w:type="dxa"/>
          </w:tcPr>
          <w:p w14:paraId="233E78F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46.5</w:t>
            </w:r>
          </w:p>
        </w:tc>
        <w:tc>
          <w:tcPr>
            <w:tcW w:w="1009" w:type="dxa"/>
          </w:tcPr>
          <w:p w14:paraId="2EB2837A"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51.6</w:t>
            </w:r>
          </w:p>
        </w:tc>
        <w:tc>
          <w:tcPr>
            <w:tcW w:w="835" w:type="dxa"/>
          </w:tcPr>
          <w:p w14:paraId="116AB591"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46.1</w:t>
            </w:r>
          </w:p>
        </w:tc>
        <w:tc>
          <w:tcPr>
            <w:tcW w:w="1008" w:type="dxa"/>
          </w:tcPr>
          <w:p w14:paraId="45C431C6"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51.0</w:t>
            </w:r>
          </w:p>
        </w:tc>
      </w:tr>
      <w:tr w:rsidR="00B862CC" w:rsidRPr="00ED77C0" w14:paraId="5232DFF8" w14:textId="77777777" w:rsidTr="005C587F">
        <w:tc>
          <w:tcPr>
            <w:tcW w:w="863" w:type="dxa"/>
            <w:vMerge/>
          </w:tcPr>
          <w:p w14:paraId="7866D7AA"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1C6C9676"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Random*</w:t>
            </w:r>
          </w:p>
        </w:tc>
        <w:tc>
          <w:tcPr>
            <w:tcW w:w="922" w:type="dxa"/>
          </w:tcPr>
          <w:p w14:paraId="0CD4F08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520</w:t>
            </w:r>
          </w:p>
        </w:tc>
        <w:tc>
          <w:tcPr>
            <w:tcW w:w="1012" w:type="dxa"/>
          </w:tcPr>
          <w:p w14:paraId="601C45B4"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1454</w:t>
            </w:r>
          </w:p>
        </w:tc>
        <w:tc>
          <w:tcPr>
            <w:tcW w:w="894" w:type="dxa"/>
          </w:tcPr>
          <w:p w14:paraId="37AB025A"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60.4</w:t>
            </w:r>
          </w:p>
        </w:tc>
        <w:tc>
          <w:tcPr>
            <w:tcW w:w="1008" w:type="dxa"/>
          </w:tcPr>
          <w:p w14:paraId="3686091E"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49.0</w:t>
            </w:r>
          </w:p>
        </w:tc>
        <w:tc>
          <w:tcPr>
            <w:tcW w:w="834" w:type="dxa"/>
          </w:tcPr>
          <w:p w14:paraId="4F18963E"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59.2</w:t>
            </w:r>
          </w:p>
        </w:tc>
        <w:tc>
          <w:tcPr>
            <w:tcW w:w="1009" w:type="dxa"/>
          </w:tcPr>
          <w:p w14:paraId="7D48BA4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46.4</w:t>
            </w:r>
          </w:p>
        </w:tc>
        <w:tc>
          <w:tcPr>
            <w:tcW w:w="835" w:type="dxa"/>
          </w:tcPr>
          <w:p w14:paraId="6A1E9233"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60.0</w:t>
            </w:r>
          </w:p>
        </w:tc>
        <w:tc>
          <w:tcPr>
            <w:tcW w:w="1008" w:type="dxa"/>
          </w:tcPr>
          <w:p w14:paraId="31DBA417" w14:textId="77777777" w:rsidR="00C706E5" w:rsidRPr="00ED77C0" w:rsidRDefault="00C706E5" w:rsidP="00830F2E">
            <w:pPr>
              <w:spacing w:line="360" w:lineRule="auto"/>
              <w:jc w:val="both"/>
              <w:rPr>
                <w:rFonts w:cs="Times New Roman"/>
                <w:bCs/>
                <w:color w:val="000000" w:themeColor="text1"/>
                <w:sz w:val="22"/>
              </w:rPr>
            </w:pPr>
            <w:r w:rsidRPr="00ED77C0">
              <w:rPr>
                <w:rFonts w:cs="Times New Roman"/>
                <w:bCs/>
                <w:color w:val="000000" w:themeColor="text1"/>
                <w:sz w:val="22"/>
              </w:rPr>
              <w:t>47.3</w:t>
            </w:r>
          </w:p>
        </w:tc>
      </w:tr>
      <w:tr w:rsidR="00B862CC" w:rsidRPr="00ED77C0" w14:paraId="7A075F87" w14:textId="77777777" w:rsidTr="005C587F">
        <w:tc>
          <w:tcPr>
            <w:tcW w:w="863" w:type="dxa"/>
            <w:vMerge/>
          </w:tcPr>
          <w:p w14:paraId="04C7103A"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63C64075"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Hanging Man</w:t>
            </w:r>
          </w:p>
        </w:tc>
        <w:tc>
          <w:tcPr>
            <w:tcW w:w="922" w:type="dxa"/>
          </w:tcPr>
          <w:p w14:paraId="47A3BBF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83</w:t>
            </w:r>
          </w:p>
        </w:tc>
        <w:tc>
          <w:tcPr>
            <w:tcW w:w="1012" w:type="dxa"/>
          </w:tcPr>
          <w:p w14:paraId="6F6EEF69"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233</w:t>
            </w:r>
          </w:p>
        </w:tc>
        <w:tc>
          <w:tcPr>
            <w:tcW w:w="894" w:type="dxa"/>
          </w:tcPr>
          <w:p w14:paraId="0DE37294"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33.7</w:t>
            </w:r>
          </w:p>
        </w:tc>
        <w:tc>
          <w:tcPr>
            <w:tcW w:w="1008" w:type="dxa"/>
          </w:tcPr>
          <w:p w14:paraId="69AF4CB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34.3</w:t>
            </w:r>
          </w:p>
        </w:tc>
        <w:tc>
          <w:tcPr>
            <w:tcW w:w="834" w:type="dxa"/>
          </w:tcPr>
          <w:p w14:paraId="051FD89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42.2</w:t>
            </w:r>
          </w:p>
        </w:tc>
        <w:tc>
          <w:tcPr>
            <w:tcW w:w="1009" w:type="dxa"/>
          </w:tcPr>
          <w:p w14:paraId="31C5AC5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39.1</w:t>
            </w:r>
          </w:p>
        </w:tc>
        <w:tc>
          <w:tcPr>
            <w:tcW w:w="835" w:type="dxa"/>
          </w:tcPr>
          <w:p w14:paraId="077267DF"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49.4</w:t>
            </w:r>
          </w:p>
        </w:tc>
        <w:tc>
          <w:tcPr>
            <w:tcW w:w="1008" w:type="dxa"/>
          </w:tcPr>
          <w:p w14:paraId="4B0781B2"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48.1</w:t>
            </w:r>
          </w:p>
        </w:tc>
      </w:tr>
      <w:tr w:rsidR="00B862CC" w:rsidRPr="00ED77C0" w14:paraId="38656EA8" w14:textId="77777777" w:rsidTr="005C587F">
        <w:tc>
          <w:tcPr>
            <w:tcW w:w="863" w:type="dxa"/>
            <w:vMerge/>
          </w:tcPr>
          <w:p w14:paraId="07E8C465" w14:textId="77777777" w:rsidR="00C706E5" w:rsidRPr="00ED77C0" w:rsidRDefault="00C706E5" w:rsidP="00830F2E">
            <w:pPr>
              <w:spacing w:line="360" w:lineRule="auto"/>
              <w:jc w:val="both"/>
              <w:rPr>
                <w:rFonts w:cs="Times New Roman"/>
                <w:color w:val="000000" w:themeColor="text1"/>
                <w:sz w:val="22"/>
              </w:rPr>
            </w:pPr>
          </w:p>
        </w:tc>
        <w:tc>
          <w:tcPr>
            <w:tcW w:w="1584" w:type="dxa"/>
          </w:tcPr>
          <w:p w14:paraId="07C2FE0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Shooting Star</w:t>
            </w:r>
          </w:p>
        </w:tc>
        <w:tc>
          <w:tcPr>
            <w:tcW w:w="922" w:type="dxa"/>
          </w:tcPr>
          <w:p w14:paraId="5E983A3E"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43</w:t>
            </w:r>
          </w:p>
        </w:tc>
        <w:tc>
          <w:tcPr>
            <w:tcW w:w="1012" w:type="dxa"/>
          </w:tcPr>
          <w:p w14:paraId="10FF455A"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136</w:t>
            </w:r>
          </w:p>
        </w:tc>
        <w:tc>
          <w:tcPr>
            <w:tcW w:w="894" w:type="dxa"/>
          </w:tcPr>
          <w:p w14:paraId="2C14459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55.8</w:t>
            </w:r>
          </w:p>
        </w:tc>
        <w:tc>
          <w:tcPr>
            <w:tcW w:w="1008" w:type="dxa"/>
          </w:tcPr>
          <w:p w14:paraId="20BE9F07"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47.8</w:t>
            </w:r>
          </w:p>
        </w:tc>
        <w:tc>
          <w:tcPr>
            <w:tcW w:w="834" w:type="dxa"/>
          </w:tcPr>
          <w:p w14:paraId="4BE79BF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58.1</w:t>
            </w:r>
          </w:p>
        </w:tc>
        <w:tc>
          <w:tcPr>
            <w:tcW w:w="1009" w:type="dxa"/>
          </w:tcPr>
          <w:p w14:paraId="0F575D6D"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52.2</w:t>
            </w:r>
          </w:p>
        </w:tc>
        <w:tc>
          <w:tcPr>
            <w:tcW w:w="835" w:type="dxa"/>
          </w:tcPr>
          <w:p w14:paraId="25A7DA64"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48.8</w:t>
            </w:r>
          </w:p>
        </w:tc>
        <w:tc>
          <w:tcPr>
            <w:tcW w:w="1008" w:type="dxa"/>
          </w:tcPr>
          <w:p w14:paraId="33720638" w14:textId="77777777" w:rsidR="00C706E5" w:rsidRPr="00ED77C0" w:rsidRDefault="00C706E5" w:rsidP="00830F2E">
            <w:pPr>
              <w:spacing w:line="360" w:lineRule="auto"/>
              <w:jc w:val="both"/>
              <w:rPr>
                <w:rFonts w:cs="Times New Roman"/>
                <w:color w:val="000000" w:themeColor="text1"/>
                <w:sz w:val="22"/>
              </w:rPr>
            </w:pPr>
            <w:r w:rsidRPr="00ED77C0">
              <w:rPr>
                <w:rFonts w:cs="Times New Roman"/>
                <w:color w:val="000000" w:themeColor="text1"/>
                <w:sz w:val="22"/>
              </w:rPr>
              <w:t>37.5</w:t>
            </w:r>
          </w:p>
        </w:tc>
      </w:tr>
    </w:tbl>
    <w:p w14:paraId="47D13AFF" w14:textId="2B51BC28" w:rsidR="00C52CFC" w:rsidRPr="00ED77C0" w:rsidRDefault="00BE5FD2" w:rsidP="008A18E9">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38BB7727" w14:textId="5DC2B3ED" w:rsidR="008A18E9" w:rsidRPr="00ED77C0" w:rsidRDefault="008A18E9" w:rsidP="008A18E9">
      <w:pPr>
        <w:spacing w:after="240" w:line="360" w:lineRule="auto"/>
        <w:jc w:val="both"/>
        <w:rPr>
          <w:rFonts w:cs="Times New Roman"/>
          <w:color w:val="000000" w:themeColor="text1"/>
          <w:szCs w:val="24"/>
        </w:rPr>
      </w:pPr>
      <w:r w:rsidRPr="00ED77C0">
        <w:rPr>
          <w:rFonts w:cs="Times New Roman"/>
          <w:color w:val="000000" w:themeColor="text1"/>
          <w:szCs w:val="24"/>
        </w:rPr>
        <w:lastRenderedPageBreak/>
        <w:t xml:space="preserve">Table 2 examines the predictive capabilities of candlestick patterns in the Banking sector </w:t>
      </w:r>
      <w:r w:rsidRPr="00ED77C0">
        <w:rPr>
          <w:rFonts w:cs="Times New Roman"/>
          <w:color w:val="000000" w:themeColor="text1"/>
          <w:szCs w:val="24"/>
        </w:rPr>
        <w:br/>
        <w:t xml:space="preserve">during a sustained Bullish market phase. Hammer displays significantly better results at forecasting </w:t>
      </w:r>
      <w:r w:rsidR="00490757" w:rsidRPr="00ED77C0">
        <w:rPr>
          <w:rFonts w:cs="Times New Roman"/>
          <w:color w:val="000000" w:themeColor="text1"/>
          <w:szCs w:val="24"/>
        </w:rPr>
        <w:t>High</w:t>
      </w:r>
      <w:r w:rsidRPr="00ED77C0">
        <w:rPr>
          <w:rFonts w:cs="Times New Roman"/>
          <w:color w:val="000000" w:themeColor="text1"/>
          <w:szCs w:val="24"/>
        </w:rPr>
        <w:t xml:space="preserve"> criteria for two days and four days. It also renders slightly better results at forecasting low criteria for two days. Additionally, it shows slightly better at forecasting </w:t>
      </w:r>
      <w:r w:rsidR="00490757" w:rsidRPr="00ED77C0">
        <w:rPr>
          <w:rFonts w:cs="Times New Roman"/>
          <w:color w:val="000000" w:themeColor="text1"/>
          <w:szCs w:val="24"/>
        </w:rPr>
        <w:t>High</w:t>
      </w:r>
      <w:r w:rsidRPr="00ED77C0">
        <w:rPr>
          <w:rFonts w:cs="Times New Roman"/>
          <w:color w:val="000000" w:themeColor="text1"/>
          <w:szCs w:val="24"/>
        </w:rPr>
        <w:t xml:space="preserve"> criteria (following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 criteria and low criteria (following a trend) for eight days.</w:t>
      </w:r>
    </w:p>
    <w:p w14:paraId="0AD6E84A" w14:textId="77777777" w:rsidR="008A18E9" w:rsidRPr="00ED77C0" w:rsidRDefault="008A18E9" w:rsidP="008A18E9">
      <w:pPr>
        <w:spacing w:line="360" w:lineRule="auto"/>
        <w:jc w:val="both"/>
        <w:rPr>
          <w:rFonts w:cs="Times New Roman"/>
          <w:color w:val="000000" w:themeColor="text1"/>
          <w:szCs w:val="24"/>
        </w:rPr>
      </w:pPr>
    </w:p>
    <w:p w14:paraId="3F30D249" w14:textId="3EB582AD" w:rsidR="008A18E9" w:rsidRPr="00ED77C0" w:rsidRDefault="008A18E9" w:rsidP="008A18E9">
      <w:pPr>
        <w:spacing w:after="240" w:line="360" w:lineRule="auto"/>
        <w:jc w:val="both"/>
        <w:rPr>
          <w:rFonts w:cs="Times New Roman"/>
          <w:color w:val="000000" w:themeColor="text1"/>
          <w:szCs w:val="24"/>
        </w:rPr>
      </w:pPr>
      <w:r w:rsidRPr="00ED77C0">
        <w:rPr>
          <w:rFonts w:cs="Times New Roman"/>
          <w:color w:val="000000" w:themeColor="text1"/>
          <w:szCs w:val="24"/>
        </w:rPr>
        <w:t xml:space="preserve">Inverted Hammer yields slightly better results at forecasting closing prices (following a trend) for eight days. But, Hanging Man shows worse results at forecasting </w:t>
      </w:r>
      <w:r w:rsidR="00490757" w:rsidRPr="00ED77C0">
        <w:rPr>
          <w:rFonts w:cs="Times New Roman"/>
          <w:color w:val="000000" w:themeColor="text1"/>
          <w:szCs w:val="24"/>
        </w:rPr>
        <w:t>High</w:t>
      </w:r>
      <w:r w:rsidRPr="00ED77C0">
        <w:rPr>
          <w:rFonts w:cs="Times New Roman"/>
          <w:color w:val="000000" w:themeColor="text1"/>
          <w:szCs w:val="24"/>
        </w:rPr>
        <w:t xml:space="preserve"> criteria, low criteria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 criteria and low criteria (following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 criteria and low criteria (following a trend) for eight days when compared to a random selection of stocks. Shooting Star yields slightly better results at forecasting </w:t>
      </w:r>
      <w:r w:rsidR="00490757" w:rsidRPr="00ED77C0">
        <w:rPr>
          <w:rFonts w:cs="Times New Roman"/>
          <w:color w:val="000000" w:themeColor="text1"/>
          <w:szCs w:val="24"/>
        </w:rPr>
        <w:t>High</w:t>
      </w:r>
      <w:r w:rsidRPr="00ED77C0">
        <w:rPr>
          <w:rFonts w:cs="Times New Roman"/>
          <w:color w:val="000000" w:themeColor="text1"/>
          <w:szCs w:val="24"/>
        </w:rPr>
        <w:t xml:space="preserve"> criteria and low criteria for two days. </w:t>
      </w:r>
      <w:bookmarkStart w:id="138" w:name="_Toc189312863"/>
      <w:bookmarkStart w:id="139" w:name="_Toc189495874"/>
    </w:p>
    <w:p w14:paraId="7D7F7152" w14:textId="77777777" w:rsidR="00673EAA" w:rsidRPr="00ED77C0" w:rsidRDefault="00673EAA">
      <w:pPr>
        <w:rPr>
          <w:rFonts w:cs="Times New Roman"/>
          <w:color w:val="000000" w:themeColor="text1"/>
          <w:szCs w:val="24"/>
        </w:rPr>
      </w:pPr>
      <w:bookmarkStart w:id="140" w:name="_Toc189728514"/>
      <w:r w:rsidRPr="00ED77C0">
        <w:rPr>
          <w:rFonts w:cs="Times New Roman"/>
          <w:color w:val="000000" w:themeColor="text1"/>
          <w:szCs w:val="24"/>
        </w:rPr>
        <w:br w:type="page"/>
      </w:r>
    </w:p>
    <w:p w14:paraId="7122BAEA" w14:textId="6A75861D" w:rsidR="00C706E5" w:rsidRPr="00ED77C0" w:rsidRDefault="00BE5FD2" w:rsidP="008A18E9">
      <w:pPr>
        <w:spacing w:line="360" w:lineRule="auto"/>
        <w:jc w:val="both"/>
        <w:rPr>
          <w:rFonts w:cs="Times New Roman"/>
          <w:color w:val="000000" w:themeColor="text1"/>
          <w:szCs w:val="24"/>
        </w:rPr>
      </w:pPr>
      <w:bookmarkStart w:id="141" w:name="_Toc189920017"/>
      <w:bookmarkStart w:id="142" w:name="_Toc189920298"/>
      <w:r w:rsidRPr="00ED77C0">
        <w:rPr>
          <w:rFonts w:cs="Times New Roman"/>
          <w:color w:val="000000" w:themeColor="text1"/>
          <w:szCs w:val="24"/>
        </w:rPr>
        <w:lastRenderedPageBreak/>
        <w:t xml:space="preserve">Table </w:t>
      </w:r>
      <w:r w:rsidRPr="00ED77C0">
        <w:rPr>
          <w:rFonts w:cs="Times New Roman"/>
          <w:color w:val="000000" w:themeColor="text1"/>
          <w:szCs w:val="24"/>
        </w:rPr>
        <w:fldChar w:fldCharType="begin"/>
      </w:r>
      <w:r w:rsidRPr="00ED77C0">
        <w:rPr>
          <w:rFonts w:cs="Times New Roman"/>
          <w:color w:val="000000" w:themeColor="text1"/>
          <w:szCs w:val="24"/>
        </w:rPr>
        <w:instrText xml:space="preserve"> SEQ Table \* ARABIC </w:instrText>
      </w:r>
      <w:r w:rsidRPr="00ED77C0">
        <w:rPr>
          <w:rFonts w:cs="Times New Roman"/>
          <w:color w:val="000000" w:themeColor="text1"/>
          <w:szCs w:val="24"/>
        </w:rPr>
        <w:fldChar w:fldCharType="separate"/>
      </w:r>
      <w:r w:rsidR="00ED77C0">
        <w:rPr>
          <w:rFonts w:cs="Times New Roman"/>
          <w:noProof/>
          <w:color w:val="000000" w:themeColor="text1"/>
          <w:szCs w:val="24"/>
        </w:rPr>
        <w:t>3</w:t>
      </w:r>
      <w:r w:rsidRPr="00ED77C0">
        <w:rPr>
          <w:rFonts w:cs="Times New Roman"/>
          <w:color w:val="000000" w:themeColor="text1"/>
          <w:szCs w:val="24"/>
        </w:rPr>
        <w:fldChar w:fldCharType="end"/>
      </w:r>
      <w:r w:rsidR="00977B85" w:rsidRPr="00ED77C0">
        <w:rPr>
          <w:rFonts w:cs="Times New Roman"/>
          <w:color w:val="000000" w:themeColor="text1"/>
          <w:szCs w:val="24"/>
        </w:rPr>
        <w:t>:</w:t>
      </w:r>
      <w:r w:rsidRPr="00ED77C0">
        <w:rPr>
          <w:rFonts w:cs="Times New Roman"/>
          <w:color w:val="000000" w:themeColor="text1"/>
          <w:szCs w:val="24"/>
        </w:rPr>
        <w:t xml:space="preserve"> </w:t>
      </w:r>
      <w:r w:rsidRPr="00ED77C0">
        <w:rPr>
          <w:rFonts w:cs="Times New Roman"/>
          <w:i/>
          <w:iCs/>
          <w:color w:val="000000" w:themeColor="text1"/>
          <w:szCs w:val="24"/>
        </w:rPr>
        <w:t>Candles Observation for Banking Stocks in Bearish Market</w:t>
      </w:r>
      <w:bookmarkEnd w:id="138"/>
      <w:bookmarkEnd w:id="139"/>
      <w:bookmarkEnd w:id="140"/>
      <w:bookmarkEnd w:id="141"/>
      <w:bookmarkEnd w:id="142"/>
    </w:p>
    <w:tbl>
      <w:tblPr>
        <w:tblStyle w:val="TableGrid"/>
        <w:tblW w:w="10002" w:type="dxa"/>
        <w:tblInd w:w="-102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1584"/>
        <w:gridCol w:w="921"/>
        <w:gridCol w:w="1002"/>
        <w:gridCol w:w="6"/>
        <w:gridCol w:w="894"/>
        <w:gridCol w:w="998"/>
        <w:gridCol w:w="10"/>
        <w:gridCol w:w="867"/>
        <w:gridCol w:w="997"/>
        <w:gridCol w:w="11"/>
        <w:gridCol w:w="840"/>
        <w:gridCol w:w="998"/>
        <w:gridCol w:w="10"/>
      </w:tblGrid>
      <w:tr w:rsidR="00B862CC" w:rsidRPr="00ED77C0" w14:paraId="5586A33F" w14:textId="77777777" w:rsidTr="005C587F">
        <w:trPr>
          <w:gridAfter w:val="1"/>
          <w:wAfter w:w="10" w:type="dxa"/>
        </w:trPr>
        <w:tc>
          <w:tcPr>
            <w:tcW w:w="864" w:type="dxa"/>
            <w:vMerge w:val="restart"/>
            <w:tcBorders>
              <w:top w:val="single" w:sz="4" w:space="0" w:color="auto"/>
              <w:bottom w:val="nil"/>
            </w:tcBorders>
          </w:tcPr>
          <w:p w14:paraId="1F9003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72D0E135" w14:textId="77777777" w:rsidR="00142672" w:rsidRPr="00ED77C0" w:rsidRDefault="00142672" w:rsidP="00830F2E">
            <w:pPr>
              <w:spacing w:line="360" w:lineRule="auto"/>
              <w:jc w:val="both"/>
              <w:rPr>
                <w:rFonts w:cs="Times New Roman"/>
                <w:color w:val="000000" w:themeColor="text1"/>
                <w:szCs w:val="24"/>
              </w:rPr>
            </w:pPr>
          </w:p>
        </w:tc>
        <w:tc>
          <w:tcPr>
            <w:tcW w:w="1584" w:type="dxa"/>
            <w:vMerge w:val="restart"/>
            <w:tcBorders>
              <w:top w:val="single" w:sz="4" w:space="0" w:color="auto"/>
              <w:bottom w:val="nil"/>
            </w:tcBorders>
          </w:tcPr>
          <w:p w14:paraId="525C9A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45AF51EE" w14:textId="77777777" w:rsidR="00142672" w:rsidRPr="00ED77C0" w:rsidRDefault="00142672" w:rsidP="00830F2E">
            <w:pPr>
              <w:spacing w:line="360" w:lineRule="auto"/>
              <w:jc w:val="both"/>
              <w:rPr>
                <w:rFonts w:cs="Times New Roman"/>
                <w:color w:val="000000" w:themeColor="text1"/>
                <w:szCs w:val="24"/>
              </w:rPr>
            </w:pPr>
          </w:p>
        </w:tc>
        <w:tc>
          <w:tcPr>
            <w:tcW w:w="1923" w:type="dxa"/>
            <w:gridSpan w:val="2"/>
            <w:tcBorders>
              <w:top w:val="single" w:sz="4" w:space="0" w:color="auto"/>
              <w:bottom w:val="nil"/>
            </w:tcBorders>
          </w:tcPr>
          <w:p w14:paraId="71E6F245" w14:textId="6BCC84D8"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98" w:type="dxa"/>
            <w:gridSpan w:val="3"/>
            <w:tcBorders>
              <w:top w:val="single" w:sz="4" w:space="0" w:color="auto"/>
              <w:bottom w:val="nil"/>
            </w:tcBorders>
          </w:tcPr>
          <w:p w14:paraId="43E946F7" w14:textId="1E2F9A11"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874" w:type="dxa"/>
            <w:gridSpan w:val="3"/>
            <w:tcBorders>
              <w:top w:val="single" w:sz="4" w:space="0" w:color="auto"/>
              <w:bottom w:val="nil"/>
            </w:tcBorders>
          </w:tcPr>
          <w:p w14:paraId="67543BFB" w14:textId="7496380D"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849" w:type="dxa"/>
            <w:gridSpan w:val="3"/>
            <w:tcBorders>
              <w:top w:val="single" w:sz="4" w:space="0" w:color="auto"/>
              <w:bottom w:val="nil"/>
            </w:tcBorders>
          </w:tcPr>
          <w:p w14:paraId="258E0C9D" w14:textId="29B004EA"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B862CC" w:rsidRPr="00ED77C0" w14:paraId="6231071C" w14:textId="77777777" w:rsidTr="005C587F">
        <w:tc>
          <w:tcPr>
            <w:tcW w:w="864" w:type="dxa"/>
            <w:vMerge/>
            <w:tcBorders>
              <w:top w:val="nil"/>
              <w:bottom w:val="single" w:sz="4" w:space="0" w:color="auto"/>
            </w:tcBorders>
          </w:tcPr>
          <w:p w14:paraId="29319B47" w14:textId="77777777" w:rsidR="00142672" w:rsidRPr="00ED77C0" w:rsidRDefault="00142672" w:rsidP="00830F2E">
            <w:pPr>
              <w:spacing w:line="360" w:lineRule="auto"/>
              <w:jc w:val="both"/>
              <w:rPr>
                <w:rFonts w:cs="Times New Roman"/>
                <w:color w:val="000000" w:themeColor="text1"/>
                <w:szCs w:val="24"/>
              </w:rPr>
            </w:pPr>
          </w:p>
        </w:tc>
        <w:tc>
          <w:tcPr>
            <w:tcW w:w="1584" w:type="dxa"/>
            <w:vMerge/>
            <w:tcBorders>
              <w:top w:val="nil"/>
              <w:bottom w:val="single" w:sz="4" w:space="0" w:color="auto"/>
            </w:tcBorders>
          </w:tcPr>
          <w:p w14:paraId="6F1EC224" w14:textId="77777777" w:rsidR="00142672" w:rsidRPr="00ED77C0" w:rsidRDefault="00142672" w:rsidP="00830F2E">
            <w:pPr>
              <w:spacing w:line="360" w:lineRule="auto"/>
              <w:jc w:val="both"/>
              <w:rPr>
                <w:rFonts w:cs="Times New Roman"/>
                <w:color w:val="000000" w:themeColor="text1"/>
                <w:szCs w:val="24"/>
              </w:rPr>
            </w:pPr>
          </w:p>
        </w:tc>
        <w:tc>
          <w:tcPr>
            <w:tcW w:w="921" w:type="dxa"/>
            <w:tcBorders>
              <w:top w:val="nil"/>
              <w:bottom w:val="single" w:sz="4" w:space="0" w:color="auto"/>
            </w:tcBorders>
          </w:tcPr>
          <w:p w14:paraId="0A0AC6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gridSpan w:val="2"/>
            <w:tcBorders>
              <w:top w:val="nil"/>
              <w:bottom w:val="single" w:sz="4" w:space="0" w:color="auto"/>
            </w:tcBorders>
          </w:tcPr>
          <w:p w14:paraId="5A72E96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94" w:type="dxa"/>
            <w:tcBorders>
              <w:top w:val="nil"/>
              <w:bottom w:val="single" w:sz="4" w:space="0" w:color="auto"/>
            </w:tcBorders>
          </w:tcPr>
          <w:p w14:paraId="056FEE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gridSpan w:val="2"/>
            <w:tcBorders>
              <w:top w:val="nil"/>
              <w:bottom w:val="single" w:sz="4" w:space="0" w:color="auto"/>
            </w:tcBorders>
          </w:tcPr>
          <w:p w14:paraId="3218C54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67" w:type="dxa"/>
            <w:tcBorders>
              <w:top w:val="nil"/>
              <w:bottom w:val="single" w:sz="4" w:space="0" w:color="auto"/>
            </w:tcBorders>
          </w:tcPr>
          <w:p w14:paraId="7B55C8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gridSpan w:val="2"/>
            <w:tcBorders>
              <w:top w:val="nil"/>
              <w:bottom w:val="single" w:sz="4" w:space="0" w:color="auto"/>
            </w:tcBorders>
          </w:tcPr>
          <w:p w14:paraId="24E98E7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40" w:type="dxa"/>
            <w:tcBorders>
              <w:top w:val="nil"/>
              <w:bottom w:val="single" w:sz="4" w:space="0" w:color="auto"/>
            </w:tcBorders>
          </w:tcPr>
          <w:p w14:paraId="2F0A63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gridSpan w:val="2"/>
            <w:tcBorders>
              <w:top w:val="nil"/>
              <w:bottom w:val="single" w:sz="4" w:space="0" w:color="auto"/>
            </w:tcBorders>
          </w:tcPr>
          <w:p w14:paraId="3C995A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7BD364F8" w14:textId="77777777" w:rsidTr="005C587F">
        <w:tc>
          <w:tcPr>
            <w:tcW w:w="864" w:type="dxa"/>
            <w:vMerge w:val="restart"/>
            <w:tcBorders>
              <w:top w:val="single" w:sz="4" w:space="0" w:color="auto"/>
            </w:tcBorders>
            <w:vAlign w:val="center"/>
          </w:tcPr>
          <w:p w14:paraId="0DEAA2A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84" w:type="dxa"/>
            <w:tcBorders>
              <w:top w:val="single" w:sz="4" w:space="0" w:color="auto"/>
            </w:tcBorders>
          </w:tcPr>
          <w:p w14:paraId="7D6DAB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Borders>
              <w:top w:val="single" w:sz="4" w:space="0" w:color="auto"/>
            </w:tcBorders>
          </w:tcPr>
          <w:p w14:paraId="736172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w:t>
            </w:r>
          </w:p>
        </w:tc>
        <w:tc>
          <w:tcPr>
            <w:tcW w:w="1008" w:type="dxa"/>
            <w:gridSpan w:val="2"/>
            <w:tcBorders>
              <w:top w:val="single" w:sz="4" w:space="0" w:color="auto"/>
            </w:tcBorders>
          </w:tcPr>
          <w:p w14:paraId="7C6A16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111</w:t>
            </w:r>
          </w:p>
        </w:tc>
        <w:tc>
          <w:tcPr>
            <w:tcW w:w="894" w:type="dxa"/>
            <w:tcBorders>
              <w:top w:val="single" w:sz="4" w:space="0" w:color="auto"/>
            </w:tcBorders>
          </w:tcPr>
          <w:p w14:paraId="0CDE336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87.0</w:t>
            </w:r>
          </w:p>
        </w:tc>
        <w:tc>
          <w:tcPr>
            <w:tcW w:w="1008" w:type="dxa"/>
            <w:gridSpan w:val="2"/>
            <w:tcBorders>
              <w:top w:val="single" w:sz="4" w:space="0" w:color="auto"/>
            </w:tcBorders>
          </w:tcPr>
          <w:p w14:paraId="436759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81.1</w:t>
            </w:r>
          </w:p>
        </w:tc>
        <w:tc>
          <w:tcPr>
            <w:tcW w:w="867" w:type="dxa"/>
            <w:tcBorders>
              <w:top w:val="single" w:sz="4" w:space="0" w:color="auto"/>
            </w:tcBorders>
          </w:tcPr>
          <w:p w14:paraId="6ED6D9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80.4</w:t>
            </w:r>
          </w:p>
        </w:tc>
        <w:tc>
          <w:tcPr>
            <w:tcW w:w="1008" w:type="dxa"/>
            <w:gridSpan w:val="2"/>
            <w:tcBorders>
              <w:top w:val="single" w:sz="4" w:space="0" w:color="auto"/>
            </w:tcBorders>
          </w:tcPr>
          <w:p w14:paraId="4358EA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73.9</w:t>
            </w:r>
          </w:p>
        </w:tc>
        <w:tc>
          <w:tcPr>
            <w:tcW w:w="840" w:type="dxa"/>
            <w:tcBorders>
              <w:top w:val="single" w:sz="4" w:space="0" w:color="auto"/>
            </w:tcBorders>
          </w:tcPr>
          <w:p w14:paraId="45358F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39.1</w:t>
            </w:r>
          </w:p>
        </w:tc>
        <w:tc>
          <w:tcPr>
            <w:tcW w:w="1008" w:type="dxa"/>
            <w:gridSpan w:val="2"/>
            <w:tcBorders>
              <w:top w:val="single" w:sz="4" w:space="0" w:color="auto"/>
            </w:tcBorders>
          </w:tcPr>
          <w:p w14:paraId="32D3A0F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43.2</w:t>
            </w:r>
          </w:p>
        </w:tc>
      </w:tr>
      <w:tr w:rsidR="00B862CC" w:rsidRPr="00ED77C0" w14:paraId="6D5F1F40" w14:textId="77777777" w:rsidTr="005C587F">
        <w:tc>
          <w:tcPr>
            <w:tcW w:w="864" w:type="dxa"/>
            <w:vMerge/>
          </w:tcPr>
          <w:p w14:paraId="77D5693D"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1333F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361C97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132</w:t>
            </w:r>
          </w:p>
        </w:tc>
        <w:tc>
          <w:tcPr>
            <w:tcW w:w="1008" w:type="dxa"/>
            <w:gridSpan w:val="2"/>
          </w:tcPr>
          <w:p w14:paraId="01E6E9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220</w:t>
            </w:r>
          </w:p>
        </w:tc>
        <w:tc>
          <w:tcPr>
            <w:tcW w:w="894" w:type="dxa"/>
          </w:tcPr>
          <w:p w14:paraId="12AB01F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30.3</w:t>
            </w:r>
          </w:p>
        </w:tc>
        <w:tc>
          <w:tcPr>
            <w:tcW w:w="1008" w:type="dxa"/>
            <w:gridSpan w:val="2"/>
          </w:tcPr>
          <w:p w14:paraId="457690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26.4</w:t>
            </w:r>
          </w:p>
        </w:tc>
        <w:tc>
          <w:tcPr>
            <w:tcW w:w="867" w:type="dxa"/>
          </w:tcPr>
          <w:p w14:paraId="70A020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30.3</w:t>
            </w:r>
          </w:p>
        </w:tc>
        <w:tc>
          <w:tcPr>
            <w:tcW w:w="1008" w:type="dxa"/>
            <w:gridSpan w:val="2"/>
          </w:tcPr>
          <w:p w14:paraId="4A10E9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26.8</w:t>
            </w:r>
          </w:p>
        </w:tc>
        <w:tc>
          <w:tcPr>
            <w:tcW w:w="840" w:type="dxa"/>
          </w:tcPr>
          <w:p w14:paraId="05D8D1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43.2</w:t>
            </w:r>
          </w:p>
        </w:tc>
        <w:tc>
          <w:tcPr>
            <w:tcW w:w="1008" w:type="dxa"/>
            <w:gridSpan w:val="2"/>
          </w:tcPr>
          <w:p w14:paraId="69F169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37.3</w:t>
            </w:r>
          </w:p>
        </w:tc>
      </w:tr>
      <w:tr w:rsidR="00B862CC" w:rsidRPr="00ED77C0" w14:paraId="7BD862F8" w14:textId="77777777" w:rsidTr="005C587F">
        <w:tc>
          <w:tcPr>
            <w:tcW w:w="864" w:type="dxa"/>
            <w:vMerge/>
          </w:tcPr>
          <w:p w14:paraId="753ECF2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59D59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0079408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528</w:t>
            </w:r>
          </w:p>
        </w:tc>
        <w:tc>
          <w:tcPr>
            <w:tcW w:w="1008" w:type="dxa"/>
            <w:gridSpan w:val="2"/>
          </w:tcPr>
          <w:p w14:paraId="46ADB1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1412</w:t>
            </w:r>
          </w:p>
        </w:tc>
        <w:tc>
          <w:tcPr>
            <w:tcW w:w="894" w:type="dxa"/>
          </w:tcPr>
          <w:p w14:paraId="1070B4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34.1</w:t>
            </w:r>
          </w:p>
        </w:tc>
        <w:tc>
          <w:tcPr>
            <w:tcW w:w="1008" w:type="dxa"/>
            <w:gridSpan w:val="2"/>
          </w:tcPr>
          <w:p w14:paraId="4ECC47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39.5</w:t>
            </w:r>
          </w:p>
        </w:tc>
        <w:tc>
          <w:tcPr>
            <w:tcW w:w="867" w:type="dxa"/>
          </w:tcPr>
          <w:p w14:paraId="0DD3E9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38.6</w:t>
            </w:r>
          </w:p>
        </w:tc>
        <w:tc>
          <w:tcPr>
            <w:tcW w:w="1008" w:type="dxa"/>
            <w:gridSpan w:val="2"/>
          </w:tcPr>
          <w:p w14:paraId="15BE71B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39.0</w:t>
            </w:r>
          </w:p>
        </w:tc>
        <w:tc>
          <w:tcPr>
            <w:tcW w:w="840" w:type="dxa"/>
          </w:tcPr>
          <w:p w14:paraId="461D2B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37.1</w:t>
            </w:r>
          </w:p>
        </w:tc>
        <w:tc>
          <w:tcPr>
            <w:tcW w:w="1008" w:type="dxa"/>
            <w:gridSpan w:val="2"/>
          </w:tcPr>
          <w:p w14:paraId="680AA7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39.4</w:t>
            </w:r>
          </w:p>
        </w:tc>
      </w:tr>
      <w:tr w:rsidR="00B862CC" w:rsidRPr="00ED77C0" w14:paraId="5C00B0D5" w14:textId="77777777" w:rsidTr="005C587F">
        <w:tc>
          <w:tcPr>
            <w:tcW w:w="864" w:type="dxa"/>
            <w:vMerge/>
          </w:tcPr>
          <w:p w14:paraId="3759AF51"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6A78D9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64EED7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758</w:t>
            </w:r>
          </w:p>
        </w:tc>
        <w:tc>
          <w:tcPr>
            <w:tcW w:w="1008" w:type="dxa"/>
            <w:gridSpan w:val="2"/>
          </w:tcPr>
          <w:p w14:paraId="39BC22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1412</w:t>
            </w:r>
          </w:p>
        </w:tc>
        <w:tc>
          <w:tcPr>
            <w:tcW w:w="894" w:type="dxa"/>
          </w:tcPr>
          <w:p w14:paraId="0178E5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c>
          <w:tcPr>
            <w:tcW w:w="1008" w:type="dxa"/>
            <w:gridSpan w:val="2"/>
          </w:tcPr>
          <w:p w14:paraId="160E28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59.4</w:t>
            </w:r>
          </w:p>
        </w:tc>
        <w:tc>
          <w:tcPr>
            <w:tcW w:w="867" w:type="dxa"/>
          </w:tcPr>
          <w:p w14:paraId="38450B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40.6</w:t>
            </w:r>
          </w:p>
        </w:tc>
        <w:tc>
          <w:tcPr>
            <w:tcW w:w="1008" w:type="dxa"/>
            <w:gridSpan w:val="2"/>
          </w:tcPr>
          <w:p w14:paraId="4BD064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59.4</w:t>
            </w:r>
          </w:p>
        </w:tc>
        <w:tc>
          <w:tcPr>
            <w:tcW w:w="840" w:type="dxa"/>
          </w:tcPr>
          <w:p w14:paraId="14B8E9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43.5</w:t>
            </w:r>
          </w:p>
        </w:tc>
        <w:tc>
          <w:tcPr>
            <w:tcW w:w="1008" w:type="dxa"/>
            <w:gridSpan w:val="2"/>
          </w:tcPr>
          <w:p w14:paraId="14F37C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59.9</w:t>
            </w:r>
          </w:p>
        </w:tc>
      </w:tr>
      <w:tr w:rsidR="00B862CC" w:rsidRPr="00ED77C0" w14:paraId="0DF94D66" w14:textId="77777777" w:rsidTr="005C587F">
        <w:tc>
          <w:tcPr>
            <w:tcW w:w="864" w:type="dxa"/>
            <w:vMerge/>
          </w:tcPr>
          <w:p w14:paraId="218CC9C0"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12493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633E83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92</w:t>
            </w:r>
          </w:p>
        </w:tc>
        <w:tc>
          <w:tcPr>
            <w:tcW w:w="1008" w:type="dxa"/>
            <w:gridSpan w:val="2"/>
          </w:tcPr>
          <w:p w14:paraId="70565D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247</w:t>
            </w:r>
          </w:p>
        </w:tc>
        <w:tc>
          <w:tcPr>
            <w:tcW w:w="894" w:type="dxa"/>
          </w:tcPr>
          <w:p w14:paraId="3C444C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38.0</w:t>
            </w:r>
          </w:p>
        </w:tc>
        <w:tc>
          <w:tcPr>
            <w:tcW w:w="1008" w:type="dxa"/>
            <w:gridSpan w:val="2"/>
          </w:tcPr>
          <w:p w14:paraId="233876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34.8</w:t>
            </w:r>
          </w:p>
        </w:tc>
        <w:tc>
          <w:tcPr>
            <w:tcW w:w="867" w:type="dxa"/>
          </w:tcPr>
          <w:p w14:paraId="481EC4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35.9</w:t>
            </w:r>
          </w:p>
        </w:tc>
        <w:tc>
          <w:tcPr>
            <w:tcW w:w="1008" w:type="dxa"/>
            <w:gridSpan w:val="2"/>
          </w:tcPr>
          <w:p w14:paraId="5F74D1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36.0</w:t>
            </w:r>
          </w:p>
        </w:tc>
        <w:tc>
          <w:tcPr>
            <w:tcW w:w="840" w:type="dxa"/>
          </w:tcPr>
          <w:p w14:paraId="1FA241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57.6</w:t>
            </w:r>
          </w:p>
        </w:tc>
        <w:tc>
          <w:tcPr>
            <w:tcW w:w="1008" w:type="dxa"/>
            <w:gridSpan w:val="2"/>
          </w:tcPr>
          <w:p w14:paraId="2EB5C2A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61.1</w:t>
            </w:r>
          </w:p>
        </w:tc>
      </w:tr>
      <w:tr w:rsidR="00B862CC" w:rsidRPr="00ED77C0" w14:paraId="2F82179E" w14:textId="77777777" w:rsidTr="005C587F">
        <w:tc>
          <w:tcPr>
            <w:tcW w:w="864" w:type="dxa"/>
            <w:vMerge/>
          </w:tcPr>
          <w:p w14:paraId="301AF588"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54A34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5ABCBCA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w:t>
            </w:r>
          </w:p>
        </w:tc>
        <w:tc>
          <w:tcPr>
            <w:tcW w:w="1008" w:type="dxa"/>
            <w:gridSpan w:val="2"/>
          </w:tcPr>
          <w:p w14:paraId="159E47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140</w:t>
            </w:r>
          </w:p>
        </w:tc>
        <w:tc>
          <w:tcPr>
            <w:tcW w:w="894" w:type="dxa"/>
          </w:tcPr>
          <w:p w14:paraId="74207A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81.1</w:t>
            </w:r>
          </w:p>
        </w:tc>
        <w:tc>
          <w:tcPr>
            <w:tcW w:w="1008" w:type="dxa"/>
            <w:gridSpan w:val="2"/>
          </w:tcPr>
          <w:p w14:paraId="1D1123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76.4</w:t>
            </w:r>
          </w:p>
        </w:tc>
        <w:tc>
          <w:tcPr>
            <w:tcW w:w="867" w:type="dxa"/>
          </w:tcPr>
          <w:p w14:paraId="359B82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78.4</w:t>
            </w:r>
          </w:p>
        </w:tc>
        <w:tc>
          <w:tcPr>
            <w:tcW w:w="1008" w:type="dxa"/>
            <w:gridSpan w:val="2"/>
          </w:tcPr>
          <w:p w14:paraId="29EB499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78.6</w:t>
            </w:r>
          </w:p>
        </w:tc>
        <w:tc>
          <w:tcPr>
            <w:tcW w:w="840" w:type="dxa"/>
          </w:tcPr>
          <w:p w14:paraId="4271EE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56.8</w:t>
            </w:r>
          </w:p>
        </w:tc>
        <w:tc>
          <w:tcPr>
            <w:tcW w:w="1008" w:type="dxa"/>
            <w:gridSpan w:val="2"/>
          </w:tcPr>
          <w:p w14:paraId="27E8F8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47.9</w:t>
            </w:r>
          </w:p>
        </w:tc>
      </w:tr>
      <w:tr w:rsidR="00B862CC" w:rsidRPr="00ED77C0" w14:paraId="2D030C17" w14:textId="77777777" w:rsidTr="005C587F">
        <w:tc>
          <w:tcPr>
            <w:tcW w:w="864" w:type="dxa"/>
            <w:vMerge w:val="restart"/>
            <w:vAlign w:val="center"/>
          </w:tcPr>
          <w:p w14:paraId="2CD0E8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84" w:type="dxa"/>
          </w:tcPr>
          <w:p w14:paraId="656165D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648E115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w:t>
            </w:r>
          </w:p>
        </w:tc>
        <w:tc>
          <w:tcPr>
            <w:tcW w:w="1008" w:type="dxa"/>
            <w:gridSpan w:val="2"/>
          </w:tcPr>
          <w:p w14:paraId="393C6E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111</w:t>
            </w:r>
          </w:p>
        </w:tc>
        <w:tc>
          <w:tcPr>
            <w:tcW w:w="894" w:type="dxa"/>
          </w:tcPr>
          <w:p w14:paraId="5E6454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63.2</w:t>
            </w:r>
          </w:p>
        </w:tc>
        <w:tc>
          <w:tcPr>
            <w:tcW w:w="1008" w:type="dxa"/>
            <w:gridSpan w:val="2"/>
          </w:tcPr>
          <w:p w14:paraId="4A1A53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68.5</w:t>
            </w:r>
          </w:p>
        </w:tc>
        <w:tc>
          <w:tcPr>
            <w:tcW w:w="867" w:type="dxa"/>
          </w:tcPr>
          <w:p w14:paraId="6EF97C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63.2</w:t>
            </w:r>
          </w:p>
        </w:tc>
        <w:tc>
          <w:tcPr>
            <w:tcW w:w="1008" w:type="dxa"/>
            <w:gridSpan w:val="2"/>
          </w:tcPr>
          <w:p w14:paraId="741A92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64.0</w:t>
            </w:r>
          </w:p>
        </w:tc>
        <w:tc>
          <w:tcPr>
            <w:tcW w:w="840" w:type="dxa"/>
          </w:tcPr>
          <w:p w14:paraId="3A72A34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38.6</w:t>
            </w:r>
          </w:p>
        </w:tc>
        <w:tc>
          <w:tcPr>
            <w:tcW w:w="1008" w:type="dxa"/>
            <w:gridSpan w:val="2"/>
          </w:tcPr>
          <w:p w14:paraId="5AEF650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40.5</w:t>
            </w:r>
          </w:p>
        </w:tc>
      </w:tr>
      <w:tr w:rsidR="00B862CC" w:rsidRPr="00ED77C0" w14:paraId="33A04683" w14:textId="77777777" w:rsidTr="005C587F">
        <w:tc>
          <w:tcPr>
            <w:tcW w:w="864" w:type="dxa"/>
            <w:vMerge/>
          </w:tcPr>
          <w:p w14:paraId="68F3ACB0"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734D01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701F579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144</w:t>
            </w:r>
          </w:p>
        </w:tc>
        <w:tc>
          <w:tcPr>
            <w:tcW w:w="1008" w:type="dxa"/>
            <w:gridSpan w:val="2"/>
          </w:tcPr>
          <w:p w14:paraId="7D6F60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220</w:t>
            </w:r>
          </w:p>
        </w:tc>
        <w:tc>
          <w:tcPr>
            <w:tcW w:w="894" w:type="dxa"/>
          </w:tcPr>
          <w:p w14:paraId="34DF37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28.5</w:t>
            </w:r>
          </w:p>
        </w:tc>
        <w:tc>
          <w:tcPr>
            <w:tcW w:w="1008" w:type="dxa"/>
            <w:gridSpan w:val="2"/>
          </w:tcPr>
          <w:p w14:paraId="726711C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27.7</w:t>
            </w:r>
          </w:p>
        </w:tc>
        <w:tc>
          <w:tcPr>
            <w:tcW w:w="867" w:type="dxa"/>
          </w:tcPr>
          <w:p w14:paraId="7720FE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29.2</w:t>
            </w:r>
          </w:p>
        </w:tc>
        <w:tc>
          <w:tcPr>
            <w:tcW w:w="1008" w:type="dxa"/>
            <w:gridSpan w:val="2"/>
          </w:tcPr>
          <w:p w14:paraId="47C758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28.6</w:t>
            </w:r>
          </w:p>
        </w:tc>
        <w:tc>
          <w:tcPr>
            <w:tcW w:w="840" w:type="dxa"/>
          </w:tcPr>
          <w:p w14:paraId="45A5E8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42.4</w:t>
            </w:r>
          </w:p>
        </w:tc>
        <w:tc>
          <w:tcPr>
            <w:tcW w:w="1008" w:type="dxa"/>
            <w:gridSpan w:val="2"/>
          </w:tcPr>
          <w:p w14:paraId="08C2C8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40.0</w:t>
            </w:r>
          </w:p>
        </w:tc>
      </w:tr>
      <w:tr w:rsidR="00B862CC" w:rsidRPr="00ED77C0" w14:paraId="12AF7087" w14:textId="77777777" w:rsidTr="005C587F">
        <w:tc>
          <w:tcPr>
            <w:tcW w:w="864" w:type="dxa"/>
            <w:vMerge/>
          </w:tcPr>
          <w:p w14:paraId="26BDD7F9"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C1330C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6742A9B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418</w:t>
            </w:r>
          </w:p>
        </w:tc>
        <w:tc>
          <w:tcPr>
            <w:tcW w:w="1008" w:type="dxa"/>
            <w:gridSpan w:val="2"/>
          </w:tcPr>
          <w:p w14:paraId="0375BB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1412</w:t>
            </w:r>
          </w:p>
        </w:tc>
        <w:tc>
          <w:tcPr>
            <w:tcW w:w="894" w:type="dxa"/>
          </w:tcPr>
          <w:p w14:paraId="56A71E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30.1</w:t>
            </w:r>
          </w:p>
        </w:tc>
        <w:tc>
          <w:tcPr>
            <w:tcW w:w="1008" w:type="dxa"/>
            <w:gridSpan w:val="2"/>
          </w:tcPr>
          <w:p w14:paraId="644AF2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38.2</w:t>
            </w:r>
          </w:p>
        </w:tc>
        <w:tc>
          <w:tcPr>
            <w:tcW w:w="867" w:type="dxa"/>
          </w:tcPr>
          <w:p w14:paraId="2A4B50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34.5</w:t>
            </w:r>
          </w:p>
        </w:tc>
        <w:tc>
          <w:tcPr>
            <w:tcW w:w="1008" w:type="dxa"/>
            <w:gridSpan w:val="2"/>
          </w:tcPr>
          <w:p w14:paraId="2648E25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38.2</w:t>
            </w:r>
          </w:p>
        </w:tc>
        <w:tc>
          <w:tcPr>
            <w:tcW w:w="840" w:type="dxa"/>
          </w:tcPr>
          <w:p w14:paraId="55203B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31.6</w:t>
            </w:r>
          </w:p>
        </w:tc>
        <w:tc>
          <w:tcPr>
            <w:tcW w:w="1008" w:type="dxa"/>
            <w:gridSpan w:val="2"/>
          </w:tcPr>
          <w:p w14:paraId="509F849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39.4</w:t>
            </w:r>
          </w:p>
        </w:tc>
      </w:tr>
      <w:tr w:rsidR="00B862CC" w:rsidRPr="00ED77C0" w14:paraId="5181E7E4" w14:textId="77777777" w:rsidTr="005C587F">
        <w:tc>
          <w:tcPr>
            <w:tcW w:w="864" w:type="dxa"/>
            <w:vMerge/>
          </w:tcPr>
          <w:p w14:paraId="6F7C975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9C632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63887E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780</w:t>
            </w:r>
          </w:p>
        </w:tc>
        <w:tc>
          <w:tcPr>
            <w:tcW w:w="1008" w:type="dxa"/>
            <w:gridSpan w:val="2"/>
          </w:tcPr>
          <w:p w14:paraId="067528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1412</w:t>
            </w:r>
          </w:p>
        </w:tc>
        <w:tc>
          <w:tcPr>
            <w:tcW w:w="894" w:type="dxa"/>
          </w:tcPr>
          <w:p w14:paraId="57A878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37.4</w:t>
            </w:r>
          </w:p>
        </w:tc>
        <w:tc>
          <w:tcPr>
            <w:tcW w:w="1008" w:type="dxa"/>
            <w:gridSpan w:val="2"/>
          </w:tcPr>
          <w:p w14:paraId="75314B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61.5</w:t>
            </w:r>
          </w:p>
        </w:tc>
        <w:tc>
          <w:tcPr>
            <w:tcW w:w="867" w:type="dxa"/>
          </w:tcPr>
          <w:p w14:paraId="7F1B84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34.6</w:t>
            </w:r>
          </w:p>
        </w:tc>
        <w:tc>
          <w:tcPr>
            <w:tcW w:w="1008" w:type="dxa"/>
            <w:gridSpan w:val="2"/>
          </w:tcPr>
          <w:p w14:paraId="5DB360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61.2</w:t>
            </w:r>
          </w:p>
        </w:tc>
        <w:tc>
          <w:tcPr>
            <w:tcW w:w="840" w:type="dxa"/>
          </w:tcPr>
          <w:p w14:paraId="459461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36.7</w:t>
            </w:r>
          </w:p>
        </w:tc>
        <w:tc>
          <w:tcPr>
            <w:tcW w:w="1008" w:type="dxa"/>
            <w:gridSpan w:val="2"/>
          </w:tcPr>
          <w:p w14:paraId="686A4F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60.3</w:t>
            </w:r>
          </w:p>
        </w:tc>
      </w:tr>
      <w:tr w:rsidR="00B862CC" w:rsidRPr="00ED77C0" w14:paraId="600D6076" w14:textId="77777777" w:rsidTr="005C587F">
        <w:tc>
          <w:tcPr>
            <w:tcW w:w="864" w:type="dxa"/>
            <w:vMerge/>
          </w:tcPr>
          <w:p w14:paraId="7FA9F4AF"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61CDC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0C35AF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w:t>
            </w:r>
          </w:p>
        </w:tc>
        <w:tc>
          <w:tcPr>
            <w:tcW w:w="1008" w:type="dxa"/>
            <w:gridSpan w:val="2"/>
          </w:tcPr>
          <w:p w14:paraId="02A95F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247</w:t>
            </w:r>
          </w:p>
        </w:tc>
        <w:tc>
          <w:tcPr>
            <w:tcW w:w="894" w:type="dxa"/>
          </w:tcPr>
          <w:p w14:paraId="36BD8D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36.8</w:t>
            </w:r>
          </w:p>
        </w:tc>
        <w:tc>
          <w:tcPr>
            <w:tcW w:w="1008" w:type="dxa"/>
            <w:gridSpan w:val="2"/>
          </w:tcPr>
          <w:p w14:paraId="20FA3D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47.0</w:t>
            </w:r>
          </w:p>
        </w:tc>
        <w:tc>
          <w:tcPr>
            <w:tcW w:w="867" w:type="dxa"/>
          </w:tcPr>
          <w:p w14:paraId="3B0C98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36.8</w:t>
            </w:r>
          </w:p>
        </w:tc>
        <w:tc>
          <w:tcPr>
            <w:tcW w:w="1008" w:type="dxa"/>
            <w:gridSpan w:val="2"/>
          </w:tcPr>
          <w:p w14:paraId="6D4998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45.8</w:t>
            </w:r>
          </w:p>
        </w:tc>
        <w:tc>
          <w:tcPr>
            <w:tcW w:w="840" w:type="dxa"/>
          </w:tcPr>
          <w:p w14:paraId="3B6BA80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57.9</w:t>
            </w:r>
          </w:p>
        </w:tc>
        <w:tc>
          <w:tcPr>
            <w:tcW w:w="1008" w:type="dxa"/>
            <w:gridSpan w:val="2"/>
          </w:tcPr>
          <w:p w14:paraId="2C1942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63.2</w:t>
            </w:r>
          </w:p>
        </w:tc>
      </w:tr>
      <w:tr w:rsidR="00B862CC" w:rsidRPr="00ED77C0" w14:paraId="4229EBA7" w14:textId="77777777" w:rsidTr="005C587F">
        <w:tc>
          <w:tcPr>
            <w:tcW w:w="864" w:type="dxa"/>
            <w:vMerge/>
          </w:tcPr>
          <w:p w14:paraId="7C3A8912"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CA981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3DDC14C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w:t>
            </w:r>
          </w:p>
        </w:tc>
        <w:tc>
          <w:tcPr>
            <w:tcW w:w="1008" w:type="dxa"/>
            <w:gridSpan w:val="2"/>
          </w:tcPr>
          <w:p w14:paraId="3F1506C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140</w:t>
            </w:r>
          </w:p>
        </w:tc>
        <w:tc>
          <w:tcPr>
            <w:tcW w:w="894" w:type="dxa"/>
          </w:tcPr>
          <w:p w14:paraId="24B2EC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70.0</w:t>
            </w:r>
          </w:p>
        </w:tc>
        <w:tc>
          <w:tcPr>
            <w:tcW w:w="1008" w:type="dxa"/>
            <w:gridSpan w:val="2"/>
          </w:tcPr>
          <w:p w14:paraId="7F31220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69.3</w:t>
            </w:r>
          </w:p>
        </w:tc>
        <w:tc>
          <w:tcPr>
            <w:tcW w:w="867" w:type="dxa"/>
          </w:tcPr>
          <w:p w14:paraId="1AF3E4D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72.5</w:t>
            </w:r>
          </w:p>
        </w:tc>
        <w:tc>
          <w:tcPr>
            <w:tcW w:w="1008" w:type="dxa"/>
            <w:gridSpan w:val="2"/>
          </w:tcPr>
          <w:p w14:paraId="199F45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71.4</w:t>
            </w:r>
          </w:p>
        </w:tc>
        <w:tc>
          <w:tcPr>
            <w:tcW w:w="840" w:type="dxa"/>
          </w:tcPr>
          <w:p w14:paraId="0E3661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60.0</w:t>
            </w:r>
          </w:p>
        </w:tc>
        <w:tc>
          <w:tcPr>
            <w:tcW w:w="1008" w:type="dxa"/>
            <w:gridSpan w:val="2"/>
          </w:tcPr>
          <w:p w14:paraId="5753BA9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52.9</w:t>
            </w:r>
          </w:p>
        </w:tc>
      </w:tr>
      <w:tr w:rsidR="00B862CC" w:rsidRPr="00ED77C0" w14:paraId="53C96A29" w14:textId="77777777" w:rsidTr="005C587F">
        <w:tc>
          <w:tcPr>
            <w:tcW w:w="864" w:type="dxa"/>
            <w:vMerge w:val="restart"/>
            <w:vAlign w:val="center"/>
          </w:tcPr>
          <w:p w14:paraId="5D4233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84" w:type="dxa"/>
          </w:tcPr>
          <w:p w14:paraId="4FB984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1B2A61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w:t>
            </w:r>
          </w:p>
        </w:tc>
        <w:tc>
          <w:tcPr>
            <w:tcW w:w="1008" w:type="dxa"/>
            <w:gridSpan w:val="2"/>
          </w:tcPr>
          <w:p w14:paraId="43F148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111</w:t>
            </w:r>
          </w:p>
        </w:tc>
        <w:tc>
          <w:tcPr>
            <w:tcW w:w="894" w:type="dxa"/>
          </w:tcPr>
          <w:p w14:paraId="1A6F2C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53.9</w:t>
            </w:r>
          </w:p>
        </w:tc>
        <w:tc>
          <w:tcPr>
            <w:tcW w:w="1008" w:type="dxa"/>
            <w:gridSpan w:val="2"/>
          </w:tcPr>
          <w:p w14:paraId="35F9E1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56.8</w:t>
            </w:r>
          </w:p>
        </w:tc>
        <w:tc>
          <w:tcPr>
            <w:tcW w:w="867" w:type="dxa"/>
          </w:tcPr>
          <w:p w14:paraId="4E4D42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49.2</w:t>
            </w:r>
          </w:p>
        </w:tc>
        <w:tc>
          <w:tcPr>
            <w:tcW w:w="1008" w:type="dxa"/>
            <w:gridSpan w:val="2"/>
          </w:tcPr>
          <w:p w14:paraId="050D13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52.2</w:t>
            </w:r>
          </w:p>
        </w:tc>
        <w:tc>
          <w:tcPr>
            <w:tcW w:w="840" w:type="dxa"/>
          </w:tcPr>
          <w:p w14:paraId="61B2F9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29.2</w:t>
            </w:r>
          </w:p>
        </w:tc>
        <w:tc>
          <w:tcPr>
            <w:tcW w:w="1008" w:type="dxa"/>
            <w:gridSpan w:val="2"/>
          </w:tcPr>
          <w:p w14:paraId="2A2B222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31.5</w:t>
            </w:r>
          </w:p>
        </w:tc>
      </w:tr>
      <w:tr w:rsidR="00B862CC" w:rsidRPr="00ED77C0" w14:paraId="2A195E24" w14:textId="77777777" w:rsidTr="005C587F">
        <w:tc>
          <w:tcPr>
            <w:tcW w:w="864" w:type="dxa"/>
            <w:vMerge/>
          </w:tcPr>
          <w:p w14:paraId="70FA91BD"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7B600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7C4251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119</w:t>
            </w:r>
          </w:p>
        </w:tc>
        <w:tc>
          <w:tcPr>
            <w:tcW w:w="1008" w:type="dxa"/>
            <w:gridSpan w:val="2"/>
          </w:tcPr>
          <w:p w14:paraId="17469D2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220</w:t>
            </w:r>
          </w:p>
        </w:tc>
        <w:tc>
          <w:tcPr>
            <w:tcW w:w="894" w:type="dxa"/>
          </w:tcPr>
          <w:p w14:paraId="0B086ED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31.1</w:t>
            </w:r>
          </w:p>
        </w:tc>
        <w:tc>
          <w:tcPr>
            <w:tcW w:w="1008" w:type="dxa"/>
            <w:gridSpan w:val="2"/>
          </w:tcPr>
          <w:p w14:paraId="5D90D7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30.9</w:t>
            </w:r>
          </w:p>
        </w:tc>
        <w:tc>
          <w:tcPr>
            <w:tcW w:w="867" w:type="dxa"/>
          </w:tcPr>
          <w:p w14:paraId="1895950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26.1</w:t>
            </w:r>
          </w:p>
        </w:tc>
        <w:tc>
          <w:tcPr>
            <w:tcW w:w="1008" w:type="dxa"/>
            <w:gridSpan w:val="2"/>
          </w:tcPr>
          <w:p w14:paraId="3D8359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27.7</w:t>
            </w:r>
          </w:p>
        </w:tc>
        <w:tc>
          <w:tcPr>
            <w:tcW w:w="840" w:type="dxa"/>
          </w:tcPr>
          <w:p w14:paraId="7304DE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35.3</w:t>
            </w:r>
          </w:p>
        </w:tc>
        <w:tc>
          <w:tcPr>
            <w:tcW w:w="1008" w:type="dxa"/>
            <w:gridSpan w:val="2"/>
          </w:tcPr>
          <w:p w14:paraId="1CE8CD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35.9</w:t>
            </w:r>
          </w:p>
        </w:tc>
      </w:tr>
      <w:tr w:rsidR="00B862CC" w:rsidRPr="00ED77C0" w14:paraId="6622EF04" w14:textId="77777777" w:rsidTr="005C587F">
        <w:tc>
          <w:tcPr>
            <w:tcW w:w="864" w:type="dxa"/>
            <w:vMerge/>
          </w:tcPr>
          <w:p w14:paraId="2A3D4A05"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C4D6B7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1120C9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324</w:t>
            </w:r>
          </w:p>
        </w:tc>
        <w:tc>
          <w:tcPr>
            <w:tcW w:w="1008" w:type="dxa"/>
            <w:gridSpan w:val="2"/>
          </w:tcPr>
          <w:p w14:paraId="31E453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1412</w:t>
            </w:r>
          </w:p>
        </w:tc>
        <w:tc>
          <w:tcPr>
            <w:tcW w:w="894" w:type="dxa"/>
          </w:tcPr>
          <w:p w14:paraId="1F603A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38.3</w:t>
            </w:r>
          </w:p>
        </w:tc>
        <w:tc>
          <w:tcPr>
            <w:tcW w:w="1008" w:type="dxa"/>
            <w:gridSpan w:val="2"/>
          </w:tcPr>
          <w:p w14:paraId="49A123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37.0</w:t>
            </w:r>
          </w:p>
        </w:tc>
        <w:tc>
          <w:tcPr>
            <w:tcW w:w="867" w:type="dxa"/>
          </w:tcPr>
          <w:p w14:paraId="45CE5B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41.4</w:t>
            </w:r>
          </w:p>
        </w:tc>
        <w:tc>
          <w:tcPr>
            <w:tcW w:w="1008" w:type="dxa"/>
            <w:gridSpan w:val="2"/>
          </w:tcPr>
          <w:p w14:paraId="18A27A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36.0</w:t>
            </w:r>
          </w:p>
        </w:tc>
        <w:tc>
          <w:tcPr>
            <w:tcW w:w="840" w:type="dxa"/>
          </w:tcPr>
          <w:p w14:paraId="2C3A42C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41.4</w:t>
            </w:r>
          </w:p>
        </w:tc>
        <w:tc>
          <w:tcPr>
            <w:tcW w:w="1008" w:type="dxa"/>
            <w:gridSpan w:val="2"/>
          </w:tcPr>
          <w:p w14:paraId="522164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39.4</w:t>
            </w:r>
          </w:p>
        </w:tc>
      </w:tr>
      <w:tr w:rsidR="00B862CC" w:rsidRPr="00ED77C0" w14:paraId="13952CD3" w14:textId="77777777" w:rsidTr="005C587F">
        <w:tc>
          <w:tcPr>
            <w:tcW w:w="864" w:type="dxa"/>
            <w:vMerge/>
          </w:tcPr>
          <w:p w14:paraId="6538616A"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EFE0E1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336FD9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826</w:t>
            </w:r>
          </w:p>
        </w:tc>
        <w:tc>
          <w:tcPr>
            <w:tcW w:w="1008" w:type="dxa"/>
            <w:gridSpan w:val="2"/>
          </w:tcPr>
          <w:p w14:paraId="64EB9C7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1412</w:t>
            </w:r>
          </w:p>
        </w:tc>
        <w:tc>
          <w:tcPr>
            <w:tcW w:w="894" w:type="dxa"/>
          </w:tcPr>
          <w:p w14:paraId="3DDE6A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24.2</w:t>
            </w:r>
          </w:p>
        </w:tc>
        <w:tc>
          <w:tcPr>
            <w:tcW w:w="1008" w:type="dxa"/>
            <w:gridSpan w:val="2"/>
          </w:tcPr>
          <w:p w14:paraId="18A8B8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62.8</w:t>
            </w:r>
          </w:p>
        </w:tc>
        <w:tc>
          <w:tcPr>
            <w:tcW w:w="867" w:type="dxa"/>
          </w:tcPr>
          <w:p w14:paraId="1BBD8D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23.0</w:t>
            </w:r>
          </w:p>
        </w:tc>
        <w:tc>
          <w:tcPr>
            <w:tcW w:w="1008" w:type="dxa"/>
            <w:gridSpan w:val="2"/>
          </w:tcPr>
          <w:p w14:paraId="51E99CB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63.7</w:t>
            </w:r>
          </w:p>
        </w:tc>
        <w:tc>
          <w:tcPr>
            <w:tcW w:w="840" w:type="dxa"/>
          </w:tcPr>
          <w:p w14:paraId="0A2E346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23.0</w:t>
            </w:r>
          </w:p>
        </w:tc>
        <w:tc>
          <w:tcPr>
            <w:tcW w:w="1008" w:type="dxa"/>
            <w:gridSpan w:val="2"/>
          </w:tcPr>
          <w:p w14:paraId="299D53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60.1</w:t>
            </w:r>
          </w:p>
        </w:tc>
      </w:tr>
      <w:tr w:rsidR="00B862CC" w:rsidRPr="00ED77C0" w14:paraId="6E6AB180" w14:textId="77777777" w:rsidTr="005C587F">
        <w:tc>
          <w:tcPr>
            <w:tcW w:w="864" w:type="dxa"/>
            <w:vMerge/>
          </w:tcPr>
          <w:p w14:paraId="5CE55A0A"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5BC25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7DE8066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w:t>
            </w:r>
          </w:p>
        </w:tc>
        <w:tc>
          <w:tcPr>
            <w:tcW w:w="1008" w:type="dxa"/>
            <w:gridSpan w:val="2"/>
          </w:tcPr>
          <w:p w14:paraId="494A5A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247</w:t>
            </w:r>
          </w:p>
        </w:tc>
        <w:tc>
          <w:tcPr>
            <w:tcW w:w="894" w:type="dxa"/>
          </w:tcPr>
          <w:p w14:paraId="447E22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47.7</w:t>
            </w:r>
          </w:p>
        </w:tc>
        <w:tc>
          <w:tcPr>
            <w:tcW w:w="1008" w:type="dxa"/>
            <w:gridSpan w:val="2"/>
          </w:tcPr>
          <w:p w14:paraId="35F9F3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55.1</w:t>
            </w:r>
          </w:p>
        </w:tc>
        <w:tc>
          <w:tcPr>
            <w:tcW w:w="867" w:type="dxa"/>
          </w:tcPr>
          <w:p w14:paraId="51013B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47.7</w:t>
            </w:r>
          </w:p>
        </w:tc>
        <w:tc>
          <w:tcPr>
            <w:tcW w:w="1008" w:type="dxa"/>
            <w:gridSpan w:val="2"/>
          </w:tcPr>
          <w:p w14:paraId="37647C1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55.1</w:t>
            </w:r>
          </w:p>
        </w:tc>
        <w:tc>
          <w:tcPr>
            <w:tcW w:w="840" w:type="dxa"/>
          </w:tcPr>
          <w:p w14:paraId="24F950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56.8</w:t>
            </w:r>
          </w:p>
        </w:tc>
        <w:tc>
          <w:tcPr>
            <w:tcW w:w="1008" w:type="dxa"/>
            <w:gridSpan w:val="2"/>
          </w:tcPr>
          <w:p w14:paraId="0B8E55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64.8</w:t>
            </w:r>
          </w:p>
        </w:tc>
      </w:tr>
      <w:tr w:rsidR="00B862CC" w:rsidRPr="00ED77C0" w14:paraId="3CECF7D2" w14:textId="77777777" w:rsidTr="005C587F">
        <w:tc>
          <w:tcPr>
            <w:tcW w:w="864" w:type="dxa"/>
            <w:vMerge/>
          </w:tcPr>
          <w:p w14:paraId="0E286F7E"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049EF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6F6825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w:t>
            </w:r>
          </w:p>
        </w:tc>
        <w:tc>
          <w:tcPr>
            <w:tcW w:w="1008" w:type="dxa"/>
            <w:gridSpan w:val="2"/>
          </w:tcPr>
          <w:p w14:paraId="0961351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140</w:t>
            </w:r>
          </w:p>
        </w:tc>
        <w:tc>
          <w:tcPr>
            <w:tcW w:w="894" w:type="dxa"/>
          </w:tcPr>
          <w:p w14:paraId="713D97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64.9</w:t>
            </w:r>
          </w:p>
        </w:tc>
        <w:tc>
          <w:tcPr>
            <w:tcW w:w="1008" w:type="dxa"/>
            <w:gridSpan w:val="2"/>
          </w:tcPr>
          <w:p w14:paraId="62ECF0C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65.0</w:t>
            </w:r>
          </w:p>
        </w:tc>
        <w:tc>
          <w:tcPr>
            <w:tcW w:w="867" w:type="dxa"/>
          </w:tcPr>
          <w:p w14:paraId="36DD6D8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62.2</w:t>
            </w:r>
          </w:p>
        </w:tc>
        <w:tc>
          <w:tcPr>
            <w:tcW w:w="1008" w:type="dxa"/>
            <w:gridSpan w:val="2"/>
          </w:tcPr>
          <w:p w14:paraId="67C014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72.1</w:t>
            </w:r>
          </w:p>
        </w:tc>
        <w:tc>
          <w:tcPr>
            <w:tcW w:w="840" w:type="dxa"/>
          </w:tcPr>
          <w:p w14:paraId="4EEEF6F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43.2</w:t>
            </w:r>
          </w:p>
        </w:tc>
        <w:tc>
          <w:tcPr>
            <w:tcW w:w="1008" w:type="dxa"/>
            <w:gridSpan w:val="2"/>
          </w:tcPr>
          <w:p w14:paraId="4084AC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52.9</w:t>
            </w:r>
          </w:p>
        </w:tc>
      </w:tr>
    </w:tbl>
    <w:p w14:paraId="5650EAF1" w14:textId="5764108C" w:rsidR="00C706E5" w:rsidRPr="00ED77C0" w:rsidRDefault="00F7450C"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6A80AABB" w14:textId="77777777" w:rsidR="008918F1" w:rsidRPr="00ED77C0" w:rsidRDefault="008918F1" w:rsidP="00830F2E">
      <w:pPr>
        <w:spacing w:line="360" w:lineRule="auto"/>
        <w:jc w:val="both"/>
        <w:rPr>
          <w:rFonts w:cs="Times New Roman"/>
          <w:color w:val="000000" w:themeColor="text1"/>
          <w:sz w:val="10"/>
          <w:szCs w:val="10"/>
        </w:rPr>
      </w:pPr>
    </w:p>
    <w:p w14:paraId="05E0475F" w14:textId="179EA8B4" w:rsidR="008A18E9" w:rsidRPr="00ED77C0" w:rsidRDefault="008A18E9" w:rsidP="008A18E9">
      <w:pPr>
        <w:spacing w:after="240" w:line="360" w:lineRule="auto"/>
        <w:jc w:val="both"/>
        <w:rPr>
          <w:rFonts w:cs="Times New Roman"/>
          <w:color w:val="000000" w:themeColor="text1"/>
          <w:szCs w:val="24"/>
        </w:rPr>
      </w:pPr>
      <w:r w:rsidRPr="00ED77C0">
        <w:rPr>
          <w:rFonts w:cs="Times New Roman"/>
          <w:color w:val="000000" w:themeColor="text1"/>
          <w:szCs w:val="24"/>
        </w:rPr>
        <w:t xml:space="preserve">Table 3 analyzes the predictive power of candlestick patterns in the Banking sector during a prolonged Bearish market phase. The Hammer pattern consistently performs better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s and Lows for four days. It also shows slightly improved results in forecasting </w:t>
      </w:r>
      <w:r w:rsidR="00490757" w:rsidRPr="00ED77C0">
        <w:rPr>
          <w:rFonts w:cs="Times New Roman"/>
          <w:color w:val="000000" w:themeColor="text1"/>
          <w:szCs w:val="24"/>
        </w:rPr>
        <w:t>High</w:t>
      </w:r>
      <w:r w:rsidRPr="00ED77C0">
        <w:rPr>
          <w:rFonts w:cs="Times New Roman"/>
          <w:color w:val="000000" w:themeColor="text1"/>
          <w:szCs w:val="24"/>
        </w:rPr>
        <w:t>s and Lows for eight days. In contrast, the Inverted Hammer pattern yields worse results in forecasting Lows (in accordance with a trend) for eight days compared to random selection of stocks.</w:t>
      </w:r>
    </w:p>
    <w:p w14:paraId="669F5215" w14:textId="4461F879" w:rsidR="008A18E9" w:rsidRPr="00ED77C0" w:rsidRDefault="008A18E9" w:rsidP="00FA1996">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Hanging Man pattern consistently performs better in forecasting Closes (in accordance with a trend) for eight days. It also shows slightly improved results in forecasting Closes </w:t>
      </w:r>
      <w:r w:rsidRPr="00ED77C0">
        <w:rPr>
          <w:rFonts w:cs="Times New Roman"/>
          <w:color w:val="000000" w:themeColor="text1"/>
          <w:szCs w:val="24"/>
        </w:rPr>
        <w:lastRenderedPageBreak/>
        <w:t xml:space="preserve">(in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and Lows (in accordance with a trend) for eight days. However, it yields worse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for two days, and Lows for four days compared to random selection of stocks. The Shooting Star pattern consistently performs better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for two days,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for eight days. It also yields slightly improved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days and Closes (in accordance with a trend) for four days and Closes (in accordance with a trend) for eight days. </w:t>
      </w:r>
    </w:p>
    <w:p w14:paraId="18B53ABF" w14:textId="50D45A74" w:rsidR="00FA1996" w:rsidRPr="00ED77C0" w:rsidRDefault="00FA1996" w:rsidP="00FA1996">
      <w:pPr>
        <w:spacing w:after="240" w:line="360" w:lineRule="auto"/>
        <w:jc w:val="both"/>
        <w:rPr>
          <w:rFonts w:cs="Times New Roman"/>
          <w:color w:val="000000" w:themeColor="text1"/>
          <w:szCs w:val="24"/>
        </w:rPr>
      </w:pPr>
      <w:bookmarkStart w:id="143" w:name="_Toc189312864"/>
      <w:bookmarkStart w:id="144" w:name="_Toc189495875"/>
      <w:r w:rsidRPr="00ED77C0">
        <w:rPr>
          <w:rFonts w:cs="Times New Roman"/>
          <w:color w:val="000000" w:themeColor="text1"/>
          <w:szCs w:val="24"/>
        </w:rPr>
        <w:t xml:space="preserve">Similarly, Table 4 analyzes the predictive power of candlestick patterns in the Hydropower sector during a prolonged Bullish market phase. The Hammer pattern demonstrates superior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and low prices (following a trend) for eight days. It also shows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and low prices (following a trend)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and low prices (following a trend) for four days.</w:t>
      </w:r>
    </w:p>
    <w:p w14:paraId="7D1AF0F2" w14:textId="7A094D32" w:rsidR="00FA1996" w:rsidRPr="00ED77C0" w:rsidRDefault="00FA1996" w:rsidP="00FA1996">
      <w:pPr>
        <w:spacing w:after="240" w:line="360" w:lineRule="auto"/>
        <w:jc w:val="both"/>
        <w:rPr>
          <w:rFonts w:cs="Times New Roman"/>
          <w:color w:val="000000" w:themeColor="text1"/>
          <w:szCs w:val="24"/>
        </w:rPr>
      </w:pPr>
      <w:r w:rsidRPr="00ED77C0">
        <w:rPr>
          <w:rFonts w:cs="Times New Roman"/>
          <w:color w:val="000000" w:themeColor="text1"/>
          <w:szCs w:val="24"/>
        </w:rPr>
        <w:t>The Inverted Hammer pattern yields slightly better results in forecasting closing prices (following a trend) for four days and closing prices (following a trend) for eight days.</w:t>
      </w:r>
    </w:p>
    <w:p w14:paraId="0D9A7864" w14:textId="0EFE0E67" w:rsidR="00FA1996" w:rsidRPr="00ED77C0" w:rsidRDefault="00FA1996" w:rsidP="00FA1996">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Hanging Man pattern shows slightly better results in forecasting closing prices (following a trend) for two days. However, it performs worse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for four days,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low prices (following a trend), and closing prices (following a trend) for eight days when compared to a random selection of stocks. The Shooting Star pattern demonstrates significantly better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and low prices for two days. </w:t>
      </w:r>
    </w:p>
    <w:p w14:paraId="205C5AFA" w14:textId="77777777" w:rsidR="00673EAA" w:rsidRPr="00ED77C0" w:rsidRDefault="00673EAA">
      <w:pPr>
        <w:rPr>
          <w:rFonts w:cs="Times New Roman"/>
          <w:b/>
          <w:bCs/>
          <w:color w:val="000000" w:themeColor="text1"/>
          <w:szCs w:val="24"/>
        </w:rPr>
      </w:pPr>
      <w:bookmarkStart w:id="145" w:name="_Toc189728515"/>
      <w:r w:rsidRPr="00ED77C0">
        <w:rPr>
          <w:rFonts w:cs="Times New Roman"/>
          <w:color w:val="000000" w:themeColor="text1"/>
          <w:szCs w:val="24"/>
        </w:rPr>
        <w:br w:type="page"/>
      </w:r>
    </w:p>
    <w:p w14:paraId="08C9C995" w14:textId="38CEF9FA" w:rsidR="00C706E5" w:rsidRPr="00ED77C0" w:rsidRDefault="00BE5FD2" w:rsidP="00830F2E">
      <w:pPr>
        <w:pStyle w:val="Caption"/>
        <w:keepNext/>
        <w:spacing w:line="360" w:lineRule="auto"/>
        <w:jc w:val="both"/>
        <w:rPr>
          <w:rFonts w:cs="Times New Roman"/>
          <w:color w:val="000000" w:themeColor="text1"/>
          <w:sz w:val="24"/>
          <w:szCs w:val="24"/>
        </w:rPr>
      </w:pPr>
      <w:bookmarkStart w:id="146" w:name="_Toc189920018"/>
      <w:bookmarkStart w:id="147" w:name="_Toc189920299"/>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4</w:t>
      </w:r>
      <w:r w:rsidRPr="00ED77C0">
        <w:rPr>
          <w:rFonts w:cs="Times New Roman"/>
          <w:color w:val="000000" w:themeColor="text1"/>
          <w:sz w:val="24"/>
          <w:szCs w:val="24"/>
        </w:rPr>
        <w:fldChar w:fldCharType="end"/>
      </w:r>
      <w:r w:rsidR="00977B85" w:rsidRPr="00ED77C0">
        <w:rPr>
          <w:rFonts w:cs="Times New Roman"/>
          <w:color w:val="000000" w:themeColor="text1"/>
          <w:sz w:val="24"/>
          <w:szCs w:val="24"/>
        </w:rPr>
        <w:t>:</w:t>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Candles Observation for Hydropower Stocks in Bullish Market</w:t>
      </w:r>
      <w:bookmarkEnd w:id="143"/>
      <w:bookmarkEnd w:id="144"/>
      <w:bookmarkEnd w:id="145"/>
      <w:bookmarkEnd w:id="146"/>
      <w:bookmarkEnd w:id="147"/>
    </w:p>
    <w:tbl>
      <w:tblPr>
        <w:tblStyle w:val="TableGrid"/>
        <w:tblW w:w="9715" w:type="dxa"/>
        <w:tblInd w:w="-89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4"/>
        <w:gridCol w:w="1559"/>
        <w:gridCol w:w="851"/>
        <w:gridCol w:w="992"/>
        <w:gridCol w:w="851"/>
        <w:gridCol w:w="1010"/>
        <w:gridCol w:w="834"/>
        <w:gridCol w:w="1008"/>
        <w:gridCol w:w="834"/>
        <w:gridCol w:w="1012"/>
      </w:tblGrid>
      <w:tr w:rsidR="00B862CC" w:rsidRPr="00ED77C0" w14:paraId="2A235986" w14:textId="77777777" w:rsidTr="005C587F">
        <w:tc>
          <w:tcPr>
            <w:tcW w:w="764" w:type="dxa"/>
            <w:vMerge w:val="restart"/>
            <w:tcBorders>
              <w:top w:val="single" w:sz="4" w:space="0" w:color="auto"/>
              <w:bottom w:val="nil"/>
            </w:tcBorders>
          </w:tcPr>
          <w:p w14:paraId="0DB0B7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4F83F836" w14:textId="77777777" w:rsidR="00142672" w:rsidRPr="00ED77C0" w:rsidRDefault="00142672" w:rsidP="00830F2E">
            <w:pPr>
              <w:spacing w:line="360" w:lineRule="auto"/>
              <w:jc w:val="both"/>
              <w:rPr>
                <w:rFonts w:cs="Times New Roman"/>
                <w:color w:val="000000" w:themeColor="text1"/>
                <w:szCs w:val="24"/>
              </w:rPr>
            </w:pPr>
          </w:p>
        </w:tc>
        <w:tc>
          <w:tcPr>
            <w:tcW w:w="1559" w:type="dxa"/>
            <w:vMerge w:val="restart"/>
            <w:tcBorders>
              <w:top w:val="single" w:sz="4" w:space="0" w:color="auto"/>
              <w:bottom w:val="nil"/>
            </w:tcBorders>
          </w:tcPr>
          <w:p w14:paraId="14D613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73B9ADB7" w14:textId="77777777" w:rsidR="00142672" w:rsidRPr="00ED77C0" w:rsidRDefault="00142672" w:rsidP="00830F2E">
            <w:pPr>
              <w:spacing w:line="360" w:lineRule="auto"/>
              <w:jc w:val="both"/>
              <w:rPr>
                <w:rFonts w:cs="Times New Roman"/>
                <w:color w:val="000000" w:themeColor="text1"/>
                <w:szCs w:val="24"/>
              </w:rPr>
            </w:pPr>
          </w:p>
        </w:tc>
        <w:tc>
          <w:tcPr>
            <w:tcW w:w="1843" w:type="dxa"/>
            <w:gridSpan w:val="2"/>
            <w:tcBorders>
              <w:top w:val="single" w:sz="4" w:space="0" w:color="auto"/>
              <w:bottom w:val="nil"/>
            </w:tcBorders>
          </w:tcPr>
          <w:p w14:paraId="354A31FA" w14:textId="4E8FDC6D"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61" w:type="dxa"/>
            <w:gridSpan w:val="2"/>
            <w:tcBorders>
              <w:top w:val="single" w:sz="4" w:space="0" w:color="auto"/>
              <w:bottom w:val="nil"/>
            </w:tcBorders>
          </w:tcPr>
          <w:p w14:paraId="7A6C1E41" w14:textId="720FFA58"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842" w:type="dxa"/>
            <w:gridSpan w:val="2"/>
            <w:tcBorders>
              <w:top w:val="single" w:sz="4" w:space="0" w:color="auto"/>
              <w:bottom w:val="nil"/>
            </w:tcBorders>
          </w:tcPr>
          <w:p w14:paraId="20D1AD09" w14:textId="5D9E1CD5"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846" w:type="dxa"/>
            <w:gridSpan w:val="2"/>
            <w:tcBorders>
              <w:top w:val="single" w:sz="4" w:space="0" w:color="auto"/>
              <w:bottom w:val="nil"/>
            </w:tcBorders>
          </w:tcPr>
          <w:p w14:paraId="26E7EAB1" w14:textId="402BCFAF"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B862CC" w:rsidRPr="00ED77C0" w14:paraId="294DD3FE" w14:textId="77777777" w:rsidTr="005C587F">
        <w:tc>
          <w:tcPr>
            <w:tcW w:w="764" w:type="dxa"/>
            <w:vMerge/>
            <w:tcBorders>
              <w:top w:val="nil"/>
              <w:bottom w:val="single" w:sz="4" w:space="0" w:color="auto"/>
            </w:tcBorders>
          </w:tcPr>
          <w:p w14:paraId="292E3FA0" w14:textId="77777777" w:rsidR="00142672" w:rsidRPr="00ED77C0" w:rsidRDefault="00142672" w:rsidP="00830F2E">
            <w:pPr>
              <w:spacing w:line="360" w:lineRule="auto"/>
              <w:jc w:val="both"/>
              <w:rPr>
                <w:rFonts w:cs="Times New Roman"/>
                <w:color w:val="000000" w:themeColor="text1"/>
                <w:szCs w:val="24"/>
              </w:rPr>
            </w:pPr>
          </w:p>
        </w:tc>
        <w:tc>
          <w:tcPr>
            <w:tcW w:w="1559" w:type="dxa"/>
            <w:vMerge/>
            <w:tcBorders>
              <w:top w:val="nil"/>
              <w:bottom w:val="single" w:sz="4" w:space="0" w:color="auto"/>
            </w:tcBorders>
          </w:tcPr>
          <w:p w14:paraId="6E4B9DB6" w14:textId="77777777" w:rsidR="00142672" w:rsidRPr="00ED77C0" w:rsidRDefault="00142672" w:rsidP="00830F2E">
            <w:pPr>
              <w:spacing w:line="360" w:lineRule="auto"/>
              <w:jc w:val="both"/>
              <w:rPr>
                <w:rFonts w:cs="Times New Roman"/>
                <w:color w:val="000000" w:themeColor="text1"/>
                <w:szCs w:val="24"/>
              </w:rPr>
            </w:pPr>
          </w:p>
        </w:tc>
        <w:tc>
          <w:tcPr>
            <w:tcW w:w="851" w:type="dxa"/>
            <w:tcBorders>
              <w:top w:val="nil"/>
              <w:bottom w:val="single" w:sz="4" w:space="0" w:color="auto"/>
            </w:tcBorders>
          </w:tcPr>
          <w:p w14:paraId="65EE3E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992" w:type="dxa"/>
            <w:tcBorders>
              <w:top w:val="nil"/>
              <w:bottom w:val="single" w:sz="4" w:space="0" w:color="auto"/>
            </w:tcBorders>
          </w:tcPr>
          <w:p w14:paraId="7FF32A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2EBB11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10" w:type="dxa"/>
            <w:tcBorders>
              <w:top w:val="nil"/>
              <w:bottom w:val="single" w:sz="4" w:space="0" w:color="auto"/>
            </w:tcBorders>
          </w:tcPr>
          <w:p w14:paraId="59ACF5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34" w:type="dxa"/>
            <w:tcBorders>
              <w:top w:val="nil"/>
              <w:bottom w:val="single" w:sz="4" w:space="0" w:color="auto"/>
            </w:tcBorders>
          </w:tcPr>
          <w:p w14:paraId="5B61F8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588379A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34" w:type="dxa"/>
            <w:tcBorders>
              <w:top w:val="nil"/>
              <w:bottom w:val="single" w:sz="4" w:space="0" w:color="auto"/>
            </w:tcBorders>
          </w:tcPr>
          <w:p w14:paraId="46E008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12" w:type="dxa"/>
            <w:tcBorders>
              <w:top w:val="nil"/>
              <w:bottom w:val="single" w:sz="4" w:space="0" w:color="auto"/>
            </w:tcBorders>
          </w:tcPr>
          <w:p w14:paraId="1BB27C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7CFF72B6" w14:textId="77777777" w:rsidTr="005C587F">
        <w:tc>
          <w:tcPr>
            <w:tcW w:w="764" w:type="dxa"/>
            <w:vMerge w:val="restart"/>
            <w:tcBorders>
              <w:top w:val="single" w:sz="4" w:space="0" w:color="auto"/>
            </w:tcBorders>
          </w:tcPr>
          <w:p w14:paraId="29CA85E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59" w:type="dxa"/>
            <w:tcBorders>
              <w:top w:val="single" w:sz="4" w:space="0" w:color="auto"/>
            </w:tcBorders>
          </w:tcPr>
          <w:p w14:paraId="597EAA9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851" w:type="dxa"/>
            <w:tcBorders>
              <w:top w:val="single" w:sz="4" w:space="0" w:color="auto"/>
            </w:tcBorders>
          </w:tcPr>
          <w:p w14:paraId="6B63DA0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w:t>
            </w:r>
          </w:p>
        </w:tc>
        <w:tc>
          <w:tcPr>
            <w:tcW w:w="992" w:type="dxa"/>
            <w:tcBorders>
              <w:top w:val="single" w:sz="4" w:space="0" w:color="auto"/>
            </w:tcBorders>
          </w:tcPr>
          <w:p w14:paraId="70B0BA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93</w:t>
            </w:r>
          </w:p>
        </w:tc>
        <w:tc>
          <w:tcPr>
            <w:tcW w:w="851" w:type="dxa"/>
            <w:tcBorders>
              <w:top w:val="single" w:sz="4" w:space="0" w:color="auto"/>
            </w:tcBorders>
          </w:tcPr>
          <w:p w14:paraId="46F9410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84.2</w:t>
            </w:r>
          </w:p>
        </w:tc>
        <w:tc>
          <w:tcPr>
            <w:tcW w:w="1010" w:type="dxa"/>
            <w:tcBorders>
              <w:top w:val="single" w:sz="4" w:space="0" w:color="auto"/>
            </w:tcBorders>
          </w:tcPr>
          <w:p w14:paraId="634064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73.1</w:t>
            </w:r>
          </w:p>
        </w:tc>
        <w:tc>
          <w:tcPr>
            <w:tcW w:w="834" w:type="dxa"/>
            <w:tcBorders>
              <w:top w:val="single" w:sz="4" w:space="0" w:color="auto"/>
            </w:tcBorders>
          </w:tcPr>
          <w:p w14:paraId="386E0C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76.3</w:t>
            </w:r>
          </w:p>
        </w:tc>
        <w:tc>
          <w:tcPr>
            <w:tcW w:w="1008" w:type="dxa"/>
            <w:tcBorders>
              <w:top w:val="single" w:sz="4" w:space="0" w:color="auto"/>
            </w:tcBorders>
          </w:tcPr>
          <w:p w14:paraId="70ED1F3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72.0</w:t>
            </w:r>
          </w:p>
        </w:tc>
        <w:tc>
          <w:tcPr>
            <w:tcW w:w="834" w:type="dxa"/>
            <w:tcBorders>
              <w:top w:val="single" w:sz="4" w:space="0" w:color="auto"/>
            </w:tcBorders>
          </w:tcPr>
          <w:p w14:paraId="53D32A3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47.4</w:t>
            </w:r>
          </w:p>
        </w:tc>
        <w:tc>
          <w:tcPr>
            <w:tcW w:w="1012" w:type="dxa"/>
            <w:tcBorders>
              <w:top w:val="single" w:sz="4" w:space="0" w:color="auto"/>
            </w:tcBorders>
          </w:tcPr>
          <w:p w14:paraId="67066FE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41.9</w:t>
            </w:r>
          </w:p>
        </w:tc>
      </w:tr>
      <w:tr w:rsidR="00B862CC" w:rsidRPr="00ED77C0" w14:paraId="48DC643B" w14:textId="77777777" w:rsidTr="005C587F">
        <w:tc>
          <w:tcPr>
            <w:tcW w:w="764" w:type="dxa"/>
            <w:vMerge/>
          </w:tcPr>
          <w:p w14:paraId="6EE0BE1B"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3EE9F3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851" w:type="dxa"/>
          </w:tcPr>
          <w:p w14:paraId="303883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127</w:t>
            </w:r>
          </w:p>
        </w:tc>
        <w:tc>
          <w:tcPr>
            <w:tcW w:w="992" w:type="dxa"/>
          </w:tcPr>
          <w:p w14:paraId="0309AC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243</w:t>
            </w:r>
          </w:p>
        </w:tc>
        <w:tc>
          <w:tcPr>
            <w:tcW w:w="851" w:type="dxa"/>
          </w:tcPr>
          <w:p w14:paraId="2522C5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43.3</w:t>
            </w:r>
          </w:p>
        </w:tc>
        <w:tc>
          <w:tcPr>
            <w:tcW w:w="1010" w:type="dxa"/>
          </w:tcPr>
          <w:p w14:paraId="4204A7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44.4</w:t>
            </w:r>
          </w:p>
        </w:tc>
        <w:tc>
          <w:tcPr>
            <w:tcW w:w="834" w:type="dxa"/>
          </w:tcPr>
          <w:p w14:paraId="47922D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c>
          <w:tcPr>
            <w:tcW w:w="1008" w:type="dxa"/>
          </w:tcPr>
          <w:p w14:paraId="4DF9B7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44.0</w:t>
            </w:r>
          </w:p>
        </w:tc>
        <w:tc>
          <w:tcPr>
            <w:tcW w:w="834" w:type="dxa"/>
          </w:tcPr>
          <w:p w14:paraId="7FFB6C4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59.1</w:t>
            </w:r>
          </w:p>
        </w:tc>
        <w:tc>
          <w:tcPr>
            <w:tcW w:w="1012" w:type="dxa"/>
          </w:tcPr>
          <w:p w14:paraId="6B76D5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59.7</w:t>
            </w:r>
          </w:p>
        </w:tc>
      </w:tr>
      <w:tr w:rsidR="00B862CC" w:rsidRPr="00ED77C0" w14:paraId="004D4592" w14:textId="77777777" w:rsidTr="005C587F">
        <w:tc>
          <w:tcPr>
            <w:tcW w:w="764" w:type="dxa"/>
            <w:vMerge/>
          </w:tcPr>
          <w:p w14:paraId="49FDF949"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2F5134C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596330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534</w:t>
            </w:r>
          </w:p>
        </w:tc>
        <w:tc>
          <w:tcPr>
            <w:tcW w:w="992" w:type="dxa"/>
          </w:tcPr>
          <w:p w14:paraId="4D41E5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1182</w:t>
            </w:r>
          </w:p>
        </w:tc>
        <w:tc>
          <w:tcPr>
            <w:tcW w:w="851" w:type="dxa"/>
          </w:tcPr>
          <w:p w14:paraId="740F2BC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c>
          <w:tcPr>
            <w:tcW w:w="1010" w:type="dxa"/>
          </w:tcPr>
          <w:p w14:paraId="05106D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49.4</w:t>
            </w:r>
          </w:p>
        </w:tc>
        <w:tc>
          <w:tcPr>
            <w:tcW w:w="834" w:type="dxa"/>
          </w:tcPr>
          <w:p w14:paraId="625053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52.1</w:t>
            </w:r>
          </w:p>
        </w:tc>
        <w:tc>
          <w:tcPr>
            <w:tcW w:w="1008" w:type="dxa"/>
          </w:tcPr>
          <w:p w14:paraId="3E9B22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53.5</w:t>
            </w:r>
          </w:p>
        </w:tc>
        <w:tc>
          <w:tcPr>
            <w:tcW w:w="834" w:type="dxa"/>
          </w:tcPr>
          <w:p w14:paraId="608585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48.7</w:t>
            </w:r>
          </w:p>
        </w:tc>
        <w:tc>
          <w:tcPr>
            <w:tcW w:w="1012" w:type="dxa"/>
          </w:tcPr>
          <w:p w14:paraId="7D6AAB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49.9</w:t>
            </w:r>
          </w:p>
        </w:tc>
      </w:tr>
      <w:tr w:rsidR="00B862CC" w:rsidRPr="00ED77C0" w14:paraId="65B2CFDE" w14:textId="77777777" w:rsidTr="005C587F">
        <w:tc>
          <w:tcPr>
            <w:tcW w:w="764" w:type="dxa"/>
            <w:vMerge/>
          </w:tcPr>
          <w:p w14:paraId="2F7295C8"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59E8E5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56C426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572</w:t>
            </w:r>
          </w:p>
        </w:tc>
        <w:tc>
          <w:tcPr>
            <w:tcW w:w="992" w:type="dxa"/>
          </w:tcPr>
          <w:p w14:paraId="3E13B3C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1182</w:t>
            </w:r>
          </w:p>
        </w:tc>
        <w:tc>
          <w:tcPr>
            <w:tcW w:w="851" w:type="dxa"/>
          </w:tcPr>
          <w:p w14:paraId="14E44A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49.0</w:t>
            </w:r>
          </w:p>
        </w:tc>
        <w:tc>
          <w:tcPr>
            <w:tcW w:w="1010" w:type="dxa"/>
          </w:tcPr>
          <w:p w14:paraId="151D64C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47.4</w:t>
            </w:r>
          </w:p>
        </w:tc>
        <w:tc>
          <w:tcPr>
            <w:tcW w:w="834" w:type="dxa"/>
          </w:tcPr>
          <w:p w14:paraId="23B058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40.6</w:t>
            </w:r>
          </w:p>
        </w:tc>
        <w:tc>
          <w:tcPr>
            <w:tcW w:w="1008" w:type="dxa"/>
          </w:tcPr>
          <w:p w14:paraId="3F41D16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42.0</w:t>
            </w:r>
          </w:p>
        </w:tc>
        <w:tc>
          <w:tcPr>
            <w:tcW w:w="834" w:type="dxa"/>
          </w:tcPr>
          <w:p w14:paraId="5B0BD8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43.7</w:t>
            </w:r>
          </w:p>
        </w:tc>
        <w:tc>
          <w:tcPr>
            <w:tcW w:w="1012" w:type="dxa"/>
          </w:tcPr>
          <w:p w14:paraId="707F7B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45.7</w:t>
            </w:r>
          </w:p>
        </w:tc>
      </w:tr>
      <w:tr w:rsidR="00B862CC" w:rsidRPr="00ED77C0" w14:paraId="3EBB44FD" w14:textId="77777777" w:rsidTr="005C587F">
        <w:tc>
          <w:tcPr>
            <w:tcW w:w="764" w:type="dxa"/>
            <w:vMerge/>
          </w:tcPr>
          <w:p w14:paraId="17DD7229"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257141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851" w:type="dxa"/>
          </w:tcPr>
          <w:p w14:paraId="04F2295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77</w:t>
            </w:r>
          </w:p>
        </w:tc>
        <w:tc>
          <w:tcPr>
            <w:tcW w:w="992" w:type="dxa"/>
          </w:tcPr>
          <w:p w14:paraId="5929137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147</w:t>
            </w:r>
          </w:p>
        </w:tc>
        <w:tc>
          <w:tcPr>
            <w:tcW w:w="851" w:type="dxa"/>
          </w:tcPr>
          <w:p w14:paraId="17DBED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42.9</w:t>
            </w:r>
          </w:p>
        </w:tc>
        <w:tc>
          <w:tcPr>
            <w:tcW w:w="1010" w:type="dxa"/>
          </w:tcPr>
          <w:p w14:paraId="6B3824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38.8</w:t>
            </w:r>
          </w:p>
        </w:tc>
        <w:tc>
          <w:tcPr>
            <w:tcW w:w="834" w:type="dxa"/>
          </w:tcPr>
          <w:p w14:paraId="63EDD0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42.9</w:t>
            </w:r>
          </w:p>
        </w:tc>
        <w:tc>
          <w:tcPr>
            <w:tcW w:w="1008" w:type="dxa"/>
          </w:tcPr>
          <w:p w14:paraId="356FF23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834" w:type="dxa"/>
          </w:tcPr>
          <w:p w14:paraId="22ABBB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62.3</w:t>
            </w:r>
          </w:p>
        </w:tc>
        <w:tc>
          <w:tcPr>
            <w:tcW w:w="1012" w:type="dxa"/>
          </w:tcPr>
          <w:p w14:paraId="314EFF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55.1</w:t>
            </w:r>
          </w:p>
        </w:tc>
      </w:tr>
      <w:tr w:rsidR="00B862CC" w:rsidRPr="00ED77C0" w14:paraId="2C2D3351" w14:textId="77777777" w:rsidTr="005C587F">
        <w:tc>
          <w:tcPr>
            <w:tcW w:w="764" w:type="dxa"/>
            <w:vMerge/>
          </w:tcPr>
          <w:p w14:paraId="3152671E"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414AAF2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851" w:type="dxa"/>
          </w:tcPr>
          <w:p w14:paraId="692D7EE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w:t>
            </w:r>
          </w:p>
        </w:tc>
        <w:tc>
          <w:tcPr>
            <w:tcW w:w="992" w:type="dxa"/>
          </w:tcPr>
          <w:p w14:paraId="116A05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134</w:t>
            </w:r>
          </w:p>
        </w:tc>
        <w:tc>
          <w:tcPr>
            <w:tcW w:w="851" w:type="dxa"/>
          </w:tcPr>
          <w:p w14:paraId="2B5B8E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75.5</w:t>
            </w:r>
          </w:p>
        </w:tc>
        <w:tc>
          <w:tcPr>
            <w:tcW w:w="1010" w:type="dxa"/>
          </w:tcPr>
          <w:p w14:paraId="7277CC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68.7</w:t>
            </w:r>
          </w:p>
        </w:tc>
        <w:tc>
          <w:tcPr>
            <w:tcW w:w="834" w:type="dxa"/>
          </w:tcPr>
          <w:p w14:paraId="78EE17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83.0</w:t>
            </w:r>
          </w:p>
        </w:tc>
        <w:tc>
          <w:tcPr>
            <w:tcW w:w="1008" w:type="dxa"/>
          </w:tcPr>
          <w:p w14:paraId="61104B4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76.1</w:t>
            </w:r>
          </w:p>
        </w:tc>
        <w:tc>
          <w:tcPr>
            <w:tcW w:w="834" w:type="dxa"/>
          </w:tcPr>
          <w:p w14:paraId="4925AD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49.1</w:t>
            </w:r>
          </w:p>
        </w:tc>
        <w:tc>
          <w:tcPr>
            <w:tcW w:w="1012" w:type="dxa"/>
          </w:tcPr>
          <w:p w14:paraId="456AC5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41.8</w:t>
            </w:r>
          </w:p>
        </w:tc>
      </w:tr>
      <w:tr w:rsidR="00B862CC" w:rsidRPr="00ED77C0" w14:paraId="0C679BE3" w14:textId="77777777" w:rsidTr="005C587F">
        <w:tc>
          <w:tcPr>
            <w:tcW w:w="764" w:type="dxa"/>
            <w:vMerge w:val="restart"/>
          </w:tcPr>
          <w:p w14:paraId="5D1685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59" w:type="dxa"/>
          </w:tcPr>
          <w:p w14:paraId="440254B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851" w:type="dxa"/>
          </w:tcPr>
          <w:p w14:paraId="2877FA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w:t>
            </w:r>
          </w:p>
        </w:tc>
        <w:tc>
          <w:tcPr>
            <w:tcW w:w="992" w:type="dxa"/>
          </w:tcPr>
          <w:p w14:paraId="1DDF03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93</w:t>
            </w:r>
          </w:p>
        </w:tc>
        <w:tc>
          <w:tcPr>
            <w:tcW w:w="851" w:type="dxa"/>
          </w:tcPr>
          <w:p w14:paraId="0F98960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73.0</w:t>
            </w:r>
          </w:p>
        </w:tc>
        <w:tc>
          <w:tcPr>
            <w:tcW w:w="1010" w:type="dxa"/>
          </w:tcPr>
          <w:p w14:paraId="6BBFBD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68.8</w:t>
            </w:r>
          </w:p>
        </w:tc>
        <w:tc>
          <w:tcPr>
            <w:tcW w:w="834" w:type="dxa"/>
          </w:tcPr>
          <w:p w14:paraId="35DEF4E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70.3</w:t>
            </w:r>
          </w:p>
        </w:tc>
        <w:tc>
          <w:tcPr>
            <w:tcW w:w="1008" w:type="dxa"/>
          </w:tcPr>
          <w:p w14:paraId="4565CA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66.7</w:t>
            </w:r>
          </w:p>
        </w:tc>
        <w:tc>
          <w:tcPr>
            <w:tcW w:w="834" w:type="dxa"/>
          </w:tcPr>
          <w:p w14:paraId="6D28FE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46.0</w:t>
            </w:r>
          </w:p>
        </w:tc>
        <w:tc>
          <w:tcPr>
            <w:tcW w:w="1012" w:type="dxa"/>
          </w:tcPr>
          <w:p w14:paraId="58BAAC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43.0</w:t>
            </w:r>
          </w:p>
        </w:tc>
      </w:tr>
      <w:tr w:rsidR="00B862CC" w:rsidRPr="00ED77C0" w14:paraId="1E35390B" w14:textId="77777777" w:rsidTr="005C587F">
        <w:tc>
          <w:tcPr>
            <w:tcW w:w="764" w:type="dxa"/>
            <w:vMerge/>
          </w:tcPr>
          <w:p w14:paraId="7DD3FE2C"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48CACC5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851" w:type="dxa"/>
          </w:tcPr>
          <w:p w14:paraId="270E87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107</w:t>
            </w:r>
          </w:p>
        </w:tc>
        <w:tc>
          <w:tcPr>
            <w:tcW w:w="992" w:type="dxa"/>
          </w:tcPr>
          <w:p w14:paraId="7382DE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243</w:t>
            </w:r>
          </w:p>
        </w:tc>
        <w:tc>
          <w:tcPr>
            <w:tcW w:w="851" w:type="dxa"/>
          </w:tcPr>
          <w:p w14:paraId="7E9CEC2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43.9</w:t>
            </w:r>
          </w:p>
        </w:tc>
        <w:tc>
          <w:tcPr>
            <w:tcW w:w="1010" w:type="dxa"/>
          </w:tcPr>
          <w:p w14:paraId="651D1A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49.8</w:t>
            </w:r>
          </w:p>
        </w:tc>
        <w:tc>
          <w:tcPr>
            <w:tcW w:w="834" w:type="dxa"/>
          </w:tcPr>
          <w:p w14:paraId="28886B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49.5</w:t>
            </w:r>
          </w:p>
        </w:tc>
        <w:tc>
          <w:tcPr>
            <w:tcW w:w="1008" w:type="dxa"/>
          </w:tcPr>
          <w:p w14:paraId="147EA2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49.8</w:t>
            </w:r>
          </w:p>
        </w:tc>
        <w:tc>
          <w:tcPr>
            <w:tcW w:w="834" w:type="dxa"/>
          </w:tcPr>
          <w:p w14:paraId="5939EDE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65.4</w:t>
            </w:r>
          </w:p>
        </w:tc>
        <w:tc>
          <w:tcPr>
            <w:tcW w:w="1012" w:type="dxa"/>
          </w:tcPr>
          <w:p w14:paraId="1E6831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63.0</w:t>
            </w:r>
          </w:p>
        </w:tc>
      </w:tr>
      <w:tr w:rsidR="00B862CC" w:rsidRPr="00ED77C0" w14:paraId="17014A1D" w14:textId="77777777" w:rsidTr="005C587F">
        <w:tc>
          <w:tcPr>
            <w:tcW w:w="764" w:type="dxa"/>
            <w:vMerge/>
          </w:tcPr>
          <w:p w14:paraId="7ADA0C98"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1A222CD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2C1FE7B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600</w:t>
            </w:r>
          </w:p>
        </w:tc>
        <w:tc>
          <w:tcPr>
            <w:tcW w:w="992" w:type="dxa"/>
          </w:tcPr>
          <w:p w14:paraId="5F0816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1182</w:t>
            </w:r>
          </w:p>
        </w:tc>
        <w:tc>
          <w:tcPr>
            <w:tcW w:w="851" w:type="dxa"/>
          </w:tcPr>
          <w:p w14:paraId="545E30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48.3</w:t>
            </w:r>
          </w:p>
        </w:tc>
        <w:tc>
          <w:tcPr>
            <w:tcW w:w="1010" w:type="dxa"/>
          </w:tcPr>
          <w:p w14:paraId="3C69FE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50.2</w:t>
            </w:r>
          </w:p>
        </w:tc>
        <w:tc>
          <w:tcPr>
            <w:tcW w:w="834" w:type="dxa"/>
          </w:tcPr>
          <w:p w14:paraId="4957D59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52.7</w:t>
            </w:r>
          </w:p>
        </w:tc>
        <w:tc>
          <w:tcPr>
            <w:tcW w:w="1008" w:type="dxa"/>
          </w:tcPr>
          <w:p w14:paraId="49A914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52.8</w:t>
            </w:r>
          </w:p>
        </w:tc>
        <w:tc>
          <w:tcPr>
            <w:tcW w:w="834" w:type="dxa"/>
          </w:tcPr>
          <w:p w14:paraId="767745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49.0</w:t>
            </w:r>
          </w:p>
        </w:tc>
        <w:tc>
          <w:tcPr>
            <w:tcW w:w="1012" w:type="dxa"/>
          </w:tcPr>
          <w:p w14:paraId="58BAF2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50.8</w:t>
            </w:r>
          </w:p>
        </w:tc>
      </w:tr>
      <w:tr w:rsidR="00B862CC" w:rsidRPr="00ED77C0" w14:paraId="1AE46859" w14:textId="77777777" w:rsidTr="005C587F">
        <w:tc>
          <w:tcPr>
            <w:tcW w:w="764" w:type="dxa"/>
            <w:vMerge/>
          </w:tcPr>
          <w:p w14:paraId="2784F162"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322D14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068941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458</w:t>
            </w:r>
          </w:p>
        </w:tc>
        <w:tc>
          <w:tcPr>
            <w:tcW w:w="992" w:type="dxa"/>
          </w:tcPr>
          <w:p w14:paraId="5A9B52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1182</w:t>
            </w:r>
          </w:p>
        </w:tc>
        <w:tc>
          <w:tcPr>
            <w:tcW w:w="851" w:type="dxa"/>
          </w:tcPr>
          <w:p w14:paraId="13C3AFC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63.8</w:t>
            </w:r>
          </w:p>
        </w:tc>
        <w:tc>
          <w:tcPr>
            <w:tcW w:w="1010" w:type="dxa"/>
          </w:tcPr>
          <w:p w14:paraId="553A449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47.4</w:t>
            </w:r>
          </w:p>
        </w:tc>
        <w:tc>
          <w:tcPr>
            <w:tcW w:w="834" w:type="dxa"/>
          </w:tcPr>
          <w:p w14:paraId="37657D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57.2</w:t>
            </w:r>
          </w:p>
        </w:tc>
        <w:tc>
          <w:tcPr>
            <w:tcW w:w="1008" w:type="dxa"/>
          </w:tcPr>
          <w:p w14:paraId="4B8C063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44.2</w:t>
            </w:r>
          </w:p>
        </w:tc>
        <w:tc>
          <w:tcPr>
            <w:tcW w:w="834" w:type="dxa"/>
          </w:tcPr>
          <w:p w14:paraId="55D661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62.5</w:t>
            </w:r>
          </w:p>
        </w:tc>
        <w:tc>
          <w:tcPr>
            <w:tcW w:w="1012" w:type="dxa"/>
          </w:tcPr>
          <w:p w14:paraId="1C5C45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46.4</w:t>
            </w:r>
          </w:p>
        </w:tc>
      </w:tr>
      <w:tr w:rsidR="00B862CC" w:rsidRPr="00ED77C0" w14:paraId="35BC736F" w14:textId="77777777" w:rsidTr="005C587F">
        <w:tc>
          <w:tcPr>
            <w:tcW w:w="764" w:type="dxa"/>
            <w:vMerge/>
          </w:tcPr>
          <w:p w14:paraId="4783CE10"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26850A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851" w:type="dxa"/>
          </w:tcPr>
          <w:p w14:paraId="58EA6C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w:t>
            </w:r>
          </w:p>
        </w:tc>
        <w:tc>
          <w:tcPr>
            <w:tcW w:w="992" w:type="dxa"/>
          </w:tcPr>
          <w:p w14:paraId="345F62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147</w:t>
            </w:r>
          </w:p>
        </w:tc>
        <w:tc>
          <w:tcPr>
            <w:tcW w:w="851" w:type="dxa"/>
          </w:tcPr>
          <w:p w14:paraId="4A52D1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39.7</w:t>
            </w:r>
          </w:p>
        </w:tc>
        <w:tc>
          <w:tcPr>
            <w:tcW w:w="1010" w:type="dxa"/>
          </w:tcPr>
          <w:p w14:paraId="663224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40.8</w:t>
            </w:r>
          </w:p>
        </w:tc>
        <w:tc>
          <w:tcPr>
            <w:tcW w:w="834" w:type="dxa"/>
          </w:tcPr>
          <w:p w14:paraId="2CA82D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42.5</w:t>
            </w:r>
          </w:p>
        </w:tc>
        <w:tc>
          <w:tcPr>
            <w:tcW w:w="1008" w:type="dxa"/>
          </w:tcPr>
          <w:p w14:paraId="4AEF7E3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38.8</w:t>
            </w:r>
          </w:p>
        </w:tc>
        <w:tc>
          <w:tcPr>
            <w:tcW w:w="834" w:type="dxa"/>
          </w:tcPr>
          <w:p w14:paraId="60CA7DB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52.0</w:t>
            </w:r>
          </w:p>
        </w:tc>
        <w:tc>
          <w:tcPr>
            <w:tcW w:w="1012" w:type="dxa"/>
          </w:tcPr>
          <w:p w14:paraId="5345BE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51.7</w:t>
            </w:r>
          </w:p>
        </w:tc>
      </w:tr>
      <w:tr w:rsidR="00B862CC" w:rsidRPr="00ED77C0" w14:paraId="5C934E9B" w14:textId="77777777" w:rsidTr="005C587F">
        <w:tc>
          <w:tcPr>
            <w:tcW w:w="764" w:type="dxa"/>
            <w:vMerge/>
          </w:tcPr>
          <w:p w14:paraId="19A53168"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716532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851" w:type="dxa"/>
          </w:tcPr>
          <w:p w14:paraId="525242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w:t>
            </w:r>
          </w:p>
        </w:tc>
        <w:tc>
          <w:tcPr>
            <w:tcW w:w="992" w:type="dxa"/>
          </w:tcPr>
          <w:p w14:paraId="38D81B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134</w:t>
            </w:r>
          </w:p>
        </w:tc>
        <w:tc>
          <w:tcPr>
            <w:tcW w:w="851" w:type="dxa"/>
          </w:tcPr>
          <w:p w14:paraId="559EA7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66.1</w:t>
            </w:r>
          </w:p>
        </w:tc>
        <w:tc>
          <w:tcPr>
            <w:tcW w:w="1010" w:type="dxa"/>
          </w:tcPr>
          <w:p w14:paraId="428E0A1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61.2</w:t>
            </w:r>
          </w:p>
        </w:tc>
        <w:tc>
          <w:tcPr>
            <w:tcW w:w="834" w:type="dxa"/>
          </w:tcPr>
          <w:p w14:paraId="5E24D2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74.6</w:t>
            </w:r>
          </w:p>
        </w:tc>
        <w:tc>
          <w:tcPr>
            <w:tcW w:w="1008" w:type="dxa"/>
          </w:tcPr>
          <w:p w14:paraId="45B58F1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67.2</w:t>
            </w:r>
          </w:p>
        </w:tc>
        <w:tc>
          <w:tcPr>
            <w:tcW w:w="834" w:type="dxa"/>
          </w:tcPr>
          <w:p w14:paraId="613EB3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47.5</w:t>
            </w:r>
          </w:p>
        </w:tc>
        <w:tc>
          <w:tcPr>
            <w:tcW w:w="1012" w:type="dxa"/>
          </w:tcPr>
          <w:p w14:paraId="3D82C38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41.0</w:t>
            </w:r>
          </w:p>
        </w:tc>
      </w:tr>
      <w:tr w:rsidR="00B862CC" w:rsidRPr="00ED77C0" w14:paraId="0A24C0FF" w14:textId="77777777" w:rsidTr="005C587F">
        <w:tc>
          <w:tcPr>
            <w:tcW w:w="764" w:type="dxa"/>
            <w:vMerge w:val="restart"/>
          </w:tcPr>
          <w:p w14:paraId="1A3B7E3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59" w:type="dxa"/>
          </w:tcPr>
          <w:p w14:paraId="776662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851" w:type="dxa"/>
          </w:tcPr>
          <w:p w14:paraId="2DE9CD6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w:t>
            </w:r>
          </w:p>
        </w:tc>
        <w:tc>
          <w:tcPr>
            <w:tcW w:w="992" w:type="dxa"/>
          </w:tcPr>
          <w:p w14:paraId="7D79F4C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93</w:t>
            </w:r>
          </w:p>
        </w:tc>
        <w:tc>
          <w:tcPr>
            <w:tcW w:w="851" w:type="dxa"/>
          </w:tcPr>
          <w:p w14:paraId="4AAF98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84.4</w:t>
            </w:r>
          </w:p>
        </w:tc>
        <w:tc>
          <w:tcPr>
            <w:tcW w:w="1010" w:type="dxa"/>
          </w:tcPr>
          <w:p w14:paraId="4D7997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62.4</w:t>
            </w:r>
          </w:p>
        </w:tc>
        <w:tc>
          <w:tcPr>
            <w:tcW w:w="834" w:type="dxa"/>
          </w:tcPr>
          <w:p w14:paraId="4CA2BF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81.2</w:t>
            </w:r>
          </w:p>
        </w:tc>
        <w:tc>
          <w:tcPr>
            <w:tcW w:w="1008" w:type="dxa"/>
          </w:tcPr>
          <w:p w14:paraId="1A9B7B4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63.4</w:t>
            </w:r>
          </w:p>
        </w:tc>
        <w:tc>
          <w:tcPr>
            <w:tcW w:w="834" w:type="dxa"/>
          </w:tcPr>
          <w:p w14:paraId="59D56B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40.6</w:t>
            </w:r>
          </w:p>
        </w:tc>
        <w:tc>
          <w:tcPr>
            <w:tcW w:w="1012" w:type="dxa"/>
          </w:tcPr>
          <w:p w14:paraId="6B7888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40.9</w:t>
            </w:r>
          </w:p>
        </w:tc>
      </w:tr>
      <w:tr w:rsidR="00B862CC" w:rsidRPr="00ED77C0" w14:paraId="0C31225D" w14:textId="77777777" w:rsidTr="005C587F">
        <w:tc>
          <w:tcPr>
            <w:tcW w:w="764" w:type="dxa"/>
            <w:vMerge/>
          </w:tcPr>
          <w:p w14:paraId="3F0CA3AB"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62EFB7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851" w:type="dxa"/>
          </w:tcPr>
          <w:p w14:paraId="2158F4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102</w:t>
            </w:r>
          </w:p>
        </w:tc>
        <w:tc>
          <w:tcPr>
            <w:tcW w:w="992" w:type="dxa"/>
          </w:tcPr>
          <w:p w14:paraId="6C9744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243</w:t>
            </w:r>
          </w:p>
        </w:tc>
        <w:tc>
          <w:tcPr>
            <w:tcW w:w="851" w:type="dxa"/>
          </w:tcPr>
          <w:p w14:paraId="023481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57.8</w:t>
            </w:r>
          </w:p>
        </w:tc>
        <w:tc>
          <w:tcPr>
            <w:tcW w:w="1010" w:type="dxa"/>
          </w:tcPr>
          <w:p w14:paraId="335E43F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55.1</w:t>
            </w:r>
          </w:p>
        </w:tc>
        <w:tc>
          <w:tcPr>
            <w:tcW w:w="834" w:type="dxa"/>
          </w:tcPr>
          <w:p w14:paraId="426287A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60.8</w:t>
            </w:r>
          </w:p>
        </w:tc>
        <w:tc>
          <w:tcPr>
            <w:tcW w:w="1008" w:type="dxa"/>
          </w:tcPr>
          <w:p w14:paraId="58FB7E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54.3</w:t>
            </w:r>
          </w:p>
        </w:tc>
        <w:tc>
          <w:tcPr>
            <w:tcW w:w="834" w:type="dxa"/>
          </w:tcPr>
          <w:p w14:paraId="4328CE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70.6</w:t>
            </w:r>
          </w:p>
        </w:tc>
        <w:tc>
          <w:tcPr>
            <w:tcW w:w="1012" w:type="dxa"/>
          </w:tcPr>
          <w:p w14:paraId="0F88BFC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64.6</w:t>
            </w:r>
          </w:p>
        </w:tc>
      </w:tr>
      <w:tr w:rsidR="00B862CC" w:rsidRPr="00ED77C0" w14:paraId="1B8EA6B3" w14:textId="77777777" w:rsidTr="005C587F">
        <w:tc>
          <w:tcPr>
            <w:tcW w:w="764" w:type="dxa"/>
            <w:vMerge/>
          </w:tcPr>
          <w:p w14:paraId="53FFF5B1"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1D81721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0A0216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656</w:t>
            </w:r>
          </w:p>
        </w:tc>
        <w:tc>
          <w:tcPr>
            <w:tcW w:w="992" w:type="dxa"/>
          </w:tcPr>
          <w:p w14:paraId="0D26E1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1182</w:t>
            </w:r>
          </w:p>
        </w:tc>
        <w:tc>
          <w:tcPr>
            <w:tcW w:w="851" w:type="dxa"/>
          </w:tcPr>
          <w:p w14:paraId="27A30F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50.3</w:t>
            </w:r>
          </w:p>
        </w:tc>
        <w:tc>
          <w:tcPr>
            <w:tcW w:w="1010" w:type="dxa"/>
          </w:tcPr>
          <w:p w14:paraId="35883A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51.6</w:t>
            </w:r>
          </w:p>
        </w:tc>
        <w:tc>
          <w:tcPr>
            <w:tcW w:w="834" w:type="dxa"/>
          </w:tcPr>
          <w:p w14:paraId="463864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53.4</w:t>
            </w:r>
          </w:p>
        </w:tc>
        <w:tc>
          <w:tcPr>
            <w:tcW w:w="1008" w:type="dxa"/>
          </w:tcPr>
          <w:p w14:paraId="7C6867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54.5</w:t>
            </w:r>
          </w:p>
        </w:tc>
        <w:tc>
          <w:tcPr>
            <w:tcW w:w="834" w:type="dxa"/>
          </w:tcPr>
          <w:p w14:paraId="4C5DE9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53.0</w:t>
            </w:r>
          </w:p>
        </w:tc>
        <w:tc>
          <w:tcPr>
            <w:tcW w:w="1012" w:type="dxa"/>
          </w:tcPr>
          <w:p w14:paraId="49E61A6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54.0</w:t>
            </w:r>
          </w:p>
        </w:tc>
      </w:tr>
      <w:tr w:rsidR="00B862CC" w:rsidRPr="00ED77C0" w14:paraId="2D5B35F2" w14:textId="77777777" w:rsidTr="005C587F">
        <w:tc>
          <w:tcPr>
            <w:tcW w:w="764" w:type="dxa"/>
            <w:vMerge/>
          </w:tcPr>
          <w:p w14:paraId="4A9DE1FD"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25F393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0C6517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348</w:t>
            </w:r>
          </w:p>
        </w:tc>
        <w:tc>
          <w:tcPr>
            <w:tcW w:w="992" w:type="dxa"/>
          </w:tcPr>
          <w:p w14:paraId="1D428E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1182</w:t>
            </w:r>
          </w:p>
        </w:tc>
        <w:tc>
          <w:tcPr>
            <w:tcW w:w="851" w:type="dxa"/>
          </w:tcPr>
          <w:p w14:paraId="1D6621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80.5</w:t>
            </w:r>
          </w:p>
        </w:tc>
        <w:tc>
          <w:tcPr>
            <w:tcW w:w="1010" w:type="dxa"/>
          </w:tcPr>
          <w:p w14:paraId="721D779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44.3</w:t>
            </w:r>
          </w:p>
        </w:tc>
        <w:tc>
          <w:tcPr>
            <w:tcW w:w="834" w:type="dxa"/>
          </w:tcPr>
          <w:p w14:paraId="6F81B4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74.7</w:t>
            </w:r>
          </w:p>
        </w:tc>
        <w:tc>
          <w:tcPr>
            <w:tcW w:w="1008" w:type="dxa"/>
          </w:tcPr>
          <w:p w14:paraId="5DFC013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40.8</w:t>
            </w:r>
          </w:p>
        </w:tc>
        <w:tc>
          <w:tcPr>
            <w:tcW w:w="834" w:type="dxa"/>
          </w:tcPr>
          <w:p w14:paraId="27C7B51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75.9</w:t>
            </w:r>
          </w:p>
        </w:tc>
        <w:tc>
          <w:tcPr>
            <w:tcW w:w="1012" w:type="dxa"/>
          </w:tcPr>
          <w:p w14:paraId="337BBF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41.8</w:t>
            </w:r>
          </w:p>
        </w:tc>
      </w:tr>
      <w:tr w:rsidR="00B862CC" w:rsidRPr="00ED77C0" w14:paraId="373EEA3D" w14:textId="77777777" w:rsidTr="005C587F">
        <w:tc>
          <w:tcPr>
            <w:tcW w:w="764" w:type="dxa"/>
            <w:vMerge/>
          </w:tcPr>
          <w:p w14:paraId="1F3161AD"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447CFE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851" w:type="dxa"/>
          </w:tcPr>
          <w:p w14:paraId="0A4591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w:t>
            </w:r>
          </w:p>
        </w:tc>
        <w:tc>
          <w:tcPr>
            <w:tcW w:w="992" w:type="dxa"/>
          </w:tcPr>
          <w:p w14:paraId="29DE15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147</w:t>
            </w:r>
          </w:p>
        </w:tc>
        <w:tc>
          <w:tcPr>
            <w:tcW w:w="851" w:type="dxa"/>
          </w:tcPr>
          <w:p w14:paraId="47E320A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41.3</w:t>
            </w:r>
          </w:p>
        </w:tc>
        <w:tc>
          <w:tcPr>
            <w:tcW w:w="1010" w:type="dxa"/>
          </w:tcPr>
          <w:p w14:paraId="6F689B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42.9</w:t>
            </w:r>
          </w:p>
        </w:tc>
        <w:tc>
          <w:tcPr>
            <w:tcW w:w="834" w:type="dxa"/>
          </w:tcPr>
          <w:p w14:paraId="1B105F1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38.7</w:t>
            </w:r>
          </w:p>
        </w:tc>
        <w:tc>
          <w:tcPr>
            <w:tcW w:w="1008" w:type="dxa"/>
          </w:tcPr>
          <w:p w14:paraId="5E1DDA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36.7</w:t>
            </w:r>
          </w:p>
        </w:tc>
        <w:tc>
          <w:tcPr>
            <w:tcW w:w="834" w:type="dxa"/>
          </w:tcPr>
          <w:p w14:paraId="3A4A35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52.0</w:t>
            </w:r>
          </w:p>
        </w:tc>
        <w:tc>
          <w:tcPr>
            <w:tcW w:w="1012" w:type="dxa"/>
          </w:tcPr>
          <w:p w14:paraId="4C0357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r>
      <w:tr w:rsidR="00B862CC" w:rsidRPr="00ED77C0" w14:paraId="6F09B92A" w14:textId="77777777" w:rsidTr="005C587F">
        <w:tc>
          <w:tcPr>
            <w:tcW w:w="764" w:type="dxa"/>
            <w:vMerge/>
          </w:tcPr>
          <w:p w14:paraId="03ACEB9F" w14:textId="77777777" w:rsidR="00142672" w:rsidRPr="00ED77C0" w:rsidRDefault="00142672" w:rsidP="00830F2E">
            <w:pPr>
              <w:spacing w:line="360" w:lineRule="auto"/>
              <w:jc w:val="both"/>
              <w:rPr>
                <w:rFonts w:cs="Times New Roman"/>
                <w:color w:val="000000" w:themeColor="text1"/>
                <w:szCs w:val="24"/>
              </w:rPr>
            </w:pPr>
          </w:p>
        </w:tc>
        <w:tc>
          <w:tcPr>
            <w:tcW w:w="1559" w:type="dxa"/>
          </w:tcPr>
          <w:p w14:paraId="1BD7F4D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851" w:type="dxa"/>
          </w:tcPr>
          <w:p w14:paraId="46D90A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w:t>
            </w:r>
          </w:p>
        </w:tc>
        <w:tc>
          <w:tcPr>
            <w:tcW w:w="992" w:type="dxa"/>
          </w:tcPr>
          <w:p w14:paraId="0F79047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134</w:t>
            </w:r>
          </w:p>
        </w:tc>
        <w:tc>
          <w:tcPr>
            <w:tcW w:w="851" w:type="dxa"/>
          </w:tcPr>
          <w:p w14:paraId="30AC7A5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59.4</w:t>
            </w:r>
          </w:p>
        </w:tc>
        <w:tc>
          <w:tcPr>
            <w:tcW w:w="1010" w:type="dxa"/>
          </w:tcPr>
          <w:p w14:paraId="63DDDE7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55.2</w:t>
            </w:r>
          </w:p>
        </w:tc>
        <w:tc>
          <w:tcPr>
            <w:tcW w:w="834" w:type="dxa"/>
          </w:tcPr>
          <w:p w14:paraId="51ABDE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60.9</w:t>
            </w:r>
          </w:p>
        </w:tc>
        <w:tc>
          <w:tcPr>
            <w:tcW w:w="1008" w:type="dxa"/>
          </w:tcPr>
          <w:p w14:paraId="497972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61.2</w:t>
            </w:r>
          </w:p>
        </w:tc>
        <w:tc>
          <w:tcPr>
            <w:tcW w:w="834" w:type="dxa"/>
          </w:tcPr>
          <w:p w14:paraId="53239B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c>
          <w:tcPr>
            <w:tcW w:w="1012" w:type="dxa"/>
          </w:tcPr>
          <w:p w14:paraId="180E13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33.6</w:t>
            </w:r>
          </w:p>
        </w:tc>
      </w:tr>
    </w:tbl>
    <w:p w14:paraId="6B3F8A0A" w14:textId="6912C619" w:rsidR="00F7450C" w:rsidRPr="00ED77C0" w:rsidRDefault="00F7450C"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7D5F55A5" w14:textId="77777777" w:rsidR="008918F1" w:rsidRPr="00ED77C0" w:rsidRDefault="008918F1" w:rsidP="00830F2E">
      <w:pPr>
        <w:spacing w:line="360" w:lineRule="auto"/>
        <w:jc w:val="both"/>
        <w:rPr>
          <w:rFonts w:cs="Times New Roman"/>
          <w:color w:val="000000" w:themeColor="text1"/>
          <w:sz w:val="10"/>
          <w:szCs w:val="10"/>
        </w:rPr>
      </w:pPr>
    </w:p>
    <w:p w14:paraId="55043616" w14:textId="5BD23C21" w:rsidR="008A18E9" w:rsidRPr="00ED77C0" w:rsidRDefault="008A18E9" w:rsidP="008A18E9">
      <w:pPr>
        <w:spacing w:line="360" w:lineRule="auto"/>
        <w:jc w:val="both"/>
        <w:rPr>
          <w:rFonts w:cs="Times New Roman"/>
          <w:color w:val="000000" w:themeColor="text1"/>
          <w:szCs w:val="24"/>
        </w:rPr>
      </w:pPr>
      <w:r w:rsidRPr="00ED77C0">
        <w:rPr>
          <w:rFonts w:cs="Times New Roman"/>
          <w:color w:val="000000" w:themeColor="text1"/>
          <w:szCs w:val="24"/>
        </w:rPr>
        <w:t xml:space="preserve">It also shows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two days and low prices for four days and low prices for eight days. Additionally, it yields worse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closing prices (following a trend), and closing prices (following a trend) for eight days when compared to a random selection of stocks.</w:t>
      </w:r>
    </w:p>
    <w:p w14:paraId="58570FCC" w14:textId="2E37D3F4" w:rsidR="008918F1" w:rsidRPr="00ED77C0" w:rsidRDefault="00C706E5" w:rsidP="00830F2E">
      <w:pPr>
        <w:spacing w:after="100" w:line="360" w:lineRule="auto"/>
        <w:jc w:val="both"/>
        <w:rPr>
          <w:rFonts w:cs="Times New Roman"/>
          <w:color w:val="000000" w:themeColor="text1"/>
          <w:sz w:val="10"/>
          <w:szCs w:val="10"/>
        </w:rPr>
      </w:pPr>
      <w:r w:rsidRPr="00ED77C0">
        <w:rPr>
          <w:rFonts w:cs="Times New Roman"/>
          <w:color w:val="000000" w:themeColor="text1"/>
          <w:szCs w:val="24"/>
        </w:rPr>
        <w:t xml:space="preserve"> </w:t>
      </w:r>
    </w:p>
    <w:p w14:paraId="14950186" w14:textId="77777777" w:rsidR="00A50F94" w:rsidRPr="00ED77C0" w:rsidRDefault="00A50F94">
      <w:pPr>
        <w:rPr>
          <w:rFonts w:cs="Times New Roman"/>
          <w:b/>
          <w:bCs/>
          <w:color w:val="000000" w:themeColor="text1"/>
          <w:szCs w:val="24"/>
        </w:rPr>
      </w:pPr>
      <w:bookmarkStart w:id="148" w:name="_Toc189312865"/>
      <w:bookmarkStart w:id="149" w:name="_Toc189495876"/>
      <w:r w:rsidRPr="00ED77C0">
        <w:rPr>
          <w:rFonts w:cs="Times New Roman"/>
          <w:color w:val="000000" w:themeColor="text1"/>
          <w:szCs w:val="24"/>
        </w:rPr>
        <w:br w:type="page"/>
      </w:r>
    </w:p>
    <w:p w14:paraId="28EAB5B0" w14:textId="11F9453C" w:rsidR="00C706E5" w:rsidRPr="00ED77C0" w:rsidRDefault="00BE5FD2" w:rsidP="00830F2E">
      <w:pPr>
        <w:pStyle w:val="Caption"/>
        <w:keepNext/>
        <w:spacing w:line="360" w:lineRule="auto"/>
        <w:jc w:val="both"/>
        <w:rPr>
          <w:rFonts w:cs="Times New Roman"/>
          <w:color w:val="000000" w:themeColor="text1"/>
          <w:sz w:val="24"/>
          <w:szCs w:val="24"/>
        </w:rPr>
      </w:pPr>
      <w:bookmarkStart w:id="150" w:name="_Toc189728516"/>
      <w:bookmarkStart w:id="151" w:name="_Toc189920019"/>
      <w:bookmarkStart w:id="152" w:name="_Toc189920300"/>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5</w:t>
      </w:r>
      <w:r w:rsidRPr="00ED77C0">
        <w:rPr>
          <w:rFonts w:cs="Times New Roman"/>
          <w:color w:val="000000" w:themeColor="text1"/>
          <w:sz w:val="24"/>
          <w:szCs w:val="24"/>
        </w:rPr>
        <w:fldChar w:fldCharType="end"/>
      </w:r>
      <w:r w:rsidRPr="00ED77C0">
        <w:rPr>
          <w:rFonts w:cs="Times New Roman"/>
          <w:color w:val="000000" w:themeColor="text1"/>
          <w:sz w:val="24"/>
          <w:szCs w:val="24"/>
        </w:rPr>
        <w:t>. Candles Observation for Hydropower Stocks in Bearish Market</w:t>
      </w:r>
      <w:bookmarkEnd w:id="148"/>
      <w:bookmarkEnd w:id="149"/>
      <w:bookmarkEnd w:id="150"/>
      <w:bookmarkEnd w:id="151"/>
      <w:bookmarkEnd w:id="152"/>
    </w:p>
    <w:tbl>
      <w:tblPr>
        <w:tblStyle w:val="TableGrid"/>
        <w:tblW w:w="9666" w:type="dxa"/>
        <w:tblInd w:w="-86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3"/>
        <w:gridCol w:w="1584"/>
        <w:gridCol w:w="921"/>
        <w:gridCol w:w="709"/>
        <w:gridCol w:w="851"/>
        <w:gridCol w:w="1008"/>
        <w:gridCol w:w="6"/>
        <w:gridCol w:w="861"/>
        <w:gridCol w:w="1008"/>
        <w:gridCol w:w="6"/>
        <w:gridCol w:w="834"/>
        <w:gridCol w:w="1009"/>
        <w:gridCol w:w="6"/>
      </w:tblGrid>
      <w:tr w:rsidR="00B862CC" w:rsidRPr="00ED77C0" w14:paraId="12DDF0A6" w14:textId="77777777" w:rsidTr="005C587F">
        <w:tc>
          <w:tcPr>
            <w:tcW w:w="863" w:type="dxa"/>
            <w:vMerge w:val="restart"/>
            <w:tcBorders>
              <w:top w:val="single" w:sz="4" w:space="0" w:color="auto"/>
              <w:bottom w:val="nil"/>
            </w:tcBorders>
          </w:tcPr>
          <w:p w14:paraId="1F3665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04EDC964" w14:textId="77777777" w:rsidR="00142672" w:rsidRPr="00ED77C0" w:rsidRDefault="00142672" w:rsidP="00830F2E">
            <w:pPr>
              <w:spacing w:line="360" w:lineRule="auto"/>
              <w:jc w:val="both"/>
              <w:rPr>
                <w:rFonts w:cs="Times New Roman"/>
                <w:color w:val="000000" w:themeColor="text1"/>
                <w:szCs w:val="24"/>
              </w:rPr>
            </w:pPr>
          </w:p>
        </w:tc>
        <w:tc>
          <w:tcPr>
            <w:tcW w:w="1584" w:type="dxa"/>
            <w:vMerge w:val="restart"/>
            <w:tcBorders>
              <w:top w:val="single" w:sz="4" w:space="0" w:color="auto"/>
              <w:bottom w:val="nil"/>
            </w:tcBorders>
          </w:tcPr>
          <w:p w14:paraId="3153C47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75A4D97A" w14:textId="77777777" w:rsidR="00142672" w:rsidRPr="00ED77C0" w:rsidRDefault="00142672" w:rsidP="00830F2E">
            <w:pPr>
              <w:spacing w:line="360" w:lineRule="auto"/>
              <w:jc w:val="both"/>
              <w:rPr>
                <w:rFonts w:cs="Times New Roman"/>
                <w:color w:val="000000" w:themeColor="text1"/>
                <w:szCs w:val="24"/>
              </w:rPr>
            </w:pPr>
          </w:p>
        </w:tc>
        <w:tc>
          <w:tcPr>
            <w:tcW w:w="1630" w:type="dxa"/>
            <w:gridSpan w:val="2"/>
            <w:tcBorders>
              <w:top w:val="single" w:sz="4" w:space="0" w:color="auto"/>
              <w:bottom w:val="nil"/>
            </w:tcBorders>
          </w:tcPr>
          <w:p w14:paraId="50380BC4" w14:textId="54FFA79B"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65" w:type="dxa"/>
            <w:gridSpan w:val="3"/>
            <w:tcBorders>
              <w:top w:val="single" w:sz="4" w:space="0" w:color="auto"/>
              <w:bottom w:val="nil"/>
            </w:tcBorders>
          </w:tcPr>
          <w:p w14:paraId="11282E01" w14:textId="36024D19"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875" w:type="dxa"/>
            <w:gridSpan w:val="3"/>
            <w:tcBorders>
              <w:top w:val="single" w:sz="4" w:space="0" w:color="auto"/>
              <w:bottom w:val="nil"/>
            </w:tcBorders>
          </w:tcPr>
          <w:p w14:paraId="4D79A0FF" w14:textId="3EC8AA21"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849" w:type="dxa"/>
            <w:gridSpan w:val="3"/>
            <w:tcBorders>
              <w:top w:val="single" w:sz="4" w:space="0" w:color="auto"/>
              <w:bottom w:val="nil"/>
            </w:tcBorders>
          </w:tcPr>
          <w:p w14:paraId="4E223F29" w14:textId="387CD520"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B862CC" w:rsidRPr="00ED77C0" w14:paraId="60259DA8" w14:textId="77777777" w:rsidTr="005C587F">
        <w:trPr>
          <w:gridAfter w:val="1"/>
          <w:wAfter w:w="6" w:type="dxa"/>
        </w:trPr>
        <w:tc>
          <w:tcPr>
            <w:tcW w:w="863" w:type="dxa"/>
            <w:vMerge/>
            <w:tcBorders>
              <w:top w:val="nil"/>
              <w:bottom w:val="single" w:sz="4" w:space="0" w:color="auto"/>
            </w:tcBorders>
          </w:tcPr>
          <w:p w14:paraId="6765C13B" w14:textId="77777777" w:rsidR="00142672" w:rsidRPr="00ED77C0" w:rsidRDefault="00142672" w:rsidP="00830F2E">
            <w:pPr>
              <w:spacing w:line="360" w:lineRule="auto"/>
              <w:jc w:val="both"/>
              <w:rPr>
                <w:rFonts w:cs="Times New Roman"/>
                <w:color w:val="000000" w:themeColor="text1"/>
                <w:szCs w:val="24"/>
              </w:rPr>
            </w:pPr>
          </w:p>
        </w:tc>
        <w:tc>
          <w:tcPr>
            <w:tcW w:w="1584" w:type="dxa"/>
            <w:vMerge/>
            <w:tcBorders>
              <w:top w:val="nil"/>
              <w:bottom w:val="single" w:sz="4" w:space="0" w:color="auto"/>
            </w:tcBorders>
          </w:tcPr>
          <w:p w14:paraId="45B2E5BA" w14:textId="77777777" w:rsidR="00142672" w:rsidRPr="00ED77C0" w:rsidRDefault="00142672" w:rsidP="00830F2E">
            <w:pPr>
              <w:spacing w:line="360" w:lineRule="auto"/>
              <w:jc w:val="both"/>
              <w:rPr>
                <w:rFonts w:cs="Times New Roman"/>
                <w:color w:val="000000" w:themeColor="text1"/>
                <w:szCs w:val="24"/>
              </w:rPr>
            </w:pPr>
          </w:p>
        </w:tc>
        <w:tc>
          <w:tcPr>
            <w:tcW w:w="921" w:type="dxa"/>
            <w:tcBorders>
              <w:top w:val="nil"/>
              <w:bottom w:val="single" w:sz="4" w:space="0" w:color="auto"/>
            </w:tcBorders>
          </w:tcPr>
          <w:p w14:paraId="7B23DC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709" w:type="dxa"/>
            <w:tcBorders>
              <w:top w:val="nil"/>
              <w:bottom w:val="single" w:sz="4" w:space="0" w:color="auto"/>
            </w:tcBorders>
          </w:tcPr>
          <w:p w14:paraId="29D3A7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37D202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0EB432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67" w:type="dxa"/>
            <w:gridSpan w:val="2"/>
            <w:tcBorders>
              <w:top w:val="nil"/>
              <w:bottom w:val="single" w:sz="4" w:space="0" w:color="auto"/>
            </w:tcBorders>
          </w:tcPr>
          <w:p w14:paraId="31FC21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309EFD6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40" w:type="dxa"/>
            <w:gridSpan w:val="2"/>
            <w:tcBorders>
              <w:top w:val="nil"/>
              <w:bottom w:val="single" w:sz="4" w:space="0" w:color="auto"/>
            </w:tcBorders>
          </w:tcPr>
          <w:p w14:paraId="5E6D20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9" w:type="dxa"/>
            <w:tcBorders>
              <w:top w:val="nil"/>
              <w:bottom w:val="single" w:sz="4" w:space="0" w:color="auto"/>
            </w:tcBorders>
          </w:tcPr>
          <w:p w14:paraId="1B74852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71A4E77B" w14:textId="77777777" w:rsidTr="005C587F">
        <w:trPr>
          <w:gridAfter w:val="1"/>
          <w:wAfter w:w="6" w:type="dxa"/>
        </w:trPr>
        <w:tc>
          <w:tcPr>
            <w:tcW w:w="863" w:type="dxa"/>
            <w:vMerge w:val="restart"/>
            <w:tcBorders>
              <w:top w:val="single" w:sz="4" w:space="0" w:color="auto"/>
            </w:tcBorders>
            <w:vAlign w:val="center"/>
          </w:tcPr>
          <w:p w14:paraId="1E1E2A7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84" w:type="dxa"/>
            <w:tcBorders>
              <w:top w:val="single" w:sz="4" w:space="0" w:color="auto"/>
            </w:tcBorders>
          </w:tcPr>
          <w:p w14:paraId="065021C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Borders>
              <w:top w:val="single" w:sz="4" w:space="0" w:color="auto"/>
            </w:tcBorders>
          </w:tcPr>
          <w:p w14:paraId="4B2C7D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w:t>
            </w:r>
          </w:p>
        </w:tc>
        <w:tc>
          <w:tcPr>
            <w:tcW w:w="709" w:type="dxa"/>
            <w:tcBorders>
              <w:top w:val="single" w:sz="4" w:space="0" w:color="auto"/>
            </w:tcBorders>
          </w:tcPr>
          <w:p w14:paraId="04C9FA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w:t>
            </w:r>
          </w:p>
        </w:tc>
        <w:tc>
          <w:tcPr>
            <w:tcW w:w="851" w:type="dxa"/>
            <w:tcBorders>
              <w:top w:val="single" w:sz="4" w:space="0" w:color="auto"/>
            </w:tcBorders>
          </w:tcPr>
          <w:p w14:paraId="53ACA4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64.1</w:t>
            </w:r>
          </w:p>
        </w:tc>
        <w:tc>
          <w:tcPr>
            <w:tcW w:w="1008" w:type="dxa"/>
            <w:tcBorders>
              <w:top w:val="single" w:sz="4" w:space="0" w:color="auto"/>
            </w:tcBorders>
          </w:tcPr>
          <w:p w14:paraId="213932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58.1</w:t>
            </w:r>
          </w:p>
        </w:tc>
        <w:tc>
          <w:tcPr>
            <w:tcW w:w="867" w:type="dxa"/>
            <w:gridSpan w:val="2"/>
            <w:tcBorders>
              <w:top w:val="single" w:sz="4" w:space="0" w:color="auto"/>
            </w:tcBorders>
          </w:tcPr>
          <w:p w14:paraId="2A493B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59.0</w:t>
            </w:r>
          </w:p>
        </w:tc>
        <w:tc>
          <w:tcPr>
            <w:tcW w:w="1008" w:type="dxa"/>
            <w:tcBorders>
              <w:top w:val="single" w:sz="4" w:space="0" w:color="auto"/>
            </w:tcBorders>
          </w:tcPr>
          <w:p w14:paraId="568A17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55.4</w:t>
            </w:r>
          </w:p>
        </w:tc>
        <w:tc>
          <w:tcPr>
            <w:tcW w:w="840" w:type="dxa"/>
            <w:gridSpan w:val="2"/>
            <w:tcBorders>
              <w:top w:val="single" w:sz="4" w:space="0" w:color="auto"/>
            </w:tcBorders>
          </w:tcPr>
          <w:p w14:paraId="0AB091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41.0</w:t>
            </w:r>
          </w:p>
        </w:tc>
        <w:tc>
          <w:tcPr>
            <w:tcW w:w="1009" w:type="dxa"/>
            <w:tcBorders>
              <w:top w:val="single" w:sz="4" w:space="0" w:color="auto"/>
            </w:tcBorders>
          </w:tcPr>
          <w:p w14:paraId="32DA09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35.1</w:t>
            </w:r>
          </w:p>
        </w:tc>
      </w:tr>
      <w:tr w:rsidR="00B862CC" w:rsidRPr="00ED77C0" w14:paraId="3D5F133D" w14:textId="77777777" w:rsidTr="005C587F">
        <w:trPr>
          <w:gridAfter w:val="1"/>
          <w:wAfter w:w="6" w:type="dxa"/>
        </w:trPr>
        <w:tc>
          <w:tcPr>
            <w:tcW w:w="863" w:type="dxa"/>
            <w:vMerge/>
          </w:tcPr>
          <w:p w14:paraId="5E513F36"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DF2D9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188555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106</w:t>
            </w:r>
          </w:p>
        </w:tc>
        <w:tc>
          <w:tcPr>
            <w:tcW w:w="709" w:type="dxa"/>
          </w:tcPr>
          <w:p w14:paraId="4E3D36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w:t>
            </w:r>
          </w:p>
        </w:tc>
        <w:tc>
          <w:tcPr>
            <w:tcW w:w="851" w:type="dxa"/>
          </w:tcPr>
          <w:p w14:paraId="1D69D6D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34.9</w:t>
            </w:r>
          </w:p>
        </w:tc>
        <w:tc>
          <w:tcPr>
            <w:tcW w:w="1008" w:type="dxa"/>
          </w:tcPr>
          <w:p w14:paraId="0064AC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867" w:type="dxa"/>
            <w:gridSpan w:val="2"/>
          </w:tcPr>
          <w:p w14:paraId="31474B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34.0</w:t>
            </w:r>
          </w:p>
        </w:tc>
        <w:tc>
          <w:tcPr>
            <w:tcW w:w="1008" w:type="dxa"/>
          </w:tcPr>
          <w:p w14:paraId="1721E19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840" w:type="dxa"/>
            <w:gridSpan w:val="2"/>
          </w:tcPr>
          <w:p w14:paraId="09D6FF7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46.2</w:t>
            </w:r>
          </w:p>
        </w:tc>
        <w:tc>
          <w:tcPr>
            <w:tcW w:w="1009" w:type="dxa"/>
          </w:tcPr>
          <w:p w14:paraId="181374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45.6</w:t>
            </w:r>
          </w:p>
        </w:tc>
      </w:tr>
      <w:tr w:rsidR="00B862CC" w:rsidRPr="00ED77C0" w14:paraId="291FE9DA" w14:textId="77777777" w:rsidTr="005C587F">
        <w:trPr>
          <w:gridAfter w:val="1"/>
          <w:wAfter w:w="6" w:type="dxa"/>
        </w:trPr>
        <w:tc>
          <w:tcPr>
            <w:tcW w:w="863" w:type="dxa"/>
            <w:vMerge/>
          </w:tcPr>
          <w:p w14:paraId="0371E52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370C2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57DF2DA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420</w:t>
            </w:r>
          </w:p>
        </w:tc>
        <w:tc>
          <w:tcPr>
            <w:tcW w:w="709" w:type="dxa"/>
          </w:tcPr>
          <w:p w14:paraId="27E755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1036</w:t>
            </w:r>
          </w:p>
        </w:tc>
        <w:tc>
          <w:tcPr>
            <w:tcW w:w="851" w:type="dxa"/>
          </w:tcPr>
          <w:p w14:paraId="70B4F2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1008" w:type="dxa"/>
          </w:tcPr>
          <w:p w14:paraId="68C57B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37.5</w:t>
            </w:r>
          </w:p>
        </w:tc>
        <w:tc>
          <w:tcPr>
            <w:tcW w:w="867" w:type="dxa"/>
            <w:gridSpan w:val="2"/>
          </w:tcPr>
          <w:p w14:paraId="7B2BE5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39.0</w:t>
            </w:r>
          </w:p>
        </w:tc>
        <w:tc>
          <w:tcPr>
            <w:tcW w:w="1008" w:type="dxa"/>
          </w:tcPr>
          <w:p w14:paraId="5E1250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41.3</w:t>
            </w:r>
          </w:p>
        </w:tc>
        <w:tc>
          <w:tcPr>
            <w:tcW w:w="840" w:type="dxa"/>
            <w:gridSpan w:val="2"/>
          </w:tcPr>
          <w:p w14:paraId="7F9D95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44.8</w:t>
            </w:r>
          </w:p>
        </w:tc>
        <w:tc>
          <w:tcPr>
            <w:tcW w:w="1009" w:type="dxa"/>
          </w:tcPr>
          <w:p w14:paraId="5B6ABE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45.4</w:t>
            </w:r>
          </w:p>
        </w:tc>
      </w:tr>
      <w:tr w:rsidR="00B862CC" w:rsidRPr="00ED77C0" w14:paraId="2AF25078" w14:textId="77777777" w:rsidTr="005C587F">
        <w:trPr>
          <w:gridAfter w:val="1"/>
          <w:wAfter w:w="6" w:type="dxa"/>
        </w:trPr>
        <w:tc>
          <w:tcPr>
            <w:tcW w:w="863" w:type="dxa"/>
            <w:vMerge/>
          </w:tcPr>
          <w:p w14:paraId="485B0EFC"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85ABB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7BDCE0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580</w:t>
            </w:r>
          </w:p>
        </w:tc>
        <w:tc>
          <w:tcPr>
            <w:tcW w:w="709" w:type="dxa"/>
          </w:tcPr>
          <w:p w14:paraId="6399FC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1036</w:t>
            </w:r>
          </w:p>
        </w:tc>
        <w:tc>
          <w:tcPr>
            <w:tcW w:w="851" w:type="dxa"/>
          </w:tcPr>
          <w:p w14:paraId="257B8A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47.6</w:t>
            </w:r>
          </w:p>
        </w:tc>
        <w:tc>
          <w:tcPr>
            <w:tcW w:w="1008" w:type="dxa"/>
          </w:tcPr>
          <w:p w14:paraId="0F8D01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61.2</w:t>
            </w:r>
          </w:p>
        </w:tc>
        <w:tc>
          <w:tcPr>
            <w:tcW w:w="867" w:type="dxa"/>
            <w:gridSpan w:val="2"/>
          </w:tcPr>
          <w:p w14:paraId="2F91E5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43.1</w:t>
            </w:r>
          </w:p>
        </w:tc>
        <w:tc>
          <w:tcPr>
            <w:tcW w:w="1008" w:type="dxa"/>
          </w:tcPr>
          <w:p w14:paraId="0B14DE1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57.7</w:t>
            </w:r>
          </w:p>
        </w:tc>
        <w:tc>
          <w:tcPr>
            <w:tcW w:w="840" w:type="dxa"/>
            <w:gridSpan w:val="2"/>
          </w:tcPr>
          <w:p w14:paraId="3A9996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39.7</w:t>
            </w:r>
          </w:p>
        </w:tc>
        <w:tc>
          <w:tcPr>
            <w:tcW w:w="1009" w:type="dxa"/>
          </w:tcPr>
          <w:p w14:paraId="312D1E5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54.2</w:t>
            </w:r>
          </w:p>
        </w:tc>
      </w:tr>
      <w:tr w:rsidR="00B862CC" w:rsidRPr="00ED77C0" w14:paraId="36AE2C8C" w14:textId="77777777" w:rsidTr="005C587F">
        <w:trPr>
          <w:gridAfter w:val="1"/>
          <w:wAfter w:w="6" w:type="dxa"/>
        </w:trPr>
        <w:tc>
          <w:tcPr>
            <w:tcW w:w="863" w:type="dxa"/>
            <w:vMerge/>
          </w:tcPr>
          <w:p w14:paraId="2D05C30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118405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2A69C8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w:t>
            </w:r>
          </w:p>
        </w:tc>
        <w:tc>
          <w:tcPr>
            <w:tcW w:w="709" w:type="dxa"/>
          </w:tcPr>
          <w:p w14:paraId="3732A1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114</w:t>
            </w:r>
          </w:p>
        </w:tc>
        <w:tc>
          <w:tcPr>
            <w:tcW w:w="851" w:type="dxa"/>
          </w:tcPr>
          <w:p w14:paraId="2C7220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50.0</w:t>
            </w:r>
          </w:p>
        </w:tc>
        <w:tc>
          <w:tcPr>
            <w:tcW w:w="1008" w:type="dxa"/>
          </w:tcPr>
          <w:p w14:paraId="3166EA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36.8</w:t>
            </w:r>
          </w:p>
        </w:tc>
        <w:tc>
          <w:tcPr>
            <w:tcW w:w="867" w:type="dxa"/>
            <w:gridSpan w:val="2"/>
          </w:tcPr>
          <w:p w14:paraId="544719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56.0</w:t>
            </w:r>
          </w:p>
        </w:tc>
        <w:tc>
          <w:tcPr>
            <w:tcW w:w="1008" w:type="dxa"/>
          </w:tcPr>
          <w:p w14:paraId="469E34C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43.0</w:t>
            </w:r>
          </w:p>
        </w:tc>
        <w:tc>
          <w:tcPr>
            <w:tcW w:w="840" w:type="dxa"/>
            <w:gridSpan w:val="2"/>
          </w:tcPr>
          <w:p w14:paraId="3E5CB2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72.0</w:t>
            </w:r>
          </w:p>
        </w:tc>
        <w:tc>
          <w:tcPr>
            <w:tcW w:w="1009" w:type="dxa"/>
          </w:tcPr>
          <w:p w14:paraId="0526A5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56.1</w:t>
            </w:r>
          </w:p>
        </w:tc>
      </w:tr>
      <w:tr w:rsidR="00B862CC" w:rsidRPr="00ED77C0" w14:paraId="2807519F" w14:textId="77777777" w:rsidTr="005C587F">
        <w:trPr>
          <w:gridAfter w:val="1"/>
          <w:wAfter w:w="6" w:type="dxa"/>
        </w:trPr>
        <w:tc>
          <w:tcPr>
            <w:tcW w:w="863" w:type="dxa"/>
            <w:vMerge/>
          </w:tcPr>
          <w:p w14:paraId="52EFBCC4"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22997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209689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w:t>
            </w:r>
          </w:p>
        </w:tc>
        <w:tc>
          <w:tcPr>
            <w:tcW w:w="709" w:type="dxa"/>
          </w:tcPr>
          <w:p w14:paraId="4A25D1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133</w:t>
            </w:r>
          </w:p>
        </w:tc>
        <w:tc>
          <w:tcPr>
            <w:tcW w:w="851" w:type="dxa"/>
          </w:tcPr>
          <w:p w14:paraId="27D5EDA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76.9</w:t>
            </w:r>
          </w:p>
        </w:tc>
        <w:tc>
          <w:tcPr>
            <w:tcW w:w="1008" w:type="dxa"/>
          </w:tcPr>
          <w:p w14:paraId="550C199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74.4</w:t>
            </w:r>
          </w:p>
        </w:tc>
        <w:tc>
          <w:tcPr>
            <w:tcW w:w="867" w:type="dxa"/>
            <w:gridSpan w:val="2"/>
          </w:tcPr>
          <w:p w14:paraId="4C3F30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74.4</w:t>
            </w:r>
          </w:p>
        </w:tc>
        <w:tc>
          <w:tcPr>
            <w:tcW w:w="1008" w:type="dxa"/>
          </w:tcPr>
          <w:p w14:paraId="2F39DB8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79.0</w:t>
            </w:r>
          </w:p>
        </w:tc>
        <w:tc>
          <w:tcPr>
            <w:tcW w:w="840" w:type="dxa"/>
            <w:gridSpan w:val="2"/>
          </w:tcPr>
          <w:p w14:paraId="59A846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59.0</w:t>
            </w:r>
          </w:p>
        </w:tc>
        <w:tc>
          <w:tcPr>
            <w:tcW w:w="1009" w:type="dxa"/>
          </w:tcPr>
          <w:p w14:paraId="27B00D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58.6</w:t>
            </w:r>
          </w:p>
        </w:tc>
      </w:tr>
      <w:tr w:rsidR="00B862CC" w:rsidRPr="00ED77C0" w14:paraId="70B562D1" w14:textId="77777777" w:rsidTr="005C587F">
        <w:trPr>
          <w:gridAfter w:val="1"/>
          <w:wAfter w:w="6" w:type="dxa"/>
        </w:trPr>
        <w:tc>
          <w:tcPr>
            <w:tcW w:w="863" w:type="dxa"/>
            <w:vMerge w:val="restart"/>
            <w:vAlign w:val="center"/>
          </w:tcPr>
          <w:p w14:paraId="3BD317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84" w:type="dxa"/>
          </w:tcPr>
          <w:p w14:paraId="2C45FC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13F0D3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w:t>
            </w:r>
          </w:p>
        </w:tc>
        <w:tc>
          <w:tcPr>
            <w:tcW w:w="709" w:type="dxa"/>
          </w:tcPr>
          <w:p w14:paraId="18FB791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w:t>
            </w:r>
          </w:p>
        </w:tc>
        <w:tc>
          <w:tcPr>
            <w:tcW w:w="851" w:type="dxa"/>
          </w:tcPr>
          <w:p w14:paraId="0261DBC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c>
          <w:tcPr>
            <w:tcW w:w="1008" w:type="dxa"/>
          </w:tcPr>
          <w:p w14:paraId="7F3902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52.7</w:t>
            </w:r>
          </w:p>
        </w:tc>
        <w:tc>
          <w:tcPr>
            <w:tcW w:w="867" w:type="dxa"/>
            <w:gridSpan w:val="2"/>
          </w:tcPr>
          <w:p w14:paraId="490FFB9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51.2</w:t>
            </w:r>
          </w:p>
        </w:tc>
        <w:tc>
          <w:tcPr>
            <w:tcW w:w="1008" w:type="dxa"/>
          </w:tcPr>
          <w:p w14:paraId="0532FA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55.4</w:t>
            </w:r>
          </w:p>
        </w:tc>
        <w:tc>
          <w:tcPr>
            <w:tcW w:w="840" w:type="dxa"/>
            <w:gridSpan w:val="2"/>
          </w:tcPr>
          <w:p w14:paraId="0FCCD1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36.6</w:t>
            </w:r>
          </w:p>
        </w:tc>
        <w:tc>
          <w:tcPr>
            <w:tcW w:w="1009" w:type="dxa"/>
          </w:tcPr>
          <w:p w14:paraId="3F81C6D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36.5</w:t>
            </w:r>
          </w:p>
        </w:tc>
      </w:tr>
      <w:tr w:rsidR="00B862CC" w:rsidRPr="00ED77C0" w14:paraId="183AA576" w14:textId="77777777" w:rsidTr="005C587F">
        <w:trPr>
          <w:gridAfter w:val="1"/>
          <w:wAfter w:w="6" w:type="dxa"/>
        </w:trPr>
        <w:tc>
          <w:tcPr>
            <w:tcW w:w="863" w:type="dxa"/>
            <w:vMerge/>
          </w:tcPr>
          <w:p w14:paraId="799CE7C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374C7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020C321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w:t>
            </w:r>
          </w:p>
        </w:tc>
        <w:tc>
          <w:tcPr>
            <w:tcW w:w="709" w:type="dxa"/>
          </w:tcPr>
          <w:p w14:paraId="28E9BE3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w:t>
            </w:r>
          </w:p>
        </w:tc>
        <w:tc>
          <w:tcPr>
            <w:tcW w:w="851" w:type="dxa"/>
          </w:tcPr>
          <w:p w14:paraId="2A344B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33.0</w:t>
            </w:r>
          </w:p>
        </w:tc>
        <w:tc>
          <w:tcPr>
            <w:tcW w:w="1008" w:type="dxa"/>
          </w:tcPr>
          <w:p w14:paraId="333AE1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35.7</w:t>
            </w:r>
          </w:p>
        </w:tc>
        <w:tc>
          <w:tcPr>
            <w:tcW w:w="867" w:type="dxa"/>
            <w:gridSpan w:val="2"/>
          </w:tcPr>
          <w:p w14:paraId="74EBF1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33.0</w:t>
            </w:r>
          </w:p>
        </w:tc>
        <w:tc>
          <w:tcPr>
            <w:tcW w:w="1008" w:type="dxa"/>
          </w:tcPr>
          <w:p w14:paraId="1A8C8D1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33.9</w:t>
            </w:r>
          </w:p>
        </w:tc>
        <w:tc>
          <w:tcPr>
            <w:tcW w:w="840" w:type="dxa"/>
            <w:gridSpan w:val="2"/>
          </w:tcPr>
          <w:p w14:paraId="1D0CA84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41.2</w:t>
            </w:r>
          </w:p>
        </w:tc>
        <w:tc>
          <w:tcPr>
            <w:tcW w:w="1009" w:type="dxa"/>
          </w:tcPr>
          <w:p w14:paraId="09A19E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44.4</w:t>
            </w:r>
          </w:p>
        </w:tc>
      </w:tr>
      <w:tr w:rsidR="00B862CC" w:rsidRPr="00ED77C0" w14:paraId="57AEAAB7" w14:textId="77777777" w:rsidTr="005C587F">
        <w:trPr>
          <w:gridAfter w:val="1"/>
          <w:wAfter w:w="6" w:type="dxa"/>
        </w:trPr>
        <w:tc>
          <w:tcPr>
            <w:tcW w:w="863" w:type="dxa"/>
            <w:vMerge/>
          </w:tcPr>
          <w:p w14:paraId="1CEA4FD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4050EB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3112841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362</w:t>
            </w:r>
          </w:p>
        </w:tc>
        <w:tc>
          <w:tcPr>
            <w:tcW w:w="709" w:type="dxa"/>
          </w:tcPr>
          <w:p w14:paraId="2E62E2C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1036</w:t>
            </w:r>
          </w:p>
        </w:tc>
        <w:tc>
          <w:tcPr>
            <w:tcW w:w="851" w:type="dxa"/>
          </w:tcPr>
          <w:p w14:paraId="22A337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35.4</w:t>
            </w:r>
          </w:p>
        </w:tc>
        <w:tc>
          <w:tcPr>
            <w:tcW w:w="1008" w:type="dxa"/>
          </w:tcPr>
          <w:p w14:paraId="6A8974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37.1</w:t>
            </w:r>
          </w:p>
        </w:tc>
        <w:tc>
          <w:tcPr>
            <w:tcW w:w="867" w:type="dxa"/>
            <w:gridSpan w:val="2"/>
          </w:tcPr>
          <w:p w14:paraId="365564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46.4</w:t>
            </w:r>
          </w:p>
        </w:tc>
        <w:tc>
          <w:tcPr>
            <w:tcW w:w="1008" w:type="dxa"/>
          </w:tcPr>
          <w:p w14:paraId="05006C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41.3</w:t>
            </w:r>
          </w:p>
        </w:tc>
        <w:tc>
          <w:tcPr>
            <w:tcW w:w="840" w:type="dxa"/>
            <w:gridSpan w:val="2"/>
          </w:tcPr>
          <w:p w14:paraId="7C453E4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44.2</w:t>
            </w:r>
          </w:p>
        </w:tc>
        <w:tc>
          <w:tcPr>
            <w:tcW w:w="1009" w:type="dxa"/>
          </w:tcPr>
          <w:p w14:paraId="0772BC4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43.8</w:t>
            </w:r>
          </w:p>
        </w:tc>
      </w:tr>
      <w:tr w:rsidR="00B862CC" w:rsidRPr="00ED77C0" w14:paraId="2B8F12D7" w14:textId="77777777" w:rsidTr="005C587F">
        <w:trPr>
          <w:gridAfter w:val="1"/>
          <w:wAfter w:w="6" w:type="dxa"/>
        </w:trPr>
        <w:tc>
          <w:tcPr>
            <w:tcW w:w="863" w:type="dxa"/>
            <w:vMerge/>
          </w:tcPr>
          <w:p w14:paraId="62D8190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74506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4E1BDCE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588</w:t>
            </w:r>
          </w:p>
        </w:tc>
        <w:tc>
          <w:tcPr>
            <w:tcW w:w="709" w:type="dxa"/>
          </w:tcPr>
          <w:p w14:paraId="1DF552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1036</w:t>
            </w:r>
          </w:p>
        </w:tc>
        <w:tc>
          <w:tcPr>
            <w:tcW w:w="851" w:type="dxa"/>
          </w:tcPr>
          <w:p w14:paraId="6767B2E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39.8</w:t>
            </w:r>
          </w:p>
        </w:tc>
        <w:tc>
          <w:tcPr>
            <w:tcW w:w="1008" w:type="dxa"/>
          </w:tcPr>
          <w:p w14:paraId="104829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62.7</w:t>
            </w:r>
          </w:p>
        </w:tc>
        <w:tc>
          <w:tcPr>
            <w:tcW w:w="867" w:type="dxa"/>
            <w:gridSpan w:val="2"/>
          </w:tcPr>
          <w:p w14:paraId="3B5BDA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33.0</w:t>
            </w:r>
          </w:p>
        </w:tc>
        <w:tc>
          <w:tcPr>
            <w:tcW w:w="1008" w:type="dxa"/>
          </w:tcPr>
          <w:p w14:paraId="4DE1CB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58.7</w:t>
            </w:r>
          </w:p>
        </w:tc>
        <w:tc>
          <w:tcPr>
            <w:tcW w:w="840" w:type="dxa"/>
            <w:gridSpan w:val="2"/>
          </w:tcPr>
          <w:p w14:paraId="6A5B5C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34.4</w:t>
            </w:r>
          </w:p>
        </w:tc>
        <w:tc>
          <w:tcPr>
            <w:tcW w:w="1009" w:type="dxa"/>
          </w:tcPr>
          <w:p w14:paraId="4E0832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56.2</w:t>
            </w:r>
          </w:p>
        </w:tc>
      </w:tr>
      <w:tr w:rsidR="00B862CC" w:rsidRPr="00ED77C0" w14:paraId="57B9EB5B" w14:textId="77777777" w:rsidTr="005C587F">
        <w:trPr>
          <w:gridAfter w:val="1"/>
          <w:wAfter w:w="6" w:type="dxa"/>
        </w:trPr>
        <w:tc>
          <w:tcPr>
            <w:tcW w:w="863" w:type="dxa"/>
            <w:vMerge/>
          </w:tcPr>
          <w:p w14:paraId="2AD292F4"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B5C741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54DF05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w:t>
            </w:r>
          </w:p>
        </w:tc>
        <w:tc>
          <w:tcPr>
            <w:tcW w:w="709" w:type="dxa"/>
          </w:tcPr>
          <w:p w14:paraId="0ACFBF1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114</w:t>
            </w:r>
          </w:p>
        </w:tc>
        <w:tc>
          <w:tcPr>
            <w:tcW w:w="851" w:type="dxa"/>
          </w:tcPr>
          <w:p w14:paraId="5EE1E8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49.0</w:t>
            </w:r>
          </w:p>
        </w:tc>
        <w:tc>
          <w:tcPr>
            <w:tcW w:w="1008" w:type="dxa"/>
          </w:tcPr>
          <w:p w14:paraId="1BAF192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45.6</w:t>
            </w:r>
          </w:p>
        </w:tc>
        <w:tc>
          <w:tcPr>
            <w:tcW w:w="867" w:type="dxa"/>
            <w:gridSpan w:val="2"/>
          </w:tcPr>
          <w:p w14:paraId="2765208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47.1</w:t>
            </w:r>
          </w:p>
        </w:tc>
        <w:tc>
          <w:tcPr>
            <w:tcW w:w="1008" w:type="dxa"/>
          </w:tcPr>
          <w:p w14:paraId="6D9E6ED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52.6</w:t>
            </w:r>
          </w:p>
        </w:tc>
        <w:tc>
          <w:tcPr>
            <w:tcW w:w="840" w:type="dxa"/>
            <w:gridSpan w:val="2"/>
          </w:tcPr>
          <w:p w14:paraId="720F92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58.8</w:t>
            </w:r>
          </w:p>
        </w:tc>
        <w:tc>
          <w:tcPr>
            <w:tcW w:w="1009" w:type="dxa"/>
          </w:tcPr>
          <w:p w14:paraId="5A7F10F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55.3</w:t>
            </w:r>
          </w:p>
        </w:tc>
      </w:tr>
      <w:tr w:rsidR="00B862CC" w:rsidRPr="00ED77C0" w14:paraId="75A3492A" w14:textId="77777777" w:rsidTr="005C587F">
        <w:trPr>
          <w:gridAfter w:val="1"/>
          <w:wAfter w:w="6" w:type="dxa"/>
        </w:trPr>
        <w:tc>
          <w:tcPr>
            <w:tcW w:w="863" w:type="dxa"/>
            <w:vMerge/>
          </w:tcPr>
          <w:p w14:paraId="1286DAED"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A8979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6716A1E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w:t>
            </w:r>
          </w:p>
        </w:tc>
        <w:tc>
          <w:tcPr>
            <w:tcW w:w="709" w:type="dxa"/>
          </w:tcPr>
          <w:p w14:paraId="6A4D24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133</w:t>
            </w:r>
          </w:p>
        </w:tc>
        <w:tc>
          <w:tcPr>
            <w:tcW w:w="851" w:type="dxa"/>
          </w:tcPr>
          <w:p w14:paraId="2C7C6F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80.0</w:t>
            </w:r>
          </w:p>
        </w:tc>
        <w:tc>
          <w:tcPr>
            <w:tcW w:w="1008" w:type="dxa"/>
          </w:tcPr>
          <w:p w14:paraId="3CD50B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72.9</w:t>
            </w:r>
          </w:p>
        </w:tc>
        <w:tc>
          <w:tcPr>
            <w:tcW w:w="867" w:type="dxa"/>
            <w:gridSpan w:val="2"/>
          </w:tcPr>
          <w:p w14:paraId="54199F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82.5</w:t>
            </w:r>
          </w:p>
        </w:tc>
        <w:tc>
          <w:tcPr>
            <w:tcW w:w="1008" w:type="dxa"/>
          </w:tcPr>
          <w:p w14:paraId="7610694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79.0</w:t>
            </w:r>
          </w:p>
        </w:tc>
        <w:tc>
          <w:tcPr>
            <w:tcW w:w="840" w:type="dxa"/>
            <w:gridSpan w:val="2"/>
          </w:tcPr>
          <w:p w14:paraId="6EA374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62.5</w:t>
            </w:r>
          </w:p>
        </w:tc>
        <w:tc>
          <w:tcPr>
            <w:tcW w:w="1009" w:type="dxa"/>
          </w:tcPr>
          <w:p w14:paraId="0FC0E1C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58.6</w:t>
            </w:r>
          </w:p>
        </w:tc>
      </w:tr>
      <w:tr w:rsidR="00B862CC" w:rsidRPr="00ED77C0" w14:paraId="30AAADE6" w14:textId="77777777" w:rsidTr="005C587F">
        <w:trPr>
          <w:gridAfter w:val="1"/>
          <w:wAfter w:w="6" w:type="dxa"/>
        </w:trPr>
        <w:tc>
          <w:tcPr>
            <w:tcW w:w="863" w:type="dxa"/>
            <w:vMerge w:val="restart"/>
            <w:vAlign w:val="center"/>
          </w:tcPr>
          <w:p w14:paraId="143ACC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84" w:type="dxa"/>
          </w:tcPr>
          <w:p w14:paraId="2EBDF7A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48D297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w:t>
            </w:r>
          </w:p>
        </w:tc>
        <w:tc>
          <w:tcPr>
            <w:tcW w:w="709" w:type="dxa"/>
          </w:tcPr>
          <w:p w14:paraId="520C42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w:t>
            </w:r>
          </w:p>
        </w:tc>
        <w:tc>
          <w:tcPr>
            <w:tcW w:w="851" w:type="dxa"/>
          </w:tcPr>
          <w:p w14:paraId="3B69B3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50.0</w:t>
            </w:r>
          </w:p>
        </w:tc>
        <w:tc>
          <w:tcPr>
            <w:tcW w:w="1008" w:type="dxa"/>
          </w:tcPr>
          <w:p w14:paraId="61213A6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54.0</w:t>
            </w:r>
          </w:p>
        </w:tc>
        <w:tc>
          <w:tcPr>
            <w:tcW w:w="867" w:type="dxa"/>
            <w:gridSpan w:val="2"/>
          </w:tcPr>
          <w:p w14:paraId="52C9FB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45.8</w:t>
            </w:r>
          </w:p>
        </w:tc>
        <w:tc>
          <w:tcPr>
            <w:tcW w:w="1008" w:type="dxa"/>
          </w:tcPr>
          <w:p w14:paraId="29B98A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51.4</w:t>
            </w:r>
          </w:p>
        </w:tc>
        <w:tc>
          <w:tcPr>
            <w:tcW w:w="840" w:type="dxa"/>
            <w:gridSpan w:val="2"/>
          </w:tcPr>
          <w:p w14:paraId="4DFC0FC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35.4</w:t>
            </w:r>
          </w:p>
        </w:tc>
        <w:tc>
          <w:tcPr>
            <w:tcW w:w="1009" w:type="dxa"/>
          </w:tcPr>
          <w:p w14:paraId="59F540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40.5</w:t>
            </w:r>
          </w:p>
        </w:tc>
      </w:tr>
      <w:tr w:rsidR="00B862CC" w:rsidRPr="00ED77C0" w14:paraId="5BACD63E" w14:textId="77777777" w:rsidTr="005C587F">
        <w:trPr>
          <w:gridAfter w:val="1"/>
          <w:wAfter w:w="6" w:type="dxa"/>
        </w:trPr>
        <w:tc>
          <w:tcPr>
            <w:tcW w:w="863" w:type="dxa"/>
            <w:vMerge/>
          </w:tcPr>
          <w:p w14:paraId="1EDE1DF5"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A300B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3042BD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98</w:t>
            </w:r>
          </w:p>
        </w:tc>
        <w:tc>
          <w:tcPr>
            <w:tcW w:w="709" w:type="dxa"/>
          </w:tcPr>
          <w:p w14:paraId="0B65F5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w:t>
            </w:r>
          </w:p>
        </w:tc>
        <w:tc>
          <w:tcPr>
            <w:tcW w:w="851" w:type="dxa"/>
          </w:tcPr>
          <w:p w14:paraId="6197E6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40.8</w:t>
            </w:r>
          </w:p>
        </w:tc>
        <w:tc>
          <w:tcPr>
            <w:tcW w:w="1008" w:type="dxa"/>
          </w:tcPr>
          <w:p w14:paraId="1B81FE0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35.7</w:t>
            </w:r>
          </w:p>
        </w:tc>
        <w:tc>
          <w:tcPr>
            <w:tcW w:w="867" w:type="dxa"/>
            <w:gridSpan w:val="2"/>
          </w:tcPr>
          <w:p w14:paraId="64FBA2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34.7</w:t>
            </w:r>
          </w:p>
        </w:tc>
        <w:tc>
          <w:tcPr>
            <w:tcW w:w="1008" w:type="dxa"/>
          </w:tcPr>
          <w:p w14:paraId="2494B1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31.6</w:t>
            </w:r>
          </w:p>
        </w:tc>
        <w:tc>
          <w:tcPr>
            <w:tcW w:w="840" w:type="dxa"/>
            <w:gridSpan w:val="2"/>
          </w:tcPr>
          <w:p w14:paraId="7768A3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45.9</w:t>
            </w:r>
          </w:p>
        </w:tc>
        <w:tc>
          <w:tcPr>
            <w:tcW w:w="1009" w:type="dxa"/>
          </w:tcPr>
          <w:p w14:paraId="045569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41.5</w:t>
            </w:r>
          </w:p>
        </w:tc>
      </w:tr>
      <w:tr w:rsidR="00B862CC" w:rsidRPr="00ED77C0" w14:paraId="3AC9E178" w14:textId="77777777" w:rsidTr="005C587F">
        <w:trPr>
          <w:gridAfter w:val="1"/>
          <w:wAfter w:w="6" w:type="dxa"/>
        </w:trPr>
        <w:tc>
          <w:tcPr>
            <w:tcW w:w="863" w:type="dxa"/>
            <w:vMerge/>
          </w:tcPr>
          <w:p w14:paraId="10A3E849"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B12F1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20BD9E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346</w:t>
            </w:r>
          </w:p>
        </w:tc>
        <w:tc>
          <w:tcPr>
            <w:tcW w:w="709" w:type="dxa"/>
          </w:tcPr>
          <w:p w14:paraId="256D0F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1036</w:t>
            </w:r>
          </w:p>
        </w:tc>
        <w:tc>
          <w:tcPr>
            <w:tcW w:w="851" w:type="dxa"/>
          </w:tcPr>
          <w:p w14:paraId="63F5FD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33.0</w:t>
            </w:r>
          </w:p>
        </w:tc>
        <w:tc>
          <w:tcPr>
            <w:tcW w:w="1008" w:type="dxa"/>
          </w:tcPr>
          <w:p w14:paraId="6F1576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38.2</w:t>
            </w:r>
          </w:p>
        </w:tc>
        <w:tc>
          <w:tcPr>
            <w:tcW w:w="867" w:type="dxa"/>
            <w:gridSpan w:val="2"/>
          </w:tcPr>
          <w:p w14:paraId="2577FF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41.0</w:t>
            </w:r>
          </w:p>
        </w:tc>
        <w:tc>
          <w:tcPr>
            <w:tcW w:w="1008" w:type="dxa"/>
          </w:tcPr>
          <w:p w14:paraId="0792CE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39.0</w:t>
            </w:r>
          </w:p>
        </w:tc>
        <w:tc>
          <w:tcPr>
            <w:tcW w:w="840" w:type="dxa"/>
            <w:gridSpan w:val="2"/>
          </w:tcPr>
          <w:p w14:paraId="261A82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39.3</w:t>
            </w:r>
          </w:p>
        </w:tc>
        <w:tc>
          <w:tcPr>
            <w:tcW w:w="1009" w:type="dxa"/>
          </w:tcPr>
          <w:p w14:paraId="621E2D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40.0</w:t>
            </w:r>
          </w:p>
        </w:tc>
      </w:tr>
      <w:tr w:rsidR="00B862CC" w:rsidRPr="00ED77C0" w14:paraId="68D28D4B" w14:textId="77777777" w:rsidTr="005C587F">
        <w:trPr>
          <w:gridAfter w:val="1"/>
          <w:wAfter w:w="6" w:type="dxa"/>
        </w:trPr>
        <w:tc>
          <w:tcPr>
            <w:tcW w:w="863" w:type="dxa"/>
            <w:vMerge/>
          </w:tcPr>
          <w:p w14:paraId="6DDB79D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7DEA86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53EFCC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590</w:t>
            </w:r>
          </w:p>
        </w:tc>
        <w:tc>
          <w:tcPr>
            <w:tcW w:w="709" w:type="dxa"/>
          </w:tcPr>
          <w:p w14:paraId="31940D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1036</w:t>
            </w:r>
          </w:p>
        </w:tc>
        <w:tc>
          <w:tcPr>
            <w:tcW w:w="851" w:type="dxa"/>
          </w:tcPr>
          <w:p w14:paraId="17CD93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39.3</w:t>
            </w:r>
          </w:p>
        </w:tc>
        <w:tc>
          <w:tcPr>
            <w:tcW w:w="1008" w:type="dxa"/>
          </w:tcPr>
          <w:p w14:paraId="449850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61.8</w:t>
            </w:r>
          </w:p>
        </w:tc>
        <w:tc>
          <w:tcPr>
            <w:tcW w:w="867" w:type="dxa"/>
            <w:gridSpan w:val="2"/>
          </w:tcPr>
          <w:p w14:paraId="225352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34.6</w:t>
            </w:r>
          </w:p>
        </w:tc>
        <w:tc>
          <w:tcPr>
            <w:tcW w:w="1008" w:type="dxa"/>
          </w:tcPr>
          <w:p w14:paraId="718DE2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61.0</w:t>
            </w:r>
          </w:p>
        </w:tc>
        <w:tc>
          <w:tcPr>
            <w:tcW w:w="840" w:type="dxa"/>
            <w:gridSpan w:val="2"/>
          </w:tcPr>
          <w:p w14:paraId="6B4016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35.6</w:t>
            </w:r>
          </w:p>
        </w:tc>
        <w:tc>
          <w:tcPr>
            <w:tcW w:w="1009" w:type="dxa"/>
          </w:tcPr>
          <w:p w14:paraId="14ADC1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60.0</w:t>
            </w:r>
          </w:p>
        </w:tc>
      </w:tr>
      <w:tr w:rsidR="00B862CC" w:rsidRPr="00ED77C0" w14:paraId="348E6D39" w14:textId="77777777" w:rsidTr="005C587F">
        <w:trPr>
          <w:gridAfter w:val="1"/>
          <w:wAfter w:w="6" w:type="dxa"/>
        </w:trPr>
        <w:tc>
          <w:tcPr>
            <w:tcW w:w="863" w:type="dxa"/>
            <w:vMerge/>
          </w:tcPr>
          <w:p w14:paraId="7083641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BA3AB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50E91D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w:t>
            </w:r>
          </w:p>
        </w:tc>
        <w:tc>
          <w:tcPr>
            <w:tcW w:w="709" w:type="dxa"/>
          </w:tcPr>
          <w:p w14:paraId="1A0B82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114</w:t>
            </w:r>
          </w:p>
        </w:tc>
        <w:tc>
          <w:tcPr>
            <w:tcW w:w="851" w:type="dxa"/>
          </w:tcPr>
          <w:p w14:paraId="468B73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50.0</w:t>
            </w:r>
          </w:p>
        </w:tc>
        <w:tc>
          <w:tcPr>
            <w:tcW w:w="1008" w:type="dxa"/>
          </w:tcPr>
          <w:p w14:paraId="6EEBC3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51.8</w:t>
            </w:r>
          </w:p>
        </w:tc>
        <w:tc>
          <w:tcPr>
            <w:tcW w:w="867" w:type="dxa"/>
            <w:gridSpan w:val="2"/>
          </w:tcPr>
          <w:p w14:paraId="65B74B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50.0</w:t>
            </w:r>
          </w:p>
        </w:tc>
        <w:tc>
          <w:tcPr>
            <w:tcW w:w="1008" w:type="dxa"/>
          </w:tcPr>
          <w:p w14:paraId="43CCFD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50.0</w:t>
            </w:r>
          </w:p>
        </w:tc>
        <w:tc>
          <w:tcPr>
            <w:tcW w:w="840" w:type="dxa"/>
            <w:gridSpan w:val="2"/>
          </w:tcPr>
          <w:p w14:paraId="2A3761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58.3</w:t>
            </w:r>
          </w:p>
        </w:tc>
        <w:tc>
          <w:tcPr>
            <w:tcW w:w="1009" w:type="dxa"/>
          </w:tcPr>
          <w:p w14:paraId="299E2F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56.1</w:t>
            </w:r>
          </w:p>
        </w:tc>
      </w:tr>
      <w:tr w:rsidR="00B862CC" w:rsidRPr="00ED77C0" w14:paraId="36E4DDB3" w14:textId="77777777" w:rsidTr="005C587F">
        <w:trPr>
          <w:gridAfter w:val="1"/>
          <w:wAfter w:w="6" w:type="dxa"/>
        </w:trPr>
        <w:tc>
          <w:tcPr>
            <w:tcW w:w="863" w:type="dxa"/>
            <w:vMerge/>
          </w:tcPr>
          <w:p w14:paraId="5700EA8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93196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5E62EB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w:t>
            </w:r>
          </w:p>
        </w:tc>
        <w:tc>
          <w:tcPr>
            <w:tcW w:w="709" w:type="dxa"/>
          </w:tcPr>
          <w:p w14:paraId="13F3FB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133</w:t>
            </w:r>
          </w:p>
        </w:tc>
        <w:tc>
          <w:tcPr>
            <w:tcW w:w="851" w:type="dxa"/>
          </w:tcPr>
          <w:p w14:paraId="1210F2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79.5</w:t>
            </w:r>
          </w:p>
        </w:tc>
        <w:tc>
          <w:tcPr>
            <w:tcW w:w="1008" w:type="dxa"/>
          </w:tcPr>
          <w:p w14:paraId="2F2B1D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72.2</w:t>
            </w:r>
          </w:p>
        </w:tc>
        <w:tc>
          <w:tcPr>
            <w:tcW w:w="867" w:type="dxa"/>
            <w:gridSpan w:val="2"/>
          </w:tcPr>
          <w:p w14:paraId="2412E3B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77.3</w:t>
            </w:r>
          </w:p>
        </w:tc>
        <w:tc>
          <w:tcPr>
            <w:tcW w:w="1008" w:type="dxa"/>
          </w:tcPr>
          <w:p w14:paraId="03B59B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74.4</w:t>
            </w:r>
          </w:p>
        </w:tc>
        <w:tc>
          <w:tcPr>
            <w:tcW w:w="840" w:type="dxa"/>
            <w:gridSpan w:val="2"/>
          </w:tcPr>
          <w:p w14:paraId="691858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77.3</w:t>
            </w:r>
          </w:p>
        </w:tc>
        <w:tc>
          <w:tcPr>
            <w:tcW w:w="1009" w:type="dxa"/>
          </w:tcPr>
          <w:p w14:paraId="661461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62.4</w:t>
            </w:r>
          </w:p>
        </w:tc>
      </w:tr>
    </w:tbl>
    <w:p w14:paraId="7F5B107C" w14:textId="77777777" w:rsidR="00D03C71" w:rsidRPr="00ED77C0" w:rsidRDefault="00D03C71"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002DB530" w14:textId="77777777" w:rsidR="00C706E5" w:rsidRPr="00ED77C0" w:rsidRDefault="00C706E5" w:rsidP="00830F2E">
      <w:pPr>
        <w:spacing w:line="360" w:lineRule="auto"/>
        <w:jc w:val="both"/>
        <w:rPr>
          <w:rFonts w:cs="Times New Roman"/>
          <w:color w:val="000000" w:themeColor="text1"/>
          <w:sz w:val="10"/>
          <w:szCs w:val="10"/>
        </w:rPr>
      </w:pPr>
    </w:p>
    <w:p w14:paraId="134A763C" w14:textId="7EBEBDC2" w:rsidR="00FA1996" w:rsidRPr="00ED77C0" w:rsidRDefault="00FA1996" w:rsidP="00FA1996">
      <w:pPr>
        <w:spacing w:after="240" w:line="360" w:lineRule="auto"/>
        <w:jc w:val="both"/>
        <w:rPr>
          <w:rFonts w:cs="Times New Roman"/>
          <w:color w:val="000000" w:themeColor="text1"/>
          <w:szCs w:val="24"/>
        </w:rPr>
      </w:pPr>
      <w:r w:rsidRPr="00ED77C0">
        <w:rPr>
          <w:rFonts w:cs="Times New Roman"/>
          <w:color w:val="000000" w:themeColor="text1"/>
          <w:szCs w:val="24"/>
        </w:rPr>
        <w:t xml:space="preserve">Table </w:t>
      </w:r>
      <w:r w:rsidR="000727FC" w:rsidRPr="00ED77C0">
        <w:rPr>
          <w:rFonts w:cs="Times New Roman"/>
          <w:color w:val="000000" w:themeColor="text1"/>
          <w:szCs w:val="24"/>
        </w:rPr>
        <w:t>5</w:t>
      </w:r>
      <w:r w:rsidRPr="00ED77C0">
        <w:rPr>
          <w:rFonts w:cs="Times New Roman"/>
          <w:color w:val="000000" w:themeColor="text1"/>
          <w:szCs w:val="24"/>
        </w:rPr>
        <w:t xml:space="preserve"> analyzes the predictive power of candlestick patterns in the Hydropower sector during a prolonged Bearish market phase. The Hammer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for two days. It also shows slightly improved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(following a trend) for two days. Additionally, it demonstrates slightly better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for four days and </w:t>
      </w:r>
      <w:r w:rsidR="00490757" w:rsidRPr="00ED77C0">
        <w:rPr>
          <w:rFonts w:cs="Times New Roman"/>
          <w:color w:val="000000" w:themeColor="text1"/>
          <w:szCs w:val="24"/>
        </w:rPr>
        <w:t>High</w:t>
      </w:r>
      <w:r w:rsidRPr="00ED77C0">
        <w:rPr>
          <w:rFonts w:cs="Times New Roman"/>
          <w:color w:val="000000" w:themeColor="text1"/>
          <w:szCs w:val="24"/>
        </w:rPr>
        <w:t>s for eight days.</w:t>
      </w:r>
    </w:p>
    <w:p w14:paraId="2108ECA3" w14:textId="0DD77173" w:rsidR="00FA1996" w:rsidRPr="00ED77C0" w:rsidRDefault="00FA1996" w:rsidP="00FA1996">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Hanging Man pattern exhibits significantly better results in forecasting Closes (following a trend) for two days. It also shows slightly improved accuracy in forecasting </w:t>
      </w:r>
      <w:r w:rsidRPr="00ED77C0">
        <w:rPr>
          <w:rFonts w:cs="Times New Roman"/>
          <w:color w:val="000000" w:themeColor="text1"/>
          <w:szCs w:val="24"/>
        </w:rPr>
        <w:lastRenderedPageBreak/>
        <w:t xml:space="preserve">Closes and Lows (following a trend) for four days. Furthermore, it shows slightly better results in forecasting Closes for eight days. However, it performs worse in forecasting </w:t>
      </w:r>
      <w:r w:rsidR="00490757" w:rsidRPr="00ED77C0">
        <w:rPr>
          <w:rFonts w:cs="Times New Roman"/>
          <w:color w:val="000000" w:themeColor="text1"/>
          <w:szCs w:val="24"/>
        </w:rPr>
        <w:t>High</w:t>
      </w:r>
      <w:r w:rsidRPr="00ED77C0">
        <w:rPr>
          <w:rFonts w:cs="Times New Roman"/>
          <w:color w:val="000000" w:themeColor="text1"/>
          <w:szCs w:val="24"/>
        </w:rPr>
        <w:t>s for two days and four days compared to a random selection of stocks.</w:t>
      </w:r>
    </w:p>
    <w:p w14:paraId="1438C149" w14:textId="2E08E42F" w:rsidR="008918F1" w:rsidRPr="00ED77C0" w:rsidRDefault="00FA1996" w:rsidP="000727F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Shooting Star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and Lows (following a trend) for two days. It also demonstrates slightly improved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and Closes (following a trend) for four days. Additionally, it shows slightly better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and Closes (following a trend) for eight days. </w:t>
      </w:r>
    </w:p>
    <w:p w14:paraId="332DFD86" w14:textId="2EE2EEE5" w:rsidR="00C706E5" w:rsidRPr="00ED77C0" w:rsidRDefault="00BE5FD2" w:rsidP="00830F2E">
      <w:pPr>
        <w:pStyle w:val="Caption"/>
        <w:keepNext/>
        <w:spacing w:line="360" w:lineRule="auto"/>
        <w:jc w:val="both"/>
        <w:rPr>
          <w:rFonts w:cs="Times New Roman"/>
          <w:color w:val="000000" w:themeColor="text1"/>
          <w:sz w:val="24"/>
          <w:szCs w:val="24"/>
        </w:rPr>
      </w:pPr>
      <w:bookmarkStart w:id="153" w:name="_Toc189312866"/>
      <w:bookmarkStart w:id="154" w:name="_Toc189495877"/>
      <w:bookmarkStart w:id="155" w:name="_Toc189728517"/>
      <w:bookmarkStart w:id="156" w:name="_Toc189920020"/>
      <w:bookmarkStart w:id="157" w:name="_Toc189920301"/>
      <w:r w:rsidRPr="00ED77C0">
        <w:rPr>
          <w:rFonts w:cs="Times New Roman"/>
          <w:color w:val="000000" w:themeColor="text1"/>
          <w:sz w:val="24"/>
          <w:szCs w:val="24"/>
        </w:rPr>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6</w:t>
      </w:r>
      <w:r w:rsidRPr="00ED77C0">
        <w:rPr>
          <w:rFonts w:cs="Times New Roman"/>
          <w:color w:val="000000" w:themeColor="text1"/>
          <w:sz w:val="24"/>
          <w:szCs w:val="24"/>
        </w:rPr>
        <w:fldChar w:fldCharType="end"/>
      </w:r>
      <w:r w:rsidRPr="00ED77C0">
        <w:rPr>
          <w:rFonts w:cs="Times New Roman"/>
          <w:color w:val="000000" w:themeColor="text1"/>
          <w:sz w:val="24"/>
          <w:szCs w:val="24"/>
        </w:rPr>
        <w:t>. Candles Observation for Micro Finance Stocks in Bullish Market</w:t>
      </w:r>
      <w:bookmarkEnd w:id="153"/>
      <w:bookmarkEnd w:id="154"/>
      <w:bookmarkEnd w:id="155"/>
      <w:bookmarkEnd w:id="156"/>
      <w:bookmarkEnd w:id="157"/>
    </w:p>
    <w:tbl>
      <w:tblPr>
        <w:tblStyle w:val="TableGrid"/>
        <w:tblW w:w="0" w:type="auto"/>
        <w:tblInd w:w="-69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1584"/>
        <w:gridCol w:w="921"/>
        <w:gridCol w:w="708"/>
        <w:gridCol w:w="851"/>
        <w:gridCol w:w="992"/>
        <w:gridCol w:w="851"/>
        <w:gridCol w:w="850"/>
        <w:gridCol w:w="851"/>
        <w:gridCol w:w="850"/>
      </w:tblGrid>
      <w:tr w:rsidR="00A50F94" w:rsidRPr="00ED77C0" w14:paraId="2AA1CC95" w14:textId="77777777" w:rsidTr="005C587F">
        <w:tc>
          <w:tcPr>
            <w:tcW w:w="864" w:type="dxa"/>
            <w:vMerge w:val="restart"/>
            <w:tcBorders>
              <w:top w:val="single" w:sz="4" w:space="0" w:color="auto"/>
              <w:bottom w:val="nil"/>
            </w:tcBorders>
          </w:tcPr>
          <w:p w14:paraId="0D7C0F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6B7193A5" w14:textId="77777777" w:rsidR="00142672" w:rsidRPr="00ED77C0" w:rsidRDefault="00142672" w:rsidP="00830F2E">
            <w:pPr>
              <w:spacing w:line="360" w:lineRule="auto"/>
              <w:jc w:val="both"/>
              <w:rPr>
                <w:rFonts w:cs="Times New Roman"/>
                <w:color w:val="000000" w:themeColor="text1"/>
                <w:szCs w:val="24"/>
              </w:rPr>
            </w:pPr>
          </w:p>
        </w:tc>
        <w:tc>
          <w:tcPr>
            <w:tcW w:w="1584" w:type="dxa"/>
            <w:vMerge w:val="restart"/>
            <w:tcBorders>
              <w:top w:val="single" w:sz="4" w:space="0" w:color="auto"/>
              <w:bottom w:val="nil"/>
            </w:tcBorders>
          </w:tcPr>
          <w:p w14:paraId="7F3A053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6FE62A59" w14:textId="77777777" w:rsidR="00142672" w:rsidRPr="00ED77C0" w:rsidRDefault="00142672" w:rsidP="00830F2E">
            <w:pPr>
              <w:spacing w:line="360" w:lineRule="auto"/>
              <w:jc w:val="both"/>
              <w:rPr>
                <w:rFonts w:cs="Times New Roman"/>
                <w:color w:val="000000" w:themeColor="text1"/>
                <w:szCs w:val="24"/>
              </w:rPr>
            </w:pPr>
          </w:p>
        </w:tc>
        <w:tc>
          <w:tcPr>
            <w:tcW w:w="1629" w:type="dxa"/>
            <w:gridSpan w:val="2"/>
            <w:tcBorders>
              <w:top w:val="single" w:sz="4" w:space="0" w:color="auto"/>
              <w:bottom w:val="nil"/>
            </w:tcBorders>
          </w:tcPr>
          <w:p w14:paraId="6BF39AC8" w14:textId="65E31758"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43" w:type="dxa"/>
            <w:gridSpan w:val="2"/>
            <w:tcBorders>
              <w:top w:val="single" w:sz="4" w:space="0" w:color="auto"/>
              <w:bottom w:val="nil"/>
            </w:tcBorders>
          </w:tcPr>
          <w:p w14:paraId="7B85CDA2" w14:textId="7374C7A8"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701" w:type="dxa"/>
            <w:gridSpan w:val="2"/>
            <w:tcBorders>
              <w:top w:val="single" w:sz="4" w:space="0" w:color="auto"/>
              <w:bottom w:val="nil"/>
            </w:tcBorders>
          </w:tcPr>
          <w:p w14:paraId="572EBE1B" w14:textId="5B3C768A"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701" w:type="dxa"/>
            <w:gridSpan w:val="2"/>
            <w:tcBorders>
              <w:top w:val="single" w:sz="4" w:space="0" w:color="auto"/>
              <w:bottom w:val="nil"/>
            </w:tcBorders>
          </w:tcPr>
          <w:p w14:paraId="373FEE32" w14:textId="6AE2BB68"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A50F94" w:rsidRPr="00ED77C0" w14:paraId="4FD423BF" w14:textId="77777777" w:rsidTr="005C587F">
        <w:tc>
          <w:tcPr>
            <w:tcW w:w="864" w:type="dxa"/>
            <w:vMerge/>
            <w:tcBorders>
              <w:top w:val="nil"/>
              <w:bottom w:val="single" w:sz="4" w:space="0" w:color="auto"/>
            </w:tcBorders>
          </w:tcPr>
          <w:p w14:paraId="1C32307F" w14:textId="77777777" w:rsidR="00142672" w:rsidRPr="00ED77C0" w:rsidRDefault="00142672" w:rsidP="00830F2E">
            <w:pPr>
              <w:spacing w:line="360" w:lineRule="auto"/>
              <w:jc w:val="both"/>
              <w:rPr>
                <w:rFonts w:cs="Times New Roman"/>
                <w:color w:val="000000" w:themeColor="text1"/>
                <w:szCs w:val="24"/>
              </w:rPr>
            </w:pPr>
          </w:p>
        </w:tc>
        <w:tc>
          <w:tcPr>
            <w:tcW w:w="1584" w:type="dxa"/>
            <w:vMerge/>
            <w:tcBorders>
              <w:top w:val="nil"/>
              <w:bottom w:val="single" w:sz="4" w:space="0" w:color="auto"/>
            </w:tcBorders>
          </w:tcPr>
          <w:p w14:paraId="4C7B2CBC" w14:textId="77777777" w:rsidR="00142672" w:rsidRPr="00ED77C0" w:rsidRDefault="00142672" w:rsidP="00830F2E">
            <w:pPr>
              <w:spacing w:line="360" w:lineRule="auto"/>
              <w:jc w:val="both"/>
              <w:rPr>
                <w:rFonts w:cs="Times New Roman"/>
                <w:color w:val="000000" w:themeColor="text1"/>
                <w:szCs w:val="24"/>
              </w:rPr>
            </w:pPr>
          </w:p>
        </w:tc>
        <w:tc>
          <w:tcPr>
            <w:tcW w:w="921" w:type="dxa"/>
            <w:tcBorders>
              <w:top w:val="nil"/>
              <w:bottom w:val="single" w:sz="4" w:space="0" w:color="auto"/>
            </w:tcBorders>
          </w:tcPr>
          <w:p w14:paraId="2C7015C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708" w:type="dxa"/>
            <w:tcBorders>
              <w:top w:val="nil"/>
              <w:bottom w:val="single" w:sz="4" w:space="0" w:color="auto"/>
            </w:tcBorders>
          </w:tcPr>
          <w:p w14:paraId="62FFE8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0E8770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992" w:type="dxa"/>
            <w:tcBorders>
              <w:top w:val="nil"/>
              <w:bottom w:val="single" w:sz="4" w:space="0" w:color="auto"/>
            </w:tcBorders>
          </w:tcPr>
          <w:p w14:paraId="7CFBB3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5F1E8CF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0" w:type="dxa"/>
            <w:tcBorders>
              <w:top w:val="nil"/>
              <w:bottom w:val="single" w:sz="4" w:space="0" w:color="auto"/>
            </w:tcBorders>
          </w:tcPr>
          <w:p w14:paraId="32121CF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7BEE36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0" w:type="dxa"/>
            <w:tcBorders>
              <w:top w:val="nil"/>
              <w:bottom w:val="single" w:sz="4" w:space="0" w:color="auto"/>
            </w:tcBorders>
          </w:tcPr>
          <w:p w14:paraId="7C9A8B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A50F94" w:rsidRPr="00ED77C0" w14:paraId="631A71AF" w14:textId="77777777" w:rsidTr="005C587F">
        <w:tc>
          <w:tcPr>
            <w:tcW w:w="864" w:type="dxa"/>
            <w:vMerge w:val="restart"/>
            <w:tcBorders>
              <w:top w:val="single" w:sz="4" w:space="0" w:color="auto"/>
            </w:tcBorders>
            <w:vAlign w:val="center"/>
          </w:tcPr>
          <w:p w14:paraId="186C23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84" w:type="dxa"/>
            <w:tcBorders>
              <w:top w:val="single" w:sz="4" w:space="0" w:color="auto"/>
            </w:tcBorders>
          </w:tcPr>
          <w:p w14:paraId="07A0087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Borders>
              <w:top w:val="single" w:sz="4" w:space="0" w:color="auto"/>
            </w:tcBorders>
          </w:tcPr>
          <w:p w14:paraId="2171BE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w:t>
            </w:r>
          </w:p>
        </w:tc>
        <w:tc>
          <w:tcPr>
            <w:tcW w:w="708" w:type="dxa"/>
            <w:tcBorders>
              <w:top w:val="single" w:sz="4" w:space="0" w:color="auto"/>
            </w:tcBorders>
          </w:tcPr>
          <w:p w14:paraId="23B0DAA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134</w:t>
            </w:r>
          </w:p>
        </w:tc>
        <w:tc>
          <w:tcPr>
            <w:tcW w:w="851" w:type="dxa"/>
            <w:tcBorders>
              <w:top w:val="single" w:sz="4" w:space="0" w:color="auto"/>
            </w:tcBorders>
          </w:tcPr>
          <w:p w14:paraId="52C1AE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75.0</w:t>
            </w:r>
          </w:p>
        </w:tc>
        <w:tc>
          <w:tcPr>
            <w:tcW w:w="992" w:type="dxa"/>
            <w:tcBorders>
              <w:top w:val="single" w:sz="4" w:space="0" w:color="auto"/>
            </w:tcBorders>
          </w:tcPr>
          <w:p w14:paraId="6B3F4A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77.6</w:t>
            </w:r>
          </w:p>
        </w:tc>
        <w:tc>
          <w:tcPr>
            <w:tcW w:w="851" w:type="dxa"/>
            <w:tcBorders>
              <w:top w:val="single" w:sz="4" w:space="0" w:color="auto"/>
            </w:tcBorders>
          </w:tcPr>
          <w:p w14:paraId="7616C3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71.2</w:t>
            </w:r>
          </w:p>
        </w:tc>
        <w:tc>
          <w:tcPr>
            <w:tcW w:w="850" w:type="dxa"/>
            <w:tcBorders>
              <w:top w:val="single" w:sz="4" w:space="0" w:color="auto"/>
            </w:tcBorders>
          </w:tcPr>
          <w:p w14:paraId="62688D2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75.4</w:t>
            </w:r>
          </w:p>
        </w:tc>
        <w:tc>
          <w:tcPr>
            <w:tcW w:w="851" w:type="dxa"/>
            <w:tcBorders>
              <w:top w:val="single" w:sz="4" w:space="0" w:color="auto"/>
            </w:tcBorders>
          </w:tcPr>
          <w:p w14:paraId="5FFC1AC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46.1</w:t>
            </w:r>
          </w:p>
        </w:tc>
        <w:tc>
          <w:tcPr>
            <w:tcW w:w="850" w:type="dxa"/>
            <w:tcBorders>
              <w:top w:val="single" w:sz="4" w:space="0" w:color="auto"/>
            </w:tcBorders>
          </w:tcPr>
          <w:p w14:paraId="659D6A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49.2</w:t>
            </w:r>
          </w:p>
        </w:tc>
      </w:tr>
      <w:tr w:rsidR="00A50F94" w:rsidRPr="00ED77C0" w14:paraId="12E456AB" w14:textId="77777777" w:rsidTr="005C587F">
        <w:tc>
          <w:tcPr>
            <w:tcW w:w="864" w:type="dxa"/>
            <w:vMerge/>
          </w:tcPr>
          <w:p w14:paraId="08884402"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EA5B6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6660BC2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150</w:t>
            </w:r>
          </w:p>
        </w:tc>
        <w:tc>
          <w:tcPr>
            <w:tcW w:w="708" w:type="dxa"/>
          </w:tcPr>
          <w:p w14:paraId="281F7D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285</w:t>
            </w:r>
          </w:p>
        </w:tc>
        <w:tc>
          <w:tcPr>
            <w:tcW w:w="851" w:type="dxa"/>
          </w:tcPr>
          <w:p w14:paraId="5B3107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44.0</w:t>
            </w:r>
          </w:p>
        </w:tc>
        <w:tc>
          <w:tcPr>
            <w:tcW w:w="992" w:type="dxa"/>
          </w:tcPr>
          <w:p w14:paraId="02F9F3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41.0</w:t>
            </w:r>
          </w:p>
        </w:tc>
        <w:tc>
          <w:tcPr>
            <w:tcW w:w="851" w:type="dxa"/>
          </w:tcPr>
          <w:p w14:paraId="4A06DB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46.0</w:t>
            </w:r>
          </w:p>
        </w:tc>
        <w:tc>
          <w:tcPr>
            <w:tcW w:w="850" w:type="dxa"/>
          </w:tcPr>
          <w:p w14:paraId="043166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45.3</w:t>
            </w:r>
          </w:p>
        </w:tc>
        <w:tc>
          <w:tcPr>
            <w:tcW w:w="851" w:type="dxa"/>
          </w:tcPr>
          <w:p w14:paraId="763910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56.0</w:t>
            </w:r>
          </w:p>
        </w:tc>
        <w:tc>
          <w:tcPr>
            <w:tcW w:w="850" w:type="dxa"/>
          </w:tcPr>
          <w:p w14:paraId="0629F6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51.2</w:t>
            </w:r>
          </w:p>
        </w:tc>
      </w:tr>
      <w:tr w:rsidR="00A50F94" w:rsidRPr="00ED77C0" w14:paraId="18F4B883" w14:textId="77777777" w:rsidTr="005C587F">
        <w:tc>
          <w:tcPr>
            <w:tcW w:w="864" w:type="dxa"/>
            <w:vMerge/>
          </w:tcPr>
          <w:p w14:paraId="5CDD909F"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B020DF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58DD72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866</w:t>
            </w:r>
          </w:p>
        </w:tc>
        <w:tc>
          <w:tcPr>
            <w:tcW w:w="708" w:type="dxa"/>
          </w:tcPr>
          <w:p w14:paraId="427B88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1718</w:t>
            </w:r>
          </w:p>
        </w:tc>
        <w:tc>
          <w:tcPr>
            <w:tcW w:w="851" w:type="dxa"/>
          </w:tcPr>
          <w:p w14:paraId="1841CB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49.0</w:t>
            </w:r>
          </w:p>
        </w:tc>
        <w:tc>
          <w:tcPr>
            <w:tcW w:w="992" w:type="dxa"/>
          </w:tcPr>
          <w:p w14:paraId="2F34B5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51.3</w:t>
            </w:r>
          </w:p>
        </w:tc>
        <w:tc>
          <w:tcPr>
            <w:tcW w:w="851" w:type="dxa"/>
          </w:tcPr>
          <w:p w14:paraId="1431CE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54.7</w:t>
            </w:r>
          </w:p>
        </w:tc>
        <w:tc>
          <w:tcPr>
            <w:tcW w:w="850" w:type="dxa"/>
          </w:tcPr>
          <w:p w14:paraId="55BF8D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54.5</w:t>
            </w:r>
          </w:p>
        </w:tc>
        <w:tc>
          <w:tcPr>
            <w:tcW w:w="851" w:type="dxa"/>
          </w:tcPr>
          <w:p w14:paraId="30B5C2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52.7</w:t>
            </w:r>
          </w:p>
        </w:tc>
        <w:tc>
          <w:tcPr>
            <w:tcW w:w="850" w:type="dxa"/>
          </w:tcPr>
          <w:p w14:paraId="47EAE2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52.6</w:t>
            </w:r>
          </w:p>
        </w:tc>
      </w:tr>
      <w:tr w:rsidR="00A50F94" w:rsidRPr="00ED77C0" w14:paraId="7D46780B" w14:textId="77777777" w:rsidTr="005C587F">
        <w:tc>
          <w:tcPr>
            <w:tcW w:w="864" w:type="dxa"/>
            <w:vMerge/>
          </w:tcPr>
          <w:p w14:paraId="7F574856"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27F07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6E5A0C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704</w:t>
            </w:r>
          </w:p>
        </w:tc>
        <w:tc>
          <w:tcPr>
            <w:tcW w:w="708" w:type="dxa"/>
          </w:tcPr>
          <w:p w14:paraId="0F9B6E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1718</w:t>
            </w:r>
          </w:p>
        </w:tc>
        <w:tc>
          <w:tcPr>
            <w:tcW w:w="851" w:type="dxa"/>
          </w:tcPr>
          <w:p w14:paraId="58F42AE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60.2</w:t>
            </w:r>
          </w:p>
        </w:tc>
        <w:tc>
          <w:tcPr>
            <w:tcW w:w="992" w:type="dxa"/>
          </w:tcPr>
          <w:p w14:paraId="2A1E4BB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46.1</w:t>
            </w:r>
          </w:p>
        </w:tc>
        <w:tc>
          <w:tcPr>
            <w:tcW w:w="851" w:type="dxa"/>
          </w:tcPr>
          <w:p w14:paraId="674A772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52.6</w:t>
            </w:r>
          </w:p>
        </w:tc>
        <w:tc>
          <w:tcPr>
            <w:tcW w:w="850" w:type="dxa"/>
          </w:tcPr>
          <w:p w14:paraId="2EC8FE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43.2</w:t>
            </w:r>
          </w:p>
        </w:tc>
        <w:tc>
          <w:tcPr>
            <w:tcW w:w="851" w:type="dxa"/>
          </w:tcPr>
          <w:p w14:paraId="6FE432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56.2</w:t>
            </w:r>
          </w:p>
        </w:tc>
        <w:tc>
          <w:tcPr>
            <w:tcW w:w="850" w:type="dxa"/>
          </w:tcPr>
          <w:p w14:paraId="20732B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45.3</w:t>
            </w:r>
          </w:p>
        </w:tc>
      </w:tr>
      <w:tr w:rsidR="00A50F94" w:rsidRPr="00ED77C0" w14:paraId="2651360B" w14:textId="77777777" w:rsidTr="005C587F">
        <w:tc>
          <w:tcPr>
            <w:tcW w:w="864" w:type="dxa"/>
            <w:vMerge/>
          </w:tcPr>
          <w:p w14:paraId="1378294C"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3D5004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1D78A2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w:t>
            </w:r>
          </w:p>
        </w:tc>
        <w:tc>
          <w:tcPr>
            <w:tcW w:w="708" w:type="dxa"/>
          </w:tcPr>
          <w:p w14:paraId="37FBE20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238</w:t>
            </w:r>
          </w:p>
        </w:tc>
        <w:tc>
          <w:tcPr>
            <w:tcW w:w="851" w:type="dxa"/>
          </w:tcPr>
          <w:p w14:paraId="551AE3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28.0</w:t>
            </w:r>
          </w:p>
        </w:tc>
        <w:tc>
          <w:tcPr>
            <w:tcW w:w="992" w:type="dxa"/>
          </w:tcPr>
          <w:p w14:paraId="039213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34.0</w:t>
            </w:r>
          </w:p>
        </w:tc>
        <w:tc>
          <w:tcPr>
            <w:tcW w:w="851" w:type="dxa"/>
          </w:tcPr>
          <w:p w14:paraId="15FC202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24.6</w:t>
            </w:r>
          </w:p>
        </w:tc>
        <w:tc>
          <w:tcPr>
            <w:tcW w:w="850" w:type="dxa"/>
          </w:tcPr>
          <w:p w14:paraId="04698F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31.5</w:t>
            </w:r>
          </w:p>
        </w:tc>
        <w:tc>
          <w:tcPr>
            <w:tcW w:w="851" w:type="dxa"/>
          </w:tcPr>
          <w:p w14:paraId="60A178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c>
          <w:tcPr>
            <w:tcW w:w="850" w:type="dxa"/>
          </w:tcPr>
          <w:p w14:paraId="2DA822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52.1</w:t>
            </w:r>
          </w:p>
        </w:tc>
      </w:tr>
      <w:tr w:rsidR="00A50F94" w:rsidRPr="00ED77C0" w14:paraId="4D35D4E8" w14:textId="77777777" w:rsidTr="005C587F">
        <w:tc>
          <w:tcPr>
            <w:tcW w:w="864" w:type="dxa"/>
            <w:vMerge/>
          </w:tcPr>
          <w:p w14:paraId="14930A35"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7FB4E4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2EF798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92</w:t>
            </w:r>
          </w:p>
        </w:tc>
        <w:tc>
          <w:tcPr>
            <w:tcW w:w="708" w:type="dxa"/>
          </w:tcPr>
          <w:p w14:paraId="6BA3EBA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198</w:t>
            </w:r>
          </w:p>
        </w:tc>
        <w:tc>
          <w:tcPr>
            <w:tcW w:w="851" w:type="dxa"/>
          </w:tcPr>
          <w:p w14:paraId="0A9459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55.4</w:t>
            </w:r>
          </w:p>
        </w:tc>
        <w:tc>
          <w:tcPr>
            <w:tcW w:w="992" w:type="dxa"/>
          </w:tcPr>
          <w:p w14:paraId="784342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60.6</w:t>
            </w:r>
          </w:p>
        </w:tc>
        <w:tc>
          <w:tcPr>
            <w:tcW w:w="851" w:type="dxa"/>
          </w:tcPr>
          <w:p w14:paraId="4763098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69.6</w:t>
            </w:r>
          </w:p>
        </w:tc>
        <w:tc>
          <w:tcPr>
            <w:tcW w:w="850" w:type="dxa"/>
          </w:tcPr>
          <w:p w14:paraId="3D721A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69.7</w:t>
            </w:r>
          </w:p>
        </w:tc>
        <w:tc>
          <w:tcPr>
            <w:tcW w:w="851" w:type="dxa"/>
          </w:tcPr>
          <w:p w14:paraId="5D5C392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42.4</w:t>
            </w:r>
          </w:p>
        </w:tc>
        <w:tc>
          <w:tcPr>
            <w:tcW w:w="850" w:type="dxa"/>
          </w:tcPr>
          <w:p w14:paraId="360A88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45.5</w:t>
            </w:r>
          </w:p>
        </w:tc>
      </w:tr>
      <w:tr w:rsidR="00A50F94" w:rsidRPr="00ED77C0" w14:paraId="47357F63" w14:textId="77777777" w:rsidTr="005C587F">
        <w:tc>
          <w:tcPr>
            <w:tcW w:w="864" w:type="dxa"/>
            <w:vMerge w:val="restart"/>
            <w:vAlign w:val="center"/>
          </w:tcPr>
          <w:p w14:paraId="2535AC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84" w:type="dxa"/>
          </w:tcPr>
          <w:p w14:paraId="17203F5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4B2AFB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w:t>
            </w:r>
          </w:p>
        </w:tc>
        <w:tc>
          <w:tcPr>
            <w:tcW w:w="708" w:type="dxa"/>
          </w:tcPr>
          <w:p w14:paraId="4AF939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134</w:t>
            </w:r>
          </w:p>
        </w:tc>
        <w:tc>
          <w:tcPr>
            <w:tcW w:w="851" w:type="dxa"/>
          </w:tcPr>
          <w:p w14:paraId="562A8D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72.9</w:t>
            </w:r>
          </w:p>
        </w:tc>
        <w:tc>
          <w:tcPr>
            <w:tcW w:w="992" w:type="dxa"/>
          </w:tcPr>
          <w:p w14:paraId="39775A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73.9</w:t>
            </w:r>
          </w:p>
        </w:tc>
        <w:tc>
          <w:tcPr>
            <w:tcW w:w="851" w:type="dxa"/>
          </w:tcPr>
          <w:p w14:paraId="32EA224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75.0</w:t>
            </w:r>
          </w:p>
        </w:tc>
        <w:tc>
          <w:tcPr>
            <w:tcW w:w="850" w:type="dxa"/>
          </w:tcPr>
          <w:p w14:paraId="5B31E8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75.4</w:t>
            </w:r>
          </w:p>
        </w:tc>
        <w:tc>
          <w:tcPr>
            <w:tcW w:w="851" w:type="dxa"/>
          </w:tcPr>
          <w:p w14:paraId="24B0F6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54.2</w:t>
            </w:r>
          </w:p>
        </w:tc>
        <w:tc>
          <w:tcPr>
            <w:tcW w:w="850" w:type="dxa"/>
          </w:tcPr>
          <w:p w14:paraId="33EA86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57.5</w:t>
            </w:r>
          </w:p>
        </w:tc>
      </w:tr>
      <w:tr w:rsidR="00A50F94" w:rsidRPr="00ED77C0" w14:paraId="71327842" w14:textId="77777777" w:rsidTr="005C587F">
        <w:tc>
          <w:tcPr>
            <w:tcW w:w="864" w:type="dxa"/>
            <w:vMerge/>
          </w:tcPr>
          <w:p w14:paraId="6A64D1FA"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8D85BE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5F4B99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147</w:t>
            </w:r>
          </w:p>
        </w:tc>
        <w:tc>
          <w:tcPr>
            <w:tcW w:w="708" w:type="dxa"/>
          </w:tcPr>
          <w:p w14:paraId="7258D76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285</w:t>
            </w:r>
          </w:p>
        </w:tc>
        <w:tc>
          <w:tcPr>
            <w:tcW w:w="851" w:type="dxa"/>
          </w:tcPr>
          <w:p w14:paraId="554C09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47.6</w:t>
            </w:r>
          </w:p>
        </w:tc>
        <w:tc>
          <w:tcPr>
            <w:tcW w:w="992" w:type="dxa"/>
          </w:tcPr>
          <w:p w14:paraId="612185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46.7</w:t>
            </w:r>
          </w:p>
        </w:tc>
        <w:tc>
          <w:tcPr>
            <w:tcW w:w="851" w:type="dxa"/>
          </w:tcPr>
          <w:p w14:paraId="5E14BC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49.0</w:t>
            </w:r>
          </w:p>
        </w:tc>
        <w:tc>
          <w:tcPr>
            <w:tcW w:w="850" w:type="dxa"/>
          </w:tcPr>
          <w:p w14:paraId="5C969C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48.8</w:t>
            </w:r>
          </w:p>
        </w:tc>
        <w:tc>
          <w:tcPr>
            <w:tcW w:w="851" w:type="dxa"/>
          </w:tcPr>
          <w:p w14:paraId="18F1483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55.8</w:t>
            </w:r>
          </w:p>
        </w:tc>
        <w:tc>
          <w:tcPr>
            <w:tcW w:w="850" w:type="dxa"/>
          </w:tcPr>
          <w:p w14:paraId="7B6BCA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56.5</w:t>
            </w:r>
          </w:p>
        </w:tc>
      </w:tr>
      <w:tr w:rsidR="00A50F94" w:rsidRPr="00ED77C0" w14:paraId="5D886524" w14:textId="77777777" w:rsidTr="005C587F">
        <w:tc>
          <w:tcPr>
            <w:tcW w:w="864" w:type="dxa"/>
            <w:vMerge/>
          </w:tcPr>
          <w:p w14:paraId="383C76A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2A00C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50FA46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894</w:t>
            </w:r>
          </w:p>
        </w:tc>
        <w:tc>
          <w:tcPr>
            <w:tcW w:w="708" w:type="dxa"/>
          </w:tcPr>
          <w:p w14:paraId="2C80D3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1718</w:t>
            </w:r>
          </w:p>
        </w:tc>
        <w:tc>
          <w:tcPr>
            <w:tcW w:w="851" w:type="dxa"/>
          </w:tcPr>
          <w:p w14:paraId="653A58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51.9</w:t>
            </w:r>
          </w:p>
        </w:tc>
        <w:tc>
          <w:tcPr>
            <w:tcW w:w="992" w:type="dxa"/>
          </w:tcPr>
          <w:p w14:paraId="0A54AC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c>
          <w:tcPr>
            <w:tcW w:w="851" w:type="dxa"/>
          </w:tcPr>
          <w:p w14:paraId="6D5E3C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53.9</w:t>
            </w:r>
          </w:p>
        </w:tc>
        <w:tc>
          <w:tcPr>
            <w:tcW w:w="850" w:type="dxa"/>
          </w:tcPr>
          <w:p w14:paraId="534981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54.7</w:t>
            </w:r>
          </w:p>
        </w:tc>
        <w:tc>
          <w:tcPr>
            <w:tcW w:w="851" w:type="dxa"/>
          </w:tcPr>
          <w:p w14:paraId="45F1338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51.7</w:t>
            </w:r>
          </w:p>
        </w:tc>
        <w:tc>
          <w:tcPr>
            <w:tcW w:w="850" w:type="dxa"/>
          </w:tcPr>
          <w:p w14:paraId="51524E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53.9</w:t>
            </w:r>
          </w:p>
        </w:tc>
      </w:tr>
      <w:tr w:rsidR="00A50F94" w:rsidRPr="00ED77C0" w14:paraId="355F3CB3" w14:textId="77777777" w:rsidTr="005C587F">
        <w:tc>
          <w:tcPr>
            <w:tcW w:w="864" w:type="dxa"/>
            <w:vMerge/>
          </w:tcPr>
          <w:p w14:paraId="549D06E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271F54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77F367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640</w:t>
            </w:r>
          </w:p>
        </w:tc>
        <w:tc>
          <w:tcPr>
            <w:tcW w:w="708" w:type="dxa"/>
          </w:tcPr>
          <w:p w14:paraId="4FE2B1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1718</w:t>
            </w:r>
          </w:p>
        </w:tc>
        <w:tc>
          <w:tcPr>
            <w:tcW w:w="851" w:type="dxa"/>
          </w:tcPr>
          <w:p w14:paraId="46BE00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65.9</w:t>
            </w:r>
          </w:p>
        </w:tc>
        <w:tc>
          <w:tcPr>
            <w:tcW w:w="992" w:type="dxa"/>
          </w:tcPr>
          <w:p w14:paraId="0235C1B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44.5</w:t>
            </w:r>
          </w:p>
        </w:tc>
        <w:tc>
          <w:tcPr>
            <w:tcW w:w="851" w:type="dxa"/>
          </w:tcPr>
          <w:p w14:paraId="63553F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63.4</w:t>
            </w:r>
          </w:p>
        </w:tc>
        <w:tc>
          <w:tcPr>
            <w:tcW w:w="850" w:type="dxa"/>
          </w:tcPr>
          <w:p w14:paraId="5872104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43.2</w:t>
            </w:r>
          </w:p>
        </w:tc>
        <w:tc>
          <w:tcPr>
            <w:tcW w:w="851" w:type="dxa"/>
          </w:tcPr>
          <w:p w14:paraId="2AE771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65.6</w:t>
            </w:r>
          </w:p>
        </w:tc>
        <w:tc>
          <w:tcPr>
            <w:tcW w:w="850" w:type="dxa"/>
          </w:tcPr>
          <w:p w14:paraId="0BFAF3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44.1</w:t>
            </w:r>
          </w:p>
        </w:tc>
      </w:tr>
      <w:tr w:rsidR="00A50F94" w:rsidRPr="00ED77C0" w14:paraId="0B1855EE" w14:textId="77777777" w:rsidTr="005C587F">
        <w:tc>
          <w:tcPr>
            <w:tcW w:w="864" w:type="dxa"/>
            <w:vMerge/>
          </w:tcPr>
          <w:p w14:paraId="21A860E4"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399D7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4FF4FC2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105</w:t>
            </w:r>
          </w:p>
        </w:tc>
        <w:tc>
          <w:tcPr>
            <w:tcW w:w="708" w:type="dxa"/>
          </w:tcPr>
          <w:p w14:paraId="047AC7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238</w:t>
            </w:r>
          </w:p>
        </w:tc>
        <w:tc>
          <w:tcPr>
            <w:tcW w:w="851" w:type="dxa"/>
          </w:tcPr>
          <w:p w14:paraId="753317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992" w:type="dxa"/>
          </w:tcPr>
          <w:p w14:paraId="442740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33.2</w:t>
            </w:r>
          </w:p>
        </w:tc>
        <w:tc>
          <w:tcPr>
            <w:tcW w:w="851" w:type="dxa"/>
          </w:tcPr>
          <w:p w14:paraId="30E104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35.2</w:t>
            </w:r>
          </w:p>
        </w:tc>
        <w:tc>
          <w:tcPr>
            <w:tcW w:w="850" w:type="dxa"/>
          </w:tcPr>
          <w:p w14:paraId="437672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36.5</w:t>
            </w:r>
          </w:p>
        </w:tc>
        <w:tc>
          <w:tcPr>
            <w:tcW w:w="851" w:type="dxa"/>
          </w:tcPr>
          <w:p w14:paraId="3208D8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45.7</w:t>
            </w:r>
          </w:p>
        </w:tc>
        <w:tc>
          <w:tcPr>
            <w:tcW w:w="850" w:type="dxa"/>
          </w:tcPr>
          <w:p w14:paraId="186F90F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47.5</w:t>
            </w:r>
          </w:p>
        </w:tc>
      </w:tr>
      <w:tr w:rsidR="00A50F94" w:rsidRPr="00ED77C0" w14:paraId="3E43705B" w14:textId="77777777" w:rsidTr="005C587F">
        <w:tc>
          <w:tcPr>
            <w:tcW w:w="864" w:type="dxa"/>
            <w:vMerge/>
          </w:tcPr>
          <w:p w14:paraId="3FA53FE9"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191AD2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0CAD87E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101</w:t>
            </w:r>
          </w:p>
        </w:tc>
        <w:tc>
          <w:tcPr>
            <w:tcW w:w="708" w:type="dxa"/>
          </w:tcPr>
          <w:p w14:paraId="784308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198</w:t>
            </w:r>
          </w:p>
        </w:tc>
        <w:tc>
          <w:tcPr>
            <w:tcW w:w="851" w:type="dxa"/>
          </w:tcPr>
          <w:p w14:paraId="3EBA30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54.5</w:t>
            </w:r>
          </w:p>
        </w:tc>
        <w:tc>
          <w:tcPr>
            <w:tcW w:w="992" w:type="dxa"/>
          </w:tcPr>
          <w:p w14:paraId="07E0DE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55.6</w:t>
            </w:r>
          </w:p>
        </w:tc>
        <w:tc>
          <w:tcPr>
            <w:tcW w:w="851" w:type="dxa"/>
          </w:tcPr>
          <w:p w14:paraId="58D6EFB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53.5</w:t>
            </w:r>
          </w:p>
        </w:tc>
        <w:tc>
          <w:tcPr>
            <w:tcW w:w="850" w:type="dxa"/>
          </w:tcPr>
          <w:p w14:paraId="48B62F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57.1</w:t>
            </w:r>
          </w:p>
        </w:tc>
        <w:tc>
          <w:tcPr>
            <w:tcW w:w="851" w:type="dxa"/>
          </w:tcPr>
          <w:p w14:paraId="103984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41.6</w:t>
            </w:r>
          </w:p>
        </w:tc>
        <w:tc>
          <w:tcPr>
            <w:tcW w:w="850" w:type="dxa"/>
          </w:tcPr>
          <w:p w14:paraId="09A5F2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41.9</w:t>
            </w:r>
          </w:p>
        </w:tc>
      </w:tr>
      <w:tr w:rsidR="00A50F94" w:rsidRPr="00ED77C0" w14:paraId="3391E3C1" w14:textId="77777777" w:rsidTr="005C587F">
        <w:tc>
          <w:tcPr>
            <w:tcW w:w="864" w:type="dxa"/>
            <w:vMerge w:val="restart"/>
            <w:vAlign w:val="center"/>
          </w:tcPr>
          <w:p w14:paraId="3C3A1D2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84" w:type="dxa"/>
          </w:tcPr>
          <w:p w14:paraId="1C7DA0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1A7EBE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w:t>
            </w:r>
          </w:p>
        </w:tc>
        <w:tc>
          <w:tcPr>
            <w:tcW w:w="708" w:type="dxa"/>
          </w:tcPr>
          <w:p w14:paraId="0B5C01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134</w:t>
            </w:r>
          </w:p>
        </w:tc>
        <w:tc>
          <w:tcPr>
            <w:tcW w:w="851" w:type="dxa"/>
          </w:tcPr>
          <w:p w14:paraId="63B2D4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71.9</w:t>
            </w:r>
          </w:p>
        </w:tc>
        <w:tc>
          <w:tcPr>
            <w:tcW w:w="992" w:type="dxa"/>
          </w:tcPr>
          <w:p w14:paraId="5EA18B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76.9</w:t>
            </w:r>
          </w:p>
        </w:tc>
        <w:tc>
          <w:tcPr>
            <w:tcW w:w="851" w:type="dxa"/>
          </w:tcPr>
          <w:p w14:paraId="7674AA4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75.4</w:t>
            </w:r>
          </w:p>
        </w:tc>
        <w:tc>
          <w:tcPr>
            <w:tcW w:w="850" w:type="dxa"/>
          </w:tcPr>
          <w:p w14:paraId="74B4FC6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80.6</w:t>
            </w:r>
          </w:p>
        </w:tc>
        <w:tc>
          <w:tcPr>
            <w:tcW w:w="851" w:type="dxa"/>
          </w:tcPr>
          <w:p w14:paraId="5E448F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56.1</w:t>
            </w:r>
          </w:p>
        </w:tc>
        <w:tc>
          <w:tcPr>
            <w:tcW w:w="850" w:type="dxa"/>
          </w:tcPr>
          <w:p w14:paraId="074315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58.2</w:t>
            </w:r>
          </w:p>
        </w:tc>
      </w:tr>
      <w:tr w:rsidR="00A50F94" w:rsidRPr="00ED77C0" w14:paraId="35F392C7" w14:textId="77777777" w:rsidTr="005C587F">
        <w:tc>
          <w:tcPr>
            <w:tcW w:w="864" w:type="dxa"/>
            <w:vMerge/>
          </w:tcPr>
          <w:p w14:paraId="7EDB37D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AFAB7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3F4F6B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119</w:t>
            </w:r>
          </w:p>
        </w:tc>
        <w:tc>
          <w:tcPr>
            <w:tcW w:w="708" w:type="dxa"/>
          </w:tcPr>
          <w:p w14:paraId="64EABE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285</w:t>
            </w:r>
          </w:p>
        </w:tc>
        <w:tc>
          <w:tcPr>
            <w:tcW w:w="851" w:type="dxa"/>
          </w:tcPr>
          <w:p w14:paraId="1C9E08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59.7</w:t>
            </w:r>
          </w:p>
        </w:tc>
        <w:tc>
          <w:tcPr>
            <w:tcW w:w="992" w:type="dxa"/>
          </w:tcPr>
          <w:p w14:paraId="75C4CD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c>
          <w:tcPr>
            <w:tcW w:w="851" w:type="dxa"/>
          </w:tcPr>
          <w:p w14:paraId="1A0331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58.0</w:t>
            </w:r>
          </w:p>
        </w:tc>
        <w:tc>
          <w:tcPr>
            <w:tcW w:w="850" w:type="dxa"/>
          </w:tcPr>
          <w:p w14:paraId="07918A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c>
          <w:tcPr>
            <w:tcW w:w="851" w:type="dxa"/>
          </w:tcPr>
          <w:p w14:paraId="7583CF7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63.0</w:t>
            </w:r>
          </w:p>
        </w:tc>
        <w:tc>
          <w:tcPr>
            <w:tcW w:w="850" w:type="dxa"/>
          </w:tcPr>
          <w:p w14:paraId="5CBC11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58.6</w:t>
            </w:r>
          </w:p>
        </w:tc>
      </w:tr>
      <w:tr w:rsidR="00A50F94" w:rsidRPr="00ED77C0" w14:paraId="5B6F51A9" w14:textId="77777777" w:rsidTr="005C587F">
        <w:tc>
          <w:tcPr>
            <w:tcW w:w="864" w:type="dxa"/>
            <w:vMerge/>
          </w:tcPr>
          <w:p w14:paraId="5C529C48"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84254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53B5F3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884</w:t>
            </w:r>
          </w:p>
        </w:tc>
        <w:tc>
          <w:tcPr>
            <w:tcW w:w="708" w:type="dxa"/>
          </w:tcPr>
          <w:p w14:paraId="064344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1718</w:t>
            </w:r>
          </w:p>
        </w:tc>
        <w:tc>
          <w:tcPr>
            <w:tcW w:w="851" w:type="dxa"/>
          </w:tcPr>
          <w:p w14:paraId="5DA070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53.2</w:t>
            </w:r>
          </w:p>
        </w:tc>
        <w:tc>
          <w:tcPr>
            <w:tcW w:w="992" w:type="dxa"/>
          </w:tcPr>
          <w:p w14:paraId="6EFB5FC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54.0</w:t>
            </w:r>
          </w:p>
        </w:tc>
        <w:tc>
          <w:tcPr>
            <w:tcW w:w="851" w:type="dxa"/>
          </w:tcPr>
          <w:p w14:paraId="3C957C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54.5</w:t>
            </w:r>
          </w:p>
        </w:tc>
        <w:tc>
          <w:tcPr>
            <w:tcW w:w="850" w:type="dxa"/>
          </w:tcPr>
          <w:p w14:paraId="4DCD91B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56.2</w:t>
            </w:r>
          </w:p>
        </w:tc>
        <w:tc>
          <w:tcPr>
            <w:tcW w:w="851" w:type="dxa"/>
          </w:tcPr>
          <w:p w14:paraId="625C4F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54.5</w:t>
            </w:r>
          </w:p>
        </w:tc>
        <w:tc>
          <w:tcPr>
            <w:tcW w:w="850" w:type="dxa"/>
          </w:tcPr>
          <w:p w14:paraId="0A64E34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54.8</w:t>
            </w:r>
          </w:p>
        </w:tc>
      </w:tr>
      <w:tr w:rsidR="00A50F94" w:rsidRPr="00ED77C0" w14:paraId="2CB573B5" w14:textId="77777777" w:rsidTr="005C587F">
        <w:tc>
          <w:tcPr>
            <w:tcW w:w="864" w:type="dxa"/>
            <w:vMerge/>
          </w:tcPr>
          <w:p w14:paraId="589CB5CE"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EF791E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4AA429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548</w:t>
            </w:r>
          </w:p>
        </w:tc>
        <w:tc>
          <w:tcPr>
            <w:tcW w:w="708" w:type="dxa"/>
          </w:tcPr>
          <w:p w14:paraId="16E2696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1718</w:t>
            </w:r>
          </w:p>
        </w:tc>
        <w:tc>
          <w:tcPr>
            <w:tcW w:w="851" w:type="dxa"/>
          </w:tcPr>
          <w:p w14:paraId="06F1F57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72.6</w:t>
            </w:r>
          </w:p>
        </w:tc>
        <w:tc>
          <w:tcPr>
            <w:tcW w:w="992" w:type="dxa"/>
          </w:tcPr>
          <w:p w14:paraId="0B62FC2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43.7</w:t>
            </w:r>
          </w:p>
        </w:tc>
        <w:tc>
          <w:tcPr>
            <w:tcW w:w="851" w:type="dxa"/>
          </w:tcPr>
          <w:p w14:paraId="6F6F10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70.1</w:t>
            </w:r>
          </w:p>
        </w:tc>
        <w:tc>
          <w:tcPr>
            <w:tcW w:w="850" w:type="dxa"/>
          </w:tcPr>
          <w:p w14:paraId="12E9EC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41.6</w:t>
            </w:r>
          </w:p>
        </w:tc>
        <w:tc>
          <w:tcPr>
            <w:tcW w:w="851" w:type="dxa"/>
          </w:tcPr>
          <w:p w14:paraId="3310B9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70.4</w:t>
            </w:r>
          </w:p>
        </w:tc>
        <w:tc>
          <w:tcPr>
            <w:tcW w:w="850" w:type="dxa"/>
          </w:tcPr>
          <w:p w14:paraId="23B332E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43.1</w:t>
            </w:r>
          </w:p>
        </w:tc>
      </w:tr>
      <w:tr w:rsidR="00A50F94" w:rsidRPr="00ED77C0" w14:paraId="49800560" w14:textId="77777777" w:rsidTr="005C587F">
        <w:tc>
          <w:tcPr>
            <w:tcW w:w="864" w:type="dxa"/>
            <w:vMerge/>
          </w:tcPr>
          <w:p w14:paraId="4824B6C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384C9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583FCC8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102</w:t>
            </w:r>
          </w:p>
        </w:tc>
        <w:tc>
          <w:tcPr>
            <w:tcW w:w="708" w:type="dxa"/>
          </w:tcPr>
          <w:p w14:paraId="2296B4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238</w:t>
            </w:r>
          </w:p>
        </w:tc>
        <w:tc>
          <w:tcPr>
            <w:tcW w:w="851" w:type="dxa"/>
          </w:tcPr>
          <w:p w14:paraId="0A847D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31.4</w:t>
            </w:r>
          </w:p>
        </w:tc>
        <w:tc>
          <w:tcPr>
            <w:tcW w:w="992" w:type="dxa"/>
          </w:tcPr>
          <w:p w14:paraId="17CDA4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30.2</w:t>
            </w:r>
          </w:p>
        </w:tc>
        <w:tc>
          <w:tcPr>
            <w:tcW w:w="851" w:type="dxa"/>
          </w:tcPr>
          <w:p w14:paraId="473F02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35.3</w:t>
            </w:r>
          </w:p>
        </w:tc>
        <w:tc>
          <w:tcPr>
            <w:tcW w:w="850" w:type="dxa"/>
          </w:tcPr>
          <w:p w14:paraId="575D64F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33.6</w:t>
            </w:r>
          </w:p>
        </w:tc>
        <w:tc>
          <w:tcPr>
            <w:tcW w:w="851" w:type="dxa"/>
          </w:tcPr>
          <w:p w14:paraId="34F68C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38.2</w:t>
            </w:r>
          </w:p>
        </w:tc>
        <w:tc>
          <w:tcPr>
            <w:tcW w:w="850" w:type="dxa"/>
          </w:tcPr>
          <w:p w14:paraId="7178FC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39.9</w:t>
            </w:r>
          </w:p>
        </w:tc>
      </w:tr>
      <w:tr w:rsidR="00A50F94" w:rsidRPr="00ED77C0" w14:paraId="7C92FB64" w14:textId="77777777" w:rsidTr="005C587F">
        <w:tc>
          <w:tcPr>
            <w:tcW w:w="864" w:type="dxa"/>
            <w:vMerge/>
          </w:tcPr>
          <w:p w14:paraId="4F5B14C2"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4382AF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29D64E4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99</w:t>
            </w:r>
          </w:p>
        </w:tc>
        <w:tc>
          <w:tcPr>
            <w:tcW w:w="708" w:type="dxa"/>
          </w:tcPr>
          <w:p w14:paraId="1D85EB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198</w:t>
            </w:r>
          </w:p>
        </w:tc>
        <w:tc>
          <w:tcPr>
            <w:tcW w:w="851" w:type="dxa"/>
          </w:tcPr>
          <w:p w14:paraId="35A116A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51.5</w:t>
            </w:r>
          </w:p>
        </w:tc>
        <w:tc>
          <w:tcPr>
            <w:tcW w:w="992" w:type="dxa"/>
          </w:tcPr>
          <w:p w14:paraId="7FEF06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50.5</w:t>
            </w:r>
          </w:p>
        </w:tc>
        <w:tc>
          <w:tcPr>
            <w:tcW w:w="851" w:type="dxa"/>
          </w:tcPr>
          <w:p w14:paraId="0FD9EDD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43.4</w:t>
            </w:r>
          </w:p>
        </w:tc>
        <w:tc>
          <w:tcPr>
            <w:tcW w:w="850" w:type="dxa"/>
          </w:tcPr>
          <w:p w14:paraId="36861C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48.0</w:t>
            </w:r>
          </w:p>
        </w:tc>
        <w:tc>
          <w:tcPr>
            <w:tcW w:w="851" w:type="dxa"/>
          </w:tcPr>
          <w:p w14:paraId="520270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35.4</w:t>
            </w:r>
          </w:p>
        </w:tc>
        <w:tc>
          <w:tcPr>
            <w:tcW w:w="850" w:type="dxa"/>
          </w:tcPr>
          <w:p w14:paraId="429F83E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37.4</w:t>
            </w:r>
          </w:p>
        </w:tc>
      </w:tr>
    </w:tbl>
    <w:p w14:paraId="408D1493" w14:textId="77777777" w:rsidR="00D03C71" w:rsidRPr="00ED77C0" w:rsidRDefault="00D03C71"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40584F17" w14:textId="77777777" w:rsidR="00C706E5" w:rsidRPr="00ED77C0" w:rsidRDefault="00C706E5" w:rsidP="00830F2E">
      <w:pPr>
        <w:spacing w:line="360" w:lineRule="auto"/>
        <w:jc w:val="both"/>
        <w:rPr>
          <w:rFonts w:cs="Times New Roman"/>
          <w:color w:val="000000" w:themeColor="text1"/>
          <w:sz w:val="10"/>
          <w:szCs w:val="10"/>
        </w:rPr>
      </w:pPr>
    </w:p>
    <w:p w14:paraId="5577261B" w14:textId="77777777" w:rsidR="000727FC" w:rsidRPr="00ED77C0" w:rsidRDefault="000727FC" w:rsidP="000727FC">
      <w:pPr>
        <w:spacing w:line="360" w:lineRule="auto"/>
        <w:jc w:val="both"/>
        <w:rPr>
          <w:rFonts w:cs="Times New Roman"/>
          <w:color w:val="000000" w:themeColor="text1"/>
          <w:szCs w:val="24"/>
        </w:rPr>
      </w:pPr>
      <w:r w:rsidRPr="00ED77C0">
        <w:rPr>
          <w:rFonts w:cs="Times New Roman"/>
          <w:color w:val="000000" w:themeColor="text1"/>
          <w:szCs w:val="24"/>
        </w:rPr>
        <w:t>Table 6 analyzes the predictive power of candlestick patterns in the Microfinance sector during a prolonged bullish market phase.</w:t>
      </w:r>
    </w:p>
    <w:p w14:paraId="5F8E05B5" w14:textId="05B7EB47" w:rsidR="000727FC" w:rsidRPr="00ED77C0" w:rsidRDefault="000727FC" w:rsidP="000727F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Hammer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two consecutive days. It also shows slightly better results in forecasting low prices for two consecutive days. Additionally, it demonstrates slightly better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 and low prices for four consecutive days and </w:t>
      </w:r>
      <w:r w:rsidR="00490757" w:rsidRPr="00ED77C0">
        <w:rPr>
          <w:rFonts w:cs="Times New Roman"/>
          <w:color w:val="000000" w:themeColor="text1"/>
          <w:szCs w:val="24"/>
        </w:rPr>
        <w:t>High</w:t>
      </w:r>
      <w:r w:rsidRPr="00ED77C0">
        <w:rPr>
          <w:rFonts w:cs="Times New Roman"/>
          <w:color w:val="000000" w:themeColor="text1"/>
          <w:szCs w:val="24"/>
        </w:rPr>
        <w:t xml:space="preserve"> and low prices for eight consecutive days compared to random selection of stocks.</w:t>
      </w:r>
    </w:p>
    <w:p w14:paraId="703A8418" w14:textId="1A27608F" w:rsidR="000727FC" w:rsidRPr="00ED77C0" w:rsidRDefault="000727FC" w:rsidP="000727F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Hanging Man pattern, on the other hand, performs poorly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and low prices (following a trend) for two consecutive days. Furthermore, it shows slightly worse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low prices (following a trend), and closing prices (following a trend) for four consecutive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low prices (following a trend), and closing prices (following a trend) for eight consecutive days compared to random selection of stocks.</w:t>
      </w:r>
    </w:p>
    <w:p w14:paraId="78448CE4" w14:textId="41534E5B" w:rsidR="000727FC" w:rsidRPr="00ED77C0" w:rsidRDefault="000727FC" w:rsidP="000727F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Shooting Star pattern consistently outperforms other patterns in forecasting low prices for two consecutive days. It also shows slightly better accuracy in forecasting low prices (following a trend) for two consecutive days. However, it demonstrates slightly worse accuracy in forecasting closing prices (following a trend) for four consecutive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low prices (following a trend), and closing prices (following a trend) for eight consecutive days compared to random selection of stocks.</w:t>
      </w:r>
    </w:p>
    <w:p w14:paraId="60363286" w14:textId="2E1C86B4" w:rsidR="00C706E5" w:rsidRPr="00ED77C0" w:rsidRDefault="00C706E5" w:rsidP="000727FC">
      <w:pPr>
        <w:spacing w:after="240" w:line="360" w:lineRule="auto"/>
        <w:jc w:val="both"/>
        <w:rPr>
          <w:rFonts w:cs="Times New Roman"/>
          <w:color w:val="000000" w:themeColor="text1"/>
          <w:szCs w:val="24"/>
        </w:rPr>
      </w:pPr>
      <w:r w:rsidRPr="00ED77C0">
        <w:rPr>
          <w:rFonts w:cs="Times New Roman"/>
          <w:color w:val="000000" w:themeColor="text1"/>
          <w:szCs w:val="24"/>
        </w:rPr>
        <w:t xml:space="preserve">Table </w:t>
      </w:r>
      <w:r w:rsidR="00FA1996" w:rsidRPr="00ED77C0">
        <w:rPr>
          <w:rFonts w:cs="Times New Roman"/>
          <w:color w:val="000000" w:themeColor="text1"/>
          <w:szCs w:val="24"/>
        </w:rPr>
        <w:t>7</w:t>
      </w:r>
      <w:r w:rsidRPr="00ED77C0">
        <w:rPr>
          <w:rFonts w:cs="Times New Roman"/>
          <w:color w:val="000000" w:themeColor="text1"/>
          <w:szCs w:val="24"/>
        </w:rPr>
        <w:t xml:space="preserve"> analyzes the predictive power of candlestick patterns in the Microfinance sector during a prolonged Bearish market phase.</w:t>
      </w:r>
    </w:p>
    <w:p w14:paraId="38C50B3E" w14:textId="659ED099" w:rsidR="00C706E5" w:rsidRPr="00ED77C0" w:rsidRDefault="00C706E5"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The Hammer pattern performs exceptionally well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for two consecutive days. It also yields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and </w:t>
      </w:r>
      <w:r w:rsidR="00490757" w:rsidRPr="00ED77C0">
        <w:rPr>
          <w:rFonts w:cs="Times New Roman"/>
          <w:color w:val="000000" w:themeColor="text1"/>
          <w:szCs w:val="24"/>
        </w:rPr>
        <w:t>High</w:t>
      </w:r>
      <w:r w:rsidRPr="00ED77C0">
        <w:rPr>
          <w:rFonts w:cs="Times New Roman"/>
          <w:color w:val="000000" w:themeColor="text1"/>
          <w:szCs w:val="24"/>
        </w:rPr>
        <w:t>s for four consecutive days. However, it performs poorly in forecasting Closes (in accordance with a trend) for two consecutive days when compared to random selection of stocks.</w:t>
      </w:r>
    </w:p>
    <w:p w14:paraId="6195EBF3" w14:textId="77777777" w:rsidR="00C706E5" w:rsidRPr="00ED77C0" w:rsidRDefault="00C706E5" w:rsidP="00830F2E">
      <w:pPr>
        <w:spacing w:line="360" w:lineRule="auto"/>
        <w:jc w:val="both"/>
        <w:rPr>
          <w:rFonts w:cs="Times New Roman"/>
          <w:color w:val="000000" w:themeColor="text1"/>
          <w:szCs w:val="24"/>
        </w:rPr>
      </w:pPr>
    </w:p>
    <w:p w14:paraId="50AF5959" w14:textId="2626B1F2" w:rsidR="00C706E5" w:rsidRPr="00ED77C0" w:rsidRDefault="00C706E5" w:rsidP="00673EAA">
      <w:pPr>
        <w:spacing w:after="240" w:line="360" w:lineRule="auto"/>
        <w:jc w:val="both"/>
        <w:rPr>
          <w:rFonts w:cs="Times New Roman"/>
          <w:color w:val="000000" w:themeColor="text1"/>
          <w:szCs w:val="24"/>
        </w:rPr>
      </w:pPr>
      <w:r w:rsidRPr="00ED77C0">
        <w:rPr>
          <w:rFonts w:cs="Times New Roman"/>
          <w:color w:val="000000" w:themeColor="text1"/>
          <w:szCs w:val="24"/>
        </w:rPr>
        <w:lastRenderedPageBreak/>
        <w:t xml:space="preserve">The Hanging Man pattern shows promising results in forecasting Closes (in accordance with a trend) for four consecutive days and for eight consecutive days. It also yields slightly better results in forecasting Closes (in accordance with a trend) for two consecutive days. Additionally, it performs slightly better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for four consecutive days and </w:t>
      </w:r>
      <w:r w:rsidR="00490757" w:rsidRPr="00ED77C0">
        <w:rPr>
          <w:rFonts w:cs="Times New Roman"/>
          <w:color w:val="000000" w:themeColor="text1"/>
          <w:szCs w:val="24"/>
        </w:rPr>
        <w:t>High</w:t>
      </w:r>
      <w:r w:rsidRPr="00ED77C0">
        <w:rPr>
          <w:rFonts w:cs="Times New Roman"/>
          <w:color w:val="000000" w:themeColor="text1"/>
          <w:szCs w:val="24"/>
        </w:rPr>
        <w:t>s (in accordance with a trend</w:t>
      </w:r>
      <w:r w:rsidR="005C587F" w:rsidRPr="00ED77C0">
        <w:rPr>
          <w:rFonts w:cs="Times New Roman"/>
          <w:color w:val="000000" w:themeColor="text1"/>
          <w:szCs w:val="24"/>
        </w:rPr>
        <w:t>) Low</w:t>
      </w:r>
      <w:r w:rsidRPr="00ED77C0">
        <w:rPr>
          <w:rFonts w:cs="Times New Roman"/>
          <w:color w:val="000000" w:themeColor="text1"/>
          <w:szCs w:val="24"/>
        </w:rPr>
        <w:t>s (in accordance with a trend) for eight consecutive days.</w:t>
      </w:r>
    </w:p>
    <w:p w14:paraId="2D110566" w14:textId="6A4CFB95" w:rsidR="00C706E5" w:rsidRPr="00ED77C0" w:rsidRDefault="00BE5FD2" w:rsidP="00830F2E">
      <w:pPr>
        <w:pStyle w:val="Caption"/>
        <w:keepNext/>
        <w:spacing w:line="360" w:lineRule="auto"/>
        <w:jc w:val="both"/>
        <w:rPr>
          <w:rFonts w:cs="Times New Roman"/>
          <w:color w:val="000000" w:themeColor="text1"/>
          <w:sz w:val="24"/>
          <w:szCs w:val="24"/>
        </w:rPr>
      </w:pPr>
      <w:bookmarkStart w:id="158" w:name="_Toc189312867"/>
      <w:bookmarkStart w:id="159" w:name="_Toc189495878"/>
      <w:bookmarkStart w:id="160" w:name="_Toc189728518"/>
      <w:bookmarkStart w:id="161" w:name="_Toc189920021"/>
      <w:bookmarkStart w:id="162" w:name="_Toc189920302"/>
      <w:r w:rsidRPr="00ED77C0">
        <w:rPr>
          <w:rFonts w:cs="Times New Roman"/>
          <w:color w:val="000000" w:themeColor="text1"/>
          <w:sz w:val="24"/>
          <w:szCs w:val="24"/>
        </w:rPr>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7</w:t>
      </w:r>
      <w:r w:rsidRPr="00ED77C0">
        <w:rPr>
          <w:rFonts w:cs="Times New Roman"/>
          <w:color w:val="000000" w:themeColor="text1"/>
          <w:sz w:val="24"/>
          <w:szCs w:val="24"/>
        </w:rPr>
        <w:fldChar w:fldCharType="end"/>
      </w:r>
      <w:r w:rsidRPr="00ED77C0">
        <w:rPr>
          <w:rFonts w:cs="Times New Roman"/>
          <w:color w:val="000000" w:themeColor="text1"/>
          <w:sz w:val="24"/>
          <w:szCs w:val="24"/>
        </w:rPr>
        <w:t>. Candles Observation for Micro Finance Stocks in Bearish Market</w:t>
      </w:r>
      <w:bookmarkEnd w:id="158"/>
      <w:bookmarkEnd w:id="159"/>
      <w:bookmarkEnd w:id="160"/>
      <w:bookmarkEnd w:id="161"/>
      <w:bookmarkEnd w:id="162"/>
    </w:p>
    <w:tbl>
      <w:tblPr>
        <w:tblStyle w:val="TableGrid"/>
        <w:tblW w:w="9322" w:type="dxa"/>
        <w:tblInd w:w="-69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1584"/>
        <w:gridCol w:w="921"/>
        <w:gridCol w:w="708"/>
        <w:gridCol w:w="851"/>
        <w:gridCol w:w="992"/>
        <w:gridCol w:w="851"/>
        <w:gridCol w:w="850"/>
        <w:gridCol w:w="851"/>
        <w:gridCol w:w="850"/>
      </w:tblGrid>
      <w:tr w:rsidR="00A50F94" w:rsidRPr="00ED77C0" w14:paraId="3D5E58CC" w14:textId="77777777" w:rsidTr="005C587F">
        <w:tc>
          <w:tcPr>
            <w:tcW w:w="864" w:type="dxa"/>
            <w:vMerge w:val="restart"/>
            <w:tcBorders>
              <w:top w:val="single" w:sz="4" w:space="0" w:color="auto"/>
              <w:bottom w:val="nil"/>
            </w:tcBorders>
          </w:tcPr>
          <w:p w14:paraId="59FE9C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17B719EA" w14:textId="77777777" w:rsidR="00142672" w:rsidRPr="00ED77C0" w:rsidRDefault="00142672" w:rsidP="00830F2E">
            <w:pPr>
              <w:spacing w:line="360" w:lineRule="auto"/>
              <w:jc w:val="both"/>
              <w:rPr>
                <w:rFonts w:cs="Times New Roman"/>
                <w:color w:val="000000" w:themeColor="text1"/>
                <w:szCs w:val="24"/>
              </w:rPr>
            </w:pPr>
          </w:p>
        </w:tc>
        <w:tc>
          <w:tcPr>
            <w:tcW w:w="1584" w:type="dxa"/>
            <w:vMerge w:val="restart"/>
            <w:tcBorders>
              <w:top w:val="single" w:sz="4" w:space="0" w:color="auto"/>
              <w:bottom w:val="nil"/>
            </w:tcBorders>
          </w:tcPr>
          <w:p w14:paraId="6669ED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08CE78EF" w14:textId="77777777" w:rsidR="00142672" w:rsidRPr="00ED77C0" w:rsidRDefault="00142672" w:rsidP="00830F2E">
            <w:pPr>
              <w:spacing w:line="360" w:lineRule="auto"/>
              <w:jc w:val="both"/>
              <w:rPr>
                <w:rFonts w:cs="Times New Roman"/>
                <w:color w:val="000000" w:themeColor="text1"/>
                <w:szCs w:val="24"/>
              </w:rPr>
            </w:pPr>
          </w:p>
        </w:tc>
        <w:tc>
          <w:tcPr>
            <w:tcW w:w="1629" w:type="dxa"/>
            <w:gridSpan w:val="2"/>
            <w:tcBorders>
              <w:top w:val="single" w:sz="4" w:space="0" w:color="auto"/>
              <w:bottom w:val="nil"/>
            </w:tcBorders>
          </w:tcPr>
          <w:p w14:paraId="74021FD2" w14:textId="2577FA3F"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43" w:type="dxa"/>
            <w:gridSpan w:val="2"/>
            <w:tcBorders>
              <w:top w:val="single" w:sz="4" w:space="0" w:color="auto"/>
              <w:bottom w:val="nil"/>
            </w:tcBorders>
          </w:tcPr>
          <w:p w14:paraId="108BA192" w14:textId="75693391"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701" w:type="dxa"/>
            <w:gridSpan w:val="2"/>
            <w:tcBorders>
              <w:top w:val="single" w:sz="4" w:space="0" w:color="auto"/>
              <w:bottom w:val="nil"/>
            </w:tcBorders>
          </w:tcPr>
          <w:p w14:paraId="57C20F44" w14:textId="5D2A183A"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701" w:type="dxa"/>
            <w:gridSpan w:val="2"/>
            <w:tcBorders>
              <w:top w:val="single" w:sz="4" w:space="0" w:color="auto"/>
              <w:bottom w:val="nil"/>
            </w:tcBorders>
          </w:tcPr>
          <w:p w14:paraId="4AD08A81" w14:textId="78F36929"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A50F94" w:rsidRPr="00ED77C0" w14:paraId="7BAFE7A1" w14:textId="77777777" w:rsidTr="005C587F">
        <w:tc>
          <w:tcPr>
            <w:tcW w:w="864" w:type="dxa"/>
            <w:vMerge/>
            <w:tcBorders>
              <w:top w:val="nil"/>
              <w:bottom w:val="single" w:sz="4" w:space="0" w:color="auto"/>
            </w:tcBorders>
          </w:tcPr>
          <w:p w14:paraId="67814D18" w14:textId="77777777" w:rsidR="00142672" w:rsidRPr="00ED77C0" w:rsidRDefault="00142672" w:rsidP="00830F2E">
            <w:pPr>
              <w:spacing w:line="360" w:lineRule="auto"/>
              <w:jc w:val="both"/>
              <w:rPr>
                <w:rFonts w:cs="Times New Roman"/>
                <w:color w:val="000000" w:themeColor="text1"/>
                <w:szCs w:val="24"/>
              </w:rPr>
            </w:pPr>
          </w:p>
        </w:tc>
        <w:tc>
          <w:tcPr>
            <w:tcW w:w="1584" w:type="dxa"/>
            <w:vMerge/>
            <w:tcBorders>
              <w:top w:val="nil"/>
              <w:bottom w:val="single" w:sz="4" w:space="0" w:color="auto"/>
            </w:tcBorders>
          </w:tcPr>
          <w:p w14:paraId="66777A64" w14:textId="77777777" w:rsidR="00142672" w:rsidRPr="00ED77C0" w:rsidRDefault="00142672" w:rsidP="00830F2E">
            <w:pPr>
              <w:spacing w:line="360" w:lineRule="auto"/>
              <w:jc w:val="both"/>
              <w:rPr>
                <w:rFonts w:cs="Times New Roman"/>
                <w:color w:val="000000" w:themeColor="text1"/>
                <w:szCs w:val="24"/>
              </w:rPr>
            </w:pPr>
          </w:p>
        </w:tc>
        <w:tc>
          <w:tcPr>
            <w:tcW w:w="921" w:type="dxa"/>
            <w:tcBorders>
              <w:top w:val="nil"/>
              <w:bottom w:val="single" w:sz="4" w:space="0" w:color="auto"/>
            </w:tcBorders>
          </w:tcPr>
          <w:p w14:paraId="109F45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708" w:type="dxa"/>
            <w:tcBorders>
              <w:top w:val="nil"/>
              <w:bottom w:val="single" w:sz="4" w:space="0" w:color="auto"/>
            </w:tcBorders>
          </w:tcPr>
          <w:p w14:paraId="492779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0A6D15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992" w:type="dxa"/>
            <w:tcBorders>
              <w:top w:val="nil"/>
              <w:bottom w:val="single" w:sz="4" w:space="0" w:color="auto"/>
            </w:tcBorders>
          </w:tcPr>
          <w:p w14:paraId="15E03A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56314B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0" w:type="dxa"/>
            <w:tcBorders>
              <w:top w:val="nil"/>
              <w:bottom w:val="single" w:sz="4" w:space="0" w:color="auto"/>
            </w:tcBorders>
          </w:tcPr>
          <w:p w14:paraId="3C3857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588CDF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0" w:type="dxa"/>
            <w:tcBorders>
              <w:top w:val="nil"/>
              <w:bottom w:val="single" w:sz="4" w:space="0" w:color="auto"/>
            </w:tcBorders>
          </w:tcPr>
          <w:p w14:paraId="2F76CD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A50F94" w:rsidRPr="00ED77C0" w14:paraId="3BAB5906" w14:textId="77777777" w:rsidTr="005C587F">
        <w:tc>
          <w:tcPr>
            <w:tcW w:w="864" w:type="dxa"/>
            <w:vMerge w:val="restart"/>
            <w:tcBorders>
              <w:top w:val="single" w:sz="4" w:space="0" w:color="auto"/>
            </w:tcBorders>
            <w:vAlign w:val="center"/>
          </w:tcPr>
          <w:p w14:paraId="2655FC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84" w:type="dxa"/>
            <w:tcBorders>
              <w:top w:val="single" w:sz="4" w:space="0" w:color="auto"/>
            </w:tcBorders>
          </w:tcPr>
          <w:p w14:paraId="4BCC70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Borders>
              <w:top w:val="single" w:sz="4" w:space="0" w:color="auto"/>
            </w:tcBorders>
          </w:tcPr>
          <w:p w14:paraId="7D148D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102</w:t>
            </w:r>
          </w:p>
        </w:tc>
        <w:tc>
          <w:tcPr>
            <w:tcW w:w="708" w:type="dxa"/>
            <w:tcBorders>
              <w:top w:val="single" w:sz="4" w:space="0" w:color="auto"/>
            </w:tcBorders>
          </w:tcPr>
          <w:p w14:paraId="18887F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181</w:t>
            </w:r>
          </w:p>
        </w:tc>
        <w:tc>
          <w:tcPr>
            <w:tcW w:w="851" w:type="dxa"/>
            <w:tcBorders>
              <w:top w:val="single" w:sz="4" w:space="0" w:color="auto"/>
            </w:tcBorders>
          </w:tcPr>
          <w:p w14:paraId="478C1FA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68.6</w:t>
            </w:r>
          </w:p>
        </w:tc>
        <w:tc>
          <w:tcPr>
            <w:tcW w:w="992" w:type="dxa"/>
            <w:tcBorders>
              <w:top w:val="single" w:sz="4" w:space="0" w:color="auto"/>
            </w:tcBorders>
          </w:tcPr>
          <w:p w14:paraId="65A835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68.5</w:t>
            </w:r>
          </w:p>
        </w:tc>
        <w:tc>
          <w:tcPr>
            <w:tcW w:w="851" w:type="dxa"/>
            <w:tcBorders>
              <w:top w:val="single" w:sz="4" w:space="0" w:color="auto"/>
            </w:tcBorders>
          </w:tcPr>
          <w:p w14:paraId="01258A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61.8</w:t>
            </w:r>
          </w:p>
        </w:tc>
        <w:tc>
          <w:tcPr>
            <w:tcW w:w="850" w:type="dxa"/>
            <w:tcBorders>
              <w:top w:val="single" w:sz="4" w:space="0" w:color="auto"/>
            </w:tcBorders>
          </w:tcPr>
          <w:p w14:paraId="183CB9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60.2</w:t>
            </w:r>
          </w:p>
        </w:tc>
        <w:tc>
          <w:tcPr>
            <w:tcW w:w="851" w:type="dxa"/>
            <w:tcBorders>
              <w:top w:val="single" w:sz="4" w:space="0" w:color="auto"/>
            </w:tcBorders>
          </w:tcPr>
          <w:p w14:paraId="6CAB737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25.5</w:t>
            </w:r>
          </w:p>
        </w:tc>
        <w:tc>
          <w:tcPr>
            <w:tcW w:w="850" w:type="dxa"/>
            <w:tcBorders>
              <w:top w:val="single" w:sz="4" w:space="0" w:color="auto"/>
            </w:tcBorders>
          </w:tcPr>
          <w:p w14:paraId="0879973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33.1</w:t>
            </w:r>
          </w:p>
        </w:tc>
      </w:tr>
      <w:tr w:rsidR="00A50F94" w:rsidRPr="00ED77C0" w14:paraId="5CDD1058" w14:textId="77777777" w:rsidTr="005C587F">
        <w:tc>
          <w:tcPr>
            <w:tcW w:w="864" w:type="dxa"/>
            <w:vMerge/>
          </w:tcPr>
          <w:p w14:paraId="37830390"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82C70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1BE95E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224</w:t>
            </w:r>
          </w:p>
        </w:tc>
        <w:tc>
          <w:tcPr>
            <w:tcW w:w="708" w:type="dxa"/>
          </w:tcPr>
          <w:p w14:paraId="62D28D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334</w:t>
            </w:r>
          </w:p>
        </w:tc>
        <w:tc>
          <w:tcPr>
            <w:tcW w:w="851" w:type="dxa"/>
          </w:tcPr>
          <w:p w14:paraId="428975C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35.3</w:t>
            </w:r>
          </w:p>
        </w:tc>
        <w:tc>
          <w:tcPr>
            <w:tcW w:w="992" w:type="dxa"/>
          </w:tcPr>
          <w:p w14:paraId="2E7931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38.3</w:t>
            </w:r>
          </w:p>
        </w:tc>
        <w:tc>
          <w:tcPr>
            <w:tcW w:w="851" w:type="dxa"/>
          </w:tcPr>
          <w:p w14:paraId="7A6A41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33.9</w:t>
            </w:r>
          </w:p>
        </w:tc>
        <w:tc>
          <w:tcPr>
            <w:tcW w:w="850" w:type="dxa"/>
          </w:tcPr>
          <w:p w14:paraId="59690E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32.6</w:t>
            </w:r>
          </w:p>
        </w:tc>
        <w:tc>
          <w:tcPr>
            <w:tcW w:w="851" w:type="dxa"/>
          </w:tcPr>
          <w:p w14:paraId="2E670D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46.9</w:t>
            </w:r>
          </w:p>
        </w:tc>
        <w:tc>
          <w:tcPr>
            <w:tcW w:w="850" w:type="dxa"/>
          </w:tcPr>
          <w:p w14:paraId="4287553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46.1</w:t>
            </w:r>
          </w:p>
        </w:tc>
      </w:tr>
      <w:tr w:rsidR="00A50F94" w:rsidRPr="00ED77C0" w14:paraId="181D7D54" w14:textId="77777777" w:rsidTr="005C587F">
        <w:tc>
          <w:tcPr>
            <w:tcW w:w="864" w:type="dxa"/>
            <w:vMerge/>
          </w:tcPr>
          <w:p w14:paraId="27C8F95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412D5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4192875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854</w:t>
            </w:r>
          </w:p>
        </w:tc>
        <w:tc>
          <w:tcPr>
            <w:tcW w:w="708" w:type="dxa"/>
          </w:tcPr>
          <w:p w14:paraId="2D601A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2070</w:t>
            </w:r>
          </w:p>
        </w:tc>
        <w:tc>
          <w:tcPr>
            <w:tcW w:w="851" w:type="dxa"/>
          </w:tcPr>
          <w:p w14:paraId="5AD2980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41.7</w:t>
            </w:r>
          </w:p>
        </w:tc>
        <w:tc>
          <w:tcPr>
            <w:tcW w:w="992" w:type="dxa"/>
          </w:tcPr>
          <w:p w14:paraId="5C1FA5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43.8</w:t>
            </w:r>
          </w:p>
        </w:tc>
        <w:tc>
          <w:tcPr>
            <w:tcW w:w="851" w:type="dxa"/>
          </w:tcPr>
          <w:p w14:paraId="45137E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42.6</w:t>
            </w:r>
          </w:p>
        </w:tc>
        <w:tc>
          <w:tcPr>
            <w:tcW w:w="850" w:type="dxa"/>
          </w:tcPr>
          <w:p w14:paraId="17E84D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43.6</w:t>
            </w:r>
          </w:p>
        </w:tc>
        <w:tc>
          <w:tcPr>
            <w:tcW w:w="851" w:type="dxa"/>
          </w:tcPr>
          <w:p w14:paraId="45DF507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47.8</w:t>
            </w:r>
          </w:p>
        </w:tc>
        <w:tc>
          <w:tcPr>
            <w:tcW w:w="850" w:type="dxa"/>
          </w:tcPr>
          <w:p w14:paraId="231FDA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45.2</w:t>
            </w:r>
          </w:p>
        </w:tc>
      </w:tr>
      <w:tr w:rsidR="00A50F94" w:rsidRPr="00ED77C0" w14:paraId="0C680541" w14:textId="77777777" w:rsidTr="005C587F">
        <w:tc>
          <w:tcPr>
            <w:tcW w:w="864" w:type="dxa"/>
            <w:vMerge/>
          </w:tcPr>
          <w:p w14:paraId="3E5DB5D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2C15C7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5A8154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1090</w:t>
            </w:r>
          </w:p>
        </w:tc>
        <w:tc>
          <w:tcPr>
            <w:tcW w:w="708" w:type="dxa"/>
          </w:tcPr>
          <w:p w14:paraId="2E86124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2070</w:t>
            </w:r>
          </w:p>
        </w:tc>
        <w:tc>
          <w:tcPr>
            <w:tcW w:w="851" w:type="dxa"/>
          </w:tcPr>
          <w:p w14:paraId="68779A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45.5</w:t>
            </w:r>
          </w:p>
        </w:tc>
        <w:tc>
          <w:tcPr>
            <w:tcW w:w="992" w:type="dxa"/>
          </w:tcPr>
          <w:p w14:paraId="4F5F209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55.5</w:t>
            </w:r>
          </w:p>
        </w:tc>
        <w:tc>
          <w:tcPr>
            <w:tcW w:w="851" w:type="dxa"/>
          </w:tcPr>
          <w:p w14:paraId="0F7268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45.0</w:t>
            </w:r>
          </w:p>
        </w:tc>
        <w:tc>
          <w:tcPr>
            <w:tcW w:w="850" w:type="dxa"/>
          </w:tcPr>
          <w:p w14:paraId="332FE9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56.2</w:t>
            </w:r>
          </w:p>
        </w:tc>
        <w:tc>
          <w:tcPr>
            <w:tcW w:w="851" w:type="dxa"/>
          </w:tcPr>
          <w:p w14:paraId="5016C2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40.0</w:t>
            </w:r>
          </w:p>
        </w:tc>
        <w:tc>
          <w:tcPr>
            <w:tcW w:w="850" w:type="dxa"/>
          </w:tcPr>
          <w:p w14:paraId="142FE4C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53.9</w:t>
            </w:r>
          </w:p>
        </w:tc>
      </w:tr>
      <w:tr w:rsidR="00A50F94" w:rsidRPr="00ED77C0" w14:paraId="2D86ABFE" w14:textId="77777777" w:rsidTr="005C587F">
        <w:tc>
          <w:tcPr>
            <w:tcW w:w="864" w:type="dxa"/>
            <w:vMerge/>
          </w:tcPr>
          <w:p w14:paraId="0D9E3E1F"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AC1E4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4B767F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127</w:t>
            </w:r>
          </w:p>
        </w:tc>
        <w:tc>
          <w:tcPr>
            <w:tcW w:w="708" w:type="dxa"/>
          </w:tcPr>
          <w:p w14:paraId="1C0EE34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295</w:t>
            </w:r>
          </w:p>
        </w:tc>
        <w:tc>
          <w:tcPr>
            <w:tcW w:w="851" w:type="dxa"/>
          </w:tcPr>
          <w:p w14:paraId="0232ED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46.5</w:t>
            </w:r>
          </w:p>
        </w:tc>
        <w:tc>
          <w:tcPr>
            <w:tcW w:w="992" w:type="dxa"/>
          </w:tcPr>
          <w:p w14:paraId="76DE2E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41.7</w:t>
            </w:r>
          </w:p>
        </w:tc>
        <w:tc>
          <w:tcPr>
            <w:tcW w:w="851" w:type="dxa"/>
          </w:tcPr>
          <w:p w14:paraId="44A1644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52.0</w:t>
            </w:r>
          </w:p>
        </w:tc>
        <w:tc>
          <w:tcPr>
            <w:tcW w:w="850" w:type="dxa"/>
          </w:tcPr>
          <w:p w14:paraId="7E91FC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49.5</w:t>
            </w:r>
          </w:p>
        </w:tc>
        <w:tc>
          <w:tcPr>
            <w:tcW w:w="851" w:type="dxa"/>
          </w:tcPr>
          <w:p w14:paraId="4188C2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59.8</w:t>
            </w:r>
          </w:p>
        </w:tc>
        <w:tc>
          <w:tcPr>
            <w:tcW w:w="850" w:type="dxa"/>
          </w:tcPr>
          <w:p w14:paraId="36887F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60.7</w:t>
            </w:r>
          </w:p>
        </w:tc>
      </w:tr>
      <w:tr w:rsidR="00A50F94" w:rsidRPr="00ED77C0" w14:paraId="01C093E3" w14:textId="77777777" w:rsidTr="005C587F">
        <w:tc>
          <w:tcPr>
            <w:tcW w:w="864" w:type="dxa"/>
            <w:vMerge/>
          </w:tcPr>
          <w:p w14:paraId="2280FEC6"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9BAC1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1C8D08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w:t>
            </w:r>
          </w:p>
        </w:tc>
        <w:tc>
          <w:tcPr>
            <w:tcW w:w="708" w:type="dxa"/>
          </w:tcPr>
          <w:p w14:paraId="6994D5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229</w:t>
            </w:r>
          </w:p>
        </w:tc>
        <w:tc>
          <w:tcPr>
            <w:tcW w:w="851" w:type="dxa"/>
          </w:tcPr>
          <w:p w14:paraId="0DC351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76.5</w:t>
            </w:r>
          </w:p>
        </w:tc>
        <w:tc>
          <w:tcPr>
            <w:tcW w:w="992" w:type="dxa"/>
          </w:tcPr>
          <w:p w14:paraId="19189FC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74.2</w:t>
            </w:r>
          </w:p>
        </w:tc>
        <w:tc>
          <w:tcPr>
            <w:tcW w:w="851" w:type="dxa"/>
          </w:tcPr>
          <w:p w14:paraId="60B5E6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86.4</w:t>
            </w:r>
          </w:p>
        </w:tc>
        <w:tc>
          <w:tcPr>
            <w:tcW w:w="850" w:type="dxa"/>
          </w:tcPr>
          <w:p w14:paraId="3D62A8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81.7</w:t>
            </w:r>
          </w:p>
        </w:tc>
        <w:tc>
          <w:tcPr>
            <w:tcW w:w="851" w:type="dxa"/>
          </w:tcPr>
          <w:p w14:paraId="0CE317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53.1</w:t>
            </w:r>
          </w:p>
        </w:tc>
        <w:tc>
          <w:tcPr>
            <w:tcW w:w="850" w:type="dxa"/>
          </w:tcPr>
          <w:p w14:paraId="7F0BC6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50.7</w:t>
            </w:r>
          </w:p>
        </w:tc>
      </w:tr>
      <w:tr w:rsidR="00A50F94" w:rsidRPr="00ED77C0" w14:paraId="5FE84F2E" w14:textId="77777777" w:rsidTr="005C587F">
        <w:tc>
          <w:tcPr>
            <w:tcW w:w="864" w:type="dxa"/>
            <w:vMerge w:val="restart"/>
            <w:vAlign w:val="center"/>
          </w:tcPr>
          <w:p w14:paraId="53F625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84" w:type="dxa"/>
          </w:tcPr>
          <w:p w14:paraId="251649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6307EA0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104</w:t>
            </w:r>
          </w:p>
        </w:tc>
        <w:tc>
          <w:tcPr>
            <w:tcW w:w="708" w:type="dxa"/>
          </w:tcPr>
          <w:p w14:paraId="41AA69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181</w:t>
            </w:r>
          </w:p>
        </w:tc>
        <w:tc>
          <w:tcPr>
            <w:tcW w:w="851" w:type="dxa"/>
          </w:tcPr>
          <w:p w14:paraId="4194EA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57.7</w:t>
            </w:r>
          </w:p>
        </w:tc>
        <w:tc>
          <w:tcPr>
            <w:tcW w:w="992" w:type="dxa"/>
          </w:tcPr>
          <w:p w14:paraId="0901CF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57.5</w:t>
            </w:r>
          </w:p>
        </w:tc>
        <w:tc>
          <w:tcPr>
            <w:tcW w:w="851" w:type="dxa"/>
          </w:tcPr>
          <w:p w14:paraId="258C32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54.8</w:t>
            </w:r>
          </w:p>
        </w:tc>
        <w:tc>
          <w:tcPr>
            <w:tcW w:w="850" w:type="dxa"/>
          </w:tcPr>
          <w:p w14:paraId="0E7177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51.9</w:t>
            </w:r>
          </w:p>
        </w:tc>
        <w:tc>
          <w:tcPr>
            <w:tcW w:w="851" w:type="dxa"/>
          </w:tcPr>
          <w:p w14:paraId="31FD96C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33.6</w:t>
            </w:r>
          </w:p>
        </w:tc>
        <w:tc>
          <w:tcPr>
            <w:tcW w:w="850" w:type="dxa"/>
          </w:tcPr>
          <w:p w14:paraId="688F63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35.9</w:t>
            </w:r>
          </w:p>
        </w:tc>
      </w:tr>
      <w:tr w:rsidR="00A50F94" w:rsidRPr="00ED77C0" w14:paraId="334B3376" w14:textId="77777777" w:rsidTr="005C587F">
        <w:tc>
          <w:tcPr>
            <w:tcW w:w="864" w:type="dxa"/>
            <w:vMerge/>
          </w:tcPr>
          <w:p w14:paraId="6E328E52"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248ACE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7C16A39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213</w:t>
            </w:r>
          </w:p>
        </w:tc>
        <w:tc>
          <w:tcPr>
            <w:tcW w:w="708" w:type="dxa"/>
          </w:tcPr>
          <w:p w14:paraId="0B8EE93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334</w:t>
            </w:r>
          </w:p>
        </w:tc>
        <w:tc>
          <w:tcPr>
            <w:tcW w:w="851" w:type="dxa"/>
          </w:tcPr>
          <w:p w14:paraId="0495CB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42.2</w:t>
            </w:r>
          </w:p>
        </w:tc>
        <w:tc>
          <w:tcPr>
            <w:tcW w:w="992" w:type="dxa"/>
          </w:tcPr>
          <w:p w14:paraId="01ACFC9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39.2</w:t>
            </w:r>
          </w:p>
        </w:tc>
        <w:tc>
          <w:tcPr>
            <w:tcW w:w="851" w:type="dxa"/>
          </w:tcPr>
          <w:p w14:paraId="6463EA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36.6</w:t>
            </w:r>
          </w:p>
        </w:tc>
        <w:tc>
          <w:tcPr>
            <w:tcW w:w="850" w:type="dxa"/>
          </w:tcPr>
          <w:p w14:paraId="6821637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34.7</w:t>
            </w:r>
          </w:p>
        </w:tc>
        <w:tc>
          <w:tcPr>
            <w:tcW w:w="851" w:type="dxa"/>
          </w:tcPr>
          <w:p w14:paraId="63F0EF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48.8</w:t>
            </w:r>
          </w:p>
        </w:tc>
        <w:tc>
          <w:tcPr>
            <w:tcW w:w="850" w:type="dxa"/>
          </w:tcPr>
          <w:p w14:paraId="2D1FAD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45.5</w:t>
            </w:r>
          </w:p>
        </w:tc>
      </w:tr>
      <w:tr w:rsidR="00A50F94" w:rsidRPr="00ED77C0" w14:paraId="516E76C1" w14:textId="77777777" w:rsidTr="005C587F">
        <w:tc>
          <w:tcPr>
            <w:tcW w:w="864" w:type="dxa"/>
            <w:vMerge/>
          </w:tcPr>
          <w:p w14:paraId="67020BCF"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48BEB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16C900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786</w:t>
            </w:r>
          </w:p>
        </w:tc>
        <w:tc>
          <w:tcPr>
            <w:tcW w:w="708" w:type="dxa"/>
          </w:tcPr>
          <w:p w14:paraId="382BA79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2070</w:t>
            </w:r>
          </w:p>
        </w:tc>
        <w:tc>
          <w:tcPr>
            <w:tcW w:w="851" w:type="dxa"/>
          </w:tcPr>
          <w:p w14:paraId="7DC935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42.0</w:t>
            </w:r>
          </w:p>
        </w:tc>
        <w:tc>
          <w:tcPr>
            <w:tcW w:w="992" w:type="dxa"/>
          </w:tcPr>
          <w:p w14:paraId="2B0DD4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41.9</w:t>
            </w:r>
          </w:p>
        </w:tc>
        <w:tc>
          <w:tcPr>
            <w:tcW w:w="851" w:type="dxa"/>
          </w:tcPr>
          <w:p w14:paraId="4C9B98E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42.8</w:t>
            </w:r>
          </w:p>
        </w:tc>
        <w:tc>
          <w:tcPr>
            <w:tcW w:w="850" w:type="dxa"/>
          </w:tcPr>
          <w:p w14:paraId="084532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42.7</w:t>
            </w:r>
          </w:p>
        </w:tc>
        <w:tc>
          <w:tcPr>
            <w:tcW w:w="851" w:type="dxa"/>
          </w:tcPr>
          <w:p w14:paraId="61A5AFC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42.5</w:t>
            </w:r>
          </w:p>
        </w:tc>
        <w:tc>
          <w:tcPr>
            <w:tcW w:w="850" w:type="dxa"/>
          </w:tcPr>
          <w:p w14:paraId="2C54EF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44.1</w:t>
            </w:r>
          </w:p>
        </w:tc>
      </w:tr>
      <w:tr w:rsidR="00A50F94" w:rsidRPr="00ED77C0" w14:paraId="6E7C720A" w14:textId="77777777" w:rsidTr="005C587F">
        <w:tc>
          <w:tcPr>
            <w:tcW w:w="864" w:type="dxa"/>
            <w:vMerge/>
          </w:tcPr>
          <w:p w14:paraId="15CEB304"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5B65F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30738F7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1094</w:t>
            </w:r>
          </w:p>
        </w:tc>
        <w:tc>
          <w:tcPr>
            <w:tcW w:w="708" w:type="dxa"/>
          </w:tcPr>
          <w:p w14:paraId="5C54081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2070</w:t>
            </w:r>
          </w:p>
        </w:tc>
        <w:tc>
          <w:tcPr>
            <w:tcW w:w="851" w:type="dxa"/>
          </w:tcPr>
          <w:p w14:paraId="1EC86E1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41.5</w:t>
            </w:r>
          </w:p>
        </w:tc>
        <w:tc>
          <w:tcPr>
            <w:tcW w:w="992" w:type="dxa"/>
          </w:tcPr>
          <w:p w14:paraId="0A3376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58.0</w:t>
            </w:r>
          </w:p>
        </w:tc>
        <w:tc>
          <w:tcPr>
            <w:tcW w:w="851" w:type="dxa"/>
          </w:tcPr>
          <w:p w14:paraId="73462A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41.0</w:t>
            </w:r>
          </w:p>
        </w:tc>
        <w:tc>
          <w:tcPr>
            <w:tcW w:w="850" w:type="dxa"/>
          </w:tcPr>
          <w:p w14:paraId="65CAB1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57.2</w:t>
            </w:r>
          </w:p>
        </w:tc>
        <w:tc>
          <w:tcPr>
            <w:tcW w:w="851" w:type="dxa"/>
          </w:tcPr>
          <w:p w14:paraId="2C1A2E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41.3</w:t>
            </w:r>
          </w:p>
        </w:tc>
        <w:tc>
          <w:tcPr>
            <w:tcW w:w="850" w:type="dxa"/>
          </w:tcPr>
          <w:p w14:paraId="036FAE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55.9</w:t>
            </w:r>
          </w:p>
        </w:tc>
      </w:tr>
      <w:tr w:rsidR="00A50F94" w:rsidRPr="00ED77C0" w14:paraId="70AC5A0C" w14:textId="77777777" w:rsidTr="005C587F">
        <w:tc>
          <w:tcPr>
            <w:tcW w:w="864" w:type="dxa"/>
            <w:vMerge/>
          </w:tcPr>
          <w:p w14:paraId="372FCA9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F7BDE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0E0DA77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91</w:t>
            </w:r>
          </w:p>
        </w:tc>
        <w:tc>
          <w:tcPr>
            <w:tcW w:w="708" w:type="dxa"/>
          </w:tcPr>
          <w:p w14:paraId="3CDF58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295</w:t>
            </w:r>
          </w:p>
        </w:tc>
        <w:tc>
          <w:tcPr>
            <w:tcW w:w="851" w:type="dxa"/>
          </w:tcPr>
          <w:p w14:paraId="5F487F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57.1</w:t>
            </w:r>
          </w:p>
        </w:tc>
        <w:tc>
          <w:tcPr>
            <w:tcW w:w="992" w:type="dxa"/>
          </w:tcPr>
          <w:p w14:paraId="7B519C2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49.8</w:t>
            </w:r>
          </w:p>
        </w:tc>
        <w:tc>
          <w:tcPr>
            <w:tcW w:w="851" w:type="dxa"/>
          </w:tcPr>
          <w:p w14:paraId="04DFBD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55.0</w:t>
            </w:r>
          </w:p>
        </w:tc>
        <w:tc>
          <w:tcPr>
            <w:tcW w:w="850" w:type="dxa"/>
          </w:tcPr>
          <w:p w14:paraId="167EB9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53.6</w:t>
            </w:r>
          </w:p>
        </w:tc>
        <w:tc>
          <w:tcPr>
            <w:tcW w:w="851" w:type="dxa"/>
          </w:tcPr>
          <w:p w14:paraId="168D12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68.1</w:t>
            </w:r>
          </w:p>
        </w:tc>
        <w:tc>
          <w:tcPr>
            <w:tcW w:w="850" w:type="dxa"/>
          </w:tcPr>
          <w:p w14:paraId="3D047F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62.0</w:t>
            </w:r>
          </w:p>
        </w:tc>
      </w:tr>
      <w:tr w:rsidR="00A50F94" w:rsidRPr="00ED77C0" w14:paraId="737676D9" w14:textId="77777777" w:rsidTr="005C587F">
        <w:tc>
          <w:tcPr>
            <w:tcW w:w="864" w:type="dxa"/>
            <w:vMerge/>
          </w:tcPr>
          <w:p w14:paraId="1F076BF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AC64C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246386E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w:t>
            </w:r>
          </w:p>
        </w:tc>
        <w:tc>
          <w:tcPr>
            <w:tcW w:w="708" w:type="dxa"/>
          </w:tcPr>
          <w:p w14:paraId="193BEC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229</w:t>
            </w:r>
          </w:p>
        </w:tc>
        <w:tc>
          <w:tcPr>
            <w:tcW w:w="851" w:type="dxa"/>
          </w:tcPr>
          <w:p w14:paraId="2ADA3E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70.4</w:t>
            </w:r>
          </w:p>
        </w:tc>
        <w:tc>
          <w:tcPr>
            <w:tcW w:w="992" w:type="dxa"/>
          </w:tcPr>
          <w:p w14:paraId="11ADE6E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69.9</w:t>
            </w:r>
          </w:p>
        </w:tc>
        <w:tc>
          <w:tcPr>
            <w:tcW w:w="851" w:type="dxa"/>
          </w:tcPr>
          <w:p w14:paraId="577F80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71.6</w:t>
            </w:r>
          </w:p>
        </w:tc>
        <w:tc>
          <w:tcPr>
            <w:tcW w:w="850" w:type="dxa"/>
          </w:tcPr>
          <w:p w14:paraId="51813A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74.7</w:t>
            </w:r>
          </w:p>
        </w:tc>
        <w:tc>
          <w:tcPr>
            <w:tcW w:w="851" w:type="dxa"/>
          </w:tcPr>
          <w:p w14:paraId="65ABEC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49.4</w:t>
            </w:r>
          </w:p>
        </w:tc>
        <w:tc>
          <w:tcPr>
            <w:tcW w:w="850" w:type="dxa"/>
          </w:tcPr>
          <w:p w14:paraId="0F8B70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54.1</w:t>
            </w:r>
          </w:p>
        </w:tc>
      </w:tr>
      <w:tr w:rsidR="00A50F94" w:rsidRPr="00ED77C0" w14:paraId="32796ECC" w14:textId="77777777" w:rsidTr="005C587F">
        <w:tc>
          <w:tcPr>
            <w:tcW w:w="864" w:type="dxa"/>
            <w:vMerge w:val="restart"/>
            <w:vAlign w:val="center"/>
          </w:tcPr>
          <w:p w14:paraId="22BA60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84" w:type="dxa"/>
          </w:tcPr>
          <w:p w14:paraId="6314666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20A9C3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118</w:t>
            </w:r>
          </w:p>
        </w:tc>
        <w:tc>
          <w:tcPr>
            <w:tcW w:w="708" w:type="dxa"/>
          </w:tcPr>
          <w:p w14:paraId="2BBEF5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181</w:t>
            </w:r>
          </w:p>
        </w:tc>
        <w:tc>
          <w:tcPr>
            <w:tcW w:w="851" w:type="dxa"/>
          </w:tcPr>
          <w:p w14:paraId="57E77D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c>
          <w:tcPr>
            <w:tcW w:w="992" w:type="dxa"/>
          </w:tcPr>
          <w:p w14:paraId="66CE34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47.0</w:t>
            </w:r>
          </w:p>
        </w:tc>
        <w:tc>
          <w:tcPr>
            <w:tcW w:w="851" w:type="dxa"/>
          </w:tcPr>
          <w:p w14:paraId="0FCFC1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43.2</w:t>
            </w:r>
          </w:p>
        </w:tc>
        <w:tc>
          <w:tcPr>
            <w:tcW w:w="850" w:type="dxa"/>
          </w:tcPr>
          <w:p w14:paraId="3049DC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47.0</w:t>
            </w:r>
          </w:p>
        </w:tc>
        <w:tc>
          <w:tcPr>
            <w:tcW w:w="851" w:type="dxa"/>
          </w:tcPr>
          <w:p w14:paraId="1CACCC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36.4</w:t>
            </w:r>
          </w:p>
        </w:tc>
        <w:tc>
          <w:tcPr>
            <w:tcW w:w="850" w:type="dxa"/>
          </w:tcPr>
          <w:p w14:paraId="2C3CC5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37.6</w:t>
            </w:r>
          </w:p>
        </w:tc>
      </w:tr>
      <w:tr w:rsidR="00A50F94" w:rsidRPr="00ED77C0" w14:paraId="08E39177" w14:textId="77777777" w:rsidTr="005C587F">
        <w:tc>
          <w:tcPr>
            <w:tcW w:w="864" w:type="dxa"/>
            <w:vMerge/>
          </w:tcPr>
          <w:p w14:paraId="779C4ADE"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1F120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5A8375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193</w:t>
            </w:r>
          </w:p>
        </w:tc>
        <w:tc>
          <w:tcPr>
            <w:tcW w:w="708" w:type="dxa"/>
          </w:tcPr>
          <w:p w14:paraId="00397E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334</w:t>
            </w:r>
          </w:p>
        </w:tc>
        <w:tc>
          <w:tcPr>
            <w:tcW w:w="851" w:type="dxa"/>
          </w:tcPr>
          <w:p w14:paraId="38C5ED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37.3</w:t>
            </w:r>
          </w:p>
        </w:tc>
        <w:tc>
          <w:tcPr>
            <w:tcW w:w="992" w:type="dxa"/>
          </w:tcPr>
          <w:p w14:paraId="1C3297C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38.9</w:t>
            </w:r>
          </w:p>
        </w:tc>
        <w:tc>
          <w:tcPr>
            <w:tcW w:w="851" w:type="dxa"/>
          </w:tcPr>
          <w:p w14:paraId="5BF5E7C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35.8</w:t>
            </w:r>
          </w:p>
        </w:tc>
        <w:tc>
          <w:tcPr>
            <w:tcW w:w="850" w:type="dxa"/>
          </w:tcPr>
          <w:p w14:paraId="03CA0E3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35.6</w:t>
            </w:r>
          </w:p>
        </w:tc>
        <w:tc>
          <w:tcPr>
            <w:tcW w:w="851" w:type="dxa"/>
          </w:tcPr>
          <w:p w14:paraId="798F578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43.5</w:t>
            </w:r>
          </w:p>
        </w:tc>
        <w:tc>
          <w:tcPr>
            <w:tcW w:w="850" w:type="dxa"/>
          </w:tcPr>
          <w:p w14:paraId="0B1D94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r>
      <w:tr w:rsidR="00A50F94" w:rsidRPr="00ED77C0" w14:paraId="131DC159" w14:textId="77777777" w:rsidTr="005C587F">
        <w:tc>
          <w:tcPr>
            <w:tcW w:w="864" w:type="dxa"/>
            <w:vMerge/>
          </w:tcPr>
          <w:p w14:paraId="1D502CC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27D321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69C51FF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644</w:t>
            </w:r>
          </w:p>
        </w:tc>
        <w:tc>
          <w:tcPr>
            <w:tcW w:w="708" w:type="dxa"/>
          </w:tcPr>
          <w:p w14:paraId="4A69680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2070</w:t>
            </w:r>
          </w:p>
        </w:tc>
        <w:tc>
          <w:tcPr>
            <w:tcW w:w="851" w:type="dxa"/>
          </w:tcPr>
          <w:p w14:paraId="48C7DD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42.2</w:t>
            </w:r>
          </w:p>
        </w:tc>
        <w:tc>
          <w:tcPr>
            <w:tcW w:w="992" w:type="dxa"/>
          </w:tcPr>
          <w:p w14:paraId="368B7F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38.7</w:t>
            </w:r>
          </w:p>
        </w:tc>
        <w:tc>
          <w:tcPr>
            <w:tcW w:w="851" w:type="dxa"/>
          </w:tcPr>
          <w:p w14:paraId="20AF04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46.9</w:t>
            </w:r>
          </w:p>
        </w:tc>
        <w:tc>
          <w:tcPr>
            <w:tcW w:w="850" w:type="dxa"/>
          </w:tcPr>
          <w:p w14:paraId="754E0E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39.4</w:t>
            </w:r>
          </w:p>
        </w:tc>
        <w:tc>
          <w:tcPr>
            <w:tcW w:w="851" w:type="dxa"/>
          </w:tcPr>
          <w:p w14:paraId="4E8B71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48.1</w:t>
            </w:r>
          </w:p>
        </w:tc>
        <w:tc>
          <w:tcPr>
            <w:tcW w:w="850" w:type="dxa"/>
          </w:tcPr>
          <w:p w14:paraId="5686F9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41.9</w:t>
            </w:r>
          </w:p>
        </w:tc>
      </w:tr>
      <w:tr w:rsidR="00A50F94" w:rsidRPr="00ED77C0" w14:paraId="4A9C0D2D" w14:textId="77777777" w:rsidTr="005C587F">
        <w:tc>
          <w:tcPr>
            <w:tcW w:w="864" w:type="dxa"/>
            <w:vMerge/>
          </w:tcPr>
          <w:p w14:paraId="778F28C1"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A1B61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1778999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1194</w:t>
            </w:r>
          </w:p>
        </w:tc>
        <w:tc>
          <w:tcPr>
            <w:tcW w:w="708" w:type="dxa"/>
          </w:tcPr>
          <w:p w14:paraId="08A7DA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2070</w:t>
            </w:r>
          </w:p>
        </w:tc>
        <w:tc>
          <w:tcPr>
            <w:tcW w:w="851" w:type="dxa"/>
          </w:tcPr>
          <w:p w14:paraId="2A8626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31.2</w:t>
            </w:r>
          </w:p>
        </w:tc>
        <w:tc>
          <w:tcPr>
            <w:tcW w:w="992" w:type="dxa"/>
          </w:tcPr>
          <w:p w14:paraId="7777B23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61.3</w:t>
            </w:r>
          </w:p>
        </w:tc>
        <w:tc>
          <w:tcPr>
            <w:tcW w:w="851" w:type="dxa"/>
          </w:tcPr>
          <w:p w14:paraId="45FC867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28.6</w:t>
            </w:r>
          </w:p>
        </w:tc>
        <w:tc>
          <w:tcPr>
            <w:tcW w:w="850" w:type="dxa"/>
          </w:tcPr>
          <w:p w14:paraId="03BFCD7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60.6</w:t>
            </w:r>
          </w:p>
        </w:tc>
        <w:tc>
          <w:tcPr>
            <w:tcW w:w="851" w:type="dxa"/>
          </w:tcPr>
          <w:p w14:paraId="703A0B3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28.0</w:t>
            </w:r>
          </w:p>
        </w:tc>
        <w:tc>
          <w:tcPr>
            <w:tcW w:w="850" w:type="dxa"/>
          </w:tcPr>
          <w:p w14:paraId="7DCD5DF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58.1</w:t>
            </w:r>
          </w:p>
        </w:tc>
      </w:tr>
      <w:tr w:rsidR="00A50F94" w:rsidRPr="00ED77C0" w14:paraId="2B2CF8D0" w14:textId="77777777" w:rsidTr="005C587F">
        <w:tc>
          <w:tcPr>
            <w:tcW w:w="864" w:type="dxa"/>
            <w:vMerge/>
          </w:tcPr>
          <w:p w14:paraId="5FB255D5"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793A81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56A460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w:t>
            </w:r>
          </w:p>
        </w:tc>
        <w:tc>
          <w:tcPr>
            <w:tcW w:w="708" w:type="dxa"/>
          </w:tcPr>
          <w:p w14:paraId="7B21BE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295</w:t>
            </w:r>
          </w:p>
        </w:tc>
        <w:tc>
          <w:tcPr>
            <w:tcW w:w="851" w:type="dxa"/>
          </w:tcPr>
          <w:p w14:paraId="58870F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48.6</w:t>
            </w:r>
          </w:p>
        </w:tc>
        <w:tc>
          <w:tcPr>
            <w:tcW w:w="992" w:type="dxa"/>
          </w:tcPr>
          <w:p w14:paraId="507492B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54.6</w:t>
            </w:r>
          </w:p>
        </w:tc>
        <w:tc>
          <w:tcPr>
            <w:tcW w:w="851" w:type="dxa"/>
          </w:tcPr>
          <w:p w14:paraId="232D5F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51.4</w:t>
            </w:r>
          </w:p>
        </w:tc>
        <w:tc>
          <w:tcPr>
            <w:tcW w:w="850" w:type="dxa"/>
          </w:tcPr>
          <w:p w14:paraId="1EB0F1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59.3</w:t>
            </w:r>
          </w:p>
        </w:tc>
        <w:tc>
          <w:tcPr>
            <w:tcW w:w="851" w:type="dxa"/>
          </w:tcPr>
          <w:p w14:paraId="052C4B4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54.3</w:t>
            </w:r>
          </w:p>
        </w:tc>
        <w:tc>
          <w:tcPr>
            <w:tcW w:w="850" w:type="dxa"/>
          </w:tcPr>
          <w:p w14:paraId="0F50D5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63.4</w:t>
            </w:r>
          </w:p>
        </w:tc>
      </w:tr>
      <w:tr w:rsidR="00A50F94" w:rsidRPr="00ED77C0" w14:paraId="387D1A14" w14:textId="77777777" w:rsidTr="005C587F">
        <w:tc>
          <w:tcPr>
            <w:tcW w:w="864" w:type="dxa"/>
            <w:vMerge/>
          </w:tcPr>
          <w:p w14:paraId="7752111C"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22675F4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72BFD7A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86</w:t>
            </w:r>
          </w:p>
        </w:tc>
        <w:tc>
          <w:tcPr>
            <w:tcW w:w="708" w:type="dxa"/>
          </w:tcPr>
          <w:p w14:paraId="44C1E55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229</w:t>
            </w:r>
          </w:p>
        </w:tc>
        <w:tc>
          <w:tcPr>
            <w:tcW w:w="851" w:type="dxa"/>
          </w:tcPr>
          <w:p w14:paraId="5D88C84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69.8</w:t>
            </w:r>
          </w:p>
        </w:tc>
        <w:tc>
          <w:tcPr>
            <w:tcW w:w="992" w:type="dxa"/>
          </w:tcPr>
          <w:p w14:paraId="6377F4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66.8</w:t>
            </w:r>
          </w:p>
        </w:tc>
        <w:tc>
          <w:tcPr>
            <w:tcW w:w="851" w:type="dxa"/>
          </w:tcPr>
          <w:p w14:paraId="0BF37DF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69.8</w:t>
            </w:r>
          </w:p>
        </w:tc>
        <w:tc>
          <w:tcPr>
            <w:tcW w:w="850" w:type="dxa"/>
          </w:tcPr>
          <w:p w14:paraId="173498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69.9</w:t>
            </w:r>
          </w:p>
        </w:tc>
        <w:tc>
          <w:tcPr>
            <w:tcW w:w="851" w:type="dxa"/>
          </w:tcPr>
          <w:p w14:paraId="57C9F35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57.0</w:t>
            </w:r>
          </w:p>
        </w:tc>
        <w:tc>
          <w:tcPr>
            <w:tcW w:w="850" w:type="dxa"/>
          </w:tcPr>
          <w:p w14:paraId="7989DA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56.3</w:t>
            </w:r>
          </w:p>
        </w:tc>
      </w:tr>
    </w:tbl>
    <w:p w14:paraId="16226518" w14:textId="77777777" w:rsidR="00D03C71" w:rsidRPr="00ED77C0" w:rsidRDefault="00D03C71"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099BAC65" w14:textId="77777777" w:rsidR="00C706E5" w:rsidRPr="00ED77C0" w:rsidRDefault="00C706E5" w:rsidP="00830F2E">
      <w:pPr>
        <w:spacing w:line="360" w:lineRule="auto"/>
        <w:jc w:val="both"/>
        <w:rPr>
          <w:rFonts w:cs="Times New Roman"/>
          <w:color w:val="000000" w:themeColor="text1"/>
          <w:sz w:val="10"/>
          <w:szCs w:val="10"/>
        </w:rPr>
      </w:pPr>
    </w:p>
    <w:p w14:paraId="2079B060" w14:textId="091B2000" w:rsidR="001E4EE4" w:rsidRPr="00ED77C0" w:rsidRDefault="000727FC" w:rsidP="000727FC">
      <w:pPr>
        <w:spacing w:after="100" w:line="360" w:lineRule="auto"/>
        <w:jc w:val="both"/>
        <w:rPr>
          <w:rFonts w:cs="Times New Roman"/>
          <w:color w:val="000000" w:themeColor="text1"/>
          <w:szCs w:val="24"/>
        </w:rPr>
      </w:pPr>
      <w:r w:rsidRPr="00ED77C0">
        <w:rPr>
          <w:rFonts w:cs="Times New Roman"/>
          <w:color w:val="000000" w:themeColor="text1"/>
          <w:szCs w:val="24"/>
        </w:rPr>
        <w:t xml:space="preserve">The Shooting Star pattern demonstrates significant success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and </w:t>
      </w:r>
      <w:r w:rsidR="00490757" w:rsidRPr="00ED77C0">
        <w:rPr>
          <w:rFonts w:cs="Times New Roman"/>
          <w:color w:val="000000" w:themeColor="text1"/>
          <w:szCs w:val="24"/>
        </w:rPr>
        <w:t>High</w:t>
      </w:r>
      <w:r w:rsidRPr="00ED77C0">
        <w:rPr>
          <w:rFonts w:cs="Times New Roman"/>
          <w:color w:val="000000" w:themeColor="text1"/>
          <w:szCs w:val="24"/>
        </w:rPr>
        <w:t>s (in accordance with a trend</w:t>
      </w:r>
      <w:r w:rsidR="005C587F" w:rsidRPr="00ED77C0">
        <w:rPr>
          <w:rFonts w:cs="Times New Roman"/>
          <w:color w:val="000000" w:themeColor="text1"/>
          <w:szCs w:val="24"/>
        </w:rPr>
        <w:t>) Low</w:t>
      </w:r>
      <w:r w:rsidRPr="00ED77C0">
        <w:rPr>
          <w:rFonts w:cs="Times New Roman"/>
          <w:color w:val="000000" w:themeColor="text1"/>
          <w:szCs w:val="24"/>
        </w:rPr>
        <w:t xml:space="preserve">s for two </w:t>
      </w:r>
      <w:r w:rsidRPr="00ED77C0">
        <w:rPr>
          <w:rFonts w:cs="Times New Roman"/>
          <w:color w:val="000000" w:themeColor="text1"/>
          <w:szCs w:val="24"/>
        </w:rPr>
        <w:lastRenderedPageBreak/>
        <w:t xml:space="preserve">consecutive days. It also yields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and </w:t>
      </w:r>
      <w:r w:rsidR="00490757" w:rsidRPr="00ED77C0">
        <w:rPr>
          <w:rFonts w:cs="Times New Roman"/>
          <w:color w:val="000000" w:themeColor="text1"/>
          <w:szCs w:val="24"/>
        </w:rPr>
        <w:t>High</w:t>
      </w:r>
      <w:r w:rsidRPr="00ED77C0">
        <w:rPr>
          <w:rFonts w:cs="Times New Roman"/>
          <w:color w:val="000000" w:themeColor="text1"/>
          <w:szCs w:val="24"/>
        </w:rPr>
        <w:t>s (in accordance with a trend</w:t>
      </w:r>
      <w:r w:rsidR="005C587F" w:rsidRPr="00ED77C0">
        <w:rPr>
          <w:rFonts w:cs="Times New Roman"/>
          <w:color w:val="000000" w:themeColor="text1"/>
          <w:szCs w:val="24"/>
        </w:rPr>
        <w:t>) Low</w:t>
      </w:r>
      <w:r w:rsidRPr="00ED77C0">
        <w:rPr>
          <w:rFonts w:cs="Times New Roman"/>
          <w:color w:val="000000" w:themeColor="text1"/>
          <w:szCs w:val="24"/>
        </w:rPr>
        <w:t xml:space="preserve">s (in accordance with a trend) Closes (in accordance with a trend) for eight consecutive days. Furthermore, it shows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for two consecutive days and Lows for four consecutive days. </w:t>
      </w:r>
      <w:bookmarkStart w:id="163" w:name="_Toc189312868"/>
    </w:p>
    <w:p w14:paraId="0C1AB630" w14:textId="5F01ACEA" w:rsidR="00D75A10" w:rsidRPr="00ED77C0" w:rsidRDefault="00BE5FD2" w:rsidP="00830F2E">
      <w:pPr>
        <w:pStyle w:val="Caption"/>
        <w:keepNext/>
        <w:spacing w:line="360" w:lineRule="auto"/>
        <w:jc w:val="both"/>
        <w:rPr>
          <w:rFonts w:cs="Times New Roman"/>
          <w:color w:val="000000" w:themeColor="text1"/>
          <w:sz w:val="24"/>
          <w:szCs w:val="24"/>
        </w:rPr>
      </w:pPr>
      <w:bookmarkStart w:id="164" w:name="_Toc189495879"/>
      <w:bookmarkStart w:id="165" w:name="_Toc189728519"/>
      <w:bookmarkStart w:id="166" w:name="_Toc189920022"/>
      <w:bookmarkStart w:id="167" w:name="_Toc189920303"/>
      <w:r w:rsidRPr="00ED77C0">
        <w:rPr>
          <w:rFonts w:cs="Times New Roman"/>
          <w:color w:val="000000" w:themeColor="text1"/>
          <w:sz w:val="24"/>
          <w:szCs w:val="24"/>
        </w:rPr>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8</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Candles Observation for Expensive Stocks in Bullish Market</w:t>
      </w:r>
      <w:bookmarkEnd w:id="163"/>
      <w:bookmarkEnd w:id="164"/>
      <w:bookmarkEnd w:id="165"/>
      <w:bookmarkEnd w:id="166"/>
      <w:bookmarkEnd w:id="167"/>
    </w:p>
    <w:tbl>
      <w:tblPr>
        <w:tblStyle w:val="TableGrid"/>
        <w:tblW w:w="0" w:type="auto"/>
        <w:tblInd w:w="-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1584"/>
        <w:gridCol w:w="921"/>
        <w:gridCol w:w="708"/>
        <w:gridCol w:w="851"/>
        <w:gridCol w:w="992"/>
        <w:gridCol w:w="851"/>
        <w:gridCol w:w="850"/>
        <w:gridCol w:w="851"/>
        <w:gridCol w:w="850"/>
      </w:tblGrid>
      <w:tr w:rsidR="00D16EA8" w:rsidRPr="00ED77C0" w14:paraId="19D721A9" w14:textId="77777777" w:rsidTr="005C587F">
        <w:tc>
          <w:tcPr>
            <w:tcW w:w="864" w:type="dxa"/>
            <w:vMerge w:val="restart"/>
            <w:tcBorders>
              <w:top w:val="single" w:sz="4" w:space="0" w:color="auto"/>
            </w:tcBorders>
          </w:tcPr>
          <w:p w14:paraId="58FD5F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0B3AA28A" w14:textId="77777777" w:rsidR="00142672" w:rsidRPr="00ED77C0" w:rsidRDefault="00142672" w:rsidP="00830F2E">
            <w:pPr>
              <w:spacing w:line="360" w:lineRule="auto"/>
              <w:jc w:val="both"/>
              <w:rPr>
                <w:rFonts w:cs="Times New Roman"/>
                <w:color w:val="000000" w:themeColor="text1"/>
                <w:szCs w:val="24"/>
              </w:rPr>
            </w:pPr>
          </w:p>
        </w:tc>
        <w:tc>
          <w:tcPr>
            <w:tcW w:w="1584" w:type="dxa"/>
            <w:vMerge w:val="restart"/>
            <w:tcBorders>
              <w:top w:val="single" w:sz="4" w:space="0" w:color="auto"/>
            </w:tcBorders>
          </w:tcPr>
          <w:p w14:paraId="637A4E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6627C07E" w14:textId="77777777" w:rsidR="00142672" w:rsidRPr="00ED77C0" w:rsidRDefault="00142672" w:rsidP="00830F2E">
            <w:pPr>
              <w:spacing w:line="360" w:lineRule="auto"/>
              <w:jc w:val="both"/>
              <w:rPr>
                <w:rFonts w:cs="Times New Roman"/>
                <w:color w:val="000000" w:themeColor="text1"/>
                <w:szCs w:val="24"/>
              </w:rPr>
            </w:pPr>
          </w:p>
        </w:tc>
        <w:tc>
          <w:tcPr>
            <w:tcW w:w="1629" w:type="dxa"/>
            <w:gridSpan w:val="2"/>
            <w:tcBorders>
              <w:top w:val="single" w:sz="4" w:space="0" w:color="auto"/>
            </w:tcBorders>
          </w:tcPr>
          <w:p w14:paraId="1E109697" w14:textId="43B2B7E2"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43" w:type="dxa"/>
            <w:gridSpan w:val="2"/>
            <w:tcBorders>
              <w:top w:val="single" w:sz="4" w:space="0" w:color="auto"/>
            </w:tcBorders>
          </w:tcPr>
          <w:p w14:paraId="7D6DD925" w14:textId="4EA5AB5D"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701" w:type="dxa"/>
            <w:gridSpan w:val="2"/>
            <w:tcBorders>
              <w:top w:val="single" w:sz="4" w:space="0" w:color="auto"/>
            </w:tcBorders>
          </w:tcPr>
          <w:p w14:paraId="7A306CC7" w14:textId="1E943575"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701" w:type="dxa"/>
            <w:gridSpan w:val="2"/>
            <w:tcBorders>
              <w:top w:val="single" w:sz="4" w:space="0" w:color="auto"/>
            </w:tcBorders>
          </w:tcPr>
          <w:p w14:paraId="2ECA16BD" w14:textId="0862527B"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D16EA8" w:rsidRPr="00ED77C0" w14:paraId="184F6237" w14:textId="77777777" w:rsidTr="005C587F">
        <w:tc>
          <w:tcPr>
            <w:tcW w:w="864" w:type="dxa"/>
            <w:vMerge/>
            <w:tcBorders>
              <w:bottom w:val="single" w:sz="4" w:space="0" w:color="auto"/>
            </w:tcBorders>
          </w:tcPr>
          <w:p w14:paraId="6D33116E" w14:textId="77777777" w:rsidR="00142672" w:rsidRPr="00ED77C0" w:rsidRDefault="00142672" w:rsidP="00830F2E">
            <w:pPr>
              <w:spacing w:line="360" w:lineRule="auto"/>
              <w:jc w:val="both"/>
              <w:rPr>
                <w:rFonts w:cs="Times New Roman"/>
                <w:color w:val="000000" w:themeColor="text1"/>
                <w:szCs w:val="24"/>
              </w:rPr>
            </w:pPr>
          </w:p>
        </w:tc>
        <w:tc>
          <w:tcPr>
            <w:tcW w:w="1584" w:type="dxa"/>
            <w:vMerge/>
            <w:tcBorders>
              <w:bottom w:val="single" w:sz="4" w:space="0" w:color="auto"/>
            </w:tcBorders>
          </w:tcPr>
          <w:p w14:paraId="5B309C46" w14:textId="77777777" w:rsidR="00142672" w:rsidRPr="00ED77C0" w:rsidRDefault="00142672" w:rsidP="00830F2E">
            <w:pPr>
              <w:spacing w:line="360" w:lineRule="auto"/>
              <w:jc w:val="both"/>
              <w:rPr>
                <w:rFonts w:cs="Times New Roman"/>
                <w:color w:val="000000" w:themeColor="text1"/>
                <w:szCs w:val="24"/>
              </w:rPr>
            </w:pPr>
          </w:p>
        </w:tc>
        <w:tc>
          <w:tcPr>
            <w:tcW w:w="921" w:type="dxa"/>
            <w:tcBorders>
              <w:bottom w:val="single" w:sz="4" w:space="0" w:color="auto"/>
            </w:tcBorders>
          </w:tcPr>
          <w:p w14:paraId="72E8183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708" w:type="dxa"/>
            <w:tcBorders>
              <w:bottom w:val="single" w:sz="4" w:space="0" w:color="auto"/>
            </w:tcBorders>
          </w:tcPr>
          <w:p w14:paraId="4CF71B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bottom w:val="single" w:sz="4" w:space="0" w:color="auto"/>
            </w:tcBorders>
          </w:tcPr>
          <w:p w14:paraId="3EE7E0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992" w:type="dxa"/>
            <w:tcBorders>
              <w:bottom w:val="single" w:sz="4" w:space="0" w:color="auto"/>
            </w:tcBorders>
          </w:tcPr>
          <w:p w14:paraId="6099ECB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bottom w:val="single" w:sz="4" w:space="0" w:color="auto"/>
            </w:tcBorders>
          </w:tcPr>
          <w:p w14:paraId="0C1B4C5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0" w:type="dxa"/>
            <w:tcBorders>
              <w:bottom w:val="single" w:sz="4" w:space="0" w:color="auto"/>
            </w:tcBorders>
          </w:tcPr>
          <w:p w14:paraId="0E4CD5B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bottom w:val="single" w:sz="4" w:space="0" w:color="auto"/>
            </w:tcBorders>
          </w:tcPr>
          <w:p w14:paraId="34AE95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0" w:type="dxa"/>
            <w:tcBorders>
              <w:bottom w:val="single" w:sz="4" w:space="0" w:color="auto"/>
            </w:tcBorders>
          </w:tcPr>
          <w:p w14:paraId="289FDF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D16EA8" w:rsidRPr="00ED77C0" w14:paraId="71E807BE" w14:textId="77777777" w:rsidTr="005C587F">
        <w:tc>
          <w:tcPr>
            <w:tcW w:w="864" w:type="dxa"/>
            <w:vMerge w:val="restart"/>
            <w:tcBorders>
              <w:top w:val="single" w:sz="4" w:space="0" w:color="auto"/>
            </w:tcBorders>
            <w:vAlign w:val="center"/>
          </w:tcPr>
          <w:p w14:paraId="38778A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84" w:type="dxa"/>
            <w:tcBorders>
              <w:top w:val="single" w:sz="4" w:space="0" w:color="auto"/>
            </w:tcBorders>
          </w:tcPr>
          <w:p w14:paraId="5D087A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Borders>
              <w:top w:val="single" w:sz="4" w:space="0" w:color="auto"/>
            </w:tcBorders>
          </w:tcPr>
          <w:p w14:paraId="295E0C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w:t>
            </w:r>
          </w:p>
        </w:tc>
        <w:tc>
          <w:tcPr>
            <w:tcW w:w="708" w:type="dxa"/>
            <w:tcBorders>
              <w:top w:val="single" w:sz="4" w:space="0" w:color="auto"/>
            </w:tcBorders>
          </w:tcPr>
          <w:p w14:paraId="18054A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88</w:t>
            </w:r>
          </w:p>
        </w:tc>
        <w:tc>
          <w:tcPr>
            <w:tcW w:w="851" w:type="dxa"/>
            <w:tcBorders>
              <w:top w:val="single" w:sz="4" w:space="0" w:color="auto"/>
            </w:tcBorders>
          </w:tcPr>
          <w:p w14:paraId="1DFE4C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71.4</w:t>
            </w:r>
          </w:p>
        </w:tc>
        <w:tc>
          <w:tcPr>
            <w:tcW w:w="992" w:type="dxa"/>
            <w:tcBorders>
              <w:top w:val="single" w:sz="4" w:space="0" w:color="auto"/>
            </w:tcBorders>
          </w:tcPr>
          <w:p w14:paraId="3FC6968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71.6</w:t>
            </w:r>
          </w:p>
        </w:tc>
        <w:tc>
          <w:tcPr>
            <w:tcW w:w="851" w:type="dxa"/>
            <w:tcBorders>
              <w:top w:val="single" w:sz="4" w:space="0" w:color="auto"/>
            </w:tcBorders>
          </w:tcPr>
          <w:p w14:paraId="4089F4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66.7</w:t>
            </w:r>
          </w:p>
        </w:tc>
        <w:tc>
          <w:tcPr>
            <w:tcW w:w="850" w:type="dxa"/>
            <w:tcBorders>
              <w:top w:val="single" w:sz="4" w:space="0" w:color="auto"/>
            </w:tcBorders>
          </w:tcPr>
          <w:p w14:paraId="077BF1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69.3</w:t>
            </w:r>
          </w:p>
        </w:tc>
        <w:tc>
          <w:tcPr>
            <w:tcW w:w="851" w:type="dxa"/>
            <w:tcBorders>
              <w:top w:val="single" w:sz="4" w:space="0" w:color="auto"/>
            </w:tcBorders>
          </w:tcPr>
          <w:p w14:paraId="38D985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50.0</w:t>
            </w:r>
          </w:p>
        </w:tc>
        <w:tc>
          <w:tcPr>
            <w:tcW w:w="850" w:type="dxa"/>
            <w:tcBorders>
              <w:top w:val="single" w:sz="4" w:space="0" w:color="auto"/>
            </w:tcBorders>
          </w:tcPr>
          <w:p w14:paraId="0BE882A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45.5</w:t>
            </w:r>
          </w:p>
        </w:tc>
      </w:tr>
      <w:tr w:rsidR="00D16EA8" w:rsidRPr="00ED77C0" w14:paraId="6E5231DC" w14:textId="77777777" w:rsidTr="005C587F">
        <w:tc>
          <w:tcPr>
            <w:tcW w:w="864" w:type="dxa"/>
            <w:vMerge/>
          </w:tcPr>
          <w:p w14:paraId="6D7DF922"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4CB89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5F78588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134</w:t>
            </w:r>
          </w:p>
        </w:tc>
        <w:tc>
          <w:tcPr>
            <w:tcW w:w="708" w:type="dxa"/>
          </w:tcPr>
          <w:p w14:paraId="26E98C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235</w:t>
            </w:r>
          </w:p>
        </w:tc>
        <w:tc>
          <w:tcPr>
            <w:tcW w:w="851" w:type="dxa"/>
          </w:tcPr>
          <w:p w14:paraId="68BF4F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34.3</w:t>
            </w:r>
          </w:p>
        </w:tc>
        <w:tc>
          <w:tcPr>
            <w:tcW w:w="992" w:type="dxa"/>
          </w:tcPr>
          <w:p w14:paraId="0E5AF01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40.0</w:t>
            </w:r>
          </w:p>
        </w:tc>
        <w:tc>
          <w:tcPr>
            <w:tcW w:w="851" w:type="dxa"/>
          </w:tcPr>
          <w:p w14:paraId="51BA95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39.5</w:t>
            </w:r>
          </w:p>
        </w:tc>
        <w:tc>
          <w:tcPr>
            <w:tcW w:w="850" w:type="dxa"/>
          </w:tcPr>
          <w:p w14:paraId="7DFF769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40.4</w:t>
            </w:r>
          </w:p>
        </w:tc>
        <w:tc>
          <w:tcPr>
            <w:tcW w:w="851" w:type="dxa"/>
          </w:tcPr>
          <w:p w14:paraId="4C75EF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46.3</w:t>
            </w:r>
          </w:p>
        </w:tc>
        <w:tc>
          <w:tcPr>
            <w:tcW w:w="850" w:type="dxa"/>
          </w:tcPr>
          <w:p w14:paraId="6381316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50.6</w:t>
            </w:r>
          </w:p>
        </w:tc>
      </w:tr>
      <w:tr w:rsidR="00D16EA8" w:rsidRPr="00ED77C0" w14:paraId="561F273A" w14:textId="77777777" w:rsidTr="005C587F">
        <w:tc>
          <w:tcPr>
            <w:tcW w:w="864" w:type="dxa"/>
            <w:vMerge/>
          </w:tcPr>
          <w:p w14:paraId="624FAA26"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253F5CE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0ADCEA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598</w:t>
            </w:r>
          </w:p>
        </w:tc>
        <w:tc>
          <w:tcPr>
            <w:tcW w:w="708" w:type="dxa"/>
          </w:tcPr>
          <w:p w14:paraId="5812B6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1290</w:t>
            </w:r>
          </w:p>
        </w:tc>
        <w:tc>
          <w:tcPr>
            <w:tcW w:w="851" w:type="dxa"/>
          </w:tcPr>
          <w:p w14:paraId="60E191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43.5</w:t>
            </w:r>
          </w:p>
        </w:tc>
        <w:tc>
          <w:tcPr>
            <w:tcW w:w="992" w:type="dxa"/>
          </w:tcPr>
          <w:p w14:paraId="488BB4A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44.5</w:t>
            </w:r>
          </w:p>
        </w:tc>
        <w:tc>
          <w:tcPr>
            <w:tcW w:w="851" w:type="dxa"/>
          </w:tcPr>
          <w:p w14:paraId="329F53A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45.1</w:t>
            </w:r>
          </w:p>
        </w:tc>
        <w:tc>
          <w:tcPr>
            <w:tcW w:w="850" w:type="dxa"/>
          </w:tcPr>
          <w:p w14:paraId="2559CCD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44.2</w:t>
            </w:r>
          </w:p>
        </w:tc>
        <w:tc>
          <w:tcPr>
            <w:tcW w:w="851" w:type="dxa"/>
          </w:tcPr>
          <w:p w14:paraId="011543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44.1</w:t>
            </w:r>
          </w:p>
        </w:tc>
        <w:tc>
          <w:tcPr>
            <w:tcW w:w="850" w:type="dxa"/>
          </w:tcPr>
          <w:p w14:paraId="27C1EF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45.0</w:t>
            </w:r>
          </w:p>
        </w:tc>
      </w:tr>
      <w:tr w:rsidR="00D16EA8" w:rsidRPr="00ED77C0" w14:paraId="276A3474" w14:textId="77777777" w:rsidTr="005C587F">
        <w:tc>
          <w:tcPr>
            <w:tcW w:w="864" w:type="dxa"/>
            <w:vMerge/>
          </w:tcPr>
          <w:p w14:paraId="0430BB45"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C8D04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28E368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584</w:t>
            </w:r>
          </w:p>
        </w:tc>
        <w:tc>
          <w:tcPr>
            <w:tcW w:w="708" w:type="dxa"/>
          </w:tcPr>
          <w:p w14:paraId="373D6C9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1290</w:t>
            </w:r>
          </w:p>
        </w:tc>
        <w:tc>
          <w:tcPr>
            <w:tcW w:w="851" w:type="dxa"/>
          </w:tcPr>
          <w:p w14:paraId="4A7BDF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57.2</w:t>
            </w:r>
          </w:p>
        </w:tc>
        <w:tc>
          <w:tcPr>
            <w:tcW w:w="992" w:type="dxa"/>
          </w:tcPr>
          <w:p w14:paraId="0D4995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54.7</w:t>
            </w:r>
          </w:p>
        </w:tc>
        <w:tc>
          <w:tcPr>
            <w:tcW w:w="851" w:type="dxa"/>
          </w:tcPr>
          <w:p w14:paraId="5AEDE87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54.8</w:t>
            </w:r>
          </w:p>
        </w:tc>
        <w:tc>
          <w:tcPr>
            <w:tcW w:w="850" w:type="dxa"/>
          </w:tcPr>
          <w:p w14:paraId="73FD2C9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54.1</w:t>
            </w:r>
          </w:p>
        </w:tc>
        <w:tc>
          <w:tcPr>
            <w:tcW w:w="851" w:type="dxa"/>
          </w:tcPr>
          <w:p w14:paraId="52A4C8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55.8</w:t>
            </w:r>
          </w:p>
        </w:tc>
        <w:tc>
          <w:tcPr>
            <w:tcW w:w="850" w:type="dxa"/>
          </w:tcPr>
          <w:p w14:paraId="16BE8E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53.6</w:t>
            </w:r>
          </w:p>
        </w:tc>
      </w:tr>
      <w:tr w:rsidR="00D16EA8" w:rsidRPr="00ED77C0" w14:paraId="6B5C479F" w14:textId="77777777" w:rsidTr="005C587F">
        <w:tc>
          <w:tcPr>
            <w:tcW w:w="864" w:type="dxa"/>
            <w:vMerge/>
          </w:tcPr>
          <w:p w14:paraId="306B059B"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4C2DF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13005E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82</w:t>
            </w:r>
          </w:p>
        </w:tc>
        <w:tc>
          <w:tcPr>
            <w:tcW w:w="708" w:type="dxa"/>
          </w:tcPr>
          <w:p w14:paraId="1033AC2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178</w:t>
            </w:r>
          </w:p>
        </w:tc>
        <w:tc>
          <w:tcPr>
            <w:tcW w:w="851" w:type="dxa"/>
          </w:tcPr>
          <w:p w14:paraId="295F45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43.9</w:t>
            </w:r>
          </w:p>
        </w:tc>
        <w:tc>
          <w:tcPr>
            <w:tcW w:w="992" w:type="dxa"/>
          </w:tcPr>
          <w:p w14:paraId="4702E54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37.1</w:t>
            </w:r>
          </w:p>
        </w:tc>
        <w:tc>
          <w:tcPr>
            <w:tcW w:w="851" w:type="dxa"/>
          </w:tcPr>
          <w:p w14:paraId="5523E1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39.0</w:t>
            </w:r>
          </w:p>
        </w:tc>
        <w:tc>
          <w:tcPr>
            <w:tcW w:w="850" w:type="dxa"/>
          </w:tcPr>
          <w:p w14:paraId="5C8A7D1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39.9</w:t>
            </w:r>
          </w:p>
        </w:tc>
        <w:tc>
          <w:tcPr>
            <w:tcW w:w="851" w:type="dxa"/>
          </w:tcPr>
          <w:p w14:paraId="47ECB07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61.0</w:t>
            </w:r>
          </w:p>
        </w:tc>
        <w:tc>
          <w:tcPr>
            <w:tcW w:w="850" w:type="dxa"/>
          </w:tcPr>
          <w:p w14:paraId="5E39D2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60.1</w:t>
            </w:r>
          </w:p>
        </w:tc>
      </w:tr>
      <w:tr w:rsidR="00D16EA8" w:rsidRPr="00ED77C0" w14:paraId="5448D73E" w14:textId="77777777" w:rsidTr="005C587F">
        <w:tc>
          <w:tcPr>
            <w:tcW w:w="864" w:type="dxa"/>
            <w:vMerge/>
          </w:tcPr>
          <w:p w14:paraId="4E3493F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21CAE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315BE9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w:t>
            </w:r>
          </w:p>
        </w:tc>
        <w:tc>
          <w:tcPr>
            <w:tcW w:w="708" w:type="dxa"/>
          </w:tcPr>
          <w:p w14:paraId="2E28409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159</w:t>
            </w:r>
          </w:p>
        </w:tc>
        <w:tc>
          <w:tcPr>
            <w:tcW w:w="851" w:type="dxa"/>
          </w:tcPr>
          <w:p w14:paraId="5943CC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69.0</w:t>
            </w:r>
          </w:p>
        </w:tc>
        <w:tc>
          <w:tcPr>
            <w:tcW w:w="992" w:type="dxa"/>
          </w:tcPr>
          <w:p w14:paraId="18FA186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62.3</w:t>
            </w:r>
          </w:p>
        </w:tc>
        <w:tc>
          <w:tcPr>
            <w:tcW w:w="851" w:type="dxa"/>
          </w:tcPr>
          <w:p w14:paraId="4D87E7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70.4</w:t>
            </w:r>
          </w:p>
        </w:tc>
        <w:tc>
          <w:tcPr>
            <w:tcW w:w="850" w:type="dxa"/>
          </w:tcPr>
          <w:p w14:paraId="71CF24F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69.2</w:t>
            </w:r>
          </w:p>
        </w:tc>
        <w:tc>
          <w:tcPr>
            <w:tcW w:w="851" w:type="dxa"/>
          </w:tcPr>
          <w:p w14:paraId="32CA31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49.3</w:t>
            </w:r>
          </w:p>
        </w:tc>
        <w:tc>
          <w:tcPr>
            <w:tcW w:w="850" w:type="dxa"/>
          </w:tcPr>
          <w:p w14:paraId="11D931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45.9</w:t>
            </w:r>
          </w:p>
        </w:tc>
      </w:tr>
      <w:tr w:rsidR="00D16EA8" w:rsidRPr="00ED77C0" w14:paraId="3B4F6D11" w14:textId="77777777" w:rsidTr="005C587F">
        <w:tc>
          <w:tcPr>
            <w:tcW w:w="864" w:type="dxa"/>
            <w:vMerge w:val="restart"/>
            <w:vAlign w:val="center"/>
          </w:tcPr>
          <w:p w14:paraId="097640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84" w:type="dxa"/>
          </w:tcPr>
          <w:p w14:paraId="1891E2A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2FB0C05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w:t>
            </w:r>
          </w:p>
        </w:tc>
        <w:tc>
          <w:tcPr>
            <w:tcW w:w="708" w:type="dxa"/>
          </w:tcPr>
          <w:p w14:paraId="2AD083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88</w:t>
            </w:r>
          </w:p>
        </w:tc>
        <w:tc>
          <w:tcPr>
            <w:tcW w:w="851" w:type="dxa"/>
          </w:tcPr>
          <w:p w14:paraId="1C483B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74.1</w:t>
            </w:r>
          </w:p>
        </w:tc>
        <w:tc>
          <w:tcPr>
            <w:tcW w:w="992" w:type="dxa"/>
          </w:tcPr>
          <w:p w14:paraId="1A2A92C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68.2</w:t>
            </w:r>
          </w:p>
        </w:tc>
        <w:tc>
          <w:tcPr>
            <w:tcW w:w="851" w:type="dxa"/>
          </w:tcPr>
          <w:p w14:paraId="6E4E4A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74.1</w:t>
            </w:r>
          </w:p>
        </w:tc>
        <w:tc>
          <w:tcPr>
            <w:tcW w:w="850" w:type="dxa"/>
          </w:tcPr>
          <w:p w14:paraId="4C8C87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68.2</w:t>
            </w:r>
          </w:p>
        </w:tc>
        <w:tc>
          <w:tcPr>
            <w:tcW w:w="851" w:type="dxa"/>
          </w:tcPr>
          <w:p w14:paraId="4648A7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59.3</w:t>
            </w:r>
          </w:p>
        </w:tc>
        <w:tc>
          <w:tcPr>
            <w:tcW w:w="850" w:type="dxa"/>
          </w:tcPr>
          <w:p w14:paraId="6C3EAB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47.7</w:t>
            </w:r>
          </w:p>
        </w:tc>
      </w:tr>
      <w:tr w:rsidR="00D16EA8" w:rsidRPr="00ED77C0" w14:paraId="29C4E3FF" w14:textId="77777777" w:rsidTr="005C587F">
        <w:tc>
          <w:tcPr>
            <w:tcW w:w="864" w:type="dxa"/>
            <w:vMerge/>
          </w:tcPr>
          <w:p w14:paraId="7118054E"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19083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600879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107</w:t>
            </w:r>
          </w:p>
        </w:tc>
        <w:tc>
          <w:tcPr>
            <w:tcW w:w="708" w:type="dxa"/>
          </w:tcPr>
          <w:p w14:paraId="4036A7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235</w:t>
            </w:r>
          </w:p>
        </w:tc>
        <w:tc>
          <w:tcPr>
            <w:tcW w:w="851" w:type="dxa"/>
          </w:tcPr>
          <w:p w14:paraId="0BCCC7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38.3</w:t>
            </w:r>
          </w:p>
        </w:tc>
        <w:tc>
          <w:tcPr>
            <w:tcW w:w="992" w:type="dxa"/>
          </w:tcPr>
          <w:p w14:paraId="4A1FEF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43.8</w:t>
            </w:r>
          </w:p>
        </w:tc>
        <w:tc>
          <w:tcPr>
            <w:tcW w:w="851" w:type="dxa"/>
          </w:tcPr>
          <w:p w14:paraId="46413C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44.9</w:t>
            </w:r>
          </w:p>
        </w:tc>
        <w:tc>
          <w:tcPr>
            <w:tcW w:w="850" w:type="dxa"/>
          </w:tcPr>
          <w:p w14:paraId="4FBF12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44.3</w:t>
            </w:r>
          </w:p>
        </w:tc>
        <w:tc>
          <w:tcPr>
            <w:tcW w:w="851" w:type="dxa"/>
          </w:tcPr>
          <w:p w14:paraId="702CEC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51.4</w:t>
            </w:r>
          </w:p>
        </w:tc>
        <w:tc>
          <w:tcPr>
            <w:tcW w:w="850" w:type="dxa"/>
          </w:tcPr>
          <w:p w14:paraId="068B51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53.6</w:t>
            </w:r>
          </w:p>
        </w:tc>
      </w:tr>
      <w:tr w:rsidR="00D16EA8" w:rsidRPr="00ED77C0" w14:paraId="06AD7A24" w14:textId="77777777" w:rsidTr="005C587F">
        <w:tc>
          <w:tcPr>
            <w:tcW w:w="864" w:type="dxa"/>
            <w:vMerge/>
          </w:tcPr>
          <w:p w14:paraId="016B6995"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10BE389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6C8DF34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566</w:t>
            </w:r>
          </w:p>
        </w:tc>
        <w:tc>
          <w:tcPr>
            <w:tcW w:w="708" w:type="dxa"/>
          </w:tcPr>
          <w:p w14:paraId="1CBB3B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1290</w:t>
            </w:r>
          </w:p>
        </w:tc>
        <w:tc>
          <w:tcPr>
            <w:tcW w:w="851" w:type="dxa"/>
          </w:tcPr>
          <w:p w14:paraId="55E98F2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45.2</w:t>
            </w:r>
          </w:p>
        </w:tc>
        <w:tc>
          <w:tcPr>
            <w:tcW w:w="992" w:type="dxa"/>
          </w:tcPr>
          <w:p w14:paraId="7C26BF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46.7</w:t>
            </w:r>
          </w:p>
        </w:tc>
        <w:tc>
          <w:tcPr>
            <w:tcW w:w="851" w:type="dxa"/>
          </w:tcPr>
          <w:p w14:paraId="758FC7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45.9</w:t>
            </w:r>
          </w:p>
        </w:tc>
        <w:tc>
          <w:tcPr>
            <w:tcW w:w="850" w:type="dxa"/>
          </w:tcPr>
          <w:p w14:paraId="27ED67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45.3</w:t>
            </w:r>
          </w:p>
        </w:tc>
        <w:tc>
          <w:tcPr>
            <w:tcW w:w="851" w:type="dxa"/>
          </w:tcPr>
          <w:p w14:paraId="599D51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45.9</w:t>
            </w:r>
          </w:p>
        </w:tc>
        <w:tc>
          <w:tcPr>
            <w:tcW w:w="850" w:type="dxa"/>
          </w:tcPr>
          <w:p w14:paraId="034199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49.3</w:t>
            </w:r>
          </w:p>
        </w:tc>
      </w:tr>
      <w:tr w:rsidR="00D16EA8" w:rsidRPr="00ED77C0" w14:paraId="3514BBF3" w14:textId="77777777" w:rsidTr="005C587F">
        <w:tc>
          <w:tcPr>
            <w:tcW w:w="864" w:type="dxa"/>
            <w:vMerge/>
          </w:tcPr>
          <w:p w14:paraId="48337379"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8E1C2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07FD61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512</w:t>
            </w:r>
          </w:p>
        </w:tc>
        <w:tc>
          <w:tcPr>
            <w:tcW w:w="708" w:type="dxa"/>
          </w:tcPr>
          <w:p w14:paraId="1E97A3D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1290</w:t>
            </w:r>
          </w:p>
        </w:tc>
        <w:tc>
          <w:tcPr>
            <w:tcW w:w="851" w:type="dxa"/>
          </w:tcPr>
          <w:p w14:paraId="3A74A7E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59.8</w:t>
            </w:r>
          </w:p>
        </w:tc>
        <w:tc>
          <w:tcPr>
            <w:tcW w:w="992" w:type="dxa"/>
          </w:tcPr>
          <w:p w14:paraId="285AF3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52.2</w:t>
            </w:r>
          </w:p>
        </w:tc>
        <w:tc>
          <w:tcPr>
            <w:tcW w:w="851" w:type="dxa"/>
          </w:tcPr>
          <w:p w14:paraId="443C95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59.8</w:t>
            </w:r>
          </w:p>
        </w:tc>
        <w:tc>
          <w:tcPr>
            <w:tcW w:w="850" w:type="dxa"/>
          </w:tcPr>
          <w:p w14:paraId="634D74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54.0</w:t>
            </w:r>
          </w:p>
        </w:tc>
        <w:tc>
          <w:tcPr>
            <w:tcW w:w="851" w:type="dxa"/>
          </w:tcPr>
          <w:p w14:paraId="2D7E4E4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59.4</w:t>
            </w:r>
          </w:p>
        </w:tc>
        <w:tc>
          <w:tcPr>
            <w:tcW w:w="850" w:type="dxa"/>
          </w:tcPr>
          <w:p w14:paraId="618E8F1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49.6</w:t>
            </w:r>
          </w:p>
        </w:tc>
      </w:tr>
      <w:tr w:rsidR="00D16EA8" w:rsidRPr="00ED77C0" w14:paraId="4543FD08" w14:textId="77777777" w:rsidTr="005C587F">
        <w:tc>
          <w:tcPr>
            <w:tcW w:w="864" w:type="dxa"/>
            <w:vMerge/>
          </w:tcPr>
          <w:p w14:paraId="777B3B81"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DA6C9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127D29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w:t>
            </w:r>
          </w:p>
        </w:tc>
        <w:tc>
          <w:tcPr>
            <w:tcW w:w="708" w:type="dxa"/>
          </w:tcPr>
          <w:p w14:paraId="66A1C1E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178</w:t>
            </w:r>
          </w:p>
        </w:tc>
        <w:tc>
          <w:tcPr>
            <w:tcW w:w="851" w:type="dxa"/>
          </w:tcPr>
          <w:p w14:paraId="669855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43.4</w:t>
            </w:r>
          </w:p>
        </w:tc>
        <w:tc>
          <w:tcPr>
            <w:tcW w:w="992" w:type="dxa"/>
          </w:tcPr>
          <w:p w14:paraId="7D15954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40.5</w:t>
            </w:r>
          </w:p>
        </w:tc>
        <w:tc>
          <w:tcPr>
            <w:tcW w:w="851" w:type="dxa"/>
          </w:tcPr>
          <w:p w14:paraId="400D777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47.4</w:t>
            </w:r>
          </w:p>
        </w:tc>
        <w:tc>
          <w:tcPr>
            <w:tcW w:w="850" w:type="dxa"/>
          </w:tcPr>
          <w:p w14:paraId="5FAD48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42.7</w:t>
            </w:r>
          </w:p>
        </w:tc>
        <w:tc>
          <w:tcPr>
            <w:tcW w:w="851" w:type="dxa"/>
          </w:tcPr>
          <w:p w14:paraId="15BCA3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56.6</w:t>
            </w:r>
          </w:p>
        </w:tc>
        <w:tc>
          <w:tcPr>
            <w:tcW w:w="850" w:type="dxa"/>
          </w:tcPr>
          <w:p w14:paraId="00D9F97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57.9</w:t>
            </w:r>
          </w:p>
        </w:tc>
      </w:tr>
      <w:tr w:rsidR="00D16EA8" w:rsidRPr="00ED77C0" w14:paraId="6CFB2048" w14:textId="77777777" w:rsidTr="005C587F">
        <w:tc>
          <w:tcPr>
            <w:tcW w:w="864" w:type="dxa"/>
            <w:vMerge/>
          </w:tcPr>
          <w:p w14:paraId="5C4EFB97"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D16B3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4AEE92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w:t>
            </w:r>
          </w:p>
        </w:tc>
        <w:tc>
          <w:tcPr>
            <w:tcW w:w="708" w:type="dxa"/>
          </w:tcPr>
          <w:p w14:paraId="3D77F96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159</w:t>
            </w:r>
          </w:p>
        </w:tc>
        <w:tc>
          <w:tcPr>
            <w:tcW w:w="851" w:type="dxa"/>
          </w:tcPr>
          <w:p w14:paraId="3EA856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68.6</w:t>
            </w:r>
          </w:p>
        </w:tc>
        <w:tc>
          <w:tcPr>
            <w:tcW w:w="992" w:type="dxa"/>
          </w:tcPr>
          <w:p w14:paraId="5B08D4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60.4</w:t>
            </w:r>
          </w:p>
        </w:tc>
        <w:tc>
          <w:tcPr>
            <w:tcW w:w="851" w:type="dxa"/>
          </w:tcPr>
          <w:p w14:paraId="7CDFC0A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62.8</w:t>
            </w:r>
          </w:p>
        </w:tc>
        <w:tc>
          <w:tcPr>
            <w:tcW w:w="850" w:type="dxa"/>
          </w:tcPr>
          <w:p w14:paraId="2EEDCE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62.9</w:t>
            </w:r>
          </w:p>
        </w:tc>
        <w:tc>
          <w:tcPr>
            <w:tcW w:w="851" w:type="dxa"/>
          </w:tcPr>
          <w:p w14:paraId="741FD7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51.0</w:t>
            </w:r>
          </w:p>
        </w:tc>
        <w:tc>
          <w:tcPr>
            <w:tcW w:w="850" w:type="dxa"/>
          </w:tcPr>
          <w:p w14:paraId="048B3E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44.6</w:t>
            </w:r>
          </w:p>
        </w:tc>
      </w:tr>
      <w:tr w:rsidR="00D16EA8" w:rsidRPr="00ED77C0" w14:paraId="70A41457" w14:textId="77777777" w:rsidTr="005C587F">
        <w:tc>
          <w:tcPr>
            <w:tcW w:w="864" w:type="dxa"/>
            <w:vMerge w:val="restart"/>
            <w:vAlign w:val="center"/>
          </w:tcPr>
          <w:p w14:paraId="79125D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84" w:type="dxa"/>
          </w:tcPr>
          <w:p w14:paraId="50A712B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3484E77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w:t>
            </w:r>
          </w:p>
        </w:tc>
        <w:tc>
          <w:tcPr>
            <w:tcW w:w="708" w:type="dxa"/>
          </w:tcPr>
          <w:p w14:paraId="69AFBD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88</w:t>
            </w:r>
          </w:p>
        </w:tc>
        <w:tc>
          <w:tcPr>
            <w:tcW w:w="851" w:type="dxa"/>
          </w:tcPr>
          <w:p w14:paraId="160213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81.8</w:t>
            </w:r>
          </w:p>
        </w:tc>
        <w:tc>
          <w:tcPr>
            <w:tcW w:w="992" w:type="dxa"/>
          </w:tcPr>
          <w:p w14:paraId="68A2A7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67.0</w:t>
            </w:r>
          </w:p>
        </w:tc>
        <w:tc>
          <w:tcPr>
            <w:tcW w:w="851" w:type="dxa"/>
          </w:tcPr>
          <w:p w14:paraId="42EDA8C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81.8</w:t>
            </w:r>
          </w:p>
        </w:tc>
        <w:tc>
          <w:tcPr>
            <w:tcW w:w="850" w:type="dxa"/>
          </w:tcPr>
          <w:p w14:paraId="3271BF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65.9</w:t>
            </w:r>
          </w:p>
        </w:tc>
        <w:tc>
          <w:tcPr>
            <w:tcW w:w="851" w:type="dxa"/>
          </w:tcPr>
          <w:p w14:paraId="50D420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63.6</w:t>
            </w:r>
          </w:p>
        </w:tc>
        <w:tc>
          <w:tcPr>
            <w:tcW w:w="850" w:type="dxa"/>
          </w:tcPr>
          <w:p w14:paraId="74E42D2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51.1</w:t>
            </w:r>
          </w:p>
        </w:tc>
      </w:tr>
      <w:tr w:rsidR="00D16EA8" w:rsidRPr="00ED77C0" w14:paraId="43B0E5AD" w14:textId="77777777" w:rsidTr="005C587F">
        <w:tc>
          <w:tcPr>
            <w:tcW w:w="864" w:type="dxa"/>
            <w:vMerge/>
          </w:tcPr>
          <w:p w14:paraId="61AD4736"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4F91DB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2997F0E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82</w:t>
            </w:r>
          </w:p>
        </w:tc>
        <w:tc>
          <w:tcPr>
            <w:tcW w:w="708" w:type="dxa"/>
          </w:tcPr>
          <w:p w14:paraId="450150B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235</w:t>
            </w:r>
          </w:p>
        </w:tc>
        <w:tc>
          <w:tcPr>
            <w:tcW w:w="851" w:type="dxa"/>
          </w:tcPr>
          <w:p w14:paraId="5E8165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48.8</w:t>
            </w:r>
          </w:p>
        </w:tc>
        <w:tc>
          <w:tcPr>
            <w:tcW w:w="992" w:type="dxa"/>
          </w:tcPr>
          <w:p w14:paraId="251CD93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48.5</w:t>
            </w:r>
          </w:p>
        </w:tc>
        <w:tc>
          <w:tcPr>
            <w:tcW w:w="851" w:type="dxa"/>
          </w:tcPr>
          <w:p w14:paraId="5EC706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47.6</w:t>
            </w:r>
          </w:p>
        </w:tc>
        <w:tc>
          <w:tcPr>
            <w:tcW w:w="850" w:type="dxa"/>
          </w:tcPr>
          <w:p w14:paraId="145BBF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46.8</w:t>
            </w:r>
          </w:p>
        </w:tc>
        <w:tc>
          <w:tcPr>
            <w:tcW w:w="851" w:type="dxa"/>
          </w:tcPr>
          <w:p w14:paraId="1EC70A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57.3</w:t>
            </w:r>
          </w:p>
        </w:tc>
        <w:tc>
          <w:tcPr>
            <w:tcW w:w="850" w:type="dxa"/>
          </w:tcPr>
          <w:p w14:paraId="54E3D6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54.0</w:t>
            </w:r>
          </w:p>
        </w:tc>
      </w:tr>
      <w:tr w:rsidR="00D16EA8" w:rsidRPr="00ED77C0" w14:paraId="2A243E71" w14:textId="77777777" w:rsidTr="005C587F">
        <w:tc>
          <w:tcPr>
            <w:tcW w:w="864" w:type="dxa"/>
            <w:vMerge/>
          </w:tcPr>
          <w:p w14:paraId="7467E45A"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0B04DF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16AC3E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628</w:t>
            </w:r>
          </w:p>
        </w:tc>
        <w:tc>
          <w:tcPr>
            <w:tcW w:w="708" w:type="dxa"/>
          </w:tcPr>
          <w:p w14:paraId="68DDBDB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1290</w:t>
            </w:r>
          </w:p>
        </w:tc>
        <w:tc>
          <w:tcPr>
            <w:tcW w:w="851" w:type="dxa"/>
          </w:tcPr>
          <w:p w14:paraId="1DC448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46.8</w:t>
            </w:r>
          </w:p>
        </w:tc>
        <w:tc>
          <w:tcPr>
            <w:tcW w:w="992" w:type="dxa"/>
          </w:tcPr>
          <w:p w14:paraId="0E1215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50.2</w:t>
            </w:r>
          </w:p>
        </w:tc>
        <w:tc>
          <w:tcPr>
            <w:tcW w:w="851" w:type="dxa"/>
          </w:tcPr>
          <w:p w14:paraId="66BF90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48.1</w:t>
            </w:r>
          </w:p>
        </w:tc>
        <w:tc>
          <w:tcPr>
            <w:tcW w:w="850" w:type="dxa"/>
          </w:tcPr>
          <w:p w14:paraId="5E1A88A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52.1</w:t>
            </w:r>
          </w:p>
        </w:tc>
        <w:tc>
          <w:tcPr>
            <w:tcW w:w="851" w:type="dxa"/>
          </w:tcPr>
          <w:p w14:paraId="3AFA72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49.4</w:t>
            </w:r>
          </w:p>
        </w:tc>
        <w:tc>
          <w:tcPr>
            <w:tcW w:w="850" w:type="dxa"/>
          </w:tcPr>
          <w:p w14:paraId="34FEB2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52.7</w:t>
            </w:r>
          </w:p>
        </w:tc>
      </w:tr>
      <w:tr w:rsidR="00D16EA8" w:rsidRPr="00ED77C0" w14:paraId="67231BCC" w14:textId="77777777" w:rsidTr="005C587F">
        <w:tc>
          <w:tcPr>
            <w:tcW w:w="864" w:type="dxa"/>
            <w:vMerge/>
          </w:tcPr>
          <w:p w14:paraId="4B7C3BEF"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81413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35322B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430</w:t>
            </w:r>
          </w:p>
        </w:tc>
        <w:tc>
          <w:tcPr>
            <w:tcW w:w="708" w:type="dxa"/>
          </w:tcPr>
          <w:p w14:paraId="60BDA2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1290</w:t>
            </w:r>
          </w:p>
        </w:tc>
        <w:tc>
          <w:tcPr>
            <w:tcW w:w="851" w:type="dxa"/>
          </w:tcPr>
          <w:p w14:paraId="66199A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73.5</w:t>
            </w:r>
          </w:p>
        </w:tc>
        <w:tc>
          <w:tcPr>
            <w:tcW w:w="992" w:type="dxa"/>
          </w:tcPr>
          <w:p w14:paraId="7F484E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48.4</w:t>
            </w:r>
          </w:p>
        </w:tc>
        <w:tc>
          <w:tcPr>
            <w:tcW w:w="851" w:type="dxa"/>
          </w:tcPr>
          <w:p w14:paraId="140215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71.2</w:t>
            </w:r>
          </w:p>
        </w:tc>
        <w:tc>
          <w:tcPr>
            <w:tcW w:w="850" w:type="dxa"/>
          </w:tcPr>
          <w:p w14:paraId="2EFD1C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46.0</w:t>
            </w:r>
          </w:p>
        </w:tc>
        <w:tc>
          <w:tcPr>
            <w:tcW w:w="851" w:type="dxa"/>
          </w:tcPr>
          <w:p w14:paraId="3F3DA6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69.8</w:t>
            </w:r>
          </w:p>
        </w:tc>
        <w:tc>
          <w:tcPr>
            <w:tcW w:w="850" w:type="dxa"/>
          </w:tcPr>
          <w:p w14:paraId="3B3B25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45.9</w:t>
            </w:r>
          </w:p>
        </w:tc>
      </w:tr>
      <w:tr w:rsidR="00D16EA8" w:rsidRPr="00ED77C0" w14:paraId="26DF59D5" w14:textId="77777777" w:rsidTr="005C587F">
        <w:tc>
          <w:tcPr>
            <w:tcW w:w="864" w:type="dxa"/>
            <w:vMerge/>
          </w:tcPr>
          <w:p w14:paraId="48EE4909"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874B5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306900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77</w:t>
            </w:r>
          </w:p>
        </w:tc>
        <w:tc>
          <w:tcPr>
            <w:tcW w:w="708" w:type="dxa"/>
          </w:tcPr>
          <w:p w14:paraId="473620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178</w:t>
            </w:r>
          </w:p>
        </w:tc>
        <w:tc>
          <w:tcPr>
            <w:tcW w:w="851" w:type="dxa"/>
          </w:tcPr>
          <w:p w14:paraId="028B3D5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37.7</w:t>
            </w:r>
          </w:p>
        </w:tc>
        <w:tc>
          <w:tcPr>
            <w:tcW w:w="992" w:type="dxa"/>
          </w:tcPr>
          <w:p w14:paraId="32BC88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41.0</w:t>
            </w:r>
          </w:p>
        </w:tc>
        <w:tc>
          <w:tcPr>
            <w:tcW w:w="851" w:type="dxa"/>
          </w:tcPr>
          <w:p w14:paraId="05C4A7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35.1</w:t>
            </w:r>
          </w:p>
        </w:tc>
        <w:tc>
          <w:tcPr>
            <w:tcW w:w="850" w:type="dxa"/>
          </w:tcPr>
          <w:p w14:paraId="644FEC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38.8</w:t>
            </w:r>
          </w:p>
        </w:tc>
        <w:tc>
          <w:tcPr>
            <w:tcW w:w="851" w:type="dxa"/>
          </w:tcPr>
          <w:p w14:paraId="69275C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46.8</w:t>
            </w:r>
          </w:p>
        </w:tc>
        <w:tc>
          <w:tcPr>
            <w:tcW w:w="850" w:type="dxa"/>
          </w:tcPr>
          <w:p w14:paraId="26124B4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52.8</w:t>
            </w:r>
          </w:p>
        </w:tc>
      </w:tr>
      <w:tr w:rsidR="00D16EA8" w:rsidRPr="00ED77C0" w14:paraId="7E56E877" w14:textId="77777777" w:rsidTr="005C587F">
        <w:tc>
          <w:tcPr>
            <w:tcW w:w="864" w:type="dxa"/>
            <w:vMerge/>
            <w:tcBorders>
              <w:bottom w:val="single" w:sz="4" w:space="0" w:color="auto"/>
            </w:tcBorders>
          </w:tcPr>
          <w:p w14:paraId="61861532" w14:textId="77777777" w:rsidR="00142672" w:rsidRPr="00ED77C0" w:rsidRDefault="00142672" w:rsidP="00830F2E">
            <w:pPr>
              <w:spacing w:line="360" w:lineRule="auto"/>
              <w:jc w:val="both"/>
              <w:rPr>
                <w:rFonts w:cs="Times New Roman"/>
                <w:color w:val="000000" w:themeColor="text1"/>
                <w:szCs w:val="24"/>
              </w:rPr>
            </w:pPr>
          </w:p>
        </w:tc>
        <w:tc>
          <w:tcPr>
            <w:tcW w:w="1584" w:type="dxa"/>
            <w:tcBorders>
              <w:bottom w:val="single" w:sz="4" w:space="0" w:color="auto"/>
            </w:tcBorders>
          </w:tcPr>
          <w:p w14:paraId="6FE810A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Borders>
              <w:bottom w:val="single" w:sz="4" w:space="0" w:color="auto"/>
            </w:tcBorders>
          </w:tcPr>
          <w:p w14:paraId="34D4C42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w:t>
            </w:r>
          </w:p>
        </w:tc>
        <w:tc>
          <w:tcPr>
            <w:tcW w:w="708" w:type="dxa"/>
            <w:tcBorders>
              <w:bottom w:val="single" w:sz="4" w:space="0" w:color="auto"/>
            </w:tcBorders>
          </w:tcPr>
          <w:p w14:paraId="617681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159</w:t>
            </w:r>
          </w:p>
        </w:tc>
        <w:tc>
          <w:tcPr>
            <w:tcW w:w="851" w:type="dxa"/>
            <w:tcBorders>
              <w:bottom w:val="single" w:sz="4" w:space="0" w:color="auto"/>
            </w:tcBorders>
          </w:tcPr>
          <w:p w14:paraId="1A43E0B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52.9</w:t>
            </w:r>
          </w:p>
        </w:tc>
        <w:tc>
          <w:tcPr>
            <w:tcW w:w="992" w:type="dxa"/>
            <w:tcBorders>
              <w:bottom w:val="single" w:sz="4" w:space="0" w:color="auto"/>
            </w:tcBorders>
          </w:tcPr>
          <w:p w14:paraId="390FD8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56.0</w:t>
            </w:r>
          </w:p>
        </w:tc>
        <w:tc>
          <w:tcPr>
            <w:tcW w:w="851" w:type="dxa"/>
            <w:tcBorders>
              <w:bottom w:val="single" w:sz="4" w:space="0" w:color="auto"/>
            </w:tcBorders>
          </w:tcPr>
          <w:p w14:paraId="2FE2CD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60.0</w:t>
            </w:r>
          </w:p>
        </w:tc>
        <w:tc>
          <w:tcPr>
            <w:tcW w:w="850" w:type="dxa"/>
            <w:tcBorders>
              <w:bottom w:val="single" w:sz="4" w:space="0" w:color="auto"/>
            </w:tcBorders>
          </w:tcPr>
          <w:p w14:paraId="2AED5A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60.4</w:t>
            </w:r>
          </w:p>
        </w:tc>
        <w:tc>
          <w:tcPr>
            <w:tcW w:w="851" w:type="dxa"/>
            <w:tcBorders>
              <w:bottom w:val="single" w:sz="4" w:space="0" w:color="auto"/>
            </w:tcBorders>
          </w:tcPr>
          <w:p w14:paraId="6EA85D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42.9</w:t>
            </w:r>
          </w:p>
        </w:tc>
        <w:tc>
          <w:tcPr>
            <w:tcW w:w="850" w:type="dxa"/>
            <w:tcBorders>
              <w:bottom w:val="single" w:sz="4" w:space="0" w:color="auto"/>
            </w:tcBorders>
          </w:tcPr>
          <w:p w14:paraId="4C0BDE2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42.8</w:t>
            </w:r>
          </w:p>
        </w:tc>
      </w:tr>
    </w:tbl>
    <w:p w14:paraId="5C0DBD42" w14:textId="77777777" w:rsidR="00D03C71" w:rsidRPr="00ED77C0" w:rsidRDefault="00D03C71"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6B44BDE6" w14:textId="77777777" w:rsidR="00D75A10" w:rsidRPr="00ED77C0" w:rsidRDefault="00D75A10" w:rsidP="00830F2E">
      <w:pPr>
        <w:spacing w:line="360" w:lineRule="auto"/>
        <w:jc w:val="both"/>
        <w:rPr>
          <w:rFonts w:cs="Times New Roman"/>
          <w:color w:val="000000" w:themeColor="text1"/>
          <w:sz w:val="10"/>
          <w:szCs w:val="10"/>
        </w:rPr>
      </w:pPr>
    </w:p>
    <w:p w14:paraId="6994966A" w14:textId="3D9AE8DB" w:rsidR="00673EAA" w:rsidRPr="00ED77C0" w:rsidRDefault="005C587F" w:rsidP="004332C0">
      <w:pPr>
        <w:spacing w:after="240" w:line="360" w:lineRule="auto"/>
        <w:jc w:val="both"/>
        <w:rPr>
          <w:rFonts w:cs="Times New Roman"/>
          <w:color w:val="000000" w:themeColor="text1"/>
          <w:szCs w:val="24"/>
        </w:rPr>
      </w:pPr>
      <w:r w:rsidRPr="00ED77C0">
        <w:rPr>
          <w:rFonts w:cs="Times New Roman"/>
          <w:color w:val="000000" w:themeColor="text1"/>
          <w:szCs w:val="24"/>
        </w:rPr>
        <w:t xml:space="preserve"> </w:t>
      </w:r>
      <w:r w:rsidR="000727FC" w:rsidRPr="00ED77C0">
        <w:rPr>
          <w:rFonts w:cs="Times New Roman"/>
          <w:color w:val="000000" w:themeColor="text1"/>
          <w:szCs w:val="24"/>
        </w:rPr>
        <w:t xml:space="preserve">Table 8 analyzes the predictive power of candlestick patterns in the Expensive stocks sector during a prolonged Bullish market phase. The Hammer pattern consistently outperforms other patterns in forecasting </w:t>
      </w:r>
      <w:r w:rsidR="00490757" w:rsidRPr="00ED77C0">
        <w:rPr>
          <w:rFonts w:cs="Times New Roman"/>
          <w:color w:val="000000" w:themeColor="text1"/>
          <w:szCs w:val="24"/>
        </w:rPr>
        <w:t>High</w:t>
      </w:r>
      <w:r w:rsidR="000727FC" w:rsidRPr="00ED77C0">
        <w:rPr>
          <w:rFonts w:cs="Times New Roman"/>
          <w:color w:val="000000" w:themeColor="text1"/>
          <w:szCs w:val="24"/>
        </w:rPr>
        <w:t xml:space="preserve"> prices for two days and low prices for four </w:t>
      </w:r>
      <w:r w:rsidR="000727FC" w:rsidRPr="00ED77C0">
        <w:rPr>
          <w:rFonts w:cs="Times New Roman"/>
          <w:color w:val="000000" w:themeColor="text1"/>
          <w:szCs w:val="24"/>
        </w:rPr>
        <w:lastRenderedPageBreak/>
        <w:t xml:space="preserve">days. Additionally, it accurately predicts </w:t>
      </w:r>
      <w:r w:rsidR="00490757" w:rsidRPr="00ED77C0">
        <w:rPr>
          <w:rFonts w:cs="Times New Roman"/>
          <w:color w:val="000000" w:themeColor="text1"/>
          <w:szCs w:val="24"/>
        </w:rPr>
        <w:t>High</w:t>
      </w:r>
      <w:r w:rsidR="000727FC" w:rsidRPr="00ED77C0">
        <w:rPr>
          <w:rFonts w:cs="Times New Roman"/>
          <w:color w:val="000000" w:themeColor="text1"/>
          <w:szCs w:val="24"/>
        </w:rPr>
        <w:t xml:space="preserve"> prices for four days and low prices for eight days, following a trend. Similarly, it shows slightly better results in forecasting low prices for two days and </w:t>
      </w:r>
      <w:r w:rsidR="00490757" w:rsidRPr="00ED77C0">
        <w:rPr>
          <w:rFonts w:cs="Times New Roman"/>
          <w:color w:val="000000" w:themeColor="text1"/>
          <w:szCs w:val="24"/>
        </w:rPr>
        <w:t>High</w:t>
      </w:r>
      <w:r w:rsidR="000727FC" w:rsidRPr="00ED77C0">
        <w:rPr>
          <w:rFonts w:cs="Times New Roman"/>
          <w:color w:val="000000" w:themeColor="text1"/>
          <w:szCs w:val="24"/>
        </w:rPr>
        <w:t xml:space="preserve"> prices for four days. The Hanging Man pattern, on the other hand, performs poorly in forecasting </w:t>
      </w:r>
      <w:r w:rsidR="00490757" w:rsidRPr="00ED77C0">
        <w:rPr>
          <w:rFonts w:cs="Times New Roman"/>
          <w:color w:val="000000" w:themeColor="text1"/>
          <w:szCs w:val="24"/>
        </w:rPr>
        <w:t>High</w:t>
      </w:r>
      <w:r w:rsidR="000727FC" w:rsidRPr="00ED77C0">
        <w:rPr>
          <w:rFonts w:cs="Times New Roman"/>
          <w:color w:val="000000" w:themeColor="text1"/>
          <w:szCs w:val="24"/>
        </w:rPr>
        <w:t xml:space="preserve"> prices for two days and low prices for two days, following a trend. It also fails to accurately predict </w:t>
      </w:r>
      <w:r w:rsidR="00490757" w:rsidRPr="00ED77C0">
        <w:rPr>
          <w:rFonts w:cs="Times New Roman"/>
          <w:color w:val="000000" w:themeColor="text1"/>
          <w:szCs w:val="24"/>
        </w:rPr>
        <w:t>High</w:t>
      </w:r>
      <w:r w:rsidR="000727FC" w:rsidRPr="00ED77C0">
        <w:rPr>
          <w:rFonts w:cs="Times New Roman"/>
          <w:color w:val="000000" w:themeColor="text1"/>
          <w:szCs w:val="24"/>
        </w:rPr>
        <w:t xml:space="preserve"> prices for four days and low prices for two days, following a trend. Furthermore, it fails to predict </w:t>
      </w:r>
      <w:r w:rsidR="00490757" w:rsidRPr="00ED77C0">
        <w:rPr>
          <w:rFonts w:cs="Times New Roman"/>
          <w:color w:val="000000" w:themeColor="text1"/>
          <w:szCs w:val="24"/>
        </w:rPr>
        <w:t>High</w:t>
      </w:r>
      <w:r w:rsidR="000727FC" w:rsidRPr="00ED77C0">
        <w:rPr>
          <w:rFonts w:cs="Times New Roman"/>
          <w:color w:val="000000" w:themeColor="text1"/>
          <w:szCs w:val="24"/>
        </w:rPr>
        <w:t xml:space="preserve"> prices for eight days, when compared to a random selection of stocks. </w:t>
      </w:r>
      <w:bookmarkStart w:id="168" w:name="_Toc189312869"/>
      <w:bookmarkStart w:id="169" w:name="_Toc189495880"/>
      <w:bookmarkStart w:id="170" w:name="_Toc189728520"/>
    </w:p>
    <w:p w14:paraId="09045745" w14:textId="01DE5139" w:rsidR="00D75A10" w:rsidRPr="00ED77C0" w:rsidRDefault="00BE5FD2" w:rsidP="00830F2E">
      <w:pPr>
        <w:pStyle w:val="Caption"/>
        <w:keepNext/>
        <w:spacing w:line="360" w:lineRule="auto"/>
        <w:jc w:val="both"/>
        <w:rPr>
          <w:rFonts w:cs="Times New Roman"/>
          <w:color w:val="000000" w:themeColor="text1"/>
          <w:sz w:val="24"/>
          <w:szCs w:val="24"/>
        </w:rPr>
      </w:pPr>
      <w:bookmarkStart w:id="171" w:name="_Toc189920023"/>
      <w:bookmarkStart w:id="172" w:name="_Toc189920304"/>
      <w:r w:rsidRPr="00ED77C0">
        <w:rPr>
          <w:rFonts w:cs="Times New Roman"/>
          <w:color w:val="000000" w:themeColor="text1"/>
          <w:sz w:val="24"/>
          <w:szCs w:val="24"/>
        </w:rPr>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9</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Candles Observation for Expensive Stocks in Bearish Market</w:t>
      </w:r>
      <w:bookmarkEnd w:id="168"/>
      <w:bookmarkEnd w:id="169"/>
      <w:bookmarkEnd w:id="170"/>
      <w:bookmarkEnd w:id="171"/>
      <w:bookmarkEnd w:id="172"/>
    </w:p>
    <w:tbl>
      <w:tblPr>
        <w:tblStyle w:val="TableGrid"/>
        <w:tblpPr w:leftFromText="180" w:rightFromText="180" w:vertAnchor="text" w:horzAnchor="margin" w:tblpXSpec="center" w:tblpY="67"/>
        <w:tblW w:w="946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1584"/>
        <w:gridCol w:w="1062"/>
        <w:gridCol w:w="709"/>
        <w:gridCol w:w="851"/>
        <w:gridCol w:w="992"/>
        <w:gridCol w:w="850"/>
        <w:gridCol w:w="851"/>
        <w:gridCol w:w="850"/>
        <w:gridCol w:w="851"/>
      </w:tblGrid>
      <w:tr w:rsidR="00673EAA" w:rsidRPr="00ED77C0" w14:paraId="502FF06A" w14:textId="77777777" w:rsidTr="00673EAA">
        <w:tc>
          <w:tcPr>
            <w:tcW w:w="864" w:type="dxa"/>
            <w:vMerge w:val="restart"/>
            <w:tcBorders>
              <w:top w:val="single" w:sz="4" w:space="0" w:color="auto"/>
              <w:bottom w:val="nil"/>
            </w:tcBorders>
          </w:tcPr>
          <w:p w14:paraId="47C12A3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b/>
                <w:color w:val="000000" w:themeColor="text1"/>
                <w:szCs w:val="24"/>
              </w:rPr>
              <w:t>Time</w:t>
            </w:r>
          </w:p>
          <w:p w14:paraId="587D7B29" w14:textId="77777777" w:rsidR="00673EAA" w:rsidRPr="00ED77C0" w:rsidRDefault="00673EAA" w:rsidP="00673EAA">
            <w:pPr>
              <w:spacing w:line="360" w:lineRule="auto"/>
              <w:jc w:val="both"/>
              <w:rPr>
                <w:rFonts w:cs="Times New Roman"/>
                <w:color w:val="000000" w:themeColor="text1"/>
                <w:szCs w:val="24"/>
              </w:rPr>
            </w:pPr>
          </w:p>
        </w:tc>
        <w:tc>
          <w:tcPr>
            <w:tcW w:w="1584" w:type="dxa"/>
            <w:vMerge w:val="restart"/>
            <w:tcBorders>
              <w:top w:val="single" w:sz="4" w:space="0" w:color="auto"/>
              <w:bottom w:val="nil"/>
            </w:tcBorders>
          </w:tcPr>
          <w:p w14:paraId="60EAC56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b/>
                <w:color w:val="000000" w:themeColor="text1"/>
                <w:szCs w:val="24"/>
              </w:rPr>
              <w:t>Candles</w:t>
            </w:r>
          </w:p>
          <w:p w14:paraId="29A42E1A" w14:textId="77777777" w:rsidR="00673EAA" w:rsidRPr="00ED77C0" w:rsidRDefault="00673EAA" w:rsidP="00673EAA">
            <w:pPr>
              <w:spacing w:line="360" w:lineRule="auto"/>
              <w:jc w:val="both"/>
              <w:rPr>
                <w:rFonts w:cs="Times New Roman"/>
                <w:color w:val="000000" w:themeColor="text1"/>
                <w:szCs w:val="24"/>
              </w:rPr>
            </w:pPr>
          </w:p>
        </w:tc>
        <w:tc>
          <w:tcPr>
            <w:tcW w:w="1771" w:type="dxa"/>
            <w:gridSpan w:val="2"/>
            <w:tcBorders>
              <w:top w:val="single" w:sz="4" w:space="0" w:color="auto"/>
              <w:bottom w:val="nil"/>
            </w:tcBorders>
          </w:tcPr>
          <w:p w14:paraId="1A8976E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43" w:type="dxa"/>
            <w:gridSpan w:val="2"/>
            <w:tcBorders>
              <w:top w:val="single" w:sz="4" w:space="0" w:color="auto"/>
              <w:bottom w:val="nil"/>
            </w:tcBorders>
          </w:tcPr>
          <w:p w14:paraId="26A4805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b/>
                <w:color w:val="000000" w:themeColor="text1"/>
                <w:szCs w:val="24"/>
              </w:rPr>
              <w:t>Hit (%) High</w:t>
            </w:r>
          </w:p>
        </w:tc>
        <w:tc>
          <w:tcPr>
            <w:tcW w:w="1701" w:type="dxa"/>
            <w:gridSpan w:val="2"/>
            <w:tcBorders>
              <w:top w:val="single" w:sz="4" w:space="0" w:color="auto"/>
              <w:bottom w:val="nil"/>
            </w:tcBorders>
          </w:tcPr>
          <w:p w14:paraId="0FDCA1C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b/>
                <w:color w:val="000000" w:themeColor="text1"/>
                <w:szCs w:val="24"/>
              </w:rPr>
              <w:t>Hit (%) Low</w:t>
            </w:r>
          </w:p>
        </w:tc>
        <w:tc>
          <w:tcPr>
            <w:tcW w:w="1701" w:type="dxa"/>
            <w:gridSpan w:val="2"/>
            <w:tcBorders>
              <w:top w:val="single" w:sz="4" w:space="0" w:color="auto"/>
              <w:bottom w:val="nil"/>
            </w:tcBorders>
          </w:tcPr>
          <w:p w14:paraId="1E37727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673EAA" w:rsidRPr="00ED77C0" w14:paraId="4D8A1E3F" w14:textId="77777777" w:rsidTr="00673EAA">
        <w:tc>
          <w:tcPr>
            <w:tcW w:w="864" w:type="dxa"/>
            <w:vMerge/>
            <w:tcBorders>
              <w:top w:val="nil"/>
              <w:bottom w:val="single" w:sz="4" w:space="0" w:color="auto"/>
            </w:tcBorders>
          </w:tcPr>
          <w:p w14:paraId="5A26E587" w14:textId="77777777" w:rsidR="00673EAA" w:rsidRPr="00ED77C0" w:rsidRDefault="00673EAA" w:rsidP="00673EAA">
            <w:pPr>
              <w:spacing w:line="360" w:lineRule="auto"/>
              <w:jc w:val="both"/>
              <w:rPr>
                <w:rFonts w:cs="Times New Roman"/>
                <w:color w:val="000000" w:themeColor="text1"/>
                <w:szCs w:val="24"/>
              </w:rPr>
            </w:pPr>
          </w:p>
        </w:tc>
        <w:tc>
          <w:tcPr>
            <w:tcW w:w="1584" w:type="dxa"/>
            <w:vMerge/>
            <w:tcBorders>
              <w:top w:val="nil"/>
              <w:bottom w:val="single" w:sz="4" w:space="0" w:color="auto"/>
            </w:tcBorders>
          </w:tcPr>
          <w:p w14:paraId="21404FC6" w14:textId="77777777" w:rsidR="00673EAA" w:rsidRPr="00ED77C0" w:rsidRDefault="00673EAA" w:rsidP="00673EAA">
            <w:pPr>
              <w:spacing w:line="360" w:lineRule="auto"/>
              <w:jc w:val="both"/>
              <w:rPr>
                <w:rFonts w:cs="Times New Roman"/>
                <w:color w:val="000000" w:themeColor="text1"/>
                <w:szCs w:val="24"/>
              </w:rPr>
            </w:pPr>
          </w:p>
        </w:tc>
        <w:tc>
          <w:tcPr>
            <w:tcW w:w="1062" w:type="dxa"/>
            <w:tcBorders>
              <w:top w:val="nil"/>
              <w:bottom w:val="single" w:sz="4" w:space="0" w:color="auto"/>
            </w:tcBorders>
          </w:tcPr>
          <w:p w14:paraId="3B412FB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709" w:type="dxa"/>
            <w:tcBorders>
              <w:top w:val="nil"/>
              <w:bottom w:val="single" w:sz="4" w:space="0" w:color="auto"/>
            </w:tcBorders>
          </w:tcPr>
          <w:p w14:paraId="4ECFDEE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1" w:type="dxa"/>
            <w:tcBorders>
              <w:top w:val="nil"/>
              <w:bottom w:val="single" w:sz="4" w:space="0" w:color="auto"/>
            </w:tcBorders>
          </w:tcPr>
          <w:p w14:paraId="17A683C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992" w:type="dxa"/>
            <w:tcBorders>
              <w:top w:val="nil"/>
              <w:bottom w:val="single" w:sz="4" w:space="0" w:color="auto"/>
            </w:tcBorders>
          </w:tcPr>
          <w:p w14:paraId="6A1A56E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0" w:type="dxa"/>
            <w:tcBorders>
              <w:top w:val="nil"/>
              <w:bottom w:val="single" w:sz="4" w:space="0" w:color="auto"/>
            </w:tcBorders>
          </w:tcPr>
          <w:p w14:paraId="0F851EE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1" w:type="dxa"/>
            <w:tcBorders>
              <w:top w:val="nil"/>
              <w:bottom w:val="single" w:sz="4" w:space="0" w:color="auto"/>
            </w:tcBorders>
          </w:tcPr>
          <w:p w14:paraId="00FE8FB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50" w:type="dxa"/>
            <w:tcBorders>
              <w:top w:val="nil"/>
              <w:bottom w:val="single" w:sz="4" w:space="0" w:color="auto"/>
            </w:tcBorders>
          </w:tcPr>
          <w:p w14:paraId="40DBD0C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1" w:type="dxa"/>
            <w:tcBorders>
              <w:top w:val="nil"/>
              <w:bottom w:val="single" w:sz="4" w:space="0" w:color="auto"/>
            </w:tcBorders>
          </w:tcPr>
          <w:p w14:paraId="4BE5E4D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673EAA" w:rsidRPr="00ED77C0" w14:paraId="149FD7B4" w14:textId="77777777" w:rsidTr="00673EAA">
        <w:tc>
          <w:tcPr>
            <w:tcW w:w="864" w:type="dxa"/>
            <w:vMerge w:val="restart"/>
            <w:tcBorders>
              <w:top w:val="single" w:sz="4" w:space="0" w:color="auto"/>
            </w:tcBorders>
            <w:vAlign w:val="center"/>
          </w:tcPr>
          <w:p w14:paraId="46B72B8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84" w:type="dxa"/>
            <w:tcBorders>
              <w:top w:val="single" w:sz="4" w:space="0" w:color="auto"/>
            </w:tcBorders>
          </w:tcPr>
          <w:p w14:paraId="7C0ECA2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62" w:type="dxa"/>
            <w:tcBorders>
              <w:top w:val="single" w:sz="4" w:space="0" w:color="auto"/>
            </w:tcBorders>
          </w:tcPr>
          <w:p w14:paraId="5E6E967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53</w:t>
            </w:r>
          </w:p>
        </w:tc>
        <w:tc>
          <w:tcPr>
            <w:tcW w:w="709" w:type="dxa"/>
            <w:tcBorders>
              <w:top w:val="single" w:sz="4" w:space="0" w:color="auto"/>
            </w:tcBorders>
          </w:tcPr>
          <w:p w14:paraId="538EE13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98</w:t>
            </w:r>
          </w:p>
        </w:tc>
        <w:tc>
          <w:tcPr>
            <w:tcW w:w="851" w:type="dxa"/>
            <w:tcBorders>
              <w:top w:val="single" w:sz="4" w:space="0" w:color="auto"/>
            </w:tcBorders>
          </w:tcPr>
          <w:p w14:paraId="2B63E01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77.4</w:t>
            </w:r>
          </w:p>
        </w:tc>
        <w:tc>
          <w:tcPr>
            <w:tcW w:w="992" w:type="dxa"/>
            <w:tcBorders>
              <w:top w:val="single" w:sz="4" w:space="0" w:color="auto"/>
            </w:tcBorders>
          </w:tcPr>
          <w:p w14:paraId="3198A0A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75.5</w:t>
            </w:r>
          </w:p>
        </w:tc>
        <w:tc>
          <w:tcPr>
            <w:tcW w:w="850" w:type="dxa"/>
            <w:tcBorders>
              <w:top w:val="single" w:sz="4" w:space="0" w:color="auto"/>
            </w:tcBorders>
          </w:tcPr>
          <w:p w14:paraId="47581FC1"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81.1</w:t>
            </w:r>
          </w:p>
        </w:tc>
        <w:tc>
          <w:tcPr>
            <w:tcW w:w="851" w:type="dxa"/>
            <w:tcBorders>
              <w:top w:val="single" w:sz="4" w:space="0" w:color="auto"/>
            </w:tcBorders>
          </w:tcPr>
          <w:p w14:paraId="1AC6F6F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77.5</w:t>
            </w:r>
          </w:p>
        </w:tc>
        <w:tc>
          <w:tcPr>
            <w:tcW w:w="850" w:type="dxa"/>
            <w:tcBorders>
              <w:top w:val="single" w:sz="4" w:space="0" w:color="auto"/>
            </w:tcBorders>
          </w:tcPr>
          <w:p w14:paraId="5DFD695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50.9</w:t>
            </w:r>
          </w:p>
        </w:tc>
        <w:tc>
          <w:tcPr>
            <w:tcW w:w="851" w:type="dxa"/>
            <w:tcBorders>
              <w:top w:val="single" w:sz="4" w:space="0" w:color="auto"/>
            </w:tcBorders>
          </w:tcPr>
          <w:p w14:paraId="5DBF72B1"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41.8</w:t>
            </w:r>
          </w:p>
        </w:tc>
      </w:tr>
      <w:tr w:rsidR="00673EAA" w:rsidRPr="00ED77C0" w14:paraId="32B0E1E7" w14:textId="77777777" w:rsidTr="00673EAA">
        <w:tc>
          <w:tcPr>
            <w:tcW w:w="864" w:type="dxa"/>
            <w:vMerge/>
          </w:tcPr>
          <w:p w14:paraId="5322E157"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7C2BB55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62" w:type="dxa"/>
          </w:tcPr>
          <w:p w14:paraId="33D90301"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117</w:t>
            </w:r>
          </w:p>
        </w:tc>
        <w:tc>
          <w:tcPr>
            <w:tcW w:w="709" w:type="dxa"/>
          </w:tcPr>
          <w:p w14:paraId="275517F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209</w:t>
            </w:r>
          </w:p>
        </w:tc>
        <w:tc>
          <w:tcPr>
            <w:tcW w:w="851" w:type="dxa"/>
          </w:tcPr>
          <w:p w14:paraId="0684B64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35.0</w:t>
            </w:r>
          </w:p>
        </w:tc>
        <w:tc>
          <w:tcPr>
            <w:tcW w:w="992" w:type="dxa"/>
          </w:tcPr>
          <w:p w14:paraId="2C514B9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36.8</w:t>
            </w:r>
          </w:p>
        </w:tc>
        <w:tc>
          <w:tcPr>
            <w:tcW w:w="850" w:type="dxa"/>
          </w:tcPr>
          <w:p w14:paraId="45CE71A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31.6</w:t>
            </w:r>
          </w:p>
        </w:tc>
        <w:tc>
          <w:tcPr>
            <w:tcW w:w="851" w:type="dxa"/>
          </w:tcPr>
          <w:p w14:paraId="1BEA95D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35.4</w:t>
            </w:r>
          </w:p>
        </w:tc>
        <w:tc>
          <w:tcPr>
            <w:tcW w:w="850" w:type="dxa"/>
          </w:tcPr>
          <w:p w14:paraId="11833D3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39.3</w:t>
            </w:r>
          </w:p>
        </w:tc>
        <w:tc>
          <w:tcPr>
            <w:tcW w:w="851" w:type="dxa"/>
          </w:tcPr>
          <w:p w14:paraId="72D00DD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44.5</w:t>
            </w:r>
          </w:p>
        </w:tc>
      </w:tr>
      <w:tr w:rsidR="00673EAA" w:rsidRPr="00ED77C0" w14:paraId="74C85684" w14:textId="77777777" w:rsidTr="00673EAA">
        <w:tc>
          <w:tcPr>
            <w:tcW w:w="864" w:type="dxa"/>
            <w:vMerge/>
          </w:tcPr>
          <w:p w14:paraId="46D7361B"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494385D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1062" w:type="dxa"/>
          </w:tcPr>
          <w:p w14:paraId="3E71A53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510</w:t>
            </w:r>
          </w:p>
        </w:tc>
        <w:tc>
          <w:tcPr>
            <w:tcW w:w="709" w:type="dxa"/>
          </w:tcPr>
          <w:p w14:paraId="28DC770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1304</w:t>
            </w:r>
          </w:p>
        </w:tc>
        <w:tc>
          <w:tcPr>
            <w:tcW w:w="851" w:type="dxa"/>
          </w:tcPr>
          <w:p w14:paraId="2CCF93B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47.5</w:t>
            </w:r>
          </w:p>
        </w:tc>
        <w:tc>
          <w:tcPr>
            <w:tcW w:w="992" w:type="dxa"/>
          </w:tcPr>
          <w:p w14:paraId="3262F8E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46.3</w:t>
            </w:r>
          </w:p>
        </w:tc>
        <w:tc>
          <w:tcPr>
            <w:tcW w:w="850" w:type="dxa"/>
          </w:tcPr>
          <w:p w14:paraId="19F451F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48.6</w:t>
            </w:r>
          </w:p>
        </w:tc>
        <w:tc>
          <w:tcPr>
            <w:tcW w:w="851" w:type="dxa"/>
          </w:tcPr>
          <w:p w14:paraId="4CF987E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47.9</w:t>
            </w:r>
          </w:p>
        </w:tc>
        <w:tc>
          <w:tcPr>
            <w:tcW w:w="850" w:type="dxa"/>
          </w:tcPr>
          <w:p w14:paraId="1BE0CAC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47.8</w:t>
            </w:r>
          </w:p>
        </w:tc>
        <w:tc>
          <w:tcPr>
            <w:tcW w:w="851" w:type="dxa"/>
          </w:tcPr>
          <w:p w14:paraId="19D0A7F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47.4</w:t>
            </w:r>
          </w:p>
        </w:tc>
      </w:tr>
      <w:tr w:rsidR="00673EAA" w:rsidRPr="00ED77C0" w14:paraId="096D1686" w14:textId="77777777" w:rsidTr="00673EAA">
        <w:tc>
          <w:tcPr>
            <w:tcW w:w="864" w:type="dxa"/>
            <w:vMerge/>
          </w:tcPr>
          <w:p w14:paraId="44ABF11A"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134D428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1062" w:type="dxa"/>
          </w:tcPr>
          <w:p w14:paraId="15FEAF0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708</w:t>
            </w:r>
          </w:p>
        </w:tc>
        <w:tc>
          <w:tcPr>
            <w:tcW w:w="709" w:type="dxa"/>
          </w:tcPr>
          <w:p w14:paraId="668C916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1304</w:t>
            </w:r>
          </w:p>
        </w:tc>
        <w:tc>
          <w:tcPr>
            <w:tcW w:w="851" w:type="dxa"/>
          </w:tcPr>
          <w:p w14:paraId="39B306A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37.6</w:t>
            </w:r>
          </w:p>
        </w:tc>
        <w:tc>
          <w:tcPr>
            <w:tcW w:w="992" w:type="dxa"/>
          </w:tcPr>
          <w:p w14:paraId="2413975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52.9</w:t>
            </w:r>
          </w:p>
        </w:tc>
        <w:tc>
          <w:tcPr>
            <w:tcW w:w="850" w:type="dxa"/>
          </w:tcPr>
          <w:p w14:paraId="1EA136C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36.7</w:t>
            </w:r>
          </w:p>
        </w:tc>
        <w:tc>
          <w:tcPr>
            <w:tcW w:w="851" w:type="dxa"/>
          </w:tcPr>
          <w:p w14:paraId="29BE374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51.4</w:t>
            </w:r>
          </w:p>
        </w:tc>
        <w:tc>
          <w:tcPr>
            <w:tcW w:w="850" w:type="dxa"/>
          </w:tcPr>
          <w:p w14:paraId="015C266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36.7</w:t>
            </w:r>
          </w:p>
        </w:tc>
        <w:tc>
          <w:tcPr>
            <w:tcW w:w="851" w:type="dxa"/>
          </w:tcPr>
          <w:p w14:paraId="4739A49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51.5</w:t>
            </w:r>
          </w:p>
        </w:tc>
      </w:tr>
      <w:tr w:rsidR="00673EAA" w:rsidRPr="00ED77C0" w14:paraId="7524E931" w14:textId="77777777" w:rsidTr="00673EAA">
        <w:tc>
          <w:tcPr>
            <w:tcW w:w="864" w:type="dxa"/>
            <w:vMerge/>
          </w:tcPr>
          <w:p w14:paraId="3905B872"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2B81B5D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62" w:type="dxa"/>
          </w:tcPr>
          <w:p w14:paraId="2A2AF84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62</w:t>
            </w:r>
          </w:p>
        </w:tc>
        <w:tc>
          <w:tcPr>
            <w:tcW w:w="709" w:type="dxa"/>
          </w:tcPr>
          <w:p w14:paraId="4D84054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166</w:t>
            </w:r>
          </w:p>
        </w:tc>
        <w:tc>
          <w:tcPr>
            <w:tcW w:w="851" w:type="dxa"/>
          </w:tcPr>
          <w:p w14:paraId="5CCB38D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27.4</w:t>
            </w:r>
          </w:p>
        </w:tc>
        <w:tc>
          <w:tcPr>
            <w:tcW w:w="992" w:type="dxa"/>
          </w:tcPr>
          <w:p w14:paraId="7B4FF42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37.4</w:t>
            </w:r>
          </w:p>
        </w:tc>
        <w:tc>
          <w:tcPr>
            <w:tcW w:w="850" w:type="dxa"/>
          </w:tcPr>
          <w:p w14:paraId="455685E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37.1</w:t>
            </w:r>
          </w:p>
        </w:tc>
        <w:tc>
          <w:tcPr>
            <w:tcW w:w="851" w:type="dxa"/>
          </w:tcPr>
          <w:p w14:paraId="235B29C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38.0</w:t>
            </w:r>
          </w:p>
        </w:tc>
        <w:tc>
          <w:tcPr>
            <w:tcW w:w="850" w:type="dxa"/>
          </w:tcPr>
          <w:p w14:paraId="7B5DDE9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58.1</w:t>
            </w:r>
          </w:p>
        </w:tc>
        <w:tc>
          <w:tcPr>
            <w:tcW w:w="851" w:type="dxa"/>
          </w:tcPr>
          <w:p w14:paraId="5B30AB3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60.8</w:t>
            </w:r>
          </w:p>
        </w:tc>
      </w:tr>
      <w:tr w:rsidR="00673EAA" w:rsidRPr="00ED77C0" w14:paraId="56DC2103" w14:textId="77777777" w:rsidTr="00673EAA">
        <w:tc>
          <w:tcPr>
            <w:tcW w:w="864" w:type="dxa"/>
            <w:vMerge/>
          </w:tcPr>
          <w:p w14:paraId="2412EDF2"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053F1B0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62" w:type="dxa"/>
          </w:tcPr>
          <w:p w14:paraId="60FCCBA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60</w:t>
            </w:r>
          </w:p>
        </w:tc>
        <w:tc>
          <w:tcPr>
            <w:tcW w:w="709" w:type="dxa"/>
          </w:tcPr>
          <w:p w14:paraId="5D1CFBD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164</w:t>
            </w:r>
          </w:p>
        </w:tc>
        <w:tc>
          <w:tcPr>
            <w:tcW w:w="851" w:type="dxa"/>
          </w:tcPr>
          <w:p w14:paraId="3BF72A5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78.3</w:t>
            </w:r>
          </w:p>
        </w:tc>
        <w:tc>
          <w:tcPr>
            <w:tcW w:w="992" w:type="dxa"/>
          </w:tcPr>
          <w:p w14:paraId="142062B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68.9</w:t>
            </w:r>
          </w:p>
        </w:tc>
        <w:tc>
          <w:tcPr>
            <w:tcW w:w="850" w:type="dxa"/>
          </w:tcPr>
          <w:p w14:paraId="3978AE4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80.0</w:t>
            </w:r>
          </w:p>
        </w:tc>
        <w:tc>
          <w:tcPr>
            <w:tcW w:w="851" w:type="dxa"/>
          </w:tcPr>
          <w:p w14:paraId="65C377F1"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73.2</w:t>
            </w:r>
          </w:p>
        </w:tc>
        <w:tc>
          <w:tcPr>
            <w:tcW w:w="850" w:type="dxa"/>
          </w:tcPr>
          <w:p w14:paraId="16DD4CB1"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55.0</w:t>
            </w:r>
          </w:p>
        </w:tc>
        <w:tc>
          <w:tcPr>
            <w:tcW w:w="851" w:type="dxa"/>
          </w:tcPr>
          <w:p w14:paraId="42D3EA9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48.2</w:t>
            </w:r>
          </w:p>
        </w:tc>
      </w:tr>
      <w:tr w:rsidR="00673EAA" w:rsidRPr="00ED77C0" w14:paraId="48C4180D" w14:textId="77777777" w:rsidTr="00673EAA">
        <w:tc>
          <w:tcPr>
            <w:tcW w:w="864" w:type="dxa"/>
            <w:vMerge w:val="restart"/>
            <w:vAlign w:val="center"/>
          </w:tcPr>
          <w:p w14:paraId="55EB4EB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84" w:type="dxa"/>
          </w:tcPr>
          <w:p w14:paraId="3F37F8D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62" w:type="dxa"/>
          </w:tcPr>
          <w:p w14:paraId="6152C7B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53</w:t>
            </w:r>
          </w:p>
        </w:tc>
        <w:tc>
          <w:tcPr>
            <w:tcW w:w="709" w:type="dxa"/>
          </w:tcPr>
          <w:p w14:paraId="3FC5AA3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98</w:t>
            </w:r>
          </w:p>
        </w:tc>
        <w:tc>
          <w:tcPr>
            <w:tcW w:w="851" w:type="dxa"/>
          </w:tcPr>
          <w:p w14:paraId="1D20439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67.9</w:t>
            </w:r>
          </w:p>
        </w:tc>
        <w:tc>
          <w:tcPr>
            <w:tcW w:w="992" w:type="dxa"/>
          </w:tcPr>
          <w:p w14:paraId="79CEE85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66.3</w:t>
            </w:r>
          </w:p>
        </w:tc>
        <w:tc>
          <w:tcPr>
            <w:tcW w:w="850" w:type="dxa"/>
          </w:tcPr>
          <w:p w14:paraId="11B4AA6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56.6</w:t>
            </w:r>
          </w:p>
        </w:tc>
        <w:tc>
          <w:tcPr>
            <w:tcW w:w="851" w:type="dxa"/>
          </w:tcPr>
          <w:p w14:paraId="5AF8EB1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61.2</w:t>
            </w:r>
          </w:p>
        </w:tc>
        <w:tc>
          <w:tcPr>
            <w:tcW w:w="850" w:type="dxa"/>
          </w:tcPr>
          <w:p w14:paraId="1A5F660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28.3</w:t>
            </w:r>
          </w:p>
        </w:tc>
        <w:tc>
          <w:tcPr>
            <w:tcW w:w="851" w:type="dxa"/>
          </w:tcPr>
          <w:p w14:paraId="58DA463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36.7</w:t>
            </w:r>
          </w:p>
        </w:tc>
      </w:tr>
      <w:tr w:rsidR="00673EAA" w:rsidRPr="00ED77C0" w14:paraId="5916E213" w14:textId="77777777" w:rsidTr="00673EAA">
        <w:tc>
          <w:tcPr>
            <w:tcW w:w="864" w:type="dxa"/>
            <w:vMerge/>
          </w:tcPr>
          <w:p w14:paraId="25DB786D"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6FA7AEE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62" w:type="dxa"/>
          </w:tcPr>
          <w:p w14:paraId="0EEEEFA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108</w:t>
            </w:r>
          </w:p>
        </w:tc>
        <w:tc>
          <w:tcPr>
            <w:tcW w:w="709" w:type="dxa"/>
          </w:tcPr>
          <w:p w14:paraId="7F6C91A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209</w:t>
            </w:r>
          </w:p>
        </w:tc>
        <w:tc>
          <w:tcPr>
            <w:tcW w:w="851" w:type="dxa"/>
          </w:tcPr>
          <w:p w14:paraId="031C0E5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26.9</w:t>
            </w:r>
          </w:p>
        </w:tc>
        <w:tc>
          <w:tcPr>
            <w:tcW w:w="992" w:type="dxa"/>
          </w:tcPr>
          <w:p w14:paraId="665F815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34.9</w:t>
            </w:r>
          </w:p>
        </w:tc>
        <w:tc>
          <w:tcPr>
            <w:tcW w:w="850" w:type="dxa"/>
          </w:tcPr>
          <w:p w14:paraId="78F2B17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21.3</w:t>
            </w:r>
          </w:p>
        </w:tc>
        <w:tc>
          <w:tcPr>
            <w:tcW w:w="851" w:type="dxa"/>
          </w:tcPr>
          <w:p w14:paraId="118FFE0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31.1</w:t>
            </w:r>
          </w:p>
        </w:tc>
        <w:tc>
          <w:tcPr>
            <w:tcW w:w="850" w:type="dxa"/>
          </w:tcPr>
          <w:p w14:paraId="5C11F2F1"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36.1</w:t>
            </w:r>
          </w:p>
        </w:tc>
        <w:tc>
          <w:tcPr>
            <w:tcW w:w="851" w:type="dxa"/>
          </w:tcPr>
          <w:p w14:paraId="37A1E69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43.1</w:t>
            </w:r>
          </w:p>
        </w:tc>
      </w:tr>
      <w:tr w:rsidR="00673EAA" w:rsidRPr="00ED77C0" w14:paraId="44AE2F94" w14:textId="77777777" w:rsidTr="00673EAA">
        <w:tc>
          <w:tcPr>
            <w:tcW w:w="864" w:type="dxa"/>
            <w:vMerge/>
          </w:tcPr>
          <w:p w14:paraId="5DEBE2D8"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3D6A608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1062" w:type="dxa"/>
          </w:tcPr>
          <w:p w14:paraId="350699C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472</w:t>
            </w:r>
          </w:p>
        </w:tc>
        <w:tc>
          <w:tcPr>
            <w:tcW w:w="709" w:type="dxa"/>
          </w:tcPr>
          <w:p w14:paraId="5947172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1304</w:t>
            </w:r>
          </w:p>
        </w:tc>
        <w:tc>
          <w:tcPr>
            <w:tcW w:w="851" w:type="dxa"/>
          </w:tcPr>
          <w:p w14:paraId="174F15A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48.7</w:t>
            </w:r>
          </w:p>
        </w:tc>
        <w:tc>
          <w:tcPr>
            <w:tcW w:w="992" w:type="dxa"/>
          </w:tcPr>
          <w:p w14:paraId="4FFF224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46.2</w:t>
            </w:r>
          </w:p>
        </w:tc>
        <w:tc>
          <w:tcPr>
            <w:tcW w:w="850" w:type="dxa"/>
          </w:tcPr>
          <w:p w14:paraId="09D3D45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50.9</w:t>
            </w:r>
          </w:p>
        </w:tc>
        <w:tc>
          <w:tcPr>
            <w:tcW w:w="851" w:type="dxa"/>
          </w:tcPr>
          <w:p w14:paraId="1E86DF4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46.6</w:t>
            </w:r>
          </w:p>
        </w:tc>
        <w:tc>
          <w:tcPr>
            <w:tcW w:w="850" w:type="dxa"/>
          </w:tcPr>
          <w:p w14:paraId="3731A64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46.2</w:t>
            </w:r>
          </w:p>
        </w:tc>
        <w:tc>
          <w:tcPr>
            <w:tcW w:w="851" w:type="dxa"/>
          </w:tcPr>
          <w:p w14:paraId="06C4BDB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46.8</w:t>
            </w:r>
          </w:p>
        </w:tc>
      </w:tr>
      <w:tr w:rsidR="00673EAA" w:rsidRPr="00ED77C0" w14:paraId="41C5C550" w14:textId="77777777" w:rsidTr="00673EAA">
        <w:tc>
          <w:tcPr>
            <w:tcW w:w="864" w:type="dxa"/>
            <w:vMerge/>
          </w:tcPr>
          <w:p w14:paraId="69641967"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402F800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1062" w:type="dxa"/>
          </w:tcPr>
          <w:p w14:paraId="7950415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692</w:t>
            </w:r>
          </w:p>
        </w:tc>
        <w:tc>
          <w:tcPr>
            <w:tcW w:w="709" w:type="dxa"/>
          </w:tcPr>
          <w:p w14:paraId="16E6D56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1304</w:t>
            </w:r>
          </w:p>
        </w:tc>
        <w:tc>
          <w:tcPr>
            <w:tcW w:w="851" w:type="dxa"/>
          </w:tcPr>
          <w:p w14:paraId="3094EE5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35.0</w:t>
            </w:r>
          </w:p>
        </w:tc>
        <w:tc>
          <w:tcPr>
            <w:tcW w:w="992" w:type="dxa"/>
          </w:tcPr>
          <w:p w14:paraId="5C883BF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53.8</w:t>
            </w:r>
          </w:p>
        </w:tc>
        <w:tc>
          <w:tcPr>
            <w:tcW w:w="850" w:type="dxa"/>
          </w:tcPr>
          <w:p w14:paraId="71728EE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33.5</w:t>
            </w:r>
          </w:p>
        </w:tc>
        <w:tc>
          <w:tcPr>
            <w:tcW w:w="851" w:type="dxa"/>
          </w:tcPr>
          <w:p w14:paraId="52E1625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52.9</w:t>
            </w:r>
          </w:p>
        </w:tc>
        <w:tc>
          <w:tcPr>
            <w:tcW w:w="850" w:type="dxa"/>
          </w:tcPr>
          <w:p w14:paraId="2B86EB2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36.7</w:t>
            </w:r>
          </w:p>
        </w:tc>
        <w:tc>
          <w:tcPr>
            <w:tcW w:w="851" w:type="dxa"/>
          </w:tcPr>
          <w:p w14:paraId="71F792C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53.2</w:t>
            </w:r>
          </w:p>
        </w:tc>
      </w:tr>
      <w:tr w:rsidR="00673EAA" w:rsidRPr="00ED77C0" w14:paraId="46767B92" w14:textId="77777777" w:rsidTr="00673EAA">
        <w:tc>
          <w:tcPr>
            <w:tcW w:w="864" w:type="dxa"/>
            <w:vMerge/>
          </w:tcPr>
          <w:p w14:paraId="5B2F67C0"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44AC1AD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62" w:type="dxa"/>
          </w:tcPr>
          <w:p w14:paraId="198ED87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58</w:t>
            </w:r>
          </w:p>
        </w:tc>
        <w:tc>
          <w:tcPr>
            <w:tcW w:w="709" w:type="dxa"/>
          </w:tcPr>
          <w:p w14:paraId="18131AB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166</w:t>
            </w:r>
          </w:p>
        </w:tc>
        <w:tc>
          <w:tcPr>
            <w:tcW w:w="851" w:type="dxa"/>
          </w:tcPr>
          <w:p w14:paraId="2FF4648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43.1</w:t>
            </w:r>
          </w:p>
        </w:tc>
        <w:tc>
          <w:tcPr>
            <w:tcW w:w="992" w:type="dxa"/>
          </w:tcPr>
          <w:p w14:paraId="4DC2440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42.8</w:t>
            </w:r>
          </w:p>
        </w:tc>
        <w:tc>
          <w:tcPr>
            <w:tcW w:w="850" w:type="dxa"/>
          </w:tcPr>
          <w:p w14:paraId="30B95D7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48.3</w:t>
            </w:r>
          </w:p>
        </w:tc>
        <w:tc>
          <w:tcPr>
            <w:tcW w:w="851" w:type="dxa"/>
          </w:tcPr>
          <w:p w14:paraId="5244A28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45.2</w:t>
            </w:r>
          </w:p>
        </w:tc>
        <w:tc>
          <w:tcPr>
            <w:tcW w:w="850" w:type="dxa"/>
          </w:tcPr>
          <w:p w14:paraId="2E1B391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60.3</w:t>
            </w:r>
          </w:p>
        </w:tc>
        <w:tc>
          <w:tcPr>
            <w:tcW w:w="851" w:type="dxa"/>
          </w:tcPr>
          <w:p w14:paraId="656A9F8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57.8</w:t>
            </w:r>
          </w:p>
        </w:tc>
      </w:tr>
      <w:tr w:rsidR="00673EAA" w:rsidRPr="00ED77C0" w14:paraId="50085624" w14:textId="77777777" w:rsidTr="00673EAA">
        <w:tc>
          <w:tcPr>
            <w:tcW w:w="864" w:type="dxa"/>
            <w:vMerge/>
          </w:tcPr>
          <w:p w14:paraId="4A6F6A1A"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2F464E0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62" w:type="dxa"/>
          </w:tcPr>
          <w:p w14:paraId="372C093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52</w:t>
            </w:r>
          </w:p>
        </w:tc>
        <w:tc>
          <w:tcPr>
            <w:tcW w:w="709" w:type="dxa"/>
          </w:tcPr>
          <w:p w14:paraId="2F6A059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164</w:t>
            </w:r>
          </w:p>
        </w:tc>
        <w:tc>
          <w:tcPr>
            <w:tcW w:w="851" w:type="dxa"/>
          </w:tcPr>
          <w:p w14:paraId="1165CC8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71.2</w:t>
            </w:r>
          </w:p>
        </w:tc>
        <w:tc>
          <w:tcPr>
            <w:tcW w:w="992" w:type="dxa"/>
          </w:tcPr>
          <w:p w14:paraId="0962FF0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67.1</w:t>
            </w:r>
          </w:p>
        </w:tc>
        <w:tc>
          <w:tcPr>
            <w:tcW w:w="850" w:type="dxa"/>
          </w:tcPr>
          <w:p w14:paraId="35DE6FA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71.2</w:t>
            </w:r>
          </w:p>
        </w:tc>
        <w:tc>
          <w:tcPr>
            <w:tcW w:w="851" w:type="dxa"/>
          </w:tcPr>
          <w:p w14:paraId="316F52A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67.7</w:t>
            </w:r>
          </w:p>
        </w:tc>
        <w:tc>
          <w:tcPr>
            <w:tcW w:w="850" w:type="dxa"/>
          </w:tcPr>
          <w:p w14:paraId="16C1E45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53.9</w:t>
            </w:r>
          </w:p>
        </w:tc>
        <w:tc>
          <w:tcPr>
            <w:tcW w:w="851" w:type="dxa"/>
          </w:tcPr>
          <w:p w14:paraId="276104F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50.6</w:t>
            </w:r>
          </w:p>
        </w:tc>
      </w:tr>
      <w:tr w:rsidR="00673EAA" w:rsidRPr="00ED77C0" w14:paraId="2DF2F3CF" w14:textId="77777777" w:rsidTr="00673EAA">
        <w:tc>
          <w:tcPr>
            <w:tcW w:w="864" w:type="dxa"/>
            <w:vMerge w:val="restart"/>
            <w:vAlign w:val="center"/>
          </w:tcPr>
          <w:p w14:paraId="6ADD77D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84" w:type="dxa"/>
          </w:tcPr>
          <w:p w14:paraId="4D4A9DD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62" w:type="dxa"/>
          </w:tcPr>
          <w:p w14:paraId="4295FFD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54</w:t>
            </w:r>
          </w:p>
        </w:tc>
        <w:tc>
          <w:tcPr>
            <w:tcW w:w="709" w:type="dxa"/>
          </w:tcPr>
          <w:p w14:paraId="0F83F66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98</w:t>
            </w:r>
          </w:p>
        </w:tc>
        <w:tc>
          <w:tcPr>
            <w:tcW w:w="851" w:type="dxa"/>
          </w:tcPr>
          <w:p w14:paraId="5490A27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55.6</w:t>
            </w:r>
          </w:p>
        </w:tc>
        <w:tc>
          <w:tcPr>
            <w:tcW w:w="992" w:type="dxa"/>
          </w:tcPr>
          <w:p w14:paraId="4BB568E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58.2</w:t>
            </w:r>
          </w:p>
        </w:tc>
        <w:tc>
          <w:tcPr>
            <w:tcW w:w="850" w:type="dxa"/>
          </w:tcPr>
          <w:p w14:paraId="098720B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53.7</w:t>
            </w:r>
          </w:p>
        </w:tc>
        <w:tc>
          <w:tcPr>
            <w:tcW w:w="851" w:type="dxa"/>
          </w:tcPr>
          <w:p w14:paraId="1FFE02E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57.1</w:t>
            </w:r>
          </w:p>
        </w:tc>
        <w:tc>
          <w:tcPr>
            <w:tcW w:w="850" w:type="dxa"/>
          </w:tcPr>
          <w:p w14:paraId="6EC291F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29.6</w:t>
            </w:r>
          </w:p>
        </w:tc>
        <w:tc>
          <w:tcPr>
            <w:tcW w:w="851" w:type="dxa"/>
          </w:tcPr>
          <w:p w14:paraId="39668B1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36.7</w:t>
            </w:r>
          </w:p>
        </w:tc>
      </w:tr>
      <w:tr w:rsidR="00673EAA" w:rsidRPr="00ED77C0" w14:paraId="4DD1719C" w14:textId="77777777" w:rsidTr="00673EAA">
        <w:tc>
          <w:tcPr>
            <w:tcW w:w="864" w:type="dxa"/>
            <w:vMerge/>
          </w:tcPr>
          <w:p w14:paraId="5C8008BD"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36DC31D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62" w:type="dxa"/>
          </w:tcPr>
          <w:p w14:paraId="3872117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111</w:t>
            </w:r>
          </w:p>
        </w:tc>
        <w:tc>
          <w:tcPr>
            <w:tcW w:w="709" w:type="dxa"/>
          </w:tcPr>
          <w:p w14:paraId="0B154A8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209</w:t>
            </w:r>
          </w:p>
        </w:tc>
        <w:tc>
          <w:tcPr>
            <w:tcW w:w="851" w:type="dxa"/>
          </w:tcPr>
          <w:p w14:paraId="4AD8719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27.0</w:t>
            </w:r>
          </w:p>
        </w:tc>
        <w:tc>
          <w:tcPr>
            <w:tcW w:w="992" w:type="dxa"/>
          </w:tcPr>
          <w:p w14:paraId="6C8A53D7"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32.1</w:t>
            </w:r>
          </w:p>
        </w:tc>
        <w:tc>
          <w:tcPr>
            <w:tcW w:w="850" w:type="dxa"/>
          </w:tcPr>
          <w:p w14:paraId="11BF62D5"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27.9</w:t>
            </w:r>
          </w:p>
        </w:tc>
        <w:tc>
          <w:tcPr>
            <w:tcW w:w="851" w:type="dxa"/>
          </w:tcPr>
          <w:p w14:paraId="763F454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32.5</w:t>
            </w:r>
          </w:p>
        </w:tc>
        <w:tc>
          <w:tcPr>
            <w:tcW w:w="850" w:type="dxa"/>
          </w:tcPr>
          <w:p w14:paraId="745225C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851" w:type="dxa"/>
          </w:tcPr>
          <w:p w14:paraId="0E7F89A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37.8</w:t>
            </w:r>
          </w:p>
        </w:tc>
      </w:tr>
      <w:tr w:rsidR="00673EAA" w:rsidRPr="00ED77C0" w14:paraId="4EF26F2D" w14:textId="77777777" w:rsidTr="00673EAA">
        <w:tc>
          <w:tcPr>
            <w:tcW w:w="864" w:type="dxa"/>
            <w:vMerge/>
          </w:tcPr>
          <w:p w14:paraId="77005D9D"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6414381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1062" w:type="dxa"/>
          </w:tcPr>
          <w:p w14:paraId="76B96F8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434</w:t>
            </w:r>
          </w:p>
        </w:tc>
        <w:tc>
          <w:tcPr>
            <w:tcW w:w="709" w:type="dxa"/>
          </w:tcPr>
          <w:p w14:paraId="42F944D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1304</w:t>
            </w:r>
          </w:p>
        </w:tc>
        <w:tc>
          <w:tcPr>
            <w:tcW w:w="851" w:type="dxa"/>
          </w:tcPr>
          <w:p w14:paraId="6FD2FD6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44.7</w:t>
            </w:r>
          </w:p>
        </w:tc>
        <w:tc>
          <w:tcPr>
            <w:tcW w:w="992" w:type="dxa"/>
          </w:tcPr>
          <w:p w14:paraId="0C4FC6E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45.4</w:t>
            </w:r>
          </w:p>
        </w:tc>
        <w:tc>
          <w:tcPr>
            <w:tcW w:w="850" w:type="dxa"/>
          </w:tcPr>
          <w:p w14:paraId="6B8DB8F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51.6</w:t>
            </w:r>
          </w:p>
        </w:tc>
        <w:tc>
          <w:tcPr>
            <w:tcW w:w="851" w:type="dxa"/>
          </w:tcPr>
          <w:p w14:paraId="36FDFF6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48.2</w:t>
            </w:r>
          </w:p>
        </w:tc>
        <w:tc>
          <w:tcPr>
            <w:tcW w:w="850" w:type="dxa"/>
          </w:tcPr>
          <w:p w14:paraId="493AD45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47.0</w:t>
            </w:r>
          </w:p>
        </w:tc>
        <w:tc>
          <w:tcPr>
            <w:tcW w:w="851" w:type="dxa"/>
          </w:tcPr>
          <w:p w14:paraId="70F054CF"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46.0</w:t>
            </w:r>
          </w:p>
        </w:tc>
      </w:tr>
      <w:tr w:rsidR="00673EAA" w:rsidRPr="00ED77C0" w14:paraId="040C7013" w14:textId="77777777" w:rsidTr="00673EAA">
        <w:tc>
          <w:tcPr>
            <w:tcW w:w="864" w:type="dxa"/>
            <w:vMerge/>
          </w:tcPr>
          <w:p w14:paraId="459FF36E"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244A93E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1062" w:type="dxa"/>
          </w:tcPr>
          <w:p w14:paraId="5C18258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674</w:t>
            </w:r>
          </w:p>
        </w:tc>
        <w:tc>
          <w:tcPr>
            <w:tcW w:w="709" w:type="dxa"/>
          </w:tcPr>
          <w:p w14:paraId="2564C9D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1304</w:t>
            </w:r>
          </w:p>
        </w:tc>
        <w:tc>
          <w:tcPr>
            <w:tcW w:w="851" w:type="dxa"/>
          </w:tcPr>
          <w:p w14:paraId="26A02B7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35.6</w:t>
            </w:r>
          </w:p>
        </w:tc>
        <w:tc>
          <w:tcPr>
            <w:tcW w:w="992" w:type="dxa"/>
          </w:tcPr>
          <w:p w14:paraId="69B0B02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54.5</w:t>
            </w:r>
          </w:p>
        </w:tc>
        <w:tc>
          <w:tcPr>
            <w:tcW w:w="850" w:type="dxa"/>
          </w:tcPr>
          <w:p w14:paraId="3A6290E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31.2</w:t>
            </w:r>
          </w:p>
        </w:tc>
        <w:tc>
          <w:tcPr>
            <w:tcW w:w="851" w:type="dxa"/>
          </w:tcPr>
          <w:p w14:paraId="725E95E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51.8</w:t>
            </w:r>
          </w:p>
        </w:tc>
        <w:tc>
          <w:tcPr>
            <w:tcW w:w="850" w:type="dxa"/>
          </w:tcPr>
          <w:p w14:paraId="31A8EB6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34.1</w:t>
            </w:r>
          </w:p>
        </w:tc>
        <w:tc>
          <w:tcPr>
            <w:tcW w:w="851" w:type="dxa"/>
          </w:tcPr>
          <w:p w14:paraId="385A877C"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54.0</w:t>
            </w:r>
          </w:p>
        </w:tc>
      </w:tr>
      <w:tr w:rsidR="00673EAA" w:rsidRPr="00ED77C0" w14:paraId="58BD77B0" w14:textId="77777777" w:rsidTr="00673EAA">
        <w:tc>
          <w:tcPr>
            <w:tcW w:w="864" w:type="dxa"/>
            <w:vMerge/>
          </w:tcPr>
          <w:p w14:paraId="6C343C13"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2AF1A76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62" w:type="dxa"/>
          </w:tcPr>
          <w:p w14:paraId="13B0EA7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51</w:t>
            </w:r>
          </w:p>
        </w:tc>
        <w:tc>
          <w:tcPr>
            <w:tcW w:w="709" w:type="dxa"/>
          </w:tcPr>
          <w:p w14:paraId="051FF0B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166</w:t>
            </w:r>
          </w:p>
        </w:tc>
        <w:tc>
          <w:tcPr>
            <w:tcW w:w="851" w:type="dxa"/>
          </w:tcPr>
          <w:p w14:paraId="3561436A"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39.2</w:t>
            </w:r>
          </w:p>
        </w:tc>
        <w:tc>
          <w:tcPr>
            <w:tcW w:w="992" w:type="dxa"/>
          </w:tcPr>
          <w:p w14:paraId="6F640B2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47.0</w:t>
            </w:r>
          </w:p>
        </w:tc>
        <w:tc>
          <w:tcPr>
            <w:tcW w:w="850" w:type="dxa"/>
          </w:tcPr>
          <w:p w14:paraId="6C0DBD19"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851" w:type="dxa"/>
          </w:tcPr>
          <w:p w14:paraId="661C5CB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48.2</w:t>
            </w:r>
          </w:p>
        </w:tc>
        <w:tc>
          <w:tcPr>
            <w:tcW w:w="850" w:type="dxa"/>
          </w:tcPr>
          <w:p w14:paraId="691EDE2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51.0</w:t>
            </w:r>
          </w:p>
        </w:tc>
        <w:tc>
          <w:tcPr>
            <w:tcW w:w="851" w:type="dxa"/>
          </w:tcPr>
          <w:p w14:paraId="603E7FE6"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61.5</w:t>
            </w:r>
          </w:p>
        </w:tc>
      </w:tr>
      <w:tr w:rsidR="00673EAA" w:rsidRPr="00ED77C0" w14:paraId="45E5B4B5" w14:textId="77777777" w:rsidTr="00673EAA">
        <w:tc>
          <w:tcPr>
            <w:tcW w:w="864" w:type="dxa"/>
            <w:vMerge/>
          </w:tcPr>
          <w:p w14:paraId="77A592AB" w14:textId="77777777" w:rsidR="00673EAA" w:rsidRPr="00ED77C0" w:rsidRDefault="00673EAA" w:rsidP="00673EAA">
            <w:pPr>
              <w:spacing w:line="360" w:lineRule="auto"/>
              <w:jc w:val="both"/>
              <w:rPr>
                <w:rFonts w:cs="Times New Roman"/>
                <w:color w:val="000000" w:themeColor="text1"/>
                <w:szCs w:val="24"/>
              </w:rPr>
            </w:pPr>
          </w:p>
        </w:tc>
        <w:tc>
          <w:tcPr>
            <w:tcW w:w="1584" w:type="dxa"/>
          </w:tcPr>
          <w:p w14:paraId="25F8B45E"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62" w:type="dxa"/>
          </w:tcPr>
          <w:p w14:paraId="512C3292"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59</w:t>
            </w:r>
          </w:p>
        </w:tc>
        <w:tc>
          <w:tcPr>
            <w:tcW w:w="709" w:type="dxa"/>
          </w:tcPr>
          <w:p w14:paraId="279CDC43"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164</w:t>
            </w:r>
          </w:p>
        </w:tc>
        <w:tc>
          <w:tcPr>
            <w:tcW w:w="851" w:type="dxa"/>
          </w:tcPr>
          <w:p w14:paraId="47BACC48"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72.9</w:t>
            </w:r>
          </w:p>
        </w:tc>
        <w:tc>
          <w:tcPr>
            <w:tcW w:w="992" w:type="dxa"/>
          </w:tcPr>
          <w:p w14:paraId="643BCD1B"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67.7</w:t>
            </w:r>
          </w:p>
        </w:tc>
        <w:tc>
          <w:tcPr>
            <w:tcW w:w="850" w:type="dxa"/>
          </w:tcPr>
          <w:p w14:paraId="653874AD"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67.8</w:t>
            </w:r>
          </w:p>
        </w:tc>
        <w:tc>
          <w:tcPr>
            <w:tcW w:w="851" w:type="dxa"/>
          </w:tcPr>
          <w:p w14:paraId="41E0F1F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67.1</w:t>
            </w:r>
          </w:p>
        </w:tc>
        <w:tc>
          <w:tcPr>
            <w:tcW w:w="850" w:type="dxa"/>
          </w:tcPr>
          <w:p w14:paraId="6DAF0710"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61.0</w:t>
            </w:r>
          </w:p>
        </w:tc>
        <w:tc>
          <w:tcPr>
            <w:tcW w:w="851" w:type="dxa"/>
          </w:tcPr>
          <w:p w14:paraId="6EAEE074" w14:textId="77777777" w:rsidR="00673EAA" w:rsidRPr="00ED77C0" w:rsidRDefault="00673EAA" w:rsidP="00673EAA">
            <w:pPr>
              <w:spacing w:line="360" w:lineRule="auto"/>
              <w:jc w:val="both"/>
              <w:rPr>
                <w:rFonts w:cs="Times New Roman"/>
                <w:color w:val="000000" w:themeColor="text1"/>
                <w:szCs w:val="24"/>
              </w:rPr>
            </w:pPr>
            <w:r w:rsidRPr="00ED77C0">
              <w:rPr>
                <w:rFonts w:cs="Times New Roman"/>
                <w:color w:val="000000" w:themeColor="text1"/>
                <w:szCs w:val="24"/>
              </w:rPr>
              <w:t>54.3</w:t>
            </w:r>
          </w:p>
        </w:tc>
      </w:tr>
    </w:tbl>
    <w:p w14:paraId="6659AF74" w14:textId="18525341" w:rsidR="000727FC" w:rsidRPr="00ED77C0" w:rsidRDefault="00673EAA" w:rsidP="000727FC">
      <w:pPr>
        <w:spacing w:after="240" w:line="360" w:lineRule="auto"/>
        <w:jc w:val="both"/>
        <w:rPr>
          <w:rFonts w:cs="Times New Roman"/>
          <w:color w:val="000000" w:themeColor="text1"/>
          <w:szCs w:val="24"/>
        </w:rPr>
      </w:pPr>
      <w:r w:rsidRPr="00ED77C0">
        <w:rPr>
          <w:rFonts w:cs="Times New Roman"/>
          <w:color w:val="000000" w:themeColor="text1"/>
          <w:szCs w:val="24"/>
        </w:rPr>
        <w:t xml:space="preserve"> </w:t>
      </w:r>
      <w:r w:rsidR="00D03C71" w:rsidRPr="00ED77C0">
        <w:rPr>
          <w:rFonts w:cs="Times New Roman"/>
          <w:color w:val="000000" w:themeColor="text1"/>
          <w:szCs w:val="24"/>
        </w:rPr>
        <w:t>Source: Author’s Calculation</w:t>
      </w:r>
    </w:p>
    <w:p w14:paraId="6EBC2B3E" w14:textId="639DD40C" w:rsidR="0004457C" w:rsidRPr="00ED77C0" w:rsidRDefault="000727FC" w:rsidP="0004457C">
      <w:pPr>
        <w:spacing w:after="240" w:line="360" w:lineRule="auto"/>
        <w:jc w:val="both"/>
        <w:rPr>
          <w:rFonts w:cs="Times New Roman"/>
          <w:color w:val="000000" w:themeColor="text1"/>
          <w:szCs w:val="24"/>
        </w:rPr>
      </w:pPr>
      <w:r w:rsidRPr="00ED77C0">
        <w:rPr>
          <w:rFonts w:cs="Times New Roman"/>
          <w:color w:val="000000" w:themeColor="text1"/>
          <w:szCs w:val="24"/>
        </w:rPr>
        <w:lastRenderedPageBreak/>
        <w:t>Table 9 analyzes the predictive accuracy of candlestick patterns in the Expensive stocks sector during a prolonged Bearish market phase.</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Hammer pattern exhibits superior forecasting capabilities for predicting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days. Additionally, it shows slightly better results for forecasting </w:t>
      </w:r>
      <w:r w:rsidR="00490757" w:rsidRPr="00ED77C0">
        <w:rPr>
          <w:rFonts w:cs="Times New Roman"/>
          <w:color w:val="000000" w:themeColor="text1"/>
          <w:szCs w:val="24"/>
        </w:rPr>
        <w:t>High</w:t>
      </w:r>
      <w:r w:rsidRPr="00ED77C0">
        <w:rPr>
          <w:rFonts w:cs="Times New Roman"/>
          <w:color w:val="000000" w:themeColor="text1"/>
          <w:szCs w:val="24"/>
        </w:rPr>
        <w:t>s for four days. However, it yields inferior results for forecasting Closes (in accordance with a trend) for four days and eight days when compared to a random selection of stocks.</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Inverted Hammer pattern performs poorly in forecasting Lows (in accordance with a trend) for two days. Furthermore, it exhibits poor results for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for four days, and </w:t>
      </w:r>
      <w:r w:rsidR="00490757" w:rsidRPr="00ED77C0">
        <w:rPr>
          <w:rFonts w:cs="Times New Roman"/>
          <w:color w:val="000000" w:themeColor="text1"/>
          <w:szCs w:val="24"/>
        </w:rPr>
        <w:t>High</w:t>
      </w:r>
      <w:r w:rsidRPr="00ED77C0">
        <w:rPr>
          <w:rFonts w:cs="Times New Roman"/>
          <w:color w:val="000000" w:themeColor="text1"/>
          <w:szCs w:val="24"/>
        </w:rPr>
        <w:t>s (in accordance with a trend), Lows for eight days when compared to a random selection of stocks.</w:t>
      </w:r>
    </w:p>
    <w:p w14:paraId="2EE00F60" w14:textId="0606E65B" w:rsidR="000727FC" w:rsidRPr="00ED77C0" w:rsidRDefault="000727F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Hanging Man pattern shows slightly improved results for forecasting Closes (in accordance with a trend) for two days. It also demonstrates slightly better results for forecasting Closes (in accordance with a trend) for four days and Closes (in accordance with a trend) for eight days. However, it yields inferior results for forecasting </w:t>
      </w:r>
      <w:r w:rsidR="00490757" w:rsidRPr="00ED77C0">
        <w:rPr>
          <w:rFonts w:cs="Times New Roman"/>
          <w:color w:val="000000" w:themeColor="text1"/>
          <w:szCs w:val="24"/>
        </w:rPr>
        <w:t>High</w:t>
      </w:r>
      <w:r w:rsidRPr="00ED77C0">
        <w:rPr>
          <w:rFonts w:cs="Times New Roman"/>
          <w:color w:val="000000" w:themeColor="text1"/>
          <w:szCs w:val="24"/>
        </w:rPr>
        <w:t>s for two days when compared to a random selection of stocks.</w:t>
      </w:r>
    </w:p>
    <w:p w14:paraId="6F042C58" w14:textId="58D829B2" w:rsidR="0004457C" w:rsidRPr="00ED77C0" w:rsidRDefault="000727FC" w:rsidP="004332C0">
      <w:pPr>
        <w:spacing w:after="240" w:line="360" w:lineRule="auto"/>
        <w:jc w:val="both"/>
        <w:rPr>
          <w:rFonts w:cs="Times New Roman"/>
          <w:color w:val="000000" w:themeColor="text1"/>
          <w:szCs w:val="24"/>
        </w:rPr>
      </w:pPr>
      <w:r w:rsidRPr="00ED77C0">
        <w:rPr>
          <w:rFonts w:cs="Times New Roman"/>
          <w:color w:val="000000" w:themeColor="text1"/>
          <w:szCs w:val="24"/>
        </w:rPr>
        <w:t xml:space="preserve">The Shooting Star pattern exhibits superior forecasting capabilities for predicting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and Closes (in accordance with a trend) for two days. It also shows slightly better results for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and Closes (in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and Closes (in accordance with a trend) for eight days. </w:t>
      </w:r>
      <w:bookmarkStart w:id="173" w:name="_Toc189312870"/>
      <w:bookmarkStart w:id="174" w:name="_Toc189495881"/>
    </w:p>
    <w:p w14:paraId="1428D6CF" w14:textId="77777777" w:rsidR="004332C0" w:rsidRPr="00ED77C0" w:rsidRDefault="004332C0">
      <w:pPr>
        <w:rPr>
          <w:rFonts w:cs="Times New Roman"/>
          <w:b/>
          <w:bCs/>
          <w:color w:val="000000" w:themeColor="text1"/>
          <w:szCs w:val="24"/>
        </w:rPr>
      </w:pPr>
      <w:bookmarkStart w:id="175" w:name="_Toc189728521"/>
      <w:r w:rsidRPr="00ED77C0">
        <w:rPr>
          <w:rFonts w:cs="Times New Roman"/>
          <w:color w:val="000000" w:themeColor="text1"/>
          <w:szCs w:val="24"/>
        </w:rPr>
        <w:br w:type="page"/>
      </w:r>
    </w:p>
    <w:p w14:paraId="69DA7157" w14:textId="02B600C8" w:rsidR="00D75A10" w:rsidRPr="00ED77C0" w:rsidRDefault="00BE5FD2" w:rsidP="00830F2E">
      <w:pPr>
        <w:pStyle w:val="Caption"/>
        <w:keepNext/>
        <w:spacing w:line="360" w:lineRule="auto"/>
        <w:jc w:val="both"/>
        <w:rPr>
          <w:rFonts w:cs="Times New Roman"/>
          <w:color w:val="000000" w:themeColor="text1"/>
          <w:sz w:val="24"/>
          <w:szCs w:val="24"/>
        </w:rPr>
      </w:pPr>
      <w:bookmarkStart w:id="176" w:name="_Toc189920024"/>
      <w:bookmarkStart w:id="177" w:name="_Toc189920305"/>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10</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Candles Observation for Low Floating Stocks in Bullish Market</w:t>
      </w:r>
      <w:bookmarkEnd w:id="173"/>
      <w:bookmarkEnd w:id="174"/>
      <w:bookmarkEnd w:id="175"/>
      <w:bookmarkEnd w:id="176"/>
      <w:bookmarkEnd w:id="177"/>
    </w:p>
    <w:tbl>
      <w:tblPr>
        <w:tblStyle w:val="TableGrid"/>
        <w:tblW w:w="9464" w:type="dxa"/>
        <w:tblInd w:w="-763"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1584"/>
        <w:gridCol w:w="921"/>
        <w:gridCol w:w="850"/>
        <w:gridCol w:w="976"/>
        <w:gridCol w:w="851"/>
        <w:gridCol w:w="9"/>
        <w:gridCol w:w="968"/>
        <w:gridCol w:w="708"/>
        <w:gridCol w:w="18"/>
        <w:gridCol w:w="864"/>
        <w:gridCol w:w="851"/>
      </w:tblGrid>
      <w:tr w:rsidR="000727FC" w:rsidRPr="00ED77C0" w14:paraId="5DF14DA8" w14:textId="77777777" w:rsidTr="005C587F">
        <w:tc>
          <w:tcPr>
            <w:tcW w:w="864" w:type="dxa"/>
            <w:vMerge w:val="restart"/>
            <w:tcBorders>
              <w:top w:val="single" w:sz="4" w:space="0" w:color="auto"/>
              <w:bottom w:val="nil"/>
            </w:tcBorders>
          </w:tcPr>
          <w:p w14:paraId="6EC0DC4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77CF2C56" w14:textId="77777777" w:rsidR="00142672" w:rsidRPr="00ED77C0" w:rsidRDefault="00142672" w:rsidP="00830F2E">
            <w:pPr>
              <w:spacing w:line="360" w:lineRule="auto"/>
              <w:jc w:val="both"/>
              <w:rPr>
                <w:rFonts w:cs="Times New Roman"/>
                <w:color w:val="000000" w:themeColor="text1"/>
                <w:szCs w:val="24"/>
              </w:rPr>
            </w:pPr>
          </w:p>
        </w:tc>
        <w:tc>
          <w:tcPr>
            <w:tcW w:w="1584" w:type="dxa"/>
            <w:vMerge w:val="restart"/>
            <w:tcBorders>
              <w:top w:val="single" w:sz="4" w:space="0" w:color="auto"/>
              <w:bottom w:val="nil"/>
            </w:tcBorders>
          </w:tcPr>
          <w:p w14:paraId="61E4E7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258D9C74" w14:textId="77777777" w:rsidR="00142672" w:rsidRPr="00ED77C0" w:rsidRDefault="00142672" w:rsidP="00830F2E">
            <w:pPr>
              <w:spacing w:line="360" w:lineRule="auto"/>
              <w:jc w:val="both"/>
              <w:rPr>
                <w:rFonts w:cs="Times New Roman"/>
                <w:color w:val="000000" w:themeColor="text1"/>
                <w:szCs w:val="24"/>
              </w:rPr>
            </w:pPr>
          </w:p>
        </w:tc>
        <w:tc>
          <w:tcPr>
            <w:tcW w:w="1771" w:type="dxa"/>
            <w:gridSpan w:val="2"/>
            <w:tcBorders>
              <w:top w:val="single" w:sz="4" w:space="0" w:color="auto"/>
              <w:bottom w:val="nil"/>
            </w:tcBorders>
          </w:tcPr>
          <w:p w14:paraId="44B7DFAA" w14:textId="06E3BD42"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36" w:type="dxa"/>
            <w:gridSpan w:val="3"/>
            <w:tcBorders>
              <w:top w:val="single" w:sz="4" w:space="0" w:color="auto"/>
              <w:bottom w:val="nil"/>
            </w:tcBorders>
          </w:tcPr>
          <w:p w14:paraId="5D0C4836" w14:textId="6346492D"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694" w:type="dxa"/>
            <w:gridSpan w:val="3"/>
            <w:tcBorders>
              <w:top w:val="single" w:sz="4" w:space="0" w:color="auto"/>
              <w:bottom w:val="nil"/>
            </w:tcBorders>
          </w:tcPr>
          <w:p w14:paraId="3B3B1616" w14:textId="6D354BDB"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715" w:type="dxa"/>
            <w:gridSpan w:val="2"/>
            <w:tcBorders>
              <w:top w:val="single" w:sz="4" w:space="0" w:color="auto"/>
              <w:bottom w:val="nil"/>
            </w:tcBorders>
          </w:tcPr>
          <w:p w14:paraId="64CB14FE" w14:textId="25824190"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0727FC" w:rsidRPr="00ED77C0" w14:paraId="087A7C0A" w14:textId="77777777" w:rsidTr="005C587F">
        <w:tc>
          <w:tcPr>
            <w:tcW w:w="864" w:type="dxa"/>
            <w:vMerge/>
            <w:tcBorders>
              <w:top w:val="nil"/>
              <w:bottom w:val="single" w:sz="4" w:space="0" w:color="auto"/>
            </w:tcBorders>
          </w:tcPr>
          <w:p w14:paraId="0D3D09C4" w14:textId="77777777" w:rsidR="00142672" w:rsidRPr="00ED77C0" w:rsidRDefault="00142672" w:rsidP="00830F2E">
            <w:pPr>
              <w:spacing w:line="360" w:lineRule="auto"/>
              <w:jc w:val="both"/>
              <w:rPr>
                <w:rFonts w:cs="Times New Roman"/>
                <w:color w:val="000000" w:themeColor="text1"/>
                <w:szCs w:val="24"/>
              </w:rPr>
            </w:pPr>
          </w:p>
        </w:tc>
        <w:tc>
          <w:tcPr>
            <w:tcW w:w="1584" w:type="dxa"/>
            <w:vMerge/>
            <w:tcBorders>
              <w:top w:val="nil"/>
              <w:bottom w:val="single" w:sz="4" w:space="0" w:color="auto"/>
            </w:tcBorders>
          </w:tcPr>
          <w:p w14:paraId="79AC4E9C" w14:textId="77777777" w:rsidR="00142672" w:rsidRPr="00ED77C0" w:rsidRDefault="00142672" w:rsidP="00830F2E">
            <w:pPr>
              <w:spacing w:line="360" w:lineRule="auto"/>
              <w:jc w:val="both"/>
              <w:rPr>
                <w:rFonts w:cs="Times New Roman"/>
                <w:color w:val="000000" w:themeColor="text1"/>
                <w:szCs w:val="24"/>
              </w:rPr>
            </w:pPr>
          </w:p>
        </w:tc>
        <w:tc>
          <w:tcPr>
            <w:tcW w:w="921" w:type="dxa"/>
            <w:tcBorders>
              <w:top w:val="nil"/>
              <w:bottom w:val="single" w:sz="4" w:space="0" w:color="auto"/>
            </w:tcBorders>
          </w:tcPr>
          <w:p w14:paraId="6250AF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0" w:type="dxa"/>
            <w:tcBorders>
              <w:top w:val="nil"/>
              <w:bottom w:val="single" w:sz="4" w:space="0" w:color="auto"/>
            </w:tcBorders>
          </w:tcPr>
          <w:p w14:paraId="4C6ACDC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976" w:type="dxa"/>
            <w:tcBorders>
              <w:top w:val="nil"/>
              <w:bottom w:val="single" w:sz="4" w:space="0" w:color="auto"/>
            </w:tcBorders>
          </w:tcPr>
          <w:p w14:paraId="3865D9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1" w:type="dxa"/>
            <w:tcBorders>
              <w:top w:val="nil"/>
              <w:bottom w:val="single" w:sz="4" w:space="0" w:color="auto"/>
            </w:tcBorders>
          </w:tcPr>
          <w:p w14:paraId="364F83F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977" w:type="dxa"/>
            <w:gridSpan w:val="2"/>
            <w:tcBorders>
              <w:top w:val="nil"/>
              <w:bottom w:val="single" w:sz="4" w:space="0" w:color="auto"/>
            </w:tcBorders>
          </w:tcPr>
          <w:p w14:paraId="2387999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708" w:type="dxa"/>
            <w:tcBorders>
              <w:top w:val="nil"/>
              <w:bottom w:val="single" w:sz="4" w:space="0" w:color="auto"/>
            </w:tcBorders>
          </w:tcPr>
          <w:p w14:paraId="241CFC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82" w:type="dxa"/>
            <w:gridSpan w:val="2"/>
            <w:tcBorders>
              <w:top w:val="nil"/>
              <w:bottom w:val="single" w:sz="4" w:space="0" w:color="auto"/>
            </w:tcBorders>
          </w:tcPr>
          <w:p w14:paraId="071F97E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851" w:type="dxa"/>
            <w:tcBorders>
              <w:top w:val="nil"/>
              <w:bottom w:val="single" w:sz="4" w:space="0" w:color="auto"/>
            </w:tcBorders>
          </w:tcPr>
          <w:p w14:paraId="6212DB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0727FC" w:rsidRPr="00ED77C0" w14:paraId="7C287354" w14:textId="77777777" w:rsidTr="005C587F">
        <w:tc>
          <w:tcPr>
            <w:tcW w:w="864" w:type="dxa"/>
            <w:vMerge w:val="restart"/>
            <w:tcBorders>
              <w:top w:val="single" w:sz="4" w:space="0" w:color="auto"/>
            </w:tcBorders>
            <w:vAlign w:val="center"/>
          </w:tcPr>
          <w:p w14:paraId="5DF53F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584" w:type="dxa"/>
            <w:tcBorders>
              <w:top w:val="single" w:sz="4" w:space="0" w:color="auto"/>
            </w:tcBorders>
          </w:tcPr>
          <w:p w14:paraId="2488A69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Borders>
              <w:top w:val="single" w:sz="4" w:space="0" w:color="auto"/>
            </w:tcBorders>
          </w:tcPr>
          <w:p w14:paraId="296B99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w:t>
            </w:r>
          </w:p>
        </w:tc>
        <w:tc>
          <w:tcPr>
            <w:tcW w:w="850" w:type="dxa"/>
            <w:tcBorders>
              <w:top w:val="single" w:sz="4" w:space="0" w:color="auto"/>
            </w:tcBorders>
          </w:tcPr>
          <w:p w14:paraId="1FF1F7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86</w:t>
            </w:r>
          </w:p>
        </w:tc>
        <w:tc>
          <w:tcPr>
            <w:tcW w:w="976" w:type="dxa"/>
            <w:tcBorders>
              <w:top w:val="single" w:sz="4" w:space="0" w:color="auto"/>
            </w:tcBorders>
          </w:tcPr>
          <w:p w14:paraId="20B2C74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79.0</w:t>
            </w:r>
          </w:p>
        </w:tc>
        <w:tc>
          <w:tcPr>
            <w:tcW w:w="851" w:type="dxa"/>
            <w:tcBorders>
              <w:top w:val="single" w:sz="4" w:space="0" w:color="auto"/>
            </w:tcBorders>
          </w:tcPr>
          <w:p w14:paraId="059477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70.9</w:t>
            </w:r>
          </w:p>
        </w:tc>
        <w:tc>
          <w:tcPr>
            <w:tcW w:w="977" w:type="dxa"/>
            <w:gridSpan w:val="2"/>
            <w:tcBorders>
              <w:top w:val="single" w:sz="4" w:space="0" w:color="auto"/>
            </w:tcBorders>
          </w:tcPr>
          <w:p w14:paraId="2BC272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76.3</w:t>
            </w:r>
          </w:p>
        </w:tc>
        <w:tc>
          <w:tcPr>
            <w:tcW w:w="708" w:type="dxa"/>
            <w:tcBorders>
              <w:top w:val="single" w:sz="4" w:space="0" w:color="auto"/>
            </w:tcBorders>
          </w:tcPr>
          <w:p w14:paraId="5DA7588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72.1</w:t>
            </w:r>
          </w:p>
        </w:tc>
        <w:tc>
          <w:tcPr>
            <w:tcW w:w="882" w:type="dxa"/>
            <w:gridSpan w:val="2"/>
            <w:tcBorders>
              <w:top w:val="single" w:sz="4" w:space="0" w:color="auto"/>
            </w:tcBorders>
          </w:tcPr>
          <w:p w14:paraId="77FCE0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42.1</w:t>
            </w:r>
          </w:p>
        </w:tc>
        <w:tc>
          <w:tcPr>
            <w:tcW w:w="851" w:type="dxa"/>
            <w:tcBorders>
              <w:top w:val="single" w:sz="4" w:space="0" w:color="auto"/>
            </w:tcBorders>
          </w:tcPr>
          <w:p w14:paraId="3B425E4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40.7</w:t>
            </w:r>
          </w:p>
        </w:tc>
      </w:tr>
      <w:tr w:rsidR="000727FC" w:rsidRPr="00ED77C0" w14:paraId="49EDE34F" w14:textId="77777777" w:rsidTr="005C587F">
        <w:tc>
          <w:tcPr>
            <w:tcW w:w="864" w:type="dxa"/>
            <w:vMerge/>
          </w:tcPr>
          <w:p w14:paraId="36DD6908"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71339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67A46F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w:t>
            </w:r>
          </w:p>
        </w:tc>
        <w:tc>
          <w:tcPr>
            <w:tcW w:w="850" w:type="dxa"/>
          </w:tcPr>
          <w:p w14:paraId="2A631E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149</w:t>
            </w:r>
          </w:p>
        </w:tc>
        <w:tc>
          <w:tcPr>
            <w:tcW w:w="976" w:type="dxa"/>
          </w:tcPr>
          <w:p w14:paraId="37A1E2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49.3</w:t>
            </w:r>
          </w:p>
        </w:tc>
        <w:tc>
          <w:tcPr>
            <w:tcW w:w="851" w:type="dxa"/>
          </w:tcPr>
          <w:p w14:paraId="58804F3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43.0</w:t>
            </w:r>
          </w:p>
        </w:tc>
        <w:tc>
          <w:tcPr>
            <w:tcW w:w="977" w:type="dxa"/>
            <w:gridSpan w:val="2"/>
          </w:tcPr>
          <w:p w14:paraId="4D6C06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37.0</w:t>
            </w:r>
          </w:p>
        </w:tc>
        <w:tc>
          <w:tcPr>
            <w:tcW w:w="708" w:type="dxa"/>
          </w:tcPr>
          <w:p w14:paraId="4443A4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35.6</w:t>
            </w:r>
          </w:p>
        </w:tc>
        <w:tc>
          <w:tcPr>
            <w:tcW w:w="882" w:type="dxa"/>
            <w:gridSpan w:val="2"/>
          </w:tcPr>
          <w:p w14:paraId="721980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63.0</w:t>
            </w:r>
          </w:p>
        </w:tc>
        <w:tc>
          <w:tcPr>
            <w:tcW w:w="851" w:type="dxa"/>
          </w:tcPr>
          <w:p w14:paraId="5767F34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56.4</w:t>
            </w:r>
          </w:p>
        </w:tc>
      </w:tr>
      <w:tr w:rsidR="000727FC" w:rsidRPr="00ED77C0" w14:paraId="2AF81C35" w14:textId="77777777" w:rsidTr="005C587F">
        <w:tc>
          <w:tcPr>
            <w:tcW w:w="864" w:type="dxa"/>
            <w:vMerge/>
          </w:tcPr>
          <w:p w14:paraId="46361DB9"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251F1BC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35784A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494</w:t>
            </w:r>
          </w:p>
        </w:tc>
        <w:tc>
          <w:tcPr>
            <w:tcW w:w="850" w:type="dxa"/>
          </w:tcPr>
          <w:p w14:paraId="62D0C6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942</w:t>
            </w:r>
          </w:p>
        </w:tc>
        <w:tc>
          <w:tcPr>
            <w:tcW w:w="976" w:type="dxa"/>
          </w:tcPr>
          <w:p w14:paraId="7E64E7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48.2</w:t>
            </w:r>
          </w:p>
        </w:tc>
        <w:tc>
          <w:tcPr>
            <w:tcW w:w="851" w:type="dxa"/>
          </w:tcPr>
          <w:p w14:paraId="7FFFAB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51.2</w:t>
            </w:r>
          </w:p>
        </w:tc>
        <w:tc>
          <w:tcPr>
            <w:tcW w:w="977" w:type="dxa"/>
            <w:gridSpan w:val="2"/>
          </w:tcPr>
          <w:p w14:paraId="0E50B0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52.2</w:t>
            </w:r>
          </w:p>
        </w:tc>
        <w:tc>
          <w:tcPr>
            <w:tcW w:w="708" w:type="dxa"/>
          </w:tcPr>
          <w:p w14:paraId="489264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51.8</w:t>
            </w:r>
          </w:p>
        </w:tc>
        <w:tc>
          <w:tcPr>
            <w:tcW w:w="882" w:type="dxa"/>
            <w:gridSpan w:val="2"/>
          </w:tcPr>
          <w:p w14:paraId="332FC47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47.0</w:t>
            </w:r>
          </w:p>
        </w:tc>
        <w:tc>
          <w:tcPr>
            <w:tcW w:w="851" w:type="dxa"/>
          </w:tcPr>
          <w:p w14:paraId="4A90AAD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50.3</w:t>
            </w:r>
          </w:p>
        </w:tc>
      </w:tr>
      <w:tr w:rsidR="000727FC" w:rsidRPr="00ED77C0" w14:paraId="1FA72648" w14:textId="77777777" w:rsidTr="005C587F">
        <w:tc>
          <w:tcPr>
            <w:tcW w:w="864" w:type="dxa"/>
            <w:vMerge/>
          </w:tcPr>
          <w:p w14:paraId="0B5EE60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2AAC2E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7C02F7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402</w:t>
            </w:r>
          </w:p>
        </w:tc>
        <w:tc>
          <w:tcPr>
            <w:tcW w:w="850" w:type="dxa"/>
          </w:tcPr>
          <w:p w14:paraId="18E360D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942</w:t>
            </w:r>
          </w:p>
        </w:tc>
        <w:tc>
          <w:tcPr>
            <w:tcW w:w="976" w:type="dxa"/>
          </w:tcPr>
          <w:p w14:paraId="6606E1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62.2</w:t>
            </w:r>
          </w:p>
        </w:tc>
        <w:tc>
          <w:tcPr>
            <w:tcW w:w="851" w:type="dxa"/>
          </w:tcPr>
          <w:p w14:paraId="30F8BF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46.9</w:t>
            </w:r>
          </w:p>
        </w:tc>
        <w:tc>
          <w:tcPr>
            <w:tcW w:w="977" w:type="dxa"/>
            <w:gridSpan w:val="2"/>
          </w:tcPr>
          <w:p w14:paraId="51D9865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57.7</w:t>
            </w:r>
          </w:p>
        </w:tc>
        <w:tc>
          <w:tcPr>
            <w:tcW w:w="708" w:type="dxa"/>
          </w:tcPr>
          <w:p w14:paraId="2104D7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46.9</w:t>
            </w:r>
          </w:p>
        </w:tc>
        <w:tc>
          <w:tcPr>
            <w:tcW w:w="882" w:type="dxa"/>
            <w:gridSpan w:val="2"/>
          </w:tcPr>
          <w:p w14:paraId="51DBC0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64.2</w:t>
            </w:r>
          </w:p>
        </w:tc>
        <w:tc>
          <w:tcPr>
            <w:tcW w:w="851" w:type="dxa"/>
          </w:tcPr>
          <w:p w14:paraId="76791EF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48.8</w:t>
            </w:r>
          </w:p>
        </w:tc>
      </w:tr>
      <w:tr w:rsidR="000727FC" w:rsidRPr="00ED77C0" w14:paraId="1BB76269" w14:textId="77777777" w:rsidTr="005C587F">
        <w:tc>
          <w:tcPr>
            <w:tcW w:w="864" w:type="dxa"/>
            <w:vMerge/>
          </w:tcPr>
          <w:p w14:paraId="6A74658E"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E68EA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6A03A7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w:t>
            </w:r>
          </w:p>
        </w:tc>
        <w:tc>
          <w:tcPr>
            <w:tcW w:w="850" w:type="dxa"/>
          </w:tcPr>
          <w:p w14:paraId="2933AB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113</w:t>
            </w:r>
          </w:p>
        </w:tc>
        <w:tc>
          <w:tcPr>
            <w:tcW w:w="976" w:type="dxa"/>
          </w:tcPr>
          <w:p w14:paraId="3E5751A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37.9</w:t>
            </w:r>
          </w:p>
        </w:tc>
        <w:tc>
          <w:tcPr>
            <w:tcW w:w="851" w:type="dxa"/>
          </w:tcPr>
          <w:p w14:paraId="36E35F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30.1</w:t>
            </w:r>
          </w:p>
        </w:tc>
        <w:tc>
          <w:tcPr>
            <w:tcW w:w="977" w:type="dxa"/>
            <w:gridSpan w:val="2"/>
          </w:tcPr>
          <w:p w14:paraId="4BD7C0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37.9</w:t>
            </w:r>
          </w:p>
        </w:tc>
        <w:tc>
          <w:tcPr>
            <w:tcW w:w="708" w:type="dxa"/>
          </w:tcPr>
          <w:p w14:paraId="2F01171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32.7</w:t>
            </w:r>
          </w:p>
        </w:tc>
        <w:tc>
          <w:tcPr>
            <w:tcW w:w="882" w:type="dxa"/>
            <w:gridSpan w:val="2"/>
          </w:tcPr>
          <w:p w14:paraId="57DF9B5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58.6</w:t>
            </w:r>
          </w:p>
        </w:tc>
        <w:tc>
          <w:tcPr>
            <w:tcW w:w="851" w:type="dxa"/>
          </w:tcPr>
          <w:p w14:paraId="3857CF4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46.0</w:t>
            </w:r>
          </w:p>
        </w:tc>
      </w:tr>
      <w:tr w:rsidR="000727FC" w:rsidRPr="00ED77C0" w14:paraId="3B6F0B6E" w14:textId="77777777" w:rsidTr="005C587F">
        <w:tc>
          <w:tcPr>
            <w:tcW w:w="864" w:type="dxa"/>
            <w:vMerge/>
          </w:tcPr>
          <w:p w14:paraId="65470F8A"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22C00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1D112B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w:t>
            </w:r>
          </w:p>
        </w:tc>
        <w:tc>
          <w:tcPr>
            <w:tcW w:w="850" w:type="dxa"/>
          </w:tcPr>
          <w:p w14:paraId="36AE63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w:t>
            </w:r>
          </w:p>
        </w:tc>
        <w:tc>
          <w:tcPr>
            <w:tcW w:w="976" w:type="dxa"/>
          </w:tcPr>
          <w:p w14:paraId="5B3498A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74.4</w:t>
            </w:r>
          </w:p>
        </w:tc>
        <w:tc>
          <w:tcPr>
            <w:tcW w:w="851" w:type="dxa"/>
          </w:tcPr>
          <w:p w14:paraId="0BD146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60.5</w:t>
            </w:r>
          </w:p>
        </w:tc>
        <w:tc>
          <w:tcPr>
            <w:tcW w:w="977" w:type="dxa"/>
            <w:gridSpan w:val="2"/>
          </w:tcPr>
          <w:p w14:paraId="769674F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84.6</w:t>
            </w:r>
          </w:p>
        </w:tc>
        <w:tc>
          <w:tcPr>
            <w:tcW w:w="708" w:type="dxa"/>
          </w:tcPr>
          <w:p w14:paraId="051265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68.4</w:t>
            </w:r>
          </w:p>
        </w:tc>
        <w:tc>
          <w:tcPr>
            <w:tcW w:w="882" w:type="dxa"/>
            <w:gridSpan w:val="2"/>
          </w:tcPr>
          <w:p w14:paraId="2DC7E3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46.1</w:t>
            </w:r>
          </w:p>
        </w:tc>
        <w:tc>
          <w:tcPr>
            <w:tcW w:w="851" w:type="dxa"/>
          </w:tcPr>
          <w:p w14:paraId="687068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39.5</w:t>
            </w:r>
          </w:p>
        </w:tc>
      </w:tr>
      <w:tr w:rsidR="000727FC" w:rsidRPr="00ED77C0" w14:paraId="537FC6D3" w14:textId="77777777" w:rsidTr="005C587F">
        <w:tc>
          <w:tcPr>
            <w:tcW w:w="864" w:type="dxa"/>
            <w:vMerge w:val="restart"/>
            <w:vAlign w:val="center"/>
          </w:tcPr>
          <w:p w14:paraId="2E163C9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584" w:type="dxa"/>
          </w:tcPr>
          <w:p w14:paraId="261F97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2513E0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w:t>
            </w:r>
          </w:p>
        </w:tc>
        <w:tc>
          <w:tcPr>
            <w:tcW w:w="850" w:type="dxa"/>
          </w:tcPr>
          <w:p w14:paraId="068ADA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86</w:t>
            </w:r>
          </w:p>
        </w:tc>
        <w:tc>
          <w:tcPr>
            <w:tcW w:w="976" w:type="dxa"/>
          </w:tcPr>
          <w:p w14:paraId="17DE48E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72.4</w:t>
            </w:r>
          </w:p>
        </w:tc>
        <w:tc>
          <w:tcPr>
            <w:tcW w:w="851" w:type="dxa"/>
          </w:tcPr>
          <w:p w14:paraId="459E98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68.6</w:t>
            </w:r>
          </w:p>
        </w:tc>
        <w:tc>
          <w:tcPr>
            <w:tcW w:w="977" w:type="dxa"/>
            <w:gridSpan w:val="2"/>
          </w:tcPr>
          <w:p w14:paraId="703A6E5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72.4</w:t>
            </w:r>
          </w:p>
        </w:tc>
        <w:tc>
          <w:tcPr>
            <w:tcW w:w="708" w:type="dxa"/>
          </w:tcPr>
          <w:p w14:paraId="0CA9371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68.6</w:t>
            </w:r>
          </w:p>
        </w:tc>
        <w:tc>
          <w:tcPr>
            <w:tcW w:w="882" w:type="dxa"/>
            <w:gridSpan w:val="2"/>
          </w:tcPr>
          <w:p w14:paraId="52B220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31.0</w:t>
            </w:r>
          </w:p>
        </w:tc>
        <w:tc>
          <w:tcPr>
            <w:tcW w:w="851" w:type="dxa"/>
          </w:tcPr>
          <w:p w14:paraId="169E571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39.5</w:t>
            </w:r>
          </w:p>
        </w:tc>
      </w:tr>
      <w:tr w:rsidR="000727FC" w:rsidRPr="00ED77C0" w14:paraId="26C418C6" w14:textId="77777777" w:rsidTr="005C587F">
        <w:tc>
          <w:tcPr>
            <w:tcW w:w="864" w:type="dxa"/>
            <w:vMerge/>
          </w:tcPr>
          <w:p w14:paraId="67FB72B4"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46C4C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39BA77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w:t>
            </w:r>
          </w:p>
        </w:tc>
        <w:tc>
          <w:tcPr>
            <w:tcW w:w="850" w:type="dxa"/>
          </w:tcPr>
          <w:p w14:paraId="4199BD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149</w:t>
            </w:r>
          </w:p>
        </w:tc>
        <w:tc>
          <w:tcPr>
            <w:tcW w:w="976" w:type="dxa"/>
          </w:tcPr>
          <w:p w14:paraId="41F8CE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47.5</w:t>
            </w:r>
          </w:p>
        </w:tc>
        <w:tc>
          <w:tcPr>
            <w:tcW w:w="851" w:type="dxa"/>
          </w:tcPr>
          <w:p w14:paraId="011EF9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45.0</w:t>
            </w:r>
          </w:p>
        </w:tc>
        <w:tc>
          <w:tcPr>
            <w:tcW w:w="977" w:type="dxa"/>
            <w:gridSpan w:val="2"/>
          </w:tcPr>
          <w:p w14:paraId="1C52C3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54.2</w:t>
            </w:r>
          </w:p>
        </w:tc>
        <w:tc>
          <w:tcPr>
            <w:tcW w:w="708" w:type="dxa"/>
          </w:tcPr>
          <w:p w14:paraId="2E2B92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45.0</w:t>
            </w:r>
          </w:p>
        </w:tc>
        <w:tc>
          <w:tcPr>
            <w:tcW w:w="882" w:type="dxa"/>
            <w:gridSpan w:val="2"/>
          </w:tcPr>
          <w:p w14:paraId="5894E6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66.1</w:t>
            </w:r>
          </w:p>
        </w:tc>
        <w:tc>
          <w:tcPr>
            <w:tcW w:w="851" w:type="dxa"/>
          </w:tcPr>
          <w:p w14:paraId="63509D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59.1</w:t>
            </w:r>
          </w:p>
        </w:tc>
      </w:tr>
      <w:tr w:rsidR="000727FC" w:rsidRPr="00ED77C0" w14:paraId="51B45B08" w14:textId="77777777" w:rsidTr="005C587F">
        <w:tc>
          <w:tcPr>
            <w:tcW w:w="864" w:type="dxa"/>
            <w:vMerge/>
          </w:tcPr>
          <w:p w14:paraId="4BF72B56"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446600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7ADFBC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490</w:t>
            </w:r>
          </w:p>
        </w:tc>
        <w:tc>
          <w:tcPr>
            <w:tcW w:w="850" w:type="dxa"/>
          </w:tcPr>
          <w:p w14:paraId="744D469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942</w:t>
            </w:r>
          </w:p>
        </w:tc>
        <w:tc>
          <w:tcPr>
            <w:tcW w:w="976" w:type="dxa"/>
          </w:tcPr>
          <w:p w14:paraId="53990AC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55.9</w:t>
            </w:r>
          </w:p>
        </w:tc>
        <w:tc>
          <w:tcPr>
            <w:tcW w:w="851" w:type="dxa"/>
          </w:tcPr>
          <w:p w14:paraId="313E857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55.0</w:t>
            </w:r>
          </w:p>
        </w:tc>
        <w:tc>
          <w:tcPr>
            <w:tcW w:w="977" w:type="dxa"/>
            <w:gridSpan w:val="2"/>
          </w:tcPr>
          <w:p w14:paraId="46935A5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50.6</w:t>
            </w:r>
          </w:p>
        </w:tc>
        <w:tc>
          <w:tcPr>
            <w:tcW w:w="708" w:type="dxa"/>
          </w:tcPr>
          <w:p w14:paraId="1DFE486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51.4</w:t>
            </w:r>
          </w:p>
        </w:tc>
        <w:tc>
          <w:tcPr>
            <w:tcW w:w="882" w:type="dxa"/>
            <w:gridSpan w:val="2"/>
          </w:tcPr>
          <w:p w14:paraId="3F2B53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55.5</w:t>
            </w:r>
          </w:p>
        </w:tc>
        <w:tc>
          <w:tcPr>
            <w:tcW w:w="851" w:type="dxa"/>
          </w:tcPr>
          <w:p w14:paraId="7C25D04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r>
      <w:tr w:rsidR="000727FC" w:rsidRPr="00ED77C0" w14:paraId="2B5D1281" w14:textId="77777777" w:rsidTr="005C587F">
        <w:tc>
          <w:tcPr>
            <w:tcW w:w="864" w:type="dxa"/>
            <w:vMerge/>
          </w:tcPr>
          <w:p w14:paraId="0F152BEF"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A43242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3CCDB1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360</w:t>
            </w:r>
          </w:p>
        </w:tc>
        <w:tc>
          <w:tcPr>
            <w:tcW w:w="850" w:type="dxa"/>
          </w:tcPr>
          <w:p w14:paraId="3A14AA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942</w:t>
            </w:r>
          </w:p>
        </w:tc>
        <w:tc>
          <w:tcPr>
            <w:tcW w:w="976" w:type="dxa"/>
          </w:tcPr>
          <w:p w14:paraId="45CF86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59.4</w:t>
            </w:r>
          </w:p>
        </w:tc>
        <w:tc>
          <w:tcPr>
            <w:tcW w:w="851" w:type="dxa"/>
          </w:tcPr>
          <w:p w14:paraId="45615C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42.9</w:t>
            </w:r>
          </w:p>
        </w:tc>
        <w:tc>
          <w:tcPr>
            <w:tcW w:w="977" w:type="dxa"/>
            <w:gridSpan w:val="2"/>
          </w:tcPr>
          <w:p w14:paraId="432B0F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65.6</w:t>
            </w:r>
          </w:p>
        </w:tc>
        <w:tc>
          <w:tcPr>
            <w:tcW w:w="708" w:type="dxa"/>
          </w:tcPr>
          <w:p w14:paraId="65F54C7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45.9</w:t>
            </w:r>
          </w:p>
        </w:tc>
        <w:tc>
          <w:tcPr>
            <w:tcW w:w="882" w:type="dxa"/>
            <w:gridSpan w:val="2"/>
          </w:tcPr>
          <w:p w14:paraId="0E8343E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60.0</w:t>
            </w:r>
          </w:p>
        </w:tc>
        <w:tc>
          <w:tcPr>
            <w:tcW w:w="851" w:type="dxa"/>
          </w:tcPr>
          <w:p w14:paraId="5CCFCF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44.2</w:t>
            </w:r>
          </w:p>
        </w:tc>
      </w:tr>
      <w:tr w:rsidR="000727FC" w:rsidRPr="00ED77C0" w14:paraId="7A0924E8" w14:textId="77777777" w:rsidTr="005C587F">
        <w:tc>
          <w:tcPr>
            <w:tcW w:w="864" w:type="dxa"/>
            <w:vMerge/>
          </w:tcPr>
          <w:p w14:paraId="2C9BAF7D"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BA812F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29EC95A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w:t>
            </w:r>
          </w:p>
        </w:tc>
        <w:tc>
          <w:tcPr>
            <w:tcW w:w="850" w:type="dxa"/>
          </w:tcPr>
          <w:p w14:paraId="7435EE2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113</w:t>
            </w:r>
          </w:p>
        </w:tc>
        <w:tc>
          <w:tcPr>
            <w:tcW w:w="976" w:type="dxa"/>
          </w:tcPr>
          <w:p w14:paraId="53FF0B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30.8</w:t>
            </w:r>
          </w:p>
        </w:tc>
        <w:tc>
          <w:tcPr>
            <w:tcW w:w="851" w:type="dxa"/>
          </w:tcPr>
          <w:p w14:paraId="7A5FFE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27.4</w:t>
            </w:r>
          </w:p>
        </w:tc>
        <w:tc>
          <w:tcPr>
            <w:tcW w:w="977" w:type="dxa"/>
            <w:gridSpan w:val="2"/>
          </w:tcPr>
          <w:p w14:paraId="4FA5FED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32.3</w:t>
            </w:r>
          </w:p>
        </w:tc>
        <w:tc>
          <w:tcPr>
            <w:tcW w:w="708" w:type="dxa"/>
          </w:tcPr>
          <w:p w14:paraId="2E2DCA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32.7</w:t>
            </w:r>
          </w:p>
        </w:tc>
        <w:tc>
          <w:tcPr>
            <w:tcW w:w="882" w:type="dxa"/>
            <w:gridSpan w:val="2"/>
          </w:tcPr>
          <w:p w14:paraId="2DC3647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46.1</w:t>
            </w:r>
          </w:p>
        </w:tc>
        <w:tc>
          <w:tcPr>
            <w:tcW w:w="851" w:type="dxa"/>
          </w:tcPr>
          <w:p w14:paraId="3BF3261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45.1</w:t>
            </w:r>
          </w:p>
        </w:tc>
      </w:tr>
      <w:tr w:rsidR="000727FC" w:rsidRPr="00ED77C0" w14:paraId="6B1F02CA" w14:textId="77777777" w:rsidTr="005C587F">
        <w:tc>
          <w:tcPr>
            <w:tcW w:w="864" w:type="dxa"/>
            <w:vMerge/>
          </w:tcPr>
          <w:p w14:paraId="4BD9CF58"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7DF42E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1BAB7B7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w:t>
            </w:r>
          </w:p>
        </w:tc>
        <w:tc>
          <w:tcPr>
            <w:tcW w:w="850" w:type="dxa"/>
          </w:tcPr>
          <w:p w14:paraId="1CAB872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w:t>
            </w:r>
          </w:p>
        </w:tc>
        <w:tc>
          <w:tcPr>
            <w:tcW w:w="976" w:type="dxa"/>
          </w:tcPr>
          <w:p w14:paraId="7B6D9D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60.0</w:t>
            </w:r>
          </w:p>
        </w:tc>
        <w:tc>
          <w:tcPr>
            <w:tcW w:w="851" w:type="dxa"/>
          </w:tcPr>
          <w:p w14:paraId="3731649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52.6</w:t>
            </w:r>
          </w:p>
        </w:tc>
        <w:tc>
          <w:tcPr>
            <w:tcW w:w="977" w:type="dxa"/>
            <w:gridSpan w:val="2"/>
          </w:tcPr>
          <w:p w14:paraId="7CEC9C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66.7</w:t>
            </w:r>
          </w:p>
        </w:tc>
        <w:tc>
          <w:tcPr>
            <w:tcW w:w="708" w:type="dxa"/>
          </w:tcPr>
          <w:p w14:paraId="1C3C6AF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65.8</w:t>
            </w:r>
          </w:p>
        </w:tc>
        <w:tc>
          <w:tcPr>
            <w:tcW w:w="882" w:type="dxa"/>
            <w:gridSpan w:val="2"/>
          </w:tcPr>
          <w:p w14:paraId="54E11D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33.3</w:t>
            </w:r>
          </w:p>
        </w:tc>
        <w:tc>
          <w:tcPr>
            <w:tcW w:w="851" w:type="dxa"/>
          </w:tcPr>
          <w:p w14:paraId="5B446D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31.6</w:t>
            </w:r>
          </w:p>
        </w:tc>
      </w:tr>
      <w:tr w:rsidR="000727FC" w:rsidRPr="00ED77C0" w14:paraId="567CB029" w14:textId="77777777" w:rsidTr="005C587F">
        <w:tc>
          <w:tcPr>
            <w:tcW w:w="864" w:type="dxa"/>
            <w:vMerge w:val="restart"/>
            <w:vAlign w:val="center"/>
          </w:tcPr>
          <w:p w14:paraId="1FBAEC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584" w:type="dxa"/>
          </w:tcPr>
          <w:p w14:paraId="610EF02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921" w:type="dxa"/>
          </w:tcPr>
          <w:p w14:paraId="151F7D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w:t>
            </w:r>
          </w:p>
        </w:tc>
        <w:tc>
          <w:tcPr>
            <w:tcW w:w="850" w:type="dxa"/>
          </w:tcPr>
          <w:p w14:paraId="741F85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86</w:t>
            </w:r>
          </w:p>
        </w:tc>
        <w:tc>
          <w:tcPr>
            <w:tcW w:w="976" w:type="dxa"/>
          </w:tcPr>
          <w:p w14:paraId="785DCB1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65.5</w:t>
            </w:r>
          </w:p>
        </w:tc>
        <w:tc>
          <w:tcPr>
            <w:tcW w:w="851" w:type="dxa"/>
          </w:tcPr>
          <w:p w14:paraId="414415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68.6</w:t>
            </w:r>
          </w:p>
        </w:tc>
        <w:tc>
          <w:tcPr>
            <w:tcW w:w="977" w:type="dxa"/>
            <w:gridSpan w:val="2"/>
          </w:tcPr>
          <w:p w14:paraId="6C0276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69.0</w:t>
            </w:r>
          </w:p>
        </w:tc>
        <w:tc>
          <w:tcPr>
            <w:tcW w:w="708" w:type="dxa"/>
          </w:tcPr>
          <w:p w14:paraId="358C0F3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66.3</w:t>
            </w:r>
          </w:p>
        </w:tc>
        <w:tc>
          <w:tcPr>
            <w:tcW w:w="882" w:type="dxa"/>
            <w:gridSpan w:val="2"/>
          </w:tcPr>
          <w:p w14:paraId="592F95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34.5</w:t>
            </w:r>
          </w:p>
        </w:tc>
        <w:tc>
          <w:tcPr>
            <w:tcW w:w="851" w:type="dxa"/>
          </w:tcPr>
          <w:p w14:paraId="117BD3E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47.7</w:t>
            </w:r>
          </w:p>
        </w:tc>
      </w:tr>
      <w:tr w:rsidR="000727FC" w:rsidRPr="00ED77C0" w14:paraId="3856B31A" w14:textId="77777777" w:rsidTr="005C587F">
        <w:tc>
          <w:tcPr>
            <w:tcW w:w="864" w:type="dxa"/>
            <w:vMerge/>
          </w:tcPr>
          <w:p w14:paraId="087F0909"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0C8A66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921" w:type="dxa"/>
          </w:tcPr>
          <w:p w14:paraId="348DFA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w:t>
            </w:r>
          </w:p>
        </w:tc>
        <w:tc>
          <w:tcPr>
            <w:tcW w:w="850" w:type="dxa"/>
          </w:tcPr>
          <w:p w14:paraId="45C0BC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149</w:t>
            </w:r>
          </w:p>
        </w:tc>
        <w:tc>
          <w:tcPr>
            <w:tcW w:w="976" w:type="dxa"/>
          </w:tcPr>
          <w:p w14:paraId="0E0A24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52.7</w:t>
            </w:r>
          </w:p>
        </w:tc>
        <w:tc>
          <w:tcPr>
            <w:tcW w:w="851" w:type="dxa"/>
          </w:tcPr>
          <w:p w14:paraId="362EC5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c>
          <w:tcPr>
            <w:tcW w:w="977" w:type="dxa"/>
            <w:gridSpan w:val="2"/>
          </w:tcPr>
          <w:p w14:paraId="3B508E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50.9</w:t>
            </w:r>
          </w:p>
        </w:tc>
        <w:tc>
          <w:tcPr>
            <w:tcW w:w="708" w:type="dxa"/>
          </w:tcPr>
          <w:p w14:paraId="1C83DED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51.0</w:t>
            </w:r>
          </w:p>
        </w:tc>
        <w:tc>
          <w:tcPr>
            <w:tcW w:w="882" w:type="dxa"/>
            <w:gridSpan w:val="2"/>
          </w:tcPr>
          <w:p w14:paraId="0A089B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58.2</w:t>
            </w:r>
          </w:p>
        </w:tc>
        <w:tc>
          <w:tcPr>
            <w:tcW w:w="851" w:type="dxa"/>
          </w:tcPr>
          <w:p w14:paraId="0749E1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63.1</w:t>
            </w:r>
          </w:p>
        </w:tc>
      </w:tr>
      <w:tr w:rsidR="000727FC" w:rsidRPr="00ED77C0" w14:paraId="79F40207" w14:textId="77777777" w:rsidTr="005C587F">
        <w:tc>
          <w:tcPr>
            <w:tcW w:w="864" w:type="dxa"/>
            <w:vMerge/>
          </w:tcPr>
          <w:p w14:paraId="7121C6E2"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37D7AF2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686770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518</w:t>
            </w:r>
          </w:p>
        </w:tc>
        <w:tc>
          <w:tcPr>
            <w:tcW w:w="850" w:type="dxa"/>
          </w:tcPr>
          <w:p w14:paraId="634CA4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942</w:t>
            </w:r>
          </w:p>
        </w:tc>
        <w:tc>
          <w:tcPr>
            <w:tcW w:w="976" w:type="dxa"/>
          </w:tcPr>
          <w:p w14:paraId="0E554A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52.5</w:t>
            </w:r>
          </w:p>
        </w:tc>
        <w:tc>
          <w:tcPr>
            <w:tcW w:w="851" w:type="dxa"/>
          </w:tcPr>
          <w:p w14:paraId="790E39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53.7</w:t>
            </w:r>
          </w:p>
        </w:tc>
        <w:tc>
          <w:tcPr>
            <w:tcW w:w="977" w:type="dxa"/>
            <w:gridSpan w:val="2"/>
          </w:tcPr>
          <w:p w14:paraId="31CDB6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55.6</w:t>
            </w:r>
          </w:p>
        </w:tc>
        <w:tc>
          <w:tcPr>
            <w:tcW w:w="708" w:type="dxa"/>
          </w:tcPr>
          <w:p w14:paraId="3BE35F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56.5</w:t>
            </w:r>
          </w:p>
        </w:tc>
        <w:tc>
          <w:tcPr>
            <w:tcW w:w="882" w:type="dxa"/>
            <w:gridSpan w:val="2"/>
          </w:tcPr>
          <w:p w14:paraId="1CE11E9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52.5</w:t>
            </w:r>
          </w:p>
        </w:tc>
        <w:tc>
          <w:tcPr>
            <w:tcW w:w="851" w:type="dxa"/>
          </w:tcPr>
          <w:p w14:paraId="035F4C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54.8</w:t>
            </w:r>
          </w:p>
        </w:tc>
      </w:tr>
      <w:tr w:rsidR="000727FC" w:rsidRPr="00ED77C0" w14:paraId="6EBF3D95" w14:textId="77777777" w:rsidTr="005C587F">
        <w:tc>
          <w:tcPr>
            <w:tcW w:w="864" w:type="dxa"/>
            <w:vMerge/>
          </w:tcPr>
          <w:p w14:paraId="20FEB8D0"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704B7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921" w:type="dxa"/>
          </w:tcPr>
          <w:p w14:paraId="3AF48C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300</w:t>
            </w:r>
          </w:p>
        </w:tc>
        <w:tc>
          <w:tcPr>
            <w:tcW w:w="850" w:type="dxa"/>
          </w:tcPr>
          <w:p w14:paraId="52AD79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942</w:t>
            </w:r>
          </w:p>
        </w:tc>
        <w:tc>
          <w:tcPr>
            <w:tcW w:w="976" w:type="dxa"/>
          </w:tcPr>
          <w:p w14:paraId="641B3F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79.3</w:t>
            </w:r>
          </w:p>
        </w:tc>
        <w:tc>
          <w:tcPr>
            <w:tcW w:w="851" w:type="dxa"/>
          </w:tcPr>
          <w:p w14:paraId="0454729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43.1</w:t>
            </w:r>
          </w:p>
        </w:tc>
        <w:tc>
          <w:tcPr>
            <w:tcW w:w="977" w:type="dxa"/>
            <w:gridSpan w:val="2"/>
          </w:tcPr>
          <w:p w14:paraId="36BD47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74.0</w:t>
            </w:r>
          </w:p>
        </w:tc>
        <w:tc>
          <w:tcPr>
            <w:tcW w:w="708" w:type="dxa"/>
          </w:tcPr>
          <w:p w14:paraId="165C88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40.3</w:t>
            </w:r>
          </w:p>
        </w:tc>
        <w:tc>
          <w:tcPr>
            <w:tcW w:w="882" w:type="dxa"/>
            <w:gridSpan w:val="2"/>
          </w:tcPr>
          <w:p w14:paraId="76EEA11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79.3</w:t>
            </w:r>
          </w:p>
        </w:tc>
        <w:tc>
          <w:tcPr>
            <w:tcW w:w="851" w:type="dxa"/>
          </w:tcPr>
          <w:p w14:paraId="3BA61D4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42.0</w:t>
            </w:r>
          </w:p>
        </w:tc>
      </w:tr>
      <w:tr w:rsidR="000727FC" w:rsidRPr="00ED77C0" w14:paraId="4E902995" w14:textId="77777777" w:rsidTr="005C587F">
        <w:tc>
          <w:tcPr>
            <w:tcW w:w="864" w:type="dxa"/>
            <w:vMerge/>
          </w:tcPr>
          <w:p w14:paraId="39AA6DD2"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5A43F2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921" w:type="dxa"/>
          </w:tcPr>
          <w:p w14:paraId="7BB416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w:t>
            </w:r>
          </w:p>
        </w:tc>
        <w:tc>
          <w:tcPr>
            <w:tcW w:w="850" w:type="dxa"/>
          </w:tcPr>
          <w:p w14:paraId="46C63C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113</w:t>
            </w:r>
          </w:p>
        </w:tc>
        <w:tc>
          <w:tcPr>
            <w:tcW w:w="976" w:type="dxa"/>
          </w:tcPr>
          <w:p w14:paraId="3E03AE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32.9</w:t>
            </w:r>
          </w:p>
        </w:tc>
        <w:tc>
          <w:tcPr>
            <w:tcW w:w="851" w:type="dxa"/>
          </w:tcPr>
          <w:p w14:paraId="2E552E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29.2</w:t>
            </w:r>
          </w:p>
        </w:tc>
        <w:tc>
          <w:tcPr>
            <w:tcW w:w="977" w:type="dxa"/>
            <w:gridSpan w:val="2"/>
          </w:tcPr>
          <w:p w14:paraId="14F65F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27.1</w:t>
            </w:r>
          </w:p>
        </w:tc>
        <w:tc>
          <w:tcPr>
            <w:tcW w:w="708" w:type="dxa"/>
          </w:tcPr>
          <w:p w14:paraId="4AB92D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28.3</w:t>
            </w:r>
          </w:p>
        </w:tc>
        <w:tc>
          <w:tcPr>
            <w:tcW w:w="882" w:type="dxa"/>
            <w:gridSpan w:val="2"/>
          </w:tcPr>
          <w:p w14:paraId="3D13561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44.3</w:t>
            </w:r>
          </w:p>
        </w:tc>
        <w:tc>
          <w:tcPr>
            <w:tcW w:w="851" w:type="dxa"/>
          </w:tcPr>
          <w:p w14:paraId="29DAEBA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39.8</w:t>
            </w:r>
          </w:p>
        </w:tc>
      </w:tr>
      <w:tr w:rsidR="000727FC" w:rsidRPr="00ED77C0" w14:paraId="37379A72" w14:textId="77777777" w:rsidTr="005C587F">
        <w:tc>
          <w:tcPr>
            <w:tcW w:w="864" w:type="dxa"/>
            <w:vMerge/>
          </w:tcPr>
          <w:p w14:paraId="0B981BE3" w14:textId="77777777" w:rsidR="00142672" w:rsidRPr="00ED77C0" w:rsidRDefault="00142672" w:rsidP="00830F2E">
            <w:pPr>
              <w:spacing w:line="360" w:lineRule="auto"/>
              <w:jc w:val="both"/>
              <w:rPr>
                <w:rFonts w:cs="Times New Roman"/>
                <w:color w:val="000000" w:themeColor="text1"/>
                <w:szCs w:val="24"/>
              </w:rPr>
            </w:pPr>
          </w:p>
        </w:tc>
        <w:tc>
          <w:tcPr>
            <w:tcW w:w="1584" w:type="dxa"/>
          </w:tcPr>
          <w:p w14:paraId="6572966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921" w:type="dxa"/>
          </w:tcPr>
          <w:p w14:paraId="77FFC2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w:t>
            </w:r>
          </w:p>
        </w:tc>
        <w:tc>
          <w:tcPr>
            <w:tcW w:w="850" w:type="dxa"/>
          </w:tcPr>
          <w:p w14:paraId="29D8A2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w:t>
            </w:r>
          </w:p>
        </w:tc>
        <w:tc>
          <w:tcPr>
            <w:tcW w:w="976" w:type="dxa"/>
          </w:tcPr>
          <w:p w14:paraId="76E1B0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46.9</w:t>
            </w:r>
          </w:p>
        </w:tc>
        <w:tc>
          <w:tcPr>
            <w:tcW w:w="851" w:type="dxa"/>
          </w:tcPr>
          <w:p w14:paraId="4B2F9E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46.0</w:t>
            </w:r>
          </w:p>
        </w:tc>
        <w:tc>
          <w:tcPr>
            <w:tcW w:w="977" w:type="dxa"/>
            <w:gridSpan w:val="2"/>
          </w:tcPr>
          <w:p w14:paraId="7CDA1E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43.8</w:t>
            </w:r>
          </w:p>
        </w:tc>
        <w:tc>
          <w:tcPr>
            <w:tcW w:w="708" w:type="dxa"/>
          </w:tcPr>
          <w:p w14:paraId="56D9F5C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47.4</w:t>
            </w:r>
          </w:p>
        </w:tc>
        <w:tc>
          <w:tcPr>
            <w:tcW w:w="882" w:type="dxa"/>
            <w:gridSpan w:val="2"/>
          </w:tcPr>
          <w:p w14:paraId="02B79B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21.9</w:t>
            </w:r>
          </w:p>
        </w:tc>
        <w:tc>
          <w:tcPr>
            <w:tcW w:w="851" w:type="dxa"/>
          </w:tcPr>
          <w:p w14:paraId="58DD27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23.7</w:t>
            </w:r>
          </w:p>
        </w:tc>
      </w:tr>
    </w:tbl>
    <w:p w14:paraId="0023892E" w14:textId="241B34E8" w:rsidR="00D75A10" w:rsidRPr="00ED77C0" w:rsidRDefault="00D03C71"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46F3980C" w14:textId="77777777" w:rsidR="008918F1" w:rsidRPr="00ED77C0" w:rsidRDefault="008918F1" w:rsidP="00830F2E">
      <w:pPr>
        <w:spacing w:line="360" w:lineRule="auto"/>
        <w:jc w:val="both"/>
        <w:rPr>
          <w:rFonts w:cs="Times New Roman"/>
          <w:color w:val="000000" w:themeColor="text1"/>
          <w:sz w:val="10"/>
          <w:szCs w:val="10"/>
        </w:rPr>
      </w:pPr>
    </w:p>
    <w:p w14:paraId="66DE83BC" w14:textId="75950DBA" w:rsidR="000727FC" w:rsidRPr="00ED77C0" w:rsidRDefault="000727FC" w:rsidP="0004457C">
      <w:pPr>
        <w:spacing w:after="240" w:line="360" w:lineRule="auto"/>
        <w:jc w:val="both"/>
        <w:rPr>
          <w:rFonts w:cs="Times New Roman"/>
          <w:color w:val="000000" w:themeColor="text1"/>
          <w:szCs w:val="24"/>
        </w:rPr>
      </w:pPr>
      <w:r w:rsidRPr="00ED77C0">
        <w:rPr>
          <w:rFonts w:cs="Times New Roman"/>
          <w:color w:val="000000" w:themeColor="text1"/>
          <w:szCs w:val="24"/>
        </w:rPr>
        <w:t>Table 10 analyzes the predictive power of candlestick patterns in the Low-floating stocks sector during a prolonged Bullish market phase.</w:t>
      </w:r>
    </w:p>
    <w:p w14:paraId="0170A0A9" w14:textId="519656D5" w:rsidR="000727FC" w:rsidRPr="00ED77C0" w:rsidRDefault="000727FC" w:rsidP="000727FC">
      <w:pPr>
        <w:spacing w:line="360" w:lineRule="auto"/>
        <w:jc w:val="both"/>
        <w:rPr>
          <w:rFonts w:cs="Times New Roman"/>
          <w:color w:val="000000" w:themeColor="text1"/>
          <w:szCs w:val="24"/>
        </w:rPr>
      </w:pPr>
      <w:r w:rsidRPr="00ED77C0">
        <w:rPr>
          <w:rFonts w:cs="Times New Roman"/>
          <w:color w:val="000000" w:themeColor="text1"/>
          <w:szCs w:val="24"/>
        </w:rPr>
        <w:t xml:space="preserve">The Hammer pattern performs exceptionally well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the trend) for two consecutive days. It also shows slightly improved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(in accordance with the trend), for two days and </w:t>
      </w:r>
      <w:r w:rsidR="00490757" w:rsidRPr="00ED77C0">
        <w:rPr>
          <w:rFonts w:cs="Times New Roman"/>
          <w:color w:val="000000" w:themeColor="text1"/>
          <w:szCs w:val="24"/>
        </w:rPr>
        <w:t>High</w:t>
      </w:r>
      <w:r w:rsidRPr="00ED77C0">
        <w:rPr>
          <w:rFonts w:cs="Times New Roman"/>
          <w:color w:val="000000" w:themeColor="text1"/>
          <w:szCs w:val="24"/>
        </w:rPr>
        <w:t>s (in accordance with the trend</w:t>
      </w:r>
      <w:r w:rsidR="005C587F" w:rsidRPr="00ED77C0">
        <w:rPr>
          <w:rFonts w:cs="Times New Roman"/>
          <w:color w:val="000000" w:themeColor="text1"/>
          <w:szCs w:val="24"/>
        </w:rPr>
        <w:t>) Low</w:t>
      </w:r>
      <w:r w:rsidRPr="00ED77C0">
        <w:rPr>
          <w:rFonts w:cs="Times New Roman"/>
          <w:color w:val="000000" w:themeColor="text1"/>
          <w:szCs w:val="24"/>
        </w:rPr>
        <w:t>s for four days. However, it exhibits inferior performance in forecasting Closes (in accordance with the trend) for four days and Closes (in accordance with the trend) for eight days when compared to a random selection of stocks.</w:t>
      </w:r>
    </w:p>
    <w:p w14:paraId="58D0334F" w14:textId="77777777" w:rsidR="000727FC" w:rsidRPr="00ED77C0" w:rsidRDefault="000727FC" w:rsidP="000727FC">
      <w:pPr>
        <w:spacing w:line="360" w:lineRule="auto"/>
        <w:jc w:val="both"/>
        <w:rPr>
          <w:rFonts w:cs="Times New Roman"/>
          <w:color w:val="000000" w:themeColor="text1"/>
          <w:szCs w:val="24"/>
        </w:rPr>
      </w:pPr>
    </w:p>
    <w:p w14:paraId="4C8C3963" w14:textId="31F82881" w:rsidR="0004457C" w:rsidRPr="00ED77C0" w:rsidRDefault="000727FC" w:rsidP="0004457C">
      <w:pPr>
        <w:spacing w:after="240" w:line="360" w:lineRule="auto"/>
        <w:jc w:val="both"/>
        <w:rPr>
          <w:rFonts w:cs="Times New Roman"/>
          <w:color w:val="000000" w:themeColor="text1"/>
          <w:szCs w:val="24"/>
        </w:rPr>
      </w:pPr>
      <w:r w:rsidRPr="00ED77C0">
        <w:rPr>
          <w:rFonts w:cs="Times New Roman"/>
          <w:color w:val="000000" w:themeColor="text1"/>
          <w:szCs w:val="24"/>
        </w:rPr>
        <w:t>The Inverted Hammer pattern shows slightly better accuracy in forecasting Closes (in accordance with the trend) for two consecutive days. On the other hand, it yields worse results in forecasting Lows for two days when compared to a random selection of stocks.</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Hanging Man pattern performs poorly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(in accordance with the trend), for two consecutive days. It also shows inferior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(in accordance with the trend), for four days and </w:t>
      </w:r>
      <w:r w:rsidR="00490757" w:rsidRPr="00ED77C0">
        <w:rPr>
          <w:rFonts w:cs="Times New Roman"/>
          <w:color w:val="000000" w:themeColor="text1"/>
          <w:szCs w:val="24"/>
        </w:rPr>
        <w:t>High</w:t>
      </w:r>
      <w:r w:rsidRPr="00ED77C0">
        <w:rPr>
          <w:rFonts w:cs="Times New Roman"/>
          <w:color w:val="000000" w:themeColor="text1"/>
          <w:szCs w:val="24"/>
        </w:rPr>
        <w:t>s (in accordance with the trend), Lows (in accordance with the trend), Closes (in accordance with the trend) for eight days when compared to a random selection of stocks.</w:t>
      </w:r>
    </w:p>
    <w:p w14:paraId="681906F2" w14:textId="0248F464" w:rsidR="000727FC" w:rsidRPr="00ED77C0" w:rsidRDefault="000727FC" w:rsidP="0004457C">
      <w:pPr>
        <w:spacing w:line="360" w:lineRule="auto"/>
        <w:jc w:val="both"/>
        <w:rPr>
          <w:rFonts w:cs="Times New Roman"/>
          <w:color w:val="000000" w:themeColor="text1"/>
          <w:szCs w:val="24"/>
        </w:rPr>
      </w:pPr>
      <w:r w:rsidRPr="00ED77C0">
        <w:rPr>
          <w:rFonts w:cs="Times New Roman"/>
          <w:color w:val="000000" w:themeColor="text1"/>
          <w:szCs w:val="24"/>
        </w:rPr>
        <w:t xml:space="preserve">The Shooting Star pattern demonstrates significantly better accuracy in forecasting Lows (in accordance with the trend) for two consecutive days. It also shows slightly improved accuracy in forecasting Lows for two days and Lows for four days. Additionally, it exhibits inferior performance in forecasting Closes (in accordance with the trend) for two days, Closes (in accordance with the trend) for four days, and </w:t>
      </w:r>
      <w:r w:rsidR="00490757" w:rsidRPr="00ED77C0">
        <w:rPr>
          <w:rFonts w:cs="Times New Roman"/>
          <w:color w:val="000000" w:themeColor="text1"/>
          <w:szCs w:val="24"/>
        </w:rPr>
        <w:t>High</w:t>
      </w:r>
      <w:r w:rsidRPr="00ED77C0">
        <w:rPr>
          <w:rFonts w:cs="Times New Roman"/>
          <w:color w:val="000000" w:themeColor="text1"/>
          <w:szCs w:val="24"/>
        </w:rPr>
        <w:t>s (in accordance with the trend), Lows (in accordance with the trend), Closes for eight days when compared to a random selection of stocks.</w:t>
      </w:r>
    </w:p>
    <w:p w14:paraId="76CA4C9E" w14:textId="77777777" w:rsidR="000727FC" w:rsidRPr="00ED77C0" w:rsidRDefault="000727FC" w:rsidP="00830F2E">
      <w:pPr>
        <w:spacing w:line="360" w:lineRule="auto"/>
        <w:jc w:val="both"/>
        <w:rPr>
          <w:rFonts w:cs="Times New Roman"/>
          <w:color w:val="000000" w:themeColor="text1"/>
          <w:szCs w:val="24"/>
        </w:rPr>
      </w:pPr>
    </w:p>
    <w:p w14:paraId="0FECC30F" w14:textId="3517C157" w:rsidR="008918F1" w:rsidRPr="00ED77C0" w:rsidRDefault="008918F1" w:rsidP="00830F2E">
      <w:pPr>
        <w:spacing w:after="100" w:line="360" w:lineRule="auto"/>
        <w:jc w:val="both"/>
        <w:rPr>
          <w:rFonts w:cs="Times New Roman"/>
          <w:color w:val="000000" w:themeColor="text1"/>
          <w:szCs w:val="24"/>
        </w:rPr>
      </w:pPr>
    </w:p>
    <w:p w14:paraId="0426FDE8" w14:textId="77777777" w:rsidR="000727FC" w:rsidRPr="00ED77C0" w:rsidRDefault="000727FC">
      <w:pPr>
        <w:rPr>
          <w:rFonts w:cs="Times New Roman"/>
          <w:b/>
          <w:bCs/>
          <w:color w:val="000000" w:themeColor="text1"/>
          <w:szCs w:val="24"/>
        </w:rPr>
      </w:pPr>
      <w:bookmarkStart w:id="178" w:name="_Toc189312871"/>
      <w:bookmarkStart w:id="179" w:name="_Toc189495882"/>
      <w:r w:rsidRPr="00ED77C0">
        <w:rPr>
          <w:rFonts w:cs="Times New Roman"/>
          <w:color w:val="000000" w:themeColor="text1"/>
          <w:szCs w:val="24"/>
        </w:rPr>
        <w:br w:type="page"/>
      </w:r>
    </w:p>
    <w:p w14:paraId="43F7A086" w14:textId="39A46A4C" w:rsidR="00D75A10" w:rsidRPr="00ED77C0" w:rsidRDefault="00BE5FD2" w:rsidP="00830F2E">
      <w:pPr>
        <w:pStyle w:val="Caption"/>
        <w:keepNext/>
        <w:spacing w:line="360" w:lineRule="auto"/>
        <w:jc w:val="both"/>
        <w:rPr>
          <w:rFonts w:cs="Times New Roman"/>
          <w:color w:val="000000" w:themeColor="text1"/>
          <w:sz w:val="24"/>
          <w:szCs w:val="24"/>
        </w:rPr>
      </w:pPr>
      <w:bookmarkStart w:id="180" w:name="_Toc189728522"/>
      <w:bookmarkStart w:id="181" w:name="_Toc189920025"/>
      <w:bookmarkStart w:id="182" w:name="_Toc189920306"/>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11</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Candles Observation for Low Floating Stocks in Bearish Market</w:t>
      </w:r>
      <w:bookmarkEnd w:id="178"/>
      <w:bookmarkEnd w:id="179"/>
      <w:bookmarkEnd w:id="180"/>
      <w:bookmarkEnd w:id="181"/>
      <w:bookmarkEnd w:id="182"/>
    </w:p>
    <w:tbl>
      <w:tblPr>
        <w:tblStyle w:val="TableGrid"/>
        <w:tblW w:w="9906" w:type="dxa"/>
        <w:tblInd w:w="-98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1654"/>
        <w:gridCol w:w="851"/>
        <w:gridCol w:w="1001"/>
        <w:gridCol w:w="7"/>
        <w:gridCol w:w="834"/>
        <w:gridCol w:w="1001"/>
        <w:gridCol w:w="7"/>
        <w:gridCol w:w="835"/>
        <w:gridCol w:w="1009"/>
        <w:gridCol w:w="835"/>
        <w:gridCol w:w="1008"/>
      </w:tblGrid>
      <w:tr w:rsidR="00B862CC" w:rsidRPr="00ED77C0" w14:paraId="5ADFE794" w14:textId="77777777" w:rsidTr="005C587F">
        <w:tc>
          <w:tcPr>
            <w:tcW w:w="864" w:type="dxa"/>
            <w:vMerge w:val="restart"/>
            <w:tcBorders>
              <w:top w:val="single" w:sz="4" w:space="0" w:color="auto"/>
              <w:bottom w:val="nil"/>
            </w:tcBorders>
          </w:tcPr>
          <w:p w14:paraId="0D0C58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Time</w:t>
            </w:r>
          </w:p>
          <w:p w14:paraId="2D99AA9C" w14:textId="77777777" w:rsidR="00142672" w:rsidRPr="00ED77C0" w:rsidRDefault="00142672" w:rsidP="00830F2E">
            <w:pPr>
              <w:spacing w:line="360" w:lineRule="auto"/>
              <w:jc w:val="both"/>
              <w:rPr>
                <w:rFonts w:cs="Times New Roman"/>
                <w:color w:val="000000" w:themeColor="text1"/>
                <w:szCs w:val="24"/>
              </w:rPr>
            </w:pPr>
          </w:p>
        </w:tc>
        <w:tc>
          <w:tcPr>
            <w:tcW w:w="1654" w:type="dxa"/>
            <w:vMerge w:val="restart"/>
            <w:tcBorders>
              <w:top w:val="single" w:sz="4" w:space="0" w:color="auto"/>
              <w:bottom w:val="nil"/>
            </w:tcBorders>
          </w:tcPr>
          <w:p w14:paraId="7B32E0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b/>
                <w:color w:val="000000" w:themeColor="text1"/>
                <w:szCs w:val="24"/>
              </w:rPr>
              <w:t>Candles</w:t>
            </w:r>
          </w:p>
          <w:p w14:paraId="69E0AF5E" w14:textId="77777777" w:rsidR="00142672" w:rsidRPr="00ED77C0" w:rsidRDefault="00142672" w:rsidP="00830F2E">
            <w:pPr>
              <w:spacing w:line="360" w:lineRule="auto"/>
              <w:jc w:val="both"/>
              <w:rPr>
                <w:rFonts w:cs="Times New Roman"/>
                <w:color w:val="000000" w:themeColor="text1"/>
                <w:szCs w:val="24"/>
              </w:rPr>
            </w:pPr>
          </w:p>
        </w:tc>
        <w:tc>
          <w:tcPr>
            <w:tcW w:w="1852" w:type="dxa"/>
            <w:gridSpan w:val="2"/>
            <w:tcBorders>
              <w:top w:val="single" w:sz="4" w:space="0" w:color="auto"/>
              <w:bottom w:val="nil"/>
            </w:tcBorders>
          </w:tcPr>
          <w:p w14:paraId="6BB4A766" w14:textId="5A2C9E49"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Occurrence</w:t>
            </w:r>
          </w:p>
        </w:tc>
        <w:tc>
          <w:tcPr>
            <w:tcW w:w="1842" w:type="dxa"/>
            <w:gridSpan w:val="3"/>
            <w:tcBorders>
              <w:top w:val="single" w:sz="4" w:space="0" w:color="auto"/>
              <w:bottom w:val="nil"/>
            </w:tcBorders>
          </w:tcPr>
          <w:p w14:paraId="0C86F6BC" w14:textId="2871999E"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High</w:t>
            </w:r>
          </w:p>
        </w:tc>
        <w:tc>
          <w:tcPr>
            <w:tcW w:w="1851" w:type="dxa"/>
            <w:gridSpan w:val="3"/>
            <w:tcBorders>
              <w:top w:val="single" w:sz="4" w:space="0" w:color="auto"/>
              <w:bottom w:val="nil"/>
            </w:tcBorders>
          </w:tcPr>
          <w:p w14:paraId="30B43562" w14:textId="59124B00"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w:t>
            </w:r>
            <w:r w:rsidR="005C587F" w:rsidRPr="00ED77C0">
              <w:rPr>
                <w:rFonts w:cs="Times New Roman"/>
                <w:b/>
                <w:color w:val="000000" w:themeColor="text1"/>
                <w:szCs w:val="24"/>
              </w:rPr>
              <w:t>) Low</w:t>
            </w:r>
          </w:p>
        </w:tc>
        <w:tc>
          <w:tcPr>
            <w:tcW w:w="1843" w:type="dxa"/>
            <w:gridSpan w:val="2"/>
            <w:tcBorders>
              <w:top w:val="single" w:sz="4" w:space="0" w:color="auto"/>
              <w:bottom w:val="nil"/>
            </w:tcBorders>
          </w:tcPr>
          <w:p w14:paraId="0C70B517" w14:textId="3CA283C9" w:rsidR="00142672" w:rsidRPr="00ED77C0" w:rsidRDefault="00B771FC" w:rsidP="00830F2E">
            <w:pPr>
              <w:spacing w:line="360" w:lineRule="auto"/>
              <w:jc w:val="both"/>
              <w:rPr>
                <w:rFonts w:cs="Times New Roman"/>
                <w:color w:val="000000" w:themeColor="text1"/>
                <w:szCs w:val="24"/>
              </w:rPr>
            </w:pPr>
            <w:r w:rsidRPr="00ED77C0">
              <w:rPr>
                <w:rFonts w:cs="Times New Roman"/>
                <w:b/>
                <w:color w:val="000000" w:themeColor="text1"/>
                <w:szCs w:val="24"/>
              </w:rPr>
              <w:t>Hit (%) Close</w:t>
            </w:r>
          </w:p>
        </w:tc>
      </w:tr>
      <w:tr w:rsidR="00B862CC" w:rsidRPr="00ED77C0" w14:paraId="404D5C4F" w14:textId="77777777" w:rsidTr="005C587F">
        <w:tc>
          <w:tcPr>
            <w:tcW w:w="864" w:type="dxa"/>
            <w:vMerge/>
            <w:tcBorders>
              <w:top w:val="nil"/>
              <w:bottom w:val="single" w:sz="4" w:space="0" w:color="auto"/>
            </w:tcBorders>
          </w:tcPr>
          <w:p w14:paraId="5AC409C2" w14:textId="77777777" w:rsidR="00142672" w:rsidRPr="00ED77C0" w:rsidRDefault="00142672" w:rsidP="00830F2E">
            <w:pPr>
              <w:spacing w:line="360" w:lineRule="auto"/>
              <w:jc w:val="both"/>
              <w:rPr>
                <w:rFonts w:cs="Times New Roman"/>
                <w:color w:val="000000" w:themeColor="text1"/>
                <w:szCs w:val="24"/>
              </w:rPr>
            </w:pPr>
          </w:p>
        </w:tc>
        <w:tc>
          <w:tcPr>
            <w:tcW w:w="1654" w:type="dxa"/>
            <w:vMerge/>
            <w:tcBorders>
              <w:top w:val="nil"/>
              <w:bottom w:val="single" w:sz="4" w:space="0" w:color="auto"/>
            </w:tcBorders>
          </w:tcPr>
          <w:p w14:paraId="2DB72E05" w14:textId="77777777" w:rsidR="00142672" w:rsidRPr="00ED77C0" w:rsidRDefault="00142672" w:rsidP="00830F2E">
            <w:pPr>
              <w:spacing w:line="360" w:lineRule="auto"/>
              <w:jc w:val="both"/>
              <w:rPr>
                <w:rFonts w:cs="Times New Roman"/>
                <w:color w:val="000000" w:themeColor="text1"/>
                <w:szCs w:val="24"/>
              </w:rPr>
            </w:pPr>
          </w:p>
        </w:tc>
        <w:tc>
          <w:tcPr>
            <w:tcW w:w="851" w:type="dxa"/>
            <w:tcBorders>
              <w:top w:val="nil"/>
              <w:bottom w:val="single" w:sz="4" w:space="0" w:color="auto"/>
            </w:tcBorders>
          </w:tcPr>
          <w:p w14:paraId="676D47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gridSpan w:val="2"/>
            <w:tcBorders>
              <w:top w:val="nil"/>
              <w:bottom w:val="single" w:sz="4" w:space="0" w:color="auto"/>
            </w:tcBorders>
          </w:tcPr>
          <w:p w14:paraId="6667DF4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34" w:type="dxa"/>
            <w:tcBorders>
              <w:top w:val="nil"/>
              <w:bottom w:val="single" w:sz="4" w:space="0" w:color="auto"/>
            </w:tcBorders>
          </w:tcPr>
          <w:p w14:paraId="39EDB1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gridSpan w:val="2"/>
            <w:tcBorders>
              <w:top w:val="nil"/>
              <w:bottom w:val="single" w:sz="4" w:space="0" w:color="auto"/>
            </w:tcBorders>
          </w:tcPr>
          <w:p w14:paraId="6EB6249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35" w:type="dxa"/>
            <w:tcBorders>
              <w:top w:val="nil"/>
              <w:bottom w:val="single" w:sz="4" w:space="0" w:color="auto"/>
            </w:tcBorders>
          </w:tcPr>
          <w:p w14:paraId="5CA6991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9" w:type="dxa"/>
            <w:tcBorders>
              <w:top w:val="nil"/>
              <w:bottom w:val="single" w:sz="4" w:space="0" w:color="auto"/>
            </w:tcBorders>
          </w:tcPr>
          <w:p w14:paraId="7E4CA25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835" w:type="dxa"/>
            <w:tcBorders>
              <w:top w:val="nil"/>
              <w:bottom w:val="single" w:sz="4" w:space="0" w:color="auto"/>
            </w:tcBorders>
          </w:tcPr>
          <w:p w14:paraId="5CFD7F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040EA14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04878361" w14:textId="77777777" w:rsidTr="005C587F">
        <w:tc>
          <w:tcPr>
            <w:tcW w:w="864" w:type="dxa"/>
            <w:vMerge w:val="restart"/>
            <w:tcBorders>
              <w:top w:val="single" w:sz="4" w:space="0" w:color="auto"/>
            </w:tcBorders>
            <w:vAlign w:val="center"/>
          </w:tcPr>
          <w:p w14:paraId="72DB1B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tc>
        <w:tc>
          <w:tcPr>
            <w:tcW w:w="1654" w:type="dxa"/>
            <w:tcBorders>
              <w:top w:val="single" w:sz="4" w:space="0" w:color="auto"/>
            </w:tcBorders>
          </w:tcPr>
          <w:p w14:paraId="5AC5ED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851" w:type="dxa"/>
            <w:tcBorders>
              <w:top w:val="single" w:sz="4" w:space="0" w:color="auto"/>
            </w:tcBorders>
          </w:tcPr>
          <w:p w14:paraId="7625B4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w:t>
            </w:r>
          </w:p>
        </w:tc>
        <w:tc>
          <w:tcPr>
            <w:tcW w:w="1008" w:type="dxa"/>
            <w:gridSpan w:val="2"/>
            <w:tcBorders>
              <w:top w:val="single" w:sz="4" w:space="0" w:color="auto"/>
            </w:tcBorders>
          </w:tcPr>
          <w:p w14:paraId="1F83784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110</w:t>
            </w:r>
          </w:p>
        </w:tc>
        <w:tc>
          <w:tcPr>
            <w:tcW w:w="834" w:type="dxa"/>
            <w:tcBorders>
              <w:top w:val="single" w:sz="4" w:space="0" w:color="auto"/>
            </w:tcBorders>
          </w:tcPr>
          <w:p w14:paraId="11A9B7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61.3</w:t>
            </w:r>
          </w:p>
        </w:tc>
        <w:tc>
          <w:tcPr>
            <w:tcW w:w="1008" w:type="dxa"/>
            <w:gridSpan w:val="2"/>
            <w:tcBorders>
              <w:top w:val="single" w:sz="4" w:space="0" w:color="auto"/>
            </w:tcBorders>
          </w:tcPr>
          <w:p w14:paraId="36F81B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56.4</w:t>
            </w:r>
          </w:p>
        </w:tc>
        <w:tc>
          <w:tcPr>
            <w:tcW w:w="835" w:type="dxa"/>
            <w:tcBorders>
              <w:top w:val="single" w:sz="4" w:space="0" w:color="auto"/>
            </w:tcBorders>
          </w:tcPr>
          <w:p w14:paraId="674B702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69.3</w:t>
            </w:r>
          </w:p>
        </w:tc>
        <w:tc>
          <w:tcPr>
            <w:tcW w:w="1009" w:type="dxa"/>
            <w:tcBorders>
              <w:top w:val="single" w:sz="4" w:space="0" w:color="auto"/>
            </w:tcBorders>
          </w:tcPr>
          <w:p w14:paraId="541B597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64.5</w:t>
            </w:r>
          </w:p>
        </w:tc>
        <w:tc>
          <w:tcPr>
            <w:tcW w:w="835" w:type="dxa"/>
            <w:tcBorders>
              <w:top w:val="single" w:sz="4" w:space="0" w:color="auto"/>
            </w:tcBorders>
          </w:tcPr>
          <w:p w14:paraId="38452D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41.9</w:t>
            </w:r>
          </w:p>
        </w:tc>
        <w:tc>
          <w:tcPr>
            <w:tcW w:w="1008" w:type="dxa"/>
            <w:tcBorders>
              <w:top w:val="single" w:sz="4" w:space="0" w:color="auto"/>
            </w:tcBorders>
          </w:tcPr>
          <w:p w14:paraId="50E5374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40.0</w:t>
            </w:r>
          </w:p>
        </w:tc>
      </w:tr>
      <w:tr w:rsidR="00B862CC" w:rsidRPr="00ED77C0" w14:paraId="1024FA3E" w14:textId="77777777" w:rsidTr="005C587F">
        <w:tc>
          <w:tcPr>
            <w:tcW w:w="864" w:type="dxa"/>
            <w:vMerge/>
          </w:tcPr>
          <w:p w14:paraId="5DC7E41F"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588768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851" w:type="dxa"/>
          </w:tcPr>
          <w:p w14:paraId="5DCD78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88</w:t>
            </w:r>
          </w:p>
        </w:tc>
        <w:tc>
          <w:tcPr>
            <w:tcW w:w="1008" w:type="dxa"/>
            <w:gridSpan w:val="2"/>
          </w:tcPr>
          <w:p w14:paraId="2E98F2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147</w:t>
            </w:r>
          </w:p>
        </w:tc>
        <w:tc>
          <w:tcPr>
            <w:tcW w:w="834" w:type="dxa"/>
          </w:tcPr>
          <w:p w14:paraId="3C9F05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38.6</w:t>
            </w:r>
          </w:p>
        </w:tc>
        <w:tc>
          <w:tcPr>
            <w:tcW w:w="1008" w:type="dxa"/>
            <w:gridSpan w:val="2"/>
          </w:tcPr>
          <w:p w14:paraId="3BB295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38.8</w:t>
            </w:r>
          </w:p>
        </w:tc>
        <w:tc>
          <w:tcPr>
            <w:tcW w:w="835" w:type="dxa"/>
          </w:tcPr>
          <w:p w14:paraId="4D2EC6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33.0</w:t>
            </w:r>
          </w:p>
        </w:tc>
        <w:tc>
          <w:tcPr>
            <w:tcW w:w="1009" w:type="dxa"/>
          </w:tcPr>
          <w:p w14:paraId="1692F2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32.6</w:t>
            </w:r>
          </w:p>
        </w:tc>
        <w:tc>
          <w:tcPr>
            <w:tcW w:w="835" w:type="dxa"/>
          </w:tcPr>
          <w:p w14:paraId="1E70E8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52.3</w:t>
            </w:r>
          </w:p>
        </w:tc>
        <w:tc>
          <w:tcPr>
            <w:tcW w:w="1008" w:type="dxa"/>
          </w:tcPr>
          <w:p w14:paraId="6C8A49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52.4</w:t>
            </w:r>
          </w:p>
        </w:tc>
      </w:tr>
      <w:tr w:rsidR="00B862CC" w:rsidRPr="00ED77C0" w14:paraId="1DF97056" w14:textId="77777777" w:rsidTr="005C587F">
        <w:tc>
          <w:tcPr>
            <w:tcW w:w="864" w:type="dxa"/>
            <w:vMerge/>
          </w:tcPr>
          <w:p w14:paraId="75A0E247"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3815C2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35C4CA3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414</w:t>
            </w:r>
          </w:p>
        </w:tc>
        <w:tc>
          <w:tcPr>
            <w:tcW w:w="1008" w:type="dxa"/>
            <w:gridSpan w:val="2"/>
          </w:tcPr>
          <w:p w14:paraId="598DBD1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972</w:t>
            </w:r>
          </w:p>
        </w:tc>
        <w:tc>
          <w:tcPr>
            <w:tcW w:w="834" w:type="dxa"/>
          </w:tcPr>
          <w:p w14:paraId="2D9B64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41.1</w:t>
            </w:r>
          </w:p>
        </w:tc>
        <w:tc>
          <w:tcPr>
            <w:tcW w:w="1008" w:type="dxa"/>
            <w:gridSpan w:val="2"/>
          </w:tcPr>
          <w:p w14:paraId="3D744A2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40.5</w:t>
            </w:r>
          </w:p>
        </w:tc>
        <w:tc>
          <w:tcPr>
            <w:tcW w:w="835" w:type="dxa"/>
          </w:tcPr>
          <w:p w14:paraId="314E7D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39.6</w:t>
            </w:r>
          </w:p>
        </w:tc>
        <w:tc>
          <w:tcPr>
            <w:tcW w:w="1009" w:type="dxa"/>
          </w:tcPr>
          <w:p w14:paraId="2B420E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38.9</w:t>
            </w:r>
          </w:p>
        </w:tc>
        <w:tc>
          <w:tcPr>
            <w:tcW w:w="835" w:type="dxa"/>
          </w:tcPr>
          <w:p w14:paraId="20389B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42.0</w:t>
            </w:r>
          </w:p>
        </w:tc>
        <w:tc>
          <w:tcPr>
            <w:tcW w:w="1008" w:type="dxa"/>
          </w:tcPr>
          <w:p w14:paraId="36A2C8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40.5</w:t>
            </w:r>
          </w:p>
        </w:tc>
      </w:tr>
      <w:tr w:rsidR="00B862CC" w:rsidRPr="00ED77C0" w14:paraId="58DF3723" w14:textId="77777777" w:rsidTr="005C587F">
        <w:tc>
          <w:tcPr>
            <w:tcW w:w="864" w:type="dxa"/>
            <w:vMerge/>
          </w:tcPr>
          <w:p w14:paraId="055764C5"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04C17E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0E24C9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510</w:t>
            </w:r>
          </w:p>
        </w:tc>
        <w:tc>
          <w:tcPr>
            <w:tcW w:w="1008" w:type="dxa"/>
            <w:gridSpan w:val="2"/>
          </w:tcPr>
          <w:p w14:paraId="3452FE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972</w:t>
            </w:r>
          </w:p>
        </w:tc>
        <w:tc>
          <w:tcPr>
            <w:tcW w:w="834" w:type="dxa"/>
          </w:tcPr>
          <w:p w14:paraId="6EFA6D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47.5</w:t>
            </w:r>
          </w:p>
        </w:tc>
        <w:tc>
          <w:tcPr>
            <w:tcW w:w="1008" w:type="dxa"/>
            <w:gridSpan w:val="2"/>
          </w:tcPr>
          <w:p w14:paraId="18565A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58.6</w:t>
            </w:r>
          </w:p>
        </w:tc>
        <w:tc>
          <w:tcPr>
            <w:tcW w:w="835" w:type="dxa"/>
          </w:tcPr>
          <w:p w14:paraId="43E76E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48.6</w:t>
            </w:r>
          </w:p>
        </w:tc>
        <w:tc>
          <w:tcPr>
            <w:tcW w:w="1009" w:type="dxa"/>
          </w:tcPr>
          <w:p w14:paraId="207C80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59.9</w:t>
            </w:r>
          </w:p>
        </w:tc>
        <w:tc>
          <w:tcPr>
            <w:tcW w:w="835" w:type="dxa"/>
          </w:tcPr>
          <w:p w14:paraId="635BDC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44.7</w:t>
            </w:r>
          </w:p>
        </w:tc>
        <w:tc>
          <w:tcPr>
            <w:tcW w:w="1008" w:type="dxa"/>
          </w:tcPr>
          <w:p w14:paraId="5638B75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57.4</w:t>
            </w:r>
          </w:p>
        </w:tc>
      </w:tr>
      <w:tr w:rsidR="00B862CC" w:rsidRPr="00ED77C0" w14:paraId="27A448BD" w14:textId="77777777" w:rsidTr="005C587F">
        <w:tc>
          <w:tcPr>
            <w:tcW w:w="864" w:type="dxa"/>
            <w:vMerge/>
          </w:tcPr>
          <w:p w14:paraId="06531714"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3CA91A2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851" w:type="dxa"/>
          </w:tcPr>
          <w:p w14:paraId="3E5E2E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w:t>
            </w:r>
          </w:p>
        </w:tc>
        <w:tc>
          <w:tcPr>
            <w:tcW w:w="1008" w:type="dxa"/>
            <w:gridSpan w:val="2"/>
          </w:tcPr>
          <w:p w14:paraId="3E2046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179</w:t>
            </w:r>
          </w:p>
        </w:tc>
        <w:tc>
          <w:tcPr>
            <w:tcW w:w="834" w:type="dxa"/>
          </w:tcPr>
          <w:p w14:paraId="774CF1F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52.0</w:t>
            </w:r>
          </w:p>
        </w:tc>
        <w:tc>
          <w:tcPr>
            <w:tcW w:w="1008" w:type="dxa"/>
            <w:gridSpan w:val="2"/>
          </w:tcPr>
          <w:p w14:paraId="5DEBA01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48.0</w:t>
            </w:r>
          </w:p>
        </w:tc>
        <w:tc>
          <w:tcPr>
            <w:tcW w:w="835" w:type="dxa"/>
          </w:tcPr>
          <w:p w14:paraId="3368987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42.5</w:t>
            </w:r>
          </w:p>
        </w:tc>
        <w:tc>
          <w:tcPr>
            <w:tcW w:w="1009" w:type="dxa"/>
          </w:tcPr>
          <w:p w14:paraId="4EAD394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43.6</w:t>
            </w:r>
          </w:p>
        </w:tc>
        <w:tc>
          <w:tcPr>
            <w:tcW w:w="835" w:type="dxa"/>
          </w:tcPr>
          <w:p w14:paraId="667C7B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61.6</w:t>
            </w:r>
          </w:p>
        </w:tc>
        <w:tc>
          <w:tcPr>
            <w:tcW w:w="1008" w:type="dxa"/>
          </w:tcPr>
          <w:p w14:paraId="508C0B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59.2</w:t>
            </w:r>
          </w:p>
        </w:tc>
      </w:tr>
      <w:tr w:rsidR="00B862CC" w:rsidRPr="00ED77C0" w14:paraId="50A3062A" w14:textId="77777777" w:rsidTr="005C587F">
        <w:tc>
          <w:tcPr>
            <w:tcW w:w="864" w:type="dxa"/>
            <w:vMerge/>
          </w:tcPr>
          <w:p w14:paraId="648741B1"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33F004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851" w:type="dxa"/>
          </w:tcPr>
          <w:p w14:paraId="19EE92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30</w:t>
            </w:r>
          </w:p>
        </w:tc>
        <w:tc>
          <w:tcPr>
            <w:tcW w:w="1008" w:type="dxa"/>
            <w:gridSpan w:val="2"/>
          </w:tcPr>
          <w:p w14:paraId="70833F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w:t>
            </w:r>
          </w:p>
        </w:tc>
        <w:tc>
          <w:tcPr>
            <w:tcW w:w="834" w:type="dxa"/>
          </w:tcPr>
          <w:p w14:paraId="761CA1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70.0</w:t>
            </w:r>
          </w:p>
        </w:tc>
        <w:tc>
          <w:tcPr>
            <w:tcW w:w="1008" w:type="dxa"/>
            <w:gridSpan w:val="2"/>
          </w:tcPr>
          <w:p w14:paraId="436F95F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74.2</w:t>
            </w:r>
          </w:p>
        </w:tc>
        <w:tc>
          <w:tcPr>
            <w:tcW w:w="835" w:type="dxa"/>
          </w:tcPr>
          <w:p w14:paraId="2AD9E2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80.0</w:t>
            </w:r>
          </w:p>
        </w:tc>
        <w:tc>
          <w:tcPr>
            <w:tcW w:w="1009" w:type="dxa"/>
          </w:tcPr>
          <w:p w14:paraId="03C1F0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83.5</w:t>
            </w:r>
          </w:p>
        </w:tc>
        <w:tc>
          <w:tcPr>
            <w:tcW w:w="835" w:type="dxa"/>
          </w:tcPr>
          <w:p w14:paraId="422403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46.7</w:t>
            </w:r>
          </w:p>
        </w:tc>
        <w:tc>
          <w:tcPr>
            <w:tcW w:w="1008" w:type="dxa"/>
          </w:tcPr>
          <w:p w14:paraId="7AA96C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49.5</w:t>
            </w:r>
          </w:p>
        </w:tc>
      </w:tr>
      <w:tr w:rsidR="00B862CC" w:rsidRPr="00ED77C0" w14:paraId="3AD59BF1" w14:textId="77777777" w:rsidTr="005C587F">
        <w:tc>
          <w:tcPr>
            <w:tcW w:w="864" w:type="dxa"/>
            <w:vMerge w:val="restart"/>
            <w:vAlign w:val="center"/>
          </w:tcPr>
          <w:p w14:paraId="193052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tc>
        <w:tc>
          <w:tcPr>
            <w:tcW w:w="1654" w:type="dxa"/>
          </w:tcPr>
          <w:p w14:paraId="6DCE394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851" w:type="dxa"/>
          </w:tcPr>
          <w:p w14:paraId="1B7949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w:t>
            </w:r>
          </w:p>
        </w:tc>
        <w:tc>
          <w:tcPr>
            <w:tcW w:w="1008" w:type="dxa"/>
            <w:gridSpan w:val="2"/>
          </w:tcPr>
          <w:p w14:paraId="1711A0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110</w:t>
            </w:r>
          </w:p>
        </w:tc>
        <w:tc>
          <w:tcPr>
            <w:tcW w:w="834" w:type="dxa"/>
          </w:tcPr>
          <w:p w14:paraId="1A4FFC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63.1</w:t>
            </w:r>
          </w:p>
        </w:tc>
        <w:tc>
          <w:tcPr>
            <w:tcW w:w="1008" w:type="dxa"/>
            <w:gridSpan w:val="2"/>
          </w:tcPr>
          <w:p w14:paraId="0998862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57.3</w:t>
            </w:r>
          </w:p>
        </w:tc>
        <w:tc>
          <w:tcPr>
            <w:tcW w:w="835" w:type="dxa"/>
          </w:tcPr>
          <w:p w14:paraId="3B5FC40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67.7</w:t>
            </w:r>
          </w:p>
        </w:tc>
        <w:tc>
          <w:tcPr>
            <w:tcW w:w="1009" w:type="dxa"/>
          </w:tcPr>
          <w:p w14:paraId="63F071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61.8</w:t>
            </w:r>
          </w:p>
        </w:tc>
        <w:tc>
          <w:tcPr>
            <w:tcW w:w="835" w:type="dxa"/>
          </w:tcPr>
          <w:p w14:paraId="1A489C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47.7</w:t>
            </w:r>
          </w:p>
        </w:tc>
        <w:tc>
          <w:tcPr>
            <w:tcW w:w="1008" w:type="dxa"/>
          </w:tcPr>
          <w:p w14:paraId="6EA7EA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41.8</w:t>
            </w:r>
          </w:p>
        </w:tc>
      </w:tr>
      <w:tr w:rsidR="00B862CC" w:rsidRPr="00ED77C0" w14:paraId="1A4B7697" w14:textId="77777777" w:rsidTr="005C587F">
        <w:tc>
          <w:tcPr>
            <w:tcW w:w="864" w:type="dxa"/>
            <w:vMerge/>
          </w:tcPr>
          <w:p w14:paraId="2FCC36F5"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486516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851" w:type="dxa"/>
          </w:tcPr>
          <w:p w14:paraId="69226F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91</w:t>
            </w:r>
          </w:p>
        </w:tc>
        <w:tc>
          <w:tcPr>
            <w:tcW w:w="1008" w:type="dxa"/>
            <w:gridSpan w:val="2"/>
          </w:tcPr>
          <w:p w14:paraId="692C31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147</w:t>
            </w:r>
          </w:p>
        </w:tc>
        <w:tc>
          <w:tcPr>
            <w:tcW w:w="834" w:type="dxa"/>
          </w:tcPr>
          <w:p w14:paraId="5F7EB4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44.0</w:t>
            </w:r>
          </w:p>
        </w:tc>
        <w:tc>
          <w:tcPr>
            <w:tcW w:w="1008" w:type="dxa"/>
            <w:gridSpan w:val="2"/>
          </w:tcPr>
          <w:p w14:paraId="1AD8B8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43.5</w:t>
            </w:r>
          </w:p>
        </w:tc>
        <w:tc>
          <w:tcPr>
            <w:tcW w:w="835" w:type="dxa"/>
          </w:tcPr>
          <w:p w14:paraId="0738883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37.4</w:t>
            </w:r>
          </w:p>
        </w:tc>
        <w:tc>
          <w:tcPr>
            <w:tcW w:w="1009" w:type="dxa"/>
          </w:tcPr>
          <w:p w14:paraId="1ECDA9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34.7</w:t>
            </w:r>
          </w:p>
        </w:tc>
        <w:tc>
          <w:tcPr>
            <w:tcW w:w="835" w:type="dxa"/>
          </w:tcPr>
          <w:p w14:paraId="52EA7E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51.6</w:t>
            </w:r>
          </w:p>
        </w:tc>
        <w:tc>
          <w:tcPr>
            <w:tcW w:w="1008" w:type="dxa"/>
          </w:tcPr>
          <w:p w14:paraId="091589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51.0</w:t>
            </w:r>
          </w:p>
        </w:tc>
      </w:tr>
      <w:tr w:rsidR="00B862CC" w:rsidRPr="00ED77C0" w14:paraId="3249F86C" w14:textId="77777777" w:rsidTr="005C587F">
        <w:tc>
          <w:tcPr>
            <w:tcW w:w="864" w:type="dxa"/>
            <w:vMerge/>
          </w:tcPr>
          <w:p w14:paraId="5C113C72"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1C48C7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2F0AA9D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346</w:t>
            </w:r>
          </w:p>
        </w:tc>
        <w:tc>
          <w:tcPr>
            <w:tcW w:w="1008" w:type="dxa"/>
            <w:gridSpan w:val="2"/>
          </w:tcPr>
          <w:p w14:paraId="4722EA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972</w:t>
            </w:r>
          </w:p>
        </w:tc>
        <w:tc>
          <w:tcPr>
            <w:tcW w:w="834" w:type="dxa"/>
          </w:tcPr>
          <w:p w14:paraId="21902B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33.0</w:t>
            </w:r>
          </w:p>
        </w:tc>
        <w:tc>
          <w:tcPr>
            <w:tcW w:w="1008" w:type="dxa"/>
            <w:gridSpan w:val="2"/>
          </w:tcPr>
          <w:p w14:paraId="32F1421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37.9</w:t>
            </w:r>
          </w:p>
        </w:tc>
        <w:tc>
          <w:tcPr>
            <w:tcW w:w="835" w:type="dxa"/>
          </w:tcPr>
          <w:p w14:paraId="6C80576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40.5</w:t>
            </w:r>
          </w:p>
        </w:tc>
        <w:tc>
          <w:tcPr>
            <w:tcW w:w="1009" w:type="dxa"/>
          </w:tcPr>
          <w:p w14:paraId="12A5BA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39.3</w:t>
            </w:r>
          </w:p>
        </w:tc>
        <w:tc>
          <w:tcPr>
            <w:tcW w:w="835" w:type="dxa"/>
          </w:tcPr>
          <w:p w14:paraId="7ADD52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40.5</w:t>
            </w:r>
          </w:p>
        </w:tc>
        <w:tc>
          <w:tcPr>
            <w:tcW w:w="1008" w:type="dxa"/>
          </w:tcPr>
          <w:p w14:paraId="17B914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38.7</w:t>
            </w:r>
          </w:p>
        </w:tc>
      </w:tr>
      <w:tr w:rsidR="00B862CC" w:rsidRPr="00ED77C0" w14:paraId="3B5759AF" w14:textId="77777777" w:rsidTr="005C587F">
        <w:tc>
          <w:tcPr>
            <w:tcW w:w="864" w:type="dxa"/>
            <w:vMerge/>
          </w:tcPr>
          <w:p w14:paraId="5ACC0AAB"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60C22E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1474DE7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534</w:t>
            </w:r>
          </w:p>
        </w:tc>
        <w:tc>
          <w:tcPr>
            <w:tcW w:w="1008" w:type="dxa"/>
            <w:gridSpan w:val="2"/>
          </w:tcPr>
          <w:p w14:paraId="62880C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972</w:t>
            </w:r>
          </w:p>
        </w:tc>
        <w:tc>
          <w:tcPr>
            <w:tcW w:w="834" w:type="dxa"/>
          </w:tcPr>
          <w:p w14:paraId="184E68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43.5</w:t>
            </w:r>
          </w:p>
        </w:tc>
        <w:tc>
          <w:tcPr>
            <w:tcW w:w="1008" w:type="dxa"/>
            <w:gridSpan w:val="2"/>
          </w:tcPr>
          <w:p w14:paraId="131A629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62.1</w:t>
            </w:r>
          </w:p>
        </w:tc>
        <w:tc>
          <w:tcPr>
            <w:tcW w:w="835" w:type="dxa"/>
          </w:tcPr>
          <w:p w14:paraId="764444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38.6</w:t>
            </w:r>
          </w:p>
        </w:tc>
        <w:tc>
          <w:tcPr>
            <w:tcW w:w="1009" w:type="dxa"/>
          </w:tcPr>
          <w:p w14:paraId="3414C8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60.7</w:t>
            </w:r>
          </w:p>
        </w:tc>
        <w:tc>
          <w:tcPr>
            <w:tcW w:w="835" w:type="dxa"/>
          </w:tcPr>
          <w:p w14:paraId="1C6E33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38.6</w:t>
            </w:r>
          </w:p>
        </w:tc>
        <w:tc>
          <w:tcPr>
            <w:tcW w:w="1008" w:type="dxa"/>
          </w:tcPr>
          <w:p w14:paraId="4AC9D0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61.3</w:t>
            </w:r>
          </w:p>
        </w:tc>
      </w:tr>
      <w:tr w:rsidR="00B862CC" w:rsidRPr="00ED77C0" w14:paraId="4598228A" w14:textId="77777777" w:rsidTr="005C587F">
        <w:tc>
          <w:tcPr>
            <w:tcW w:w="864" w:type="dxa"/>
            <w:vMerge/>
          </w:tcPr>
          <w:p w14:paraId="21186A70"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40B818B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851" w:type="dxa"/>
          </w:tcPr>
          <w:p w14:paraId="7197F5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w:t>
            </w:r>
          </w:p>
        </w:tc>
        <w:tc>
          <w:tcPr>
            <w:tcW w:w="1008" w:type="dxa"/>
            <w:gridSpan w:val="2"/>
          </w:tcPr>
          <w:p w14:paraId="6DA48B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179</w:t>
            </w:r>
          </w:p>
        </w:tc>
        <w:tc>
          <w:tcPr>
            <w:tcW w:w="834" w:type="dxa"/>
          </w:tcPr>
          <w:p w14:paraId="5C7AEA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50.8</w:t>
            </w:r>
          </w:p>
        </w:tc>
        <w:tc>
          <w:tcPr>
            <w:tcW w:w="1008" w:type="dxa"/>
            <w:gridSpan w:val="2"/>
          </w:tcPr>
          <w:p w14:paraId="727A65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51.4</w:t>
            </w:r>
          </w:p>
        </w:tc>
        <w:tc>
          <w:tcPr>
            <w:tcW w:w="835" w:type="dxa"/>
          </w:tcPr>
          <w:p w14:paraId="5C96E8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49.2</w:t>
            </w:r>
          </w:p>
        </w:tc>
        <w:tc>
          <w:tcPr>
            <w:tcW w:w="1009" w:type="dxa"/>
          </w:tcPr>
          <w:p w14:paraId="24636B1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50.8</w:t>
            </w:r>
          </w:p>
        </w:tc>
        <w:tc>
          <w:tcPr>
            <w:tcW w:w="835" w:type="dxa"/>
          </w:tcPr>
          <w:p w14:paraId="151143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61.5</w:t>
            </w:r>
          </w:p>
        </w:tc>
        <w:tc>
          <w:tcPr>
            <w:tcW w:w="1008" w:type="dxa"/>
          </w:tcPr>
          <w:p w14:paraId="524BEB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64.8</w:t>
            </w:r>
          </w:p>
        </w:tc>
      </w:tr>
      <w:tr w:rsidR="00B862CC" w:rsidRPr="00ED77C0" w14:paraId="095B4771" w14:textId="77777777" w:rsidTr="005C587F">
        <w:tc>
          <w:tcPr>
            <w:tcW w:w="864" w:type="dxa"/>
            <w:vMerge/>
          </w:tcPr>
          <w:p w14:paraId="7871E950"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4510927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851" w:type="dxa"/>
          </w:tcPr>
          <w:p w14:paraId="27CF57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w:t>
            </w:r>
          </w:p>
        </w:tc>
        <w:tc>
          <w:tcPr>
            <w:tcW w:w="1008" w:type="dxa"/>
            <w:gridSpan w:val="2"/>
          </w:tcPr>
          <w:p w14:paraId="5862E15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w:t>
            </w:r>
          </w:p>
        </w:tc>
        <w:tc>
          <w:tcPr>
            <w:tcW w:w="834" w:type="dxa"/>
          </w:tcPr>
          <w:p w14:paraId="646B6C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65.5</w:t>
            </w:r>
          </w:p>
        </w:tc>
        <w:tc>
          <w:tcPr>
            <w:tcW w:w="1008" w:type="dxa"/>
            <w:gridSpan w:val="2"/>
          </w:tcPr>
          <w:p w14:paraId="0820A15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67.0</w:t>
            </w:r>
          </w:p>
        </w:tc>
        <w:tc>
          <w:tcPr>
            <w:tcW w:w="835" w:type="dxa"/>
          </w:tcPr>
          <w:p w14:paraId="66DAF8B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75.9</w:t>
            </w:r>
          </w:p>
        </w:tc>
        <w:tc>
          <w:tcPr>
            <w:tcW w:w="1009" w:type="dxa"/>
          </w:tcPr>
          <w:p w14:paraId="7983C0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76.3</w:t>
            </w:r>
          </w:p>
        </w:tc>
        <w:tc>
          <w:tcPr>
            <w:tcW w:w="835" w:type="dxa"/>
          </w:tcPr>
          <w:p w14:paraId="4E74F23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55.2</w:t>
            </w:r>
          </w:p>
        </w:tc>
        <w:tc>
          <w:tcPr>
            <w:tcW w:w="1008" w:type="dxa"/>
          </w:tcPr>
          <w:p w14:paraId="777CC9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52.6</w:t>
            </w:r>
          </w:p>
        </w:tc>
      </w:tr>
      <w:tr w:rsidR="00B862CC" w:rsidRPr="00ED77C0" w14:paraId="35187C8C" w14:textId="77777777" w:rsidTr="005C587F">
        <w:tc>
          <w:tcPr>
            <w:tcW w:w="864" w:type="dxa"/>
            <w:vMerge w:val="restart"/>
            <w:vAlign w:val="center"/>
          </w:tcPr>
          <w:p w14:paraId="0DD072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tc>
        <w:tc>
          <w:tcPr>
            <w:tcW w:w="1654" w:type="dxa"/>
          </w:tcPr>
          <w:p w14:paraId="10BE9D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851" w:type="dxa"/>
          </w:tcPr>
          <w:p w14:paraId="7BAAAF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w:t>
            </w:r>
          </w:p>
        </w:tc>
        <w:tc>
          <w:tcPr>
            <w:tcW w:w="1008" w:type="dxa"/>
            <w:gridSpan w:val="2"/>
          </w:tcPr>
          <w:p w14:paraId="5E29E4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110</w:t>
            </w:r>
          </w:p>
        </w:tc>
        <w:tc>
          <w:tcPr>
            <w:tcW w:w="834" w:type="dxa"/>
          </w:tcPr>
          <w:p w14:paraId="0824E2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52.9</w:t>
            </w:r>
          </w:p>
        </w:tc>
        <w:tc>
          <w:tcPr>
            <w:tcW w:w="1008" w:type="dxa"/>
            <w:gridSpan w:val="2"/>
          </w:tcPr>
          <w:p w14:paraId="0A1339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52.7</w:t>
            </w:r>
          </w:p>
        </w:tc>
        <w:tc>
          <w:tcPr>
            <w:tcW w:w="835" w:type="dxa"/>
          </w:tcPr>
          <w:p w14:paraId="1E7E74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55.9</w:t>
            </w:r>
          </w:p>
        </w:tc>
        <w:tc>
          <w:tcPr>
            <w:tcW w:w="1009" w:type="dxa"/>
          </w:tcPr>
          <w:p w14:paraId="74410D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57.3</w:t>
            </w:r>
          </w:p>
        </w:tc>
        <w:tc>
          <w:tcPr>
            <w:tcW w:w="835" w:type="dxa"/>
          </w:tcPr>
          <w:p w14:paraId="7EB201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35.3</w:t>
            </w:r>
          </w:p>
        </w:tc>
        <w:tc>
          <w:tcPr>
            <w:tcW w:w="1008" w:type="dxa"/>
          </w:tcPr>
          <w:p w14:paraId="0DEC16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39.1</w:t>
            </w:r>
          </w:p>
        </w:tc>
      </w:tr>
      <w:tr w:rsidR="00B862CC" w:rsidRPr="00ED77C0" w14:paraId="5DB1EADD" w14:textId="77777777" w:rsidTr="005C587F">
        <w:tc>
          <w:tcPr>
            <w:tcW w:w="864" w:type="dxa"/>
            <w:vMerge/>
          </w:tcPr>
          <w:p w14:paraId="076EDAEF"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42D1AEA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851" w:type="dxa"/>
          </w:tcPr>
          <w:p w14:paraId="012646D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93</w:t>
            </w:r>
          </w:p>
        </w:tc>
        <w:tc>
          <w:tcPr>
            <w:tcW w:w="1008" w:type="dxa"/>
            <w:gridSpan w:val="2"/>
          </w:tcPr>
          <w:p w14:paraId="347857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147</w:t>
            </w:r>
          </w:p>
        </w:tc>
        <w:tc>
          <w:tcPr>
            <w:tcW w:w="834" w:type="dxa"/>
          </w:tcPr>
          <w:p w14:paraId="07C0FE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46.2</w:t>
            </w:r>
          </w:p>
        </w:tc>
        <w:tc>
          <w:tcPr>
            <w:tcW w:w="1008" w:type="dxa"/>
            <w:gridSpan w:val="2"/>
          </w:tcPr>
          <w:p w14:paraId="11ED5A6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40.8</w:t>
            </w:r>
          </w:p>
        </w:tc>
        <w:tc>
          <w:tcPr>
            <w:tcW w:w="835" w:type="dxa"/>
          </w:tcPr>
          <w:p w14:paraId="59B2D9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39.8</w:t>
            </w:r>
          </w:p>
        </w:tc>
        <w:tc>
          <w:tcPr>
            <w:tcW w:w="1009" w:type="dxa"/>
          </w:tcPr>
          <w:p w14:paraId="3D6154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35.4</w:t>
            </w:r>
          </w:p>
        </w:tc>
        <w:tc>
          <w:tcPr>
            <w:tcW w:w="835" w:type="dxa"/>
          </w:tcPr>
          <w:p w14:paraId="59E915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50.5</w:t>
            </w:r>
          </w:p>
        </w:tc>
        <w:tc>
          <w:tcPr>
            <w:tcW w:w="1008" w:type="dxa"/>
          </w:tcPr>
          <w:p w14:paraId="5DF3668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45.6</w:t>
            </w:r>
          </w:p>
        </w:tc>
      </w:tr>
      <w:tr w:rsidR="00B862CC" w:rsidRPr="00ED77C0" w14:paraId="650BD2C9" w14:textId="77777777" w:rsidTr="005C587F">
        <w:tc>
          <w:tcPr>
            <w:tcW w:w="864" w:type="dxa"/>
            <w:vMerge/>
          </w:tcPr>
          <w:p w14:paraId="0D8C109B"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5165C8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48C9A7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288</w:t>
            </w:r>
          </w:p>
        </w:tc>
        <w:tc>
          <w:tcPr>
            <w:tcW w:w="1008" w:type="dxa"/>
            <w:gridSpan w:val="2"/>
          </w:tcPr>
          <w:p w14:paraId="7B201B0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972</w:t>
            </w:r>
          </w:p>
        </w:tc>
        <w:tc>
          <w:tcPr>
            <w:tcW w:w="834" w:type="dxa"/>
          </w:tcPr>
          <w:p w14:paraId="19BAC5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43.1</w:t>
            </w:r>
          </w:p>
        </w:tc>
        <w:tc>
          <w:tcPr>
            <w:tcW w:w="1008" w:type="dxa"/>
            <w:gridSpan w:val="2"/>
          </w:tcPr>
          <w:p w14:paraId="2D386C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38.7</w:t>
            </w:r>
          </w:p>
        </w:tc>
        <w:tc>
          <w:tcPr>
            <w:tcW w:w="835" w:type="dxa"/>
          </w:tcPr>
          <w:p w14:paraId="68AC83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45.1</w:t>
            </w:r>
          </w:p>
        </w:tc>
        <w:tc>
          <w:tcPr>
            <w:tcW w:w="1009" w:type="dxa"/>
          </w:tcPr>
          <w:p w14:paraId="3D40A0D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37.2</w:t>
            </w:r>
          </w:p>
        </w:tc>
        <w:tc>
          <w:tcPr>
            <w:tcW w:w="835" w:type="dxa"/>
          </w:tcPr>
          <w:p w14:paraId="7367AE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45.8</w:t>
            </w:r>
          </w:p>
        </w:tc>
        <w:tc>
          <w:tcPr>
            <w:tcW w:w="1008" w:type="dxa"/>
          </w:tcPr>
          <w:p w14:paraId="6B8EEC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39.3</w:t>
            </w:r>
          </w:p>
        </w:tc>
      </w:tr>
      <w:tr w:rsidR="00B862CC" w:rsidRPr="00ED77C0" w14:paraId="7AB58B23" w14:textId="77777777" w:rsidTr="005C587F">
        <w:tc>
          <w:tcPr>
            <w:tcW w:w="864" w:type="dxa"/>
            <w:vMerge/>
          </w:tcPr>
          <w:p w14:paraId="11A24542"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1947BF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Random*</w:t>
            </w:r>
          </w:p>
        </w:tc>
        <w:tc>
          <w:tcPr>
            <w:tcW w:w="851" w:type="dxa"/>
          </w:tcPr>
          <w:p w14:paraId="7088B4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560</w:t>
            </w:r>
          </w:p>
        </w:tc>
        <w:tc>
          <w:tcPr>
            <w:tcW w:w="1008" w:type="dxa"/>
            <w:gridSpan w:val="2"/>
          </w:tcPr>
          <w:p w14:paraId="477270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972</w:t>
            </w:r>
          </w:p>
        </w:tc>
        <w:tc>
          <w:tcPr>
            <w:tcW w:w="834" w:type="dxa"/>
          </w:tcPr>
          <w:p w14:paraId="0C4E54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29.3</w:t>
            </w:r>
          </w:p>
        </w:tc>
        <w:tc>
          <w:tcPr>
            <w:tcW w:w="1008" w:type="dxa"/>
            <w:gridSpan w:val="2"/>
          </w:tcPr>
          <w:p w14:paraId="33FDC7A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61.3</w:t>
            </w:r>
          </w:p>
        </w:tc>
        <w:tc>
          <w:tcPr>
            <w:tcW w:w="835" w:type="dxa"/>
          </w:tcPr>
          <w:p w14:paraId="29E254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28.2</w:t>
            </w:r>
          </w:p>
        </w:tc>
        <w:tc>
          <w:tcPr>
            <w:tcW w:w="1009" w:type="dxa"/>
          </w:tcPr>
          <w:p w14:paraId="6AD72AF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62.8</w:t>
            </w:r>
          </w:p>
        </w:tc>
        <w:tc>
          <w:tcPr>
            <w:tcW w:w="835" w:type="dxa"/>
          </w:tcPr>
          <w:p w14:paraId="5B992A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27.9</w:t>
            </w:r>
          </w:p>
        </w:tc>
        <w:tc>
          <w:tcPr>
            <w:tcW w:w="1008" w:type="dxa"/>
          </w:tcPr>
          <w:p w14:paraId="1DF929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60.7</w:t>
            </w:r>
          </w:p>
        </w:tc>
      </w:tr>
      <w:tr w:rsidR="00B862CC" w:rsidRPr="00ED77C0" w14:paraId="3FE951BF" w14:textId="77777777" w:rsidTr="005C587F">
        <w:tc>
          <w:tcPr>
            <w:tcW w:w="864" w:type="dxa"/>
            <w:vMerge/>
          </w:tcPr>
          <w:p w14:paraId="21A7A531"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37791CC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851" w:type="dxa"/>
          </w:tcPr>
          <w:p w14:paraId="3C5289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w:t>
            </w:r>
          </w:p>
        </w:tc>
        <w:tc>
          <w:tcPr>
            <w:tcW w:w="1008" w:type="dxa"/>
            <w:gridSpan w:val="2"/>
          </w:tcPr>
          <w:p w14:paraId="456B902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179</w:t>
            </w:r>
          </w:p>
        </w:tc>
        <w:tc>
          <w:tcPr>
            <w:tcW w:w="834" w:type="dxa"/>
          </w:tcPr>
          <w:p w14:paraId="4A8698F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46.0</w:t>
            </w:r>
          </w:p>
        </w:tc>
        <w:tc>
          <w:tcPr>
            <w:tcW w:w="1008" w:type="dxa"/>
            <w:gridSpan w:val="2"/>
          </w:tcPr>
          <w:p w14:paraId="28A7F3C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54.2</w:t>
            </w:r>
          </w:p>
        </w:tc>
        <w:tc>
          <w:tcPr>
            <w:tcW w:w="835" w:type="dxa"/>
          </w:tcPr>
          <w:p w14:paraId="4E4114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46.0</w:t>
            </w:r>
          </w:p>
        </w:tc>
        <w:tc>
          <w:tcPr>
            <w:tcW w:w="1009" w:type="dxa"/>
          </w:tcPr>
          <w:p w14:paraId="31AE1E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60.3</w:t>
            </w:r>
          </w:p>
        </w:tc>
        <w:tc>
          <w:tcPr>
            <w:tcW w:w="835" w:type="dxa"/>
          </w:tcPr>
          <w:p w14:paraId="7FC9F0D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54.0</w:t>
            </w:r>
          </w:p>
        </w:tc>
        <w:tc>
          <w:tcPr>
            <w:tcW w:w="1008" w:type="dxa"/>
          </w:tcPr>
          <w:p w14:paraId="0129E9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65.4</w:t>
            </w:r>
          </w:p>
        </w:tc>
      </w:tr>
      <w:tr w:rsidR="00B862CC" w:rsidRPr="00ED77C0" w14:paraId="3238B27D" w14:textId="77777777" w:rsidTr="005C587F">
        <w:tc>
          <w:tcPr>
            <w:tcW w:w="864" w:type="dxa"/>
            <w:vMerge/>
          </w:tcPr>
          <w:p w14:paraId="74F1ED7E" w14:textId="77777777" w:rsidR="00142672" w:rsidRPr="00ED77C0" w:rsidRDefault="00142672" w:rsidP="00830F2E">
            <w:pPr>
              <w:spacing w:line="360" w:lineRule="auto"/>
              <w:jc w:val="both"/>
              <w:rPr>
                <w:rFonts w:cs="Times New Roman"/>
                <w:color w:val="000000" w:themeColor="text1"/>
                <w:szCs w:val="24"/>
              </w:rPr>
            </w:pPr>
          </w:p>
        </w:tc>
        <w:tc>
          <w:tcPr>
            <w:tcW w:w="1654" w:type="dxa"/>
          </w:tcPr>
          <w:p w14:paraId="0030EF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851" w:type="dxa"/>
          </w:tcPr>
          <w:p w14:paraId="70670E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w:t>
            </w:r>
          </w:p>
        </w:tc>
        <w:tc>
          <w:tcPr>
            <w:tcW w:w="1008" w:type="dxa"/>
            <w:gridSpan w:val="2"/>
          </w:tcPr>
          <w:p w14:paraId="3C91B7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97</w:t>
            </w:r>
          </w:p>
        </w:tc>
        <w:tc>
          <w:tcPr>
            <w:tcW w:w="834" w:type="dxa"/>
          </w:tcPr>
          <w:p w14:paraId="3D4032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73.5</w:t>
            </w:r>
          </w:p>
        </w:tc>
        <w:tc>
          <w:tcPr>
            <w:tcW w:w="1008" w:type="dxa"/>
            <w:gridSpan w:val="2"/>
          </w:tcPr>
          <w:p w14:paraId="62D4A94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71.1</w:t>
            </w:r>
          </w:p>
        </w:tc>
        <w:tc>
          <w:tcPr>
            <w:tcW w:w="835" w:type="dxa"/>
          </w:tcPr>
          <w:p w14:paraId="136DDA9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70.6</w:t>
            </w:r>
          </w:p>
        </w:tc>
        <w:tc>
          <w:tcPr>
            <w:tcW w:w="1009" w:type="dxa"/>
          </w:tcPr>
          <w:p w14:paraId="78677A4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75.3</w:t>
            </w:r>
          </w:p>
        </w:tc>
        <w:tc>
          <w:tcPr>
            <w:tcW w:w="835" w:type="dxa"/>
          </w:tcPr>
          <w:p w14:paraId="34CA716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58.8</w:t>
            </w:r>
          </w:p>
        </w:tc>
        <w:tc>
          <w:tcPr>
            <w:tcW w:w="1008" w:type="dxa"/>
          </w:tcPr>
          <w:p w14:paraId="556C2E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60.8</w:t>
            </w:r>
          </w:p>
        </w:tc>
      </w:tr>
    </w:tbl>
    <w:p w14:paraId="0E2FA575" w14:textId="77777777" w:rsidR="00D03C71"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68878506" w14:textId="580E1395" w:rsidR="000727FC" w:rsidRPr="00ED77C0" w:rsidRDefault="000727F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Table 11 analyzes the predictive power of candlestick patterns in the Low-floating stocks sector during a prolonged Bearish market phase. The Hammer pattern consistently outperforms other patterns in forecasting Lows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for four days. It also shows slightly improved results in forecasting Lows (following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for two days. Additionally, it demonstrates slightly better accuracy in forecasting </w:t>
      </w:r>
      <w:r w:rsidR="00490757" w:rsidRPr="00ED77C0">
        <w:rPr>
          <w:rFonts w:cs="Times New Roman"/>
          <w:color w:val="000000" w:themeColor="text1"/>
          <w:szCs w:val="24"/>
        </w:rPr>
        <w:t>High</w:t>
      </w:r>
      <w:r w:rsidRPr="00ED77C0">
        <w:rPr>
          <w:rFonts w:cs="Times New Roman"/>
          <w:color w:val="000000" w:themeColor="text1"/>
          <w:szCs w:val="24"/>
        </w:rPr>
        <w:t>s Lows for four days and Lows for eight days.</w:t>
      </w:r>
    </w:p>
    <w:p w14:paraId="59A1F51A" w14:textId="5750CC3E" w:rsidR="000727FC" w:rsidRPr="00ED77C0" w:rsidRDefault="000727FC" w:rsidP="00DC0216">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Hanging Man pattern consistently outperforms other patterns in forecasting Closes (following a trend) for eight days. It also yields slightly improved results in forecasting </w:t>
      </w:r>
      <w:r w:rsidRPr="00ED77C0">
        <w:rPr>
          <w:rFonts w:cs="Times New Roman"/>
          <w:color w:val="000000" w:themeColor="text1"/>
          <w:szCs w:val="24"/>
        </w:rPr>
        <w:lastRenderedPageBreak/>
        <w:t xml:space="preserve">Closes (following a trend) for two days and </w:t>
      </w:r>
      <w:r w:rsidR="00490757" w:rsidRPr="00ED77C0">
        <w:rPr>
          <w:rFonts w:cs="Times New Roman"/>
          <w:color w:val="000000" w:themeColor="text1"/>
          <w:szCs w:val="24"/>
        </w:rPr>
        <w:t>High</w:t>
      </w:r>
      <w:r w:rsidRPr="00ED77C0">
        <w:rPr>
          <w:rFonts w:cs="Times New Roman"/>
          <w:color w:val="000000" w:themeColor="text1"/>
          <w:szCs w:val="24"/>
        </w:rPr>
        <w:t>s (following a trend</w:t>
      </w:r>
      <w:r w:rsidR="005C587F" w:rsidRPr="00ED77C0">
        <w:rPr>
          <w:rFonts w:cs="Times New Roman"/>
          <w:color w:val="000000" w:themeColor="text1"/>
          <w:szCs w:val="24"/>
        </w:rPr>
        <w:t>) Low</w:t>
      </w:r>
      <w:r w:rsidRPr="00ED77C0">
        <w:rPr>
          <w:rFonts w:cs="Times New Roman"/>
          <w:color w:val="000000" w:themeColor="text1"/>
          <w:szCs w:val="24"/>
        </w:rPr>
        <w:t xml:space="preserve">s (following a trend) for eight days. However, it shows slightly worse results in forecasting Lows for two days when compared to a random selection of stocks. The Shooting Star pattern consistently outperforms other patterns in forecasting Lows (following a trend) for two days. It also shows slightly improved results in forecasting Lows (following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Lows (following a trend), Closes (following a trend) for eight days. Additionally, it yields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for two days and </w:t>
      </w:r>
      <w:r w:rsidR="00490757" w:rsidRPr="00ED77C0">
        <w:rPr>
          <w:rFonts w:cs="Times New Roman"/>
          <w:color w:val="000000" w:themeColor="text1"/>
          <w:szCs w:val="24"/>
        </w:rPr>
        <w:t>High</w:t>
      </w:r>
      <w:r w:rsidRPr="00ED77C0">
        <w:rPr>
          <w:rFonts w:cs="Times New Roman"/>
          <w:color w:val="000000" w:themeColor="text1"/>
          <w:szCs w:val="24"/>
        </w:rPr>
        <w:t>s (following a trend</w:t>
      </w:r>
      <w:r w:rsidR="005C587F" w:rsidRPr="00ED77C0">
        <w:rPr>
          <w:rFonts w:cs="Times New Roman"/>
          <w:color w:val="000000" w:themeColor="text1"/>
          <w:szCs w:val="24"/>
        </w:rPr>
        <w:t>) Low</w:t>
      </w:r>
      <w:r w:rsidRPr="00ED77C0">
        <w:rPr>
          <w:rFonts w:cs="Times New Roman"/>
          <w:color w:val="000000" w:themeColor="text1"/>
          <w:szCs w:val="24"/>
        </w:rPr>
        <w:t>s Closes (following a trend) for four days.</w:t>
      </w:r>
    </w:p>
    <w:p w14:paraId="616272DD" w14:textId="7457AE53" w:rsidR="00B816D2" w:rsidRPr="00ED77C0" w:rsidRDefault="00B816D2" w:rsidP="00DE139F">
      <w:pPr>
        <w:pStyle w:val="Heading2"/>
        <w:spacing w:before="0" w:line="360" w:lineRule="auto"/>
        <w:jc w:val="both"/>
        <w:rPr>
          <w:rFonts w:ascii="Times New Roman" w:hAnsi="Times New Roman" w:cs="Times New Roman"/>
          <w:color w:val="000000" w:themeColor="text1"/>
          <w:sz w:val="24"/>
          <w:szCs w:val="24"/>
        </w:rPr>
      </w:pPr>
      <w:bookmarkStart w:id="183" w:name="_Toc189923054"/>
      <w:r w:rsidRPr="00ED77C0">
        <w:rPr>
          <w:rFonts w:ascii="Times New Roman" w:hAnsi="Times New Roman" w:cs="Times New Roman"/>
          <w:color w:val="000000" w:themeColor="text1"/>
          <w:sz w:val="24"/>
          <w:szCs w:val="24"/>
        </w:rPr>
        <w:t>4.</w:t>
      </w:r>
      <w:r w:rsidR="00DC0216" w:rsidRPr="00ED77C0">
        <w:rPr>
          <w:rFonts w:ascii="Times New Roman" w:hAnsi="Times New Roman" w:cs="Times New Roman"/>
          <w:color w:val="000000" w:themeColor="text1"/>
          <w:sz w:val="24"/>
          <w:szCs w:val="24"/>
        </w:rPr>
        <w:t>2</w:t>
      </w:r>
      <w:r w:rsidRPr="00ED77C0">
        <w:rPr>
          <w:rFonts w:ascii="Times New Roman" w:hAnsi="Times New Roman" w:cs="Times New Roman"/>
          <w:color w:val="000000" w:themeColor="text1"/>
          <w:sz w:val="24"/>
          <w:szCs w:val="24"/>
        </w:rPr>
        <w:t xml:space="preserve"> Inferential Analysis</w:t>
      </w:r>
      <w:bookmarkEnd w:id="183"/>
      <w:r w:rsidRPr="00ED77C0">
        <w:rPr>
          <w:rFonts w:ascii="Times New Roman" w:hAnsi="Times New Roman" w:cs="Times New Roman"/>
          <w:color w:val="000000" w:themeColor="text1"/>
          <w:sz w:val="24"/>
          <w:szCs w:val="24"/>
        </w:rPr>
        <w:t xml:space="preserve"> </w:t>
      </w:r>
    </w:p>
    <w:p w14:paraId="766114BF" w14:textId="214183B0" w:rsidR="00DC0216" w:rsidRPr="00ED77C0" w:rsidRDefault="00DC0216" w:rsidP="00DE139F">
      <w:pPr>
        <w:spacing w:after="240" w:line="360" w:lineRule="auto"/>
        <w:jc w:val="both"/>
        <w:rPr>
          <w:rFonts w:cs="Times New Roman"/>
          <w:color w:val="000000" w:themeColor="text1"/>
          <w:szCs w:val="24"/>
        </w:rPr>
      </w:pPr>
      <w:r w:rsidRPr="00ED77C0">
        <w:rPr>
          <w:rFonts w:cs="Times New Roman"/>
          <w:color w:val="000000" w:themeColor="text1"/>
          <w:szCs w:val="24"/>
        </w:rPr>
        <w:t xml:space="preserve">In this stage, we will be exploring how significant is the advantage of using candlesticks with respect to randomly pick stocks. In previous stage Hammer and Shooting star predicted </w:t>
      </w:r>
      <w:r w:rsidR="00490757" w:rsidRPr="00ED77C0">
        <w:rPr>
          <w:rFonts w:cs="Times New Roman"/>
          <w:color w:val="000000" w:themeColor="text1"/>
          <w:szCs w:val="24"/>
        </w:rPr>
        <w:t>High</w:t>
      </w:r>
      <w:r w:rsidRPr="00ED77C0">
        <w:rPr>
          <w:rFonts w:cs="Times New Roman"/>
          <w:color w:val="000000" w:themeColor="text1"/>
          <w:szCs w:val="24"/>
        </w:rPr>
        <w:t xml:space="preserve"> and low criteria with big margin with respect to Close and other candlesticks. The comparison of p-values will confirm whether the difference we saw in previous section is significant or not.</w:t>
      </w:r>
    </w:p>
    <w:p w14:paraId="1E467B6A" w14:textId="77777777" w:rsidR="004332C0" w:rsidRPr="00ED77C0" w:rsidRDefault="004332C0">
      <w:pPr>
        <w:rPr>
          <w:rFonts w:cs="Times New Roman"/>
          <w:b/>
          <w:bCs/>
          <w:color w:val="000000" w:themeColor="text1"/>
          <w:szCs w:val="24"/>
        </w:rPr>
      </w:pPr>
      <w:bookmarkStart w:id="184" w:name="_Toc189312872"/>
      <w:bookmarkStart w:id="185" w:name="_Toc189495883"/>
      <w:bookmarkStart w:id="186" w:name="_Toc189728523"/>
      <w:r w:rsidRPr="00ED77C0">
        <w:rPr>
          <w:rFonts w:cs="Times New Roman"/>
          <w:color w:val="000000" w:themeColor="text1"/>
          <w:szCs w:val="24"/>
        </w:rPr>
        <w:br w:type="page"/>
      </w:r>
    </w:p>
    <w:p w14:paraId="308512A1" w14:textId="5103BFCF" w:rsidR="00D75A10" w:rsidRPr="00ED77C0" w:rsidRDefault="00BE5FD2" w:rsidP="00830F2E">
      <w:pPr>
        <w:pStyle w:val="Caption"/>
        <w:keepNext/>
        <w:spacing w:line="360" w:lineRule="auto"/>
        <w:jc w:val="both"/>
        <w:rPr>
          <w:rFonts w:cs="Times New Roman"/>
          <w:color w:val="000000" w:themeColor="text1"/>
          <w:sz w:val="24"/>
          <w:szCs w:val="24"/>
        </w:rPr>
      </w:pPr>
      <w:bookmarkStart w:id="187" w:name="_Toc189920026"/>
      <w:bookmarkStart w:id="188" w:name="_Toc189920307"/>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12</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Banking Stocks in Bullish Market</w:t>
      </w:r>
      <w:bookmarkEnd w:id="184"/>
      <w:bookmarkEnd w:id="185"/>
      <w:bookmarkEnd w:id="186"/>
      <w:bookmarkEnd w:id="187"/>
      <w:bookmarkEnd w:id="188"/>
    </w:p>
    <w:p w14:paraId="6ABFCA42" w14:textId="77777777" w:rsidR="005C587F" w:rsidRPr="00ED77C0" w:rsidRDefault="005C587F" w:rsidP="005C587F">
      <w:pPr>
        <w:rPr>
          <w:rFonts w:cs="Times New Roman"/>
        </w:rPr>
      </w:pPr>
    </w:p>
    <w:tbl>
      <w:tblPr>
        <w:tblStyle w:val="TableGrid"/>
        <w:tblW w:w="0" w:type="auto"/>
        <w:tblLook w:val="04A0" w:firstRow="1" w:lastRow="0" w:firstColumn="1" w:lastColumn="0" w:noHBand="0" w:noVBand="1"/>
      </w:tblPr>
      <w:tblGrid>
        <w:gridCol w:w="970"/>
        <w:gridCol w:w="2045"/>
        <w:gridCol w:w="945"/>
        <w:gridCol w:w="930"/>
        <w:gridCol w:w="945"/>
        <w:gridCol w:w="930"/>
        <w:gridCol w:w="945"/>
        <w:gridCol w:w="930"/>
      </w:tblGrid>
      <w:tr w:rsidR="00B862CC" w:rsidRPr="00ED77C0" w14:paraId="1EA1A509" w14:textId="77777777" w:rsidTr="00D03C71">
        <w:tc>
          <w:tcPr>
            <w:tcW w:w="1028" w:type="dxa"/>
            <w:vMerge w:val="restart"/>
            <w:tcBorders>
              <w:top w:val="single" w:sz="4" w:space="0" w:color="auto"/>
              <w:left w:val="nil"/>
              <w:bottom w:val="nil"/>
              <w:right w:val="nil"/>
            </w:tcBorders>
          </w:tcPr>
          <w:p w14:paraId="2FD1350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left w:val="nil"/>
              <w:bottom w:val="nil"/>
              <w:right w:val="nil"/>
            </w:tcBorders>
          </w:tcPr>
          <w:p w14:paraId="07ECEFA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left w:val="nil"/>
              <w:bottom w:val="nil"/>
              <w:right w:val="nil"/>
            </w:tcBorders>
          </w:tcPr>
          <w:p w14:paraId="27B33296" w14:textId="12C51D88"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left w:val="nil"/>
              <w:bottom w:val="nil"/>
              <w:right w:val="nil"/>
            </w:tcBorders>
          </w:tcPr>
          <w:p w14:paraId="20A87890" w14:textId="1ADD7B4D"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left w:val="nil"/>
              <w:bottom w:val="nil"/>
              <w:right w:val="nil"/>
            </w:tcBorders>
          </w:tcPr>
          <w:p w14:paraId="7A25FE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6C498D74" w14:textId="77777777" w:rsidTr="00D03C71">
        <w:tc>
          <w:tcPr>
            <w:tcW w:w="1028" w:type="dxa"/>
            <w:vMerge/>
            <w:tcBorders>
              <w:top w:val="nil"/>
              <w:left w:val="nil"/>
              <w:bottom w:val="single" w:sz="4" w:space="0" w:color="auto"/>
              <w:right w:val="nil"/>
            </w:tcBorders>
          </w:tcPr>
          <w:p w14:paraId="3A44FBA6"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left w:val="nil"/>
              <w:bottom w:val="single" w:sz="4" w:space="0" w:color="auto"/>
              <w:right w:val="nil"/>
            </w:tcBorders>
          </w:tcPr>
          <w:p w14:paraId="0376DDAF"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left w:val="nil"/>
              <w:bottom w:val="single" w:sz="4" w:space="0" w:color="auto"/>
              <w:right w:val="nil"/>
            </w:tcBorders>
          </w:tcPr>
          <w:p w14:paraId="022335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left w:val="nil"/>
              <w:bottom w:val="single" w:sz="4" w:space="0" w:color="auto"/>
              <w:right w:val="nil"/>
            </w:tcBorders>
          </w:tcPr>
          <w:p w14:paraId="1BD7A2A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left w:val="nil"/>
              <w:bottom w:val="single" w:sz="4" w:space="0" w:color="auto"/>
              <w:right w:val="nil"/>
            </w:tcBorders>
          </w:tcPr>
          <w:p w14:paraId="3A87C24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left w:val="nil"/>
              <w:bottom w:val="single" w:sz="4" w:space="0" w:color="auto"/>
              <w:right w:val="nil"/>
            </w:tcBorders>
          </w:tcPr>
          <w:p w14:paraId="0535E8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left w:val="nil"/>
              <w:bottom w:val="single" w:sz="4" w:space="0" w:color="auto"/>
              <w:right w:val="nil"/>
            </w:tcBorders>
          </w:tcPr>
          <w:p w14:paraId="002373E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left w:val="nil"/>
              <w:bottom w:val="single" w:sz="4" w:space="0" w:color="auto"/>
              <w:right w:val="nil"/>
            </w:tcBorders>
          </w:tcPr>
          <w:p w14:paraId="6B2101A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2462F88B" w14:textId="77777777" w:rsidTr="00D03C71">
        <w:tc>
          <w:tcPr>
            <w:tcW w:w="1028" w:type="dxa"/>
            <w:vMerge w:val="restart"/>
            <w:tcBorders>
              <w:top w:val="single" w:sz="4" w:space="0" w:color="auto"/>
              <w:left w:val="nil"/>
              <w:bottom w:val="nil"/>
              <w:right w:val="nil"/>
            </w:tcBorders>
          </w:tcPr>
          <w:p w14:paraId="5CC49A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7D601286" w14:textId="77777777" w:rsidR="00142672" w:rsidRPr="00ED77C0" w:rsidRDefault="00142672" w:rsidP="00830F2E">
            <w:pPr>
              <w:spacing w:line="360" w:lineRule="auto"/>
              <w:jc w:val="both"/>
              <w:rPr>
                <w:rFonts w:cs="Times New Roman"/>
                <w:color w:val="000000" w:themeColor="text1"/>
                <w:szCs w:val="24"/>
              </w:rPr>
            </w:pPr>
          </w:p>
          <w:p w14:paraId="69B3925E" w14:textId="77777777" w:rsidR="00142672" w:rsidRPr="00ED77C0" w:rsidRDefault="00142672" w:rsidP="00830F2E">
            <w:pPr>
              <w:spacing w:line="360" w:lineRule="auto"/>
              <w:jc w:val="both"/>
              <w:rPr>
                <w:rFonts w:cs="Times New Roman"/>
                <w:color w:val="000000" w:themeColor="text1"/>
                <w:szCs w:val="24"/>
              </w:rPr>
            </w:pPr>
          </w:p>
          <w:p w14:paraId="29030B5F"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left w:val="nil"/>
              <w:bottom w:val="nil"/>
              <w:right w:val="nil"/>
            </w:tcBorders>
          </w:tcPr>
          <w:p w14:paraId="74D8129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left w:val="nil"/>
              <w:bottom w:val="nil"/>
              <w:right w:val="nil"/>
            </w:tcBorders>
          </w:tcPr>
          <w:p w14:paraId="204D942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3.1e-05</w:t>
            </w:r>
          </w:p>
        </w:tc>
        <w:tc>
          <w:tcPr>
            <w:tcW w:w="1008" w:type="dxa"/>
            <w:tcBorders>
              <w:top w:val="single" w:sz="4" w:space="0" w:color="auto"/>
              <w:left w:val="nil"/>
              <w:bottom w:val="nil"/>
              <w:right w:val="nil"/>
            </w:tcBorders>
          </w:tcPr>
          <w:p w14:paraId="5B3974A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1.0e-11</w:t>
            </w:r>
          </w:p>
        </w:tc>
        <w:tc>
          <w:tcPr>
            <w:tcW w:w="1015" w:type="dxa"/>
            <w:tcBorders>
              <w:top w:val="single" w:sz="4" w:space="0" w:color="auto"/>
              <w:left w:val="nil"/>
              <w:bottom w:val="nil"/>
              <w:right w:val="nil"/>
            </w:tcBorders>
          </w:tcPr>
          <w:p w14:paraId="463D3E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8.5e-04</w:t>
            </w:r>
          </w:p>
        </w:tc>
        <w:tc>
          <w:tcPr>
            <w:tcW w:w="1008" w:type="dxa"/>
            <w:tcBorders>
              <w:top w:val="single" w:sz="4" w:space="0" w:color="auto"/>
              <w:left w:val="nil"/>
              <w:bottom w:val="nil"/>
              <w:right w:val="nil"/>
            </w:tcBorders>
          </w:tcPr>
          <w:p w14:paraId="369C3C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4.9e-07</w:t>
            </w:r>
          </w:p>
        </w:tc>
        <w:tc>
          <w:tcPr>
            <w:tcW w:w="1015" w:type="dxa"/>
            <w:tcBorders>
              <w:top w:val="single" w:sz="4" w:space="0" w:color="auto"/>
              <w:left w:val="nil"/>
              <w:bottom w:val="nil"/>
              <w:right w:val="nil"/>
            </w:tcBorders>
          </w:tcPr>
          <w:p w14:paraId="22C675FE" w14:textId="72531FB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single" w:sz="4" w:space="0" w:color="auto"/>
              <w:left w:val="nil"/>
              <w:bottom w:val="nil"/>
              <w:right w:val="nil"/>
            </w:tcBorders>
          </w:tcPr>
          <w:p w14:paraId="32A94FB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0.525</w:t>
            </w:r>
          </w:p>
        </w:tc>
      </w:tr>
      <w:tr w:rsidR="00B862CC" w:rsidRPr="00ED77C0" w14:paraId="3D9B807C" w14:textId="77777777" w:rsidTr="00D03C71">
        <w:tc>
          <w:tcPr>
            <w:tcW w:w="1028" w:type="dxa"/>
            <w:vMerge/>
            <w:tcBorders>
              <w:top w:val="nil"/>
              <w:left w:val="nil"/>
              <w:bottom w:val="nil"/>
              <w:right w:val="nil"/>
            </w:tcBorders>
          </w:tcPr>
          <w:p w14:paraId="03E5ABAA"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1CF750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Borders>
              <w:top w:val="nil"/>
              <w:left w:val="nil"/>
              <w:bottom w:val="nil"/>
              <w:right w:val="nil"/>
            </w:tcBorders>
          </w:tcPr>
          <w:p w14:paraId="56E98352" w14:textId="15EE296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575FC318" w14:textId="54D6742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0FCC558D" w14:textId="31BC2E3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2CFAAFEE" w14:textId="0CDFBDA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283C0F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0.130</w:t>
            </w:r>
          </w:p>
        </w:tc>
        <w:tc>
          <w:tcPr>
            <w:tcW w:w="1008" w:type="dxa"/>
            <w:tcBorders>
              <w:top w:val="nil"/>
              <w:left w:val="nil"/>
              <w:bottom w:val="nil"/>
              <w:right w:val="nil"/>
            </w:tcBorders>
          </w:tcPr>
          <w:p w14:paraId="233183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0.096</w:t>
            </w:r>
          </w:p>
        </w:tc>
      </w:tr>
      <w:tr w:rsidR="00B862CC" w:rsidRPr="00ED77C0" w14:paraId="65B2321E" w14:textId="77777777" w:rsidTr="00D03C71">
        <w:tc>
          <w:tcPr>
            <w:tcW w:w="1028" w:type="dxa"/>
            <w:vMerge/>
            <w:tcBorders>
              <w:top w:val="nil"/>
              <w:left w:val="nil"/>
              <w:bottom w:val="nil"/>
              <w:right w:val="nil"/>
            </w:tcBorders>
          </w:tcPr>
          <w:p w14:paraId="119CE36D"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4ACD7F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Borders>
              <w:top w:val="nil"/>
              <w:left w:val="nil"/>
              <w:bottom w:val="nil"/>
              <w:right w:val="nil"/>
            </w:tcBorders>
          </w:tcPr>
          <w:p w14:paraId="48B16AD5" w14:textId="6BD17BC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595C4F02" w14:textId="54B3224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454FF391" w14:textId="6F6233E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273FD479" w14:textId="39ED292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56C6F4C8" w14:textId="7CA5180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29A979CB" w14:textId="2226468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C8CEC3B" w14:textId="77777777" w:rsidTr="00D03C71">
        <w:tc>
          <w:tcPr>
            <w:tcW w:w="1028" w:type="dxa"/>
            <w:vMerge/>
            <w:tcBorders>
              <w:top w:val="nil"/>
              <w:left w:val="nil"/>
              <w:bottom w:val="nil"/>
              <w:right w:val="nil"/>
            </w:tcBorders>
          </w:tcPr>
          <w:p w14:paraId="00398CC8"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3ADA8D0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Borders>
              <w:top w:val="nil"/>
              <w:left w:val="nil"/>
              <w:bottom w:val="nil"/>
              <w:right w:val="nil"/>
            </w:tcBorders>
          </w:tcPr>
          <w:p w14:paraId="6D60299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5.2e-04</w:t>
            </w:r>
          </w:p>
        </w:tc>
        <w:tc>
          <w:tcPr>
            <w:tcW w:w="1008" w:type="dxa"/>
            <w:tcBorders>
              <w:top w:val="nil"/>
              <w:left w:val="nil"/>
              <w:bottom w:val="nil"/>
              <w:right w:val="nil"/>
            </w:tcBorders>
          </w:tcPr>
          <w:p w14:paraId="1D297AD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8.7e-06</w:t>
            </w:r>
          </w:p>
        </w:tc>
        <w:tc>
          <w:tcPr>
            <w:tcW w:w="1015" w:type="dxa"/>
            <w:tcBorders>
              <w:top w:val="nil"/>
              <w:left w:val="nil"/>
              <w:bottom w:val="nil"/>
              <w:right w:val="nil"/>
            </w:tcBorders>
          </w:tcPr>
          <w:p w14:paraId="5B5AB8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0.016</w:t>
            </w:r>
          </w:p>
        </w:tc>
        <w:tc>
          <w:tcPr>
            <w:tcW w:w="1008" w:type="dxa"/>
            <w:tcBorders>
              <w:top w:val="nil"/>
              <w:left w:val="nil"/>
              <w:bottom w:val="nil"/>
              <w:right w:val="nil"/>
            </w:tcBorders>
          </w:tcPr>
          <w:p w14:paraId="42693A7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2.4e-04</w:t>
            </w:r>
          </w:p>
        </w:tc>
        <w:tc>
          <w:tcPr>
            <w:tcW w:w="1015" w:type="dxa"/>
            <w:tcBorders>
              <w:top w:val="nil"/>
              <w:left w:val="nil"/>
              <w:bottom w:val="nil"/>
              <w:right w:val="nil"/>
            </w:tcBorders>
          </w:tcPr>
          <w:p w14:paraId="59F41854" w14:textId="16E0B05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04564475" w14:textId="134FC07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55B5C00" w14:textId="77777777" w:rsidTr="00D03C71">
        <w:tc>
          <w:tcPr>
            <w:tcW w:w="1028" w:type="dxa"/>
            <w:vMerge w:val="restart"/>
            <w:tcBorders>
              <w:top w:val="nil"/>
              <w:left w:val="nil"/>
              <w:bottom w:val="nil"/>
              <w:right w:val="nil"/>
            </w:tcBorders>
          </w:tcPr>
          <w:p w14:paraId="454F88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172D996B" w14:textId="77777777" w:rsidR="00142672" w:rsidRPr="00ED77C0" w:rsidRDefault="00142672" w:rsidP="00830F2E">
            <w:pPr>
              <w:spacing w:line="360" w:lineRule="auto"/>
              <w:jc w:val="both"/>
              <w:rPr>
                <w:rFonts w:cs="Times New Roman"/>
                <w:color w:val="000000" w:themeColor="text1"/>
                <w:szCs w:val="24"/>
              </w:rPr>
            </w:pPr>
          </w:p>
          <w:p w14:paraId="4B63595D" w14:textId="77777777" w:rsidR="00142672" w:rsidRPr="00ED77C0" w:rsidRDefault="00142672" w:rsidP="00830F2E">
            <w:pPr>
              <w:spacing w:line="360" w:lineRule="auto"/>
              <w:jc w:val="both"/>
              <w:rPr>
                <w:rFonts w:cs="Times New Roman"/>
                <w:color w:val="000000" w:themeColor="text1"/>
                <w:szCs w:val="24"/>
              </w:rPr>
            </w:pPr>
          </w:p>
          <w:p w14:paraId="3D68272B"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5FB3630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nil"/>
              <w:left w:val="nil"/>
              <w:bottom w:val="nil"/>
              <w:right w:val="nil"/>
            </w:tcBorders>
          </w:tcPr>
          <w:p w14:paraId="7FEBE0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0.008</w:t>
            </w:r>
          </w:p>
        </w:tc>
        <w:tc>
          <w:tcPr>
            <w:tcW w:w="1008" w:type="dxa"/>
            <w:tcBorders>
              <w:top w:val="nil"/>
              <w:left w:val="nil"/>
              <w:bottom w:val="nil"/>
              <w:right w:val="nil"/>
            </w:tcBorders>
          </w:tcPr>
          <w:p w14:paraId="16FE8B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1.3e-07</w:t>
            </w:r>
          </w:p>
        </w:tc>
        <w:tc>
          <w:tcPr>
            <w:tcW w:w="1015" w:type="dxa"/>
            <w:tcBorders>
              <w:top w:val="nil"/>
              <w:left w:val="nil"/>
              <w:bottom w:val="nil"/>
              <w:right w:val="nil"/>
            </w:tcBorders>
          </w:tcPr>
          <w:p w14:paraId="3E47976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0.008</w:t>
            </w:r>
          </w:p>
        </w:tc>
        <w:tc>
          <w:tcPr>
            <w:tcW w:w="1008" w:type="dxa"/>
            <w:tcBorders>
              <w:top w:val="nil"/>
              <w:left w:val="nil"/>
              <w:bottom w:val="nil"/>
              <w:right w:val="nil"/>
            </w:tcBorders>
          </w:tcPr>
          <w:p w14:paraId="5B879A7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6.7e-05</w:t>
            </w:r>
          </w:p>
        </w:tc>
        <w:tc>
          <w:tcPr>
            <w:tcW w:w="1015" w:type="dxa"/>
            <w:tcBorders>
              <w:top w:val="nil"/>
              <w:left w:val="nil"/>
              <w:bottom w:val="nil"/>
              <w:right w:val="nil"/>
            </w:tcBorders>
          </w:tcPr>
          <w:p w14:paraId="7C3D977A" w14:textId="664F1A0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61E911C3" w14:textId="3D1025E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6FA27FB5" w14:textId="77777777" w:rsidTr="00D03C71">
        <w:tc>
          <w:tcPr>
            <w:tcW w:w="1028" w:type="dxa"/>
            <w:vMerge/>
            <w:tcBorders>
              <w:top w:val="nil"/>
              <w:left w:val="nil"/>
              <w:bottom w:val="nil"/>
              <w:right w:val="nil"/>
            </w:tcBorders>
          </w:tcPr>
          <w:p w14:paraId="5CE556FF"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65475D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Borders>
              <w:top w:val="nil"/>
              <w:left w:val="nil"/>
              <w:bottom w:val="nil"/>
              <w:right w:val="nil"/>
            </w:tcBorders>
          </w:tcPr>
          <w:p w14:paraId="7DCDD6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0.446</w:t>
            </w:r>
          </w:p>
        </w:tc>
        <w:tc>
          <w:tcPr>
            <w:tcW w:w="1008" w:type="dxa"/>
            <w:tcBorders>
              <w:top w:val="nil"/>
              <w:left w:val="nil"/>
              <w:bottom w:val="nil"/>
              <w:right w:val="nil"/>
            </w:tcBorders>
          </w:tcPr>
          <w:p w14:paraId="5CB04F3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0.458</w:t>
            </w:r>
          </w:p>
        </w:tc>
        <w:tc>
          <w:tcPr>
            <w:tcW w:w="1015" w:type="dxa"/>
            <w:tcBorders>
              <w:top w:val="nil"/>
              <w:left w:val="nil"/>
              <w:bottom w:val="nil"/>
              <w:right w:val="nil"/>
            </w:tcBorders>
          </w:tcPr>
          <w:p w14:paraId="72DC7BC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0.696</w:t>
            </w:r>
          </w:p>
        </w:tc>
        <w:tc>
          <w:tcPr>
            <w:tcW w:w="1008" w:type="dxa"/>
            <w:tcBorders>
              <w:top w:val="nil"/>
              <w:left w:val="nil"/>
              <w:bottom w:val="nil"/>
              <w:right w:val="nil"/>
            </w:tcBorders>
          </w:tcPr>
          <w:p w14:paraId="0F863A7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0.843</w:t>
            </w:r>
          </w:p>
        </w:tc>
        <w:tc>
          <w:tcPr>
            <w:tcW w:w="1015" w:type="dxa"/>
            <w:tcBorders>
              <w:top w:val="nil"/>
              <w:left w:val="nil"/>
              <w:bottom w:val="nil"/>
              <w:right w:val="nil"/>
            </w:tcBorders>
          </w:tcPr>
          <w:p w14:paraId="2B7ED7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0.026</w:t>
            </w:r>
          </w:p>
        </w:tc>
        <w:tc>
          <w:tcPr>
            <w:tcW w:w="1008" w:type="dxa"/>
            <w:tcBorders>
              <w:top w:val="nil"/>
              <w:left w:val="nil"/>
              <w:bottom w:val="nil"/>
              <w:right w:val="nil"/>
            </w:tcBorders>
          </w:tcPr>
          <w:p w14:paraId="3C1E40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0.013</w:t>
            </w:r>
          </w:p>
        </w:tc>
      </w:tr>
      <w:tr w:rsidR="00B862CC" w:rsidRPr="00ED77C0" w14:paraId="2CA04FEC" w14:textId="77777777" w:rsidTr="00D03C71">
        <w:tc>
          <w:tcPr>
            <w:tcW w:w="1028" w:type="dxa"/>
            <w:vMerge/>
            <w:tcBorders>
              <w:top w:val="nil"/>
              <w:left w:val="nil"/>
              <w:bottom w:val="nil"/>
              <w:right w:val="nil"/>
            </w:tcBorders>
          </w:tcPr>
          <w:p w14:paraId="480A426E"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4CA363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Borders>
              <w:top w:val="nil"/>
              <w:left w:val="nil"/>
              <w:bottom w:val="nil"/>
              <w:right w:val="nil"/>
            </w:tcBorders>
          </w:tcPr>
          <w:p w14:paraId="33301B01" w14:textId="1C75999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5788C0F7" w14:textId="740D8A3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345FA823" w14:textId="3F8821B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54C2097A" w14:textId="1DBDF5E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32F26117" w14:textId="5F65176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17838C0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0.909</w:t>
            </w:r>
          </w:p>
        </w:tc>
      </w:tr>
      <w:tr w:rsidR="00B862CC" w:rsidRPr="00ED77C0" w14:paraId="2A867F7C" w14:textId="77777777" w:rsidTr="00D03C71">
        <w:tc>
          <w:tcPr>
            <w:tcW w:w="1028" w:type="dxa"/>
            <w:vMerge/>
            <w:tcBorders>
              <w:top w:val="nil"/>
              <w:left w:val="nil"/>
              <w:bottom w:val="nil"/>
              <w:right w:val="nil"/>
            </w:tcBorders>
          </w:tcPr>
          <w:p w14:paraId="1D26E6FB"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7877E1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Borders>
              <w:top w:val="nil"/>
              <w:left w:val="nil"/>
              <w:bottom w:val="nil"/>
              <w:right w:val="nil"/>
            </w:tcBorders>
          </w:tcPr>
          <w:p w14:paraId="2A0A66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0.730</w:t>
            </w:r>
          </w:p>
        </w:tc>
        <w:tc>
          <w:tcPr>
            <w:tcW w:w="1008" w:type="dxa"/>
            <w:tcBorders>
              <w:top w:val="nil"/>
              <w:left w:val="nil"/>
              <w:bottom w:val="nil"/>
              <w:right w:val="nil"/>
            </w:tcBorders>
          </w:tcPr>
          <w:p w14:paraId="6C0C9E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0.265</w:t>
            </w:r>
          </w:p>
        </w:tc>
        <w:tc>
          <w:tcPr>
            <w:tcW w:w="1015" w:type="dxa"/>
            <w:tcBorders>
              <w:top w:val="nil"/>
              <w:left w:val="nil"/>
              <w:bottom w:val="nil"/>
              <w:right w:val="nil"/>
            </w:tcBorders>
          </w:tcPr>
          <w:p w14:paraId="3B3573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0.569</w:t>
            </w:r>
          </w:p>
        </w:tc>
        <w:tc>
          <w:tcPr>
            <w:tcW w:w="1008" w:type="dxa"/>
            <w:tcBorders>
              <w:top w:val="nil"/>
              <w:left w:val="nil"/>
              <w:bottom w:val="nil"/>
              <w:right w:val="nil"/>
            </w:tcBorders>
          </w:tcPr>
          <w:p w14:paraId="0CAAF1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0.017</w:t>
            </w:r>
          </w:p>
        </w:tc>
        <w:tc>
          <w:tcPr>
            <w:tcW w:w="1015" w:type="dxa"/>
            <w:tcBorders>
              <w:top w:val="nil"/>
              <w:left w:val="nil"/>
              <w:bottom w:val="nil"/>
              <w:right w:val="nil"/>
            </w:tcBorders>
          </w:tcPr>
          <w:p w14:paraId="14FEA965" w14:textId="4F21962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08B53387" w14:textId="0F0A26C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6CA8AD46" w14:textId="77777777" w:rsidTr="00D03C71">
        <w:tc>
          <w:tcPr>
            <w:tcW w:w="1028" w:type="dxa"/>
            <w:vMerge w:val="restart"/>
            <w:tcBorders>
              <w:top w:val="nil"/>
              <w:left w:val="nil"/>
              <w:bottom w:val="nil"/>
              <w:right w:val="nil"/>
            </w:tcBorders>
          </w:tcPr>
          <w:p w14:paraId="04D58F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0FFA06C3" w14:textId="77777777" w:rsidR="00142672" w:rsidRPr="00ED77C0" w:rsidRDefault="00142672" w:rsidP="00830F2E">
            <w:pPr>
              <w:spacing w:line="360" w:lineRule="auto"/>
              <w:jc w:val="both"/>
              <w:rPr>
                <w:rFonts w:cs="Times New Roman"/>
                <w:color w:val="000000" w:themeColor="text1"/>
                <w:szCs w:val="24"/>
              </w:rPr>
            </w:pPr>
          </w:p>
          <w:p w14:paraId="05E21A2B" w14:textId="77777777" w:rsidR="00142672" w:rsidRPr="00ED77C0" w:rsidRDefault="00142672" w:rsidP="00830F2E">
            <w:pPr>
              <w:spacing w:line="360" w:lineRule="auto"/>
              <w:jc w:val="both"/>
              <w:rPr>
                <w:rFonts w:cs="Times New Roman"/>
                <w:color w:val="000000" w:themeColor="text1"/>
                <w:szCs w:val="24"/>
              </w:rPr>
            </w:pPr>
          </w:p>
          <w:p w14:paraId="4E12A75B"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3CAB2FB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nil"/>
              <w:left w:val="nil"/>
              <w:bottom w:val="nil"/>
              <w:right w:val="nil"/>
            </w:tcBorders>
          </w:tcPr>
          <w:p w14:paraId="0E5166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0.005</w:t>
            </w:r>
          </w:p>
        </w:tc>
        <w:tc>
          <w:tcPr>
            <w:tcW w:w="1008" w:type="dxa"/>
            <w:tcBorders>
              <w:top w:val="nil"/>
              <w:left w:val="nil"/>
              <w:bottom w:val="nil"/>
              <w:right w:val="nil"/>
            </w:tcBorders>
          </w:tcPr>
          <w:p w14:paraId="63E0B3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1.0e-05</w:t>
            </w:r>
          </w:p>
        </w:tc>
        <w:tc>
          <w:tcPr>
            <w:tcW w:w="1015" w:type="dxa"/>
            <w:tcBorders>
              <w:top w:val="nil"/>
              <w:left w:val="nil"/>
              <w:bottom w:val="nil"/>
              <w:right w:val="nil"/>
            </w:tcBorders>
          </w:tcPr>
          <w:p w14:paraId="3E43482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0.008</w:t>
            </w:r>
          </w:p>
        </w:tc>
        <w:tc>
          <w:tcPr>
            <w:tcW w:w="1008" w:type="dxa"/>
            <w:tcBorders>
              <w:top w:val="nil"/>
              <w:left w:val="nil"/>
              <w:bottom w:val="nil"/>
              <w:right w:val="nil"/>
            </w:tcBorders>
          </w:tcPr>
          <w:p w14:paraId="3634E9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3.8e-04</w:t>
            </w:r>
          </w:p>
        </w:tc>
        <w:tc>
          <w:tcPr>
            <w:tcW w:w="1015" w:type="dxa"/>
            <w:tcBorders>
              <w:top w:val="nil"/>
              <w:left w:val="nil"/>
              <w:bottom w:val="nil"/>
              <w:right w:val="nil"/>
            </w:tcBorders>
          </w:tcPr>
          <w:p w14:paraId="26FBFB3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0.527</w:t>
            </w:r>
          </w:p>
        </w:tc>
        <w:tc>
          <w:tcPr>
            <w:tcW w:w="1008" w:type="dxa"/>
            <w:tcBorders>
              <w:top w:val="nil"/>
              <w:left w:val="nil"/>
              <w:bottom w:val="nil"/>
              <w:right w:val="nil"/>
            </w:tcBorders>
          </w:tcPr>
          <w:p w14:paraId="2BE0DDC6" w14:textId="689E379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8CCE748" w14:textId="77777777" w:rsidTr="00D03C71">
        <w:tc>
          <w:tcPr>
            <w:tcW w:w="1028" w:type="dxa"/>
            <w:vMerge/>
            <w:tcBorders>
              <w:top w:val="nil"/>
              <w:left w:val="nil"/>
              <w:bottom w:val="nil"/>
              <w:right w:val="nil"/>
            </w:tcBorders>
          </w:tcPr>
          <w:p w14:paraId="1E0C470D"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580E717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Borders>
              <w:top w:val="nil"/>
              <w:left w:val="nil"/>
              <w:bottom w:val="nil"/>
              <w:right w:val="nil"/>
            </w:tcBorders>
          </w:tcPr>
          <w:p w14:paraId="3D2502A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0.246</w:t>
            </w:r>
          </w:p>
        </w:tc>
        <w:tc>
          <w:tcPr>
            <w:tcW w:w="1008" w:type="dxa"/>
            <w:tcBorders>
              <w:top w:val="nil"/>
              <w:left w:val="nil"/>
              <w:bottom w:val="nil"/>
              <w:right w:val="nil"/>
            </w:tcBorders>
          </w:tcPr>
          <w:p w14:paraId="4FE4BC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0.585</w:t>
            </w:r>
          </w:p>
        </w:tc>
        <w:tc>
          <w:tcPr>
            <w:tcW w:w="1015" w:type="dxa"/>
            <w:tcBorders>
              <w:top w:val="nil"/>
              <w:left w:val="nil"/>
              <w:bottom w:val="nil"/>
              <w:right w:val="nil"/>
            </w:tcBorders>
          </w:tcPr>
          <w:p w14:paraId="151F8A6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0.063</w:t>
            </w:r>
          </w:p>
        </w:tc>
        <w:tc>
          <w:tcPr>
            <w:tcW w:w="1008" w:type="dxa"/>
            <w:tcBorders>
              <w:top w:val="nil"/>
              <w:left w:val="nil"/>
              <w:bottom w:val="nil"/>
              <w:right w:val="nil"/>
            </w:tcBorders>
          </w:tcPr>
          <w:p w14:paraId="760D9BC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0.483</w:t>
            </w:r>
          </w:p>
        </w:tc>
        <w:tc>
          <w:tcPr>
            <w:tcW w:w="1015" w:type="dxa"/>
            <w:tcBorders>
              <w:top w:val="nil"/>
              <w:left w:val="nil"/>
              <w:bottom w:val="nil"/>
              <w:right w:val="nil"/>
            </w:tcBorders>
          </w:tcPr>
          <w:p w14:paraId="031F40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08" w:type="dxa"/>
            <w:tcBorders>
              <w:top w:val="nil"/>
              <w:left w:val="nil"/>
              <w:bottom w:val="nil"/>
              <w:right w:val="nil"/>
            </w:tcBorders>
          </w:tcPr>
          <w:p w14:paraId="610786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0.050</w:t>
            </w:r>
          </w:p>
        </w:tc>
      </w:tr>
      <w:tr w:rsidR="00B862CC" w:rsidRPr="00ED77C0" w14:paraId="141FA75E" w14:textId="77777777" w:rsidTr="00D03C71">
        <w:tc>
          <w:tcPr>
            <w:tcW w:w="1028" w:type="dxa"/>
            <w:vMerge/>
            <w:tcBorders>
              <w:top w:val="nil"/>
              <w:left w:val="nil"/>
              <w:bottom w:val="nil"/>
              <w:right w:val="nil"/>
            </w:tcBorders>
          </w:tcPr>
          <w:p w14:paraId="67D1ABB1"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nil"/>
              <w:right w:val="nil"/>
            </w:tcBorders>
          </w:tcPr>
          <w:p w14:paraId="71B48C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Borders>
              <w:top w:val="nil"/>
              <w:left w:val="nil"/>
              <w:bottom w:val="nil"/>
              <w:right w:val="nil"/>
            </w:tcBorders>
          </w:tcPr>
          <w:p w14:paraId="36898237" w14:textId="49794A5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54553C3D" w14:textId="37B3960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64F4DC34" w14:textId="435715B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20B0B43F" w14:textId="347B273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nil"/>
              <w:right w:val="nil"/>
            </w:tcBorders>
          </w:tcPr>
          <w:p w14:paraId="35FFAA4E" w14:textId="61EF4FC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nil"/>
              <w:right w:val="nil"/>
            </w:tcBorders>
          </w:tcPr>
          <w:p w14:paraId="2C354EE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0.887</w:t>
            </w:r>
          </w:p>
        </w:tc>
      </w:tr>
      <w:tr w:rsidR="00B862CC" w:rsidRPr="00ED77C0" w14:paraId="7EBEC483" w14:textId="77777777" w:rsidTr="00D03C71">
        <w:tc>
          <w:tcPr>
            <w:tcW w:w="1028" w:type="dxa"/>
            <w:vMerge/>
            <w:tcBorders>
              <w:top w:val="nil"/>
              <w:left w:val="nil"/>
              <w:bottom w:val="single" w:sz="4" w:space="0" w:color="auto"/>
              <w:right w:val="nil"/>
            </w:tcBorders>
          </w:tcPr>
          <w:p w14:paraId="1D647946"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nil"/>
              <w:left w:val="nil"/>
              <w:bottom w:val="single" w:sz="4" w:space="0" w:color="auto"/>
              <w:right w:val="nil"/>
            </w:tcBorders>
          </w:tcPr>
          <w:p w14:paraId="328D27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Borders>
              <w:top w:val="nil"/>
              <w:left w:val="nil"/>
              <w:bottom w:val="single" w:sz="4" w:space="0" w:color="auto"/>
              <w:right w:val="nil"/>
            </w:tcBorders>
          </w:tcPr>
          <w:p w14:paraId="6C3BE3B8" w14:textId="6A54188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single" w:sz="4" w:space="0" w:color="auto"/>
              <w:right w:val="nil"/>
            </w:tcBorders>
          </w:tcPr>
          <w:p w14:paraId="509BEF4C" w14:textId="550178C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Borders>
              <w:top w:val="nil"/>
              <w:left w:val="nil"/>
              <w:bottom w:val="single" w:sz="4" w:space="0" w:color="auto"/>
              <w:right w:val="nil"/>
            </w:tcBorders>
          </w:tcPr>
          <w:p w14:paraId="09380E34" w14:textId="2CFBC57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single" w:sz="4" w:space="0" w:color="auto"/>
              <w:right w:val="nil"/>
            </w:tcBorders>
          </w:tcPr>
          <w:p w14:paraId="4685A1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0.223</w:t>
            </w:r>
          </w:p>
        </w:tc>
        <w:tc>
          <w:tcPr>
            <w:tcW w:w="1015" w:type="dxa"/>
            <w:tcBorders>
              <w:top w:val="nil"/>
              <w:left w:val="nil"/>
              <w:bottom w:val="single" w:sz="4" w:space="0" w:color="auto"/>
              <w:right w:val="nil"/>
            </w:tcBorders>
          </w:tcPr>
          <w:p w14:paraId="0F8AF573" w14:textId="1CA1A6C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nil"/>
              <w:left w:val="nil"/>
              <w:bottom w:val="single" w:sz="4" w:space="0" w:color="auto"/>
              <w:right w:val="nil"/>
            </w:tcBorders>
          </w:tcPr>
          <w:p w14:paraId="60F6FFC3" w14:textId="0DECA8B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bl>
    <w:p w14:paraId="1E787510" w14:textId="77777777" w:rsidR="00D03C71"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269E0BEA" w14:textId="1D7836E3" w:rsidR="00DC0216"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Table 12 analyzes the predictive power of candlestick patterns in the Banking sector during a prolonged Bullish market phase.</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Hammer pattern demonstrates superior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consecutive days. It also accurately predicts </w:t>
      </w:r>
      <w:r w:rsidR="00490757" w:rsidRPr="00ED77C0">
        <w:rPr>
          <w:rFonts w:cs="Times New Roman"/>
          <w:color w:val="000000" w:themeColor="text1"/>
          <w:szCs w:val="24"/>
        </w:rPr>
        <w:t>High</w:t>
      </w:r>
      <w:r w:rsidRPr="00ED77C0">
        <w:rPr>
          <w:rFonts w:cs="Times New Roman"/>
          <w:color w:val="000000" w:themeColor="text1"/>
          <w:szCs w:val="24"/>
        </w:rPr>
        <w:t>s and Lows for four and eight consecutive days. However, it performs poorly in forecasting Closes for two consecutive days and Closes that follow a trend for eight consecutive days when compared to a random selection of stocks.</w:t>
      </w:r>
    </w:p>
    <w:p w14:paraId="48BB92BA" w14:textId="0C837A45" w:rsidR="00DC0216"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Inverted Hammer pattern shows improved accuracy in forecasting Closes that follow a trend for eight consecutive days. It also displays slightly better results in forecasting Closes for four consecutive days. Conversely, it performs poorly in forecasting Closes for </w:t>
      </w:r>
      <w:r w:rsidRPr="00ED77C0">
        <w:rPr>
          <w:rFonts w:cs="Times New Roman"/>
          <w:color w:val="000000" w:themeColor="text1"/>
          <w:szCs w:val="24"/>
        </w:rPr>
        <w:lastRenderedPageBreak/>
        <w:t xml:space="preserve">two consecutive days, </w:t>
      </w:r>
      <w:r w:rsidR="00490757" w:rsidRPr="00ED77C0">
        <w:rPr>
          <w:rFonts w:cs="Times New Roman"/>
          <w:color w:val="000000" w:themeColor="text1"/>
          <w:szCs w:val="24"/>
        </w:rPr>
        <w:t>High</w:t>
      </w:r>
      <w:r w:rsidRPr="00ED77C0">
        <w:rPr>
          <w:rFonts w:cs="Times New Roman"/>
          <w:color w:val="000000" w:themeColor="text1"/>
          <w:szCs w:val="24"/>
        </w:rPr>
        <w:t xml:space="preserve">s and Lows for four consecutive days, and </w:t>
      </w:r>
      <w:r w:rsidR="00490757" w:rsidRPr="00ED77C0">
        <w:rPr>
          <w:rFonts w:cs="Times New Roman"/>
          <w:color w:val="000000" w:themeColor="text1"/>
          <w:szCs w:val="24"/>
        </w:rPr>
        <w:t>High</w:t>
      </w:r>
      <w:r w:rsidRPr="00ED77C0">
        <w:rPr>
          <w:rFonts w:cs="Times New Roman"/>
          <w:color w:val="000000" w:themeColor="text1"/>
          <w:szCs w:val="24"/>
        </w:rPr>
        <w:t>s and Lows for eight consecutive days when compared to a random selection of stocks.</w:t>
      </w:r>
    </w:p>
    <w:p w14:paraId="2B64CD6F" w14:textId="10F957B8" w:rsidR="00DC0216" w:rsidRPr="00ED77C0" w:rsidRDefault="00DC0216" w:rsidP="004332C0">
      <w:pPr>
        <w:spacing w:line="360" w:lineRule="auto"/>
        <w:jc w:val="both"/>
        <w:rPr>
          <w:rFonts w:cs="Times New Roman"/>
          <w:color w:val="000000" w:themeColor="text1"/>
          <w:szCs w:val="24"/>
        </w:rPr>
      </w:pPr>
      <w:r w:rsidRPr="00ED77C0">
        <w:rPr>
          <w:rFonts w:cs="Times New Roman"/>
          <w:color w:val="000000" w:themeColor="text1"/>
          <w:szCs w:val="24"/>
        </w:rPr>
        <w:t>The Hanging Man pattern yields inferior results in forecasting Closes for four consecutive days and Closes for eight consecutive days when compared to a random selection of stocks.</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Shooting Star pattern demonstrates superior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consecutive days. It also shows slightly better results in forecasting Lows that follow a trend for two consecutive days and Lows for four consecutive days. However, it performs poorly in forecasting </w:t>
      </w:r>
      <w:r w:rsidR="00490757" w:rsidRPr="00ED77C0">
        <w:rPr>
          <w:rFonts w:cs="Times New Roman"/>
          <w:color w:val="000000" w:themeColor="text1"/>
          <w:szCs w:val="24"/>
        </w:rPr>
        <w:t>High</w:t>
      </w:r>
      <w:r w:rsidRPr="00ED77C0">
        <w:rPr>
          <w:rFonts w:cs="Times New Roman"/>
          <w:color w:val="000000" w:themeColor="text1"/>
          <w:szCs w:val="24"/>
        </w:rPr>
        <w:t>s and Lows that follow a trend for four consecutive days and Lows for eight consecutive days when compared to a random selection of stocks.</w:t>
      </w:r>
      <w:bookmarkStart w:id="189" w:name="_Toc189312873"/>
      <w:bookmarkStart w:id="190" w:name="_Toc189495884"/>
      <w:r w:rsidRPr="00ED77C0">
        <w:rPr>
          <w:rFonts w:cs="Times New Roman"/>
          <w:color w:val="000000" w:themeColor="text1"/>
          <w:szCs w:val="24"/>
        </w:rPr>
        <w:br w:type="page"/>
      </w:r>
    </w:p>
    <w:p w14:paraId="2736B4AD" w14:textId="64D91128" w:rsidR="00BE5FD2" w:rsidRPr="00ED77C0" w:rsidRDefault="00BE5FD2" w:rsidP="00830F2E">
      <w:pPr>
        <w:pStyle w:val="Caption"/>
        <w:keepNext/>
        <w:spacing w:line="360" w:lineRule="auto"/>
        <w:jc w:val="both"/>
        <w:rPr>
          <w:rFonts w:cs="Times New Roman"/>
          <w:color w:val="000000" w:themeColor="text1"/>
          <w:sz w:val="24"/>
          <w:szCs w:val="24"/>
        </w:rPr>
      </w:pPr>
      <w:bookmarkStart w:id="191" w:name="_Toc189728524"/>
      <w:bookmarkStart w:id="192" w:name="_Toc189920027"/>
      <w:bookmarkStart w:id="193" w:name="_Toc189920308"/>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13</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Banking Stocks in Bearish Market</w:t>
      </w:r>
      <w:bookmarkEnd w:id="189"/>
      <w:bookmarkEnd w:id="190"/>
      <w:bookmarkEnd w:id="191"/>
      <w:bookmarkEnd w:id="192"/>
      <w:bookmarkEnd w:id="19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6903D5BA" w14:textId="77777777" w:rsidTr="00D03C71">
        <w:trPr>
          <w:trHeight w:val="191"/>
        </w:trPr>
        <w:tc>
          <w:tcPr>
            <w:tcW w:w="1028" w:type="dxa"/>
            <w:vMerge w:val="restart"/>
            <w:tcBorders>
              <w:top w:val="single" w:sz="4" w:space="0" w:color="auto"/>
              <w:bottom w:val="nil"/>
            </w:tcBorders>
          </w:tcPr>
          <w:p w14:paraId="4146C0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524916A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58F81875" w14:textId="4888140B"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40CF1506" w14:textId="6C612CF0"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63665C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6DC1ACBE" w14:textId="77777777" w:rsidTr="00D03C71">
        <w:tc>
          <w:tcPr>
            <w:tcW w:w="1028" w:type="dxa"/>
            <w:vMerge/>
            <w:tcBorders>
              <w:top w:val="nil"/>
              <w:bottom w:val="single" w:sz="4" w:space="0" w:color="auto"/>
            </w:tcBorders>
          </w:tcPr>
          <w:p w14:paraId="532B40EC"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3D667D58"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1FE36A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726ACFD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06B5891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7D58DA3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54B79B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22DF5B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7CF2B3A4" w14:textId="77777777" w:rsidTr="00D03C71">
        <w:tc>
          <w:tcPr>
            <w:tcW w:w="1028" w:type="dxa"/>
            <w:vMerge w:val="restart"/>
            <w:tcBorders>
              <w:top w:val="single" w:sz="4" w:space="0" w:color="auto"/>
            </w:tcBorders>
          </w:tcPr>
          <w:p w14:paraId="3A0CF5A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1E39C30B" w14:textId="77777777" w:rsidR="00142672" w:rsidRPr="00ED77C0" w:rsidRDefault="00142672" w:rsidP="00830F2E">
            <w:pPr>
              <w:spacing w:line="360" w:lineRule="auto"/>
              <w:jc w:val="both"/>
              <w:rPr>
                <w:rFonts w:cs="Times New Roman"/>
                <w:color w:val="000000" w:themeColor="text1"/>
                <w:szCs w:val="24"/>
              </w:rPr>
            </w:pPr>
          </w:p>
          <w:p w14:paraId="28FC44A1" w14:textId="77777777" w:rsidR="00142672" w:rsidRPr="00ED77C0" w:rsidRDefault="00142672" w:rsidP="00830F2E">
            <w:pPr>
              <w:spacing w:line="360" w:lineRule="auto"/>
              <w:jc w:val="both"/>
              <w:rPr>
                <w:rFonts w:cs="Times New Roman"/>
                <w:color w:val="000000" w:themeColor="text1"/>
                <w:szCs w:val="24"/>
              </w:rPr>
            </w:pPr>
          </w:p>
          <w:p w14:paraId="70E1A0D6"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1AE435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3FE3FC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4.7e-12</w:t>
            </w:r>
          </w:p>
        </w:tc>
        <w:tc>
          <w:tcPr>
            <w:tcW w:w="1008" w:type="dxa"/>
            <w:tcBorders>
              <w:top w:val="single" w:sz="4" w:space="0" w:color="auto"/>
            </w:tcBorders>
          </w:tcPr>
          <w:p w14:paraId="285ADE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3.5e-17</w:t>
            </w:r>
          </w:p>
        </w:tc>
        <w:tc>
          <w:tcPr>
            <w:tcW w:w="1015" w:type="dxa"/>
            <w:tcBorders>
              <w:top w:val="single" w:sz="4" w:space="0" w:color="auto"/>
            </w:tcBorders>
          </w:tcPr>
          <w:p w14:paraId="411FFE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8.7e-08</w:t>
            </w:r>
          </w:p>
        </w:tc>
        <w:tc>
          <w:tcPr>
            <w:tcW w:w="1008" w:type="dxa"/>
            <w:tcBorders>
              <w:top w:val="single" w:sz="4" w:space="0" w:color="auto"/>
            </w:tcBorders>
          </w:tcPr>
          <w:p w14:paraId="0380FD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1.3e-12</w:t>
            </w:r>
          </w:p>
        </w:tc>
        <w:tc>
          <w:tcPr>
            <w:tcW w:w="1015" w:type="dxa"/>
            <w:tcBorders>
              <w:top w:val="single" w:sz="4" w:space="0" w:color="auto"/>
            </w:tcBorders>
          </w:tcPr>
          <w:p w14:paraId="068E32A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0.911</w:t>
            </w:r>
          </w:p>
        </w:tc>
        <w:tc>
          <w:tcPr>
            <w:tcW w:w="1008" w:type="dxa"/>
            <w:tcBorders>
              <w:top w:val="single" w:sz="4" w:space="0" w:color="auto"/>
            </w:tcBorders>
          </w:tcPr>
          <w:p w14:paraId="1839D02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0.484</w:t>
            </w:r>
          </w:p>
        </w:tc>
      </w:tr>
      <w:tr w:rsidR="00B862CC" w:rsidRPr="00ED77C0" w14:paraId="465B285F" w14:textId="77777777" w:rsidTr="00D03C71">
        <w:tc>
          <w:tcPr>
            <w:tcW w:w="1028" w:type="dxa"/>
            <w:vMerge/>
          </w:tcPr>
          <w:p w14:paraId="05E28E1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F72F2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57C1D462" w14:textId="635DA51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1FD8F3D" w14:textId="17FC79C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76CF69F" w14:textId="336D37C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A3DF4F8" w14:textId="6A11214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5EBCBA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0.238</w:t>
            </w:r>
          </w:p>
        </w:tc>
        <w:tc>
          <w:tcPr>
            <w:tcW w:w="1008" w:type="dxa"/>
          </w:tcPr>
          <w:p w14:paraId="21F16FCF" w14:textId="622996F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90BD87A" w14:textId="77777777" w:rsidTr="00D03C71">
        <w:tc>
          <w:tcPr>
            <w:tcW w:w="1028" w:type="dxa"/>
            <w:vMerge/>
          </w:tcPr>
          <w:p w14:paraId="3228ABFD"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D5ADC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01D69BA5" w14:textId="1CDE753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11DA843" w14:textId="3901CF7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9CCE956" w14:textId="6CDA89D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5204E4E" w14:textId="64E4BBD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368B37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0.014</w:t>
            </w:r>
          </w:p>
        </w:tc>
        <w:tc>
          <w:tcPr>
            <w:tcW w:w="1008" w:type="dxa"/>
          </w:tcPr>
          <w:p w14:paraId="32B8DD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0.773</w:t>
            </w:r>
          </w:p>
        </w:tc>
      </w:tr>
      <w:tr w:rsidR="00B862CC" w:rsidRPr="00ED77C0" w14:paraId="2F237986" w14:textId="77777777" w:rsidTr="00D03C71">
        <w:tc>
          <w:tcPr>
            <w:tcW w:w="1028" w:type="dxa"/>
            <w:vMerge/>
          </w:tcPr>
          <w:p w14:paraId="567CBB6D"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0A2F2F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4F33636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3.4e-05</w:t>
            </w:r>
          </w:p>
        </w:tc>
        <w:tc>
          <w:tcPr>
            <w:tcW w:w="1008" w:type="dxa"/>
          </w:tcPr>
          <w:p w14:paraId="0178CA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1.1e-04</w:t>
            </w:r>
          </w:p>
        </w:tc>
        <w:tc>
          <w:tcPr>
            <w:tcW w:w="1015" w:type="dxa"/>
          </w:tcPr>
          <w:p w14:paraId="11F681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1.3e-05</w:t>
            </w:r>
          </w:p>
        </w:tc>
        <w:tc>
          <w:tcPr>
            <w:tcW w:w="1008" w:type="dxa"/>
          </w:tcPr>
          <w:p w14:paraId="38C7AA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1.3e-05</w:t>
            </w:r>
          </w:p>
        </w:tc>
        <w:tc>
          <w:tcPr>
            <w:tcW w:w="1015" w:type="dxa"/>
          </w:tcPr>
          <w:p w14:paraId="5EEFF9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0.158</w:t>
            </w:r>
          </w:p>
        </w:tc>
        <w:tc>
          <w:tcPr>
            <w:tcW w:w="1008" w:type="dxa"/>
          </w:tcPr>
          <w:p w14:paraId="37395FF8" w14:textId="50EDF4A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5BB4A71A" w14:textId="77777777" w:rsidTr="00D03C71">
        <w:tc>
          <w:tcPr>
            <w:tcW w:w="1028" w:type="dxa"/>
            <w:vMerge w:val="restart"/>
          </w:tcPr>
          <w:p w14:paraId="7EF9C7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4F6CE719" w14:textId="77777777" w:rsidR="00142672" w:rsidRPr="00ED77C0" w:rsidRDefault="00142672" w:rsidP="00830F2E">
            <w:pPr>
              <w:spacing w:line="360" w:lineRule="auto"/>
              <w:jc w:val="both"/>
              <w:rPr>
                <w:rFonts w:cs="Times New Roman"/>
                <w:color w:val="000000" w:themeColor="text1"/>
                <w:szCs w:val="24"/>
              </w:rPr>
            </w:pPr>
          </w:p>
          <w:p w14:paraId="1FEA81FA" w14:textId="77777777" w:rsidR="00142672" w:rsidRPr="00ED77C0" w:rsidRDefault="00142672" w:rsidP="00830F2E">
            <w:pPr>
              <w:spacing w:line="360" w:lineRule="auto"/>
              <w:jc w:val="both"/>
              <w:rPr>
                <w:rFonts w:cs="Times New Roman"/>
                <w:color w:val="000000" w:themeColor="text1"/>
                <w:szCs w:val="24"/>
              </w:rPr>
            </w:pPr>
          </w:p>
          <w:p w14:paraId="028909C6"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E489C0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229609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1.7e-06</w:t>
            </w:r>
          </w:p>
        </w:tc>
        <w:tc>
          <w:tcPr>
            <w:tcW w:w="1008" w:type="dxa"/>
          </w:tcPr>
          <w:p w14:paraId="71082DC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7.8e-10</w:t>
            </w:r>
          </w:p>
        </w:tc>
        <w:tc>
          <w:tcPr>
            <w:tcW w:w="1015" w:type="dxa"/>
          </w:tcPr>
          <w:p w14:paraId="61D113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5.2e-05</w:t>
            </w:r>
          </w:p>
        </w:tc>
        <w:tc>
          <w:tcPr>
            <w:tcW w:w="1008" w:type="dxa"/>
          </w:tcPr>
          <w:p w14:paraId="2CDB22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1.8e-07</w:t>
            </w:r>
          </w:p>
        </w:tc>
        <w:tc>
          <w:tcPr>
            <w:tcW w:w="1015" w:type="dxa"/>
          </w:tcPr>
          <w:p w14:paraId="6DD251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0.362</w:t>
            </w:r>
          </w:p>
        </w:tc>
        <w:tc>
          <w:tcPr>
            <w:tcW w:w="1008" w:type="dxa"/>
          </w:tcPr>
          <w:p w14:paraId="389C35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0.889</w:t>
            </w:r>
          </w:p>
        </w:tc>
      </w:tr>
      <w:tr w:rsidR="00B862CC" w:rsidRPr="00ED77C0" w14:paraId="03550BBB" w14:textId="77777777" w:rsidTr="00D03C71">
        <w:tc>
          <w:tcPr>
            <w:tcW w:w="1028" w:type="dxa"/>
            <w:vMerge/>
          </w:tcPr>
          <w:p w14:paraId="3C7B872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69FBF2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018F251A" w14:textId="54B7AA7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B8EF517" w14:textId="13481EC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65D585C" w14:textId="00DA639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613A11B" w14:textId="0102D0D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A1860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0.025</w:t>
            </w:r>
          </w:p>
        </w:tc>
        <w:tc>
          <w:tcPr>
            <w:tcW w:w="1008" w:type="dxa"/>
          </w:tcPr>
          <w:p w14:paraId="744B2EF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0.920</w:t>
            </w:r>
          </w:p>
        </w:tc>
      </w:tr>
      <w:tr w:rsidR="00B862CC" w:rsidRPr="00ED77C0" w14:paraId="507AA84F" w14:textId="77777777" w:rsidTr="00D03C71">
        <w:tc>
          <w:tcPr>
            <w:tcW w:w="1028" w:type="dxa"/>
            <w:vMerge/>
          </w:tcPr>
          <w:p w14:paraId="70AFA42D"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D3A48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600544C3" w14:textId="246389D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52BDF55" w14:textId="0B463DD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F2388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0.794</w:t>
            </w:r>
          </w:p>
        </w:tc>
        <w:tc>
          <w:tcPr>
            <w:tcW w:w="1008" w:type="dxa"/>
          </w:tcPr>
          <w:p w14:paraId="51321785" w14:textId="72DDD3F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9BD1F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4.6e-04</w:t>
            </w:r>
          </w:p>
        </w:tc>
        <w:tc>
          <w:tcPr>
            <w:tcW w:w="1008" w:type="dxa"/>
          </w:tcPr>
          <w:p w14:paraId="37764D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0.443</w:t>
            </w:r>
          </w:p>
        </w:tc>
      </w:tr>
      <w:tr w:rsidR="00B862CC" w:rsidRPr="00ED77C0" w14:paraId="513A4389" w14:textId="77777777" w:rsidTr="00D03C71">
        <w:tc>
          <w:tcPr>
            <w:tcW w:w="1028" w:type="dxa"/>
            <w:vMerge/>
          </w:tcPr>
          <w:p w14:paraId="0C97C20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4FC67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5216DB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7.8e-05</w:t>
            </w:r>
          </w:p>
        </w:tc>
        <w:tc>
          <w:tcPr>
            <w:tcW w:w="1008" w:type="dxa"/>
          </w:tcPr>
          <w:p w14:paraId="51E970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0.084</w:t>
            </w:r>
          </w:p>
        </w:tc>
        <w:tc>
          <w:tcPr>
            <w:tcW w:w="1015" w:type="dxa"/>
          </w:tcPr>
          <w:p w14:paraId="037C553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2.8e-06</w:t>
            </w:r>
          </w:p>
        </w:tc>
        <w:tc>
          <w:tcPr>
            <w:tcW w:w="1008" w:type="dxa"/>
          </w:tcPr>
          <w:p w14:paraId="53DE55E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0.022</w:t>
            </w:r>
          </w:p>
        </w:tc>
        <w:tc>
          <w:tcPr>
            <w:tcW w:w="1015" w:type="dxa"/>
          </w:tcPr>
          <w:p w14:paraId="139181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0.005</w:t>
            </w:r>
          </w:p>
        </w:tc>
        <w:tc>
          <w:tcPr>
            <w:tcW w:w="1008" w:type="dxa"/>
          </w:tcPr>
          <w:p w14:paraId="501BAFF6" w14:textId="327B9BF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EA3E925" w14:textId="77777777" w:rsidTr="00D03C71">
        <w:tc>
          <w:tcPr>
            <w:tcW w:w="1028" w:type="dxa"/>
            <w:vMerge w:val="restart"/>
          </w:tcPr>
          <w:p w14:paraId="433DD07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35722138" w14:textId="77777777" w:rsidR="00142672" w:rsidRPr="00ED77C0" w:rsidRDefault="00142672" w:rsidP="00830F2E">
            <w:pPr>
              <w:spacing w:line="360" w:lineRule="auto"/>
              <w:jc w:val="both"/>
              <w:rPr>
                <w:rFonts w:cs="Times New Roman"/>
                <w:color w:val="000000" w:themeColor="text1"/>
                <w:szCs w:val="24"/>
              </w:rPr>
            </w:pPr>
          </w:p>
          <w:p w14:paraId="76713496" w14:textId="77777777" w:rsidR="00142672" w:rsidRPr="00ED77C0" w:rsidRDefault="00142672" w:rsidP="00830F2E">
            <w:pPr>
              <w:spacing w:line="360" w:lineRule="auto"/>
              <w:jc w:val="both"/>
              <w:rPr>
                <w:rFonts w:cs="Times New Roman"/>
                <w:color w:val="000000" w:themeColor="text1"/>
                <w:szCs w:val="24"/>
              </w:rPr>
            </w:pPr>
          </w:p>
          <w:p w14:paraId="6FFB572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84A51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762189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0.028</w:t>
            </w:r>
          </w:p>
        </w:tc>
        <w:tc>
          <w:tcPr>
            <w:tcW w:w="1008" w:type="dxa"/>
          </w:tcPr>
          <w:p w14:paraId="7FAE607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5.7e-05</w:t>
            </w:r>
          </w:p>
        </w:tc>
        <w:tc>
          <w:tcPr>
            <w:tcW w:w="1015" w:type="dxa"/>
          </w:tcPr>
          <w:p w14:paraId="5FB7AD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0.301</w:t>
            </w:r>
          </w:p>
        </w:tc>
        <w:tc>
          <w:tcPr>
            <w:tcW w:w="1008" w:type="dxa"/>
          </w:tcPr>
          <w:p w14:paraId="248D42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9.2e-04</w:t>
            </w:r>
          </w:p>
        </w:tc>
        <w:tc>
          <w:tcPr>
            <w:tcW w:w="1015" w:type="dxa"/>
          </w:tcPr>
          <w:p w14:paraId="5A3DCF44" w14:textId="7304441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0455393" w14:textId="0BDDEF7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412AE56" w14:textId="77777777" w:rsidTr="00D03C71">
        <w:tc>
          <w:tcPr>
            <w:tcW w:w="1028" w:type="dxa"/>
            <w:vMerge/>
          </w:tcPr>
          <w:p w14:paraId="013419D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6D122E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6035D0AA" w14:textId="65F83D2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B92E4A6" w14:textId="3F40A40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D5A7472" w14:textId="290A862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231FF79" w14:textId="2822D2B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322986D" w14:textId="5F67676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13E74C7" w14:textId="7034E7D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2AE97CA" w14:textId="77777777" w:rsidTr="00D03C71">
        <w:tc>
          <w:tcPr>
            <w:tcW w:w="1028" w:type="dxa"/>
            <w:vMerge/>
          </w:tcPr>
          <w:p w14:paraId="0BB7145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099484F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21BD70B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9.2e-04</w:t>
            </w:r>
          </w:p>
        </w:tc>
        <w:tc>
          <w:tcPr>
            <w:tcW w:w="1008" w:type="dxa"/>
          </w:tcPr>
          <w:p w14:paraId="7B98E6ED" w14:textId="452941C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3E00DE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3.9e-04</w:t>
            </w:r>
          </w:p>
        </w:tc>
        <w:tc>
          <w:tcPr>
            <w:tcW w:w="1008" w:type="dxa"/>
          </w:tcPr>
          <w:p w14:paraId="35814D47" w14:textId="1683099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C7E5C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1.0e-06</w:t>
            </w:r>
          </w:p>
        </w:tc>
        <w:tc>
          <w:tcPr>
            <w:tcW w:w="1008" w:type="dxa"/>
          </w:tcPr>
          <w:p w14:paraId="56BA432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0.183</w:t>
            </w:r>
          </w:p>
        </w:tc>
      </w:tr>
      <w:tr w:rsidR="00B862CC" w:rsidRPr="00ED77C0" w14:paraId="1B31084F" w14:textId="77777777" w:rsidTr="00D03C71">
        <w:tc>
          <w:tcPr>
            <w:tcW w:w="1028" w:type="dxa"/>
            <w:vMerge/>
          </w:tcPr>
          <w:p w14:paraId="3F0206C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BCC18A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6FDA964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1.0e-07</w:t>
            </w:r>
          </w:p>
        </w:tc>
        <w:tc>
          <w:tcPr>
            <w:tcW w:w="1008" w:type="dxa"/>
          </w:tcPr>
          <w:p w14:paraId="2FC348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0.664</w:t>
            </w:r>
          </w:p>
        </w:tc>
        <w:tc>
          <w:tcPr>
            <w:tcW w:w="1015" w:type="dxa"/>
          </w:tcPr>
          <w:p w14:paraId="71CBDC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1.9e-07</w:t>
            </w:r>
          </w:p>
        </w:tc>
        <w:tc>
          <w:tcPr>
            <w:tcW w:w="1008" w:type="dxa"/>
          </w:tcPr>
          <w:p w14:paraId="34CC60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0.059</w:t>
            </w:r>
          </w:p>
        </w:tc>
        <w:tc>
          <w:tcPr>
            <w:tcW w:w="1015" w:type="dxa"/>
          </w:tcPr>
          <w:p w14:paraId="1F8DE1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0.009</w:t>
            </w:r>
          </w:p>
        </w:tc>
        <w:tc>
          <w:tcPr>
            <w:tcW w:w="1008" w:type="dxa"/>
          </w:tcPr>
          <w:p w14:paraId="211AC62A" w14:textId="476C762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bl>
    <w:p w14:paraId="7ACFFA8B" w14:textId="250C1FCB" w:rsidR="00E23062"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6B18BF55" w14:textId="00126022" w:rsidR="0004457C"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Table 13 analyzes the predictive power of candlestick patterns in the Banking sector during a prolonged Bearish market phase.</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Hammer pattern consistently outperforms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days. It also excels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Lows for eight days. Additionally, it shows slightly improved accuracy in forecasting </w:t>
      </w:r>
      <w:r w:rsidR="00490757" w:rsidRPr="00ED77C0">
        <w:rPr>
          <w:rFonts w:cs="Times New Roman"/>
          <w:color w:val="000000" w:themeColor="text1"/>
          <w:szCs w:val="24"/>
        </w:rPr>
        <w:t>High</w:t>
      </w:r>
      <w:r w:rsidRPr="00ED77C0">
        <w:rPr>
          <w:rFonts w:cs="Times New Roman"/>
          <w:color w:val="000000" w:themeColor="text1"/>
          <w:szCs w:val="24"/>
        </w:rPr>
        <w:t>s (in accordance with a trend) for eight days. However, it performs poorly in forecasting Closes for two days, four days, and Lows (in accordance with a trend) for eight days compared to random stock selection.</w:t>
      </w:r>
      <w:r w:rsidR="0004457C" w:rsidRPr="00ED77C0">
        <w:rPr>
          <w:rFonts w:cs="Times New Roman"/>
          <w:color w:val="000000" w:themeColor="text1"/>
          <w:szCs w:val="24"/>
        </w:rPr>
        <w:t xml:space="preserve"> </w:t>
      </w:r>
      <w:r w:rsidRPr="00ED77C0">
        <w:rPr>
          <w:rFonts w:cs="Times New Roman"/>
          <w:color w:val="000000" w:themeColor="text1"/>
          <w:szCs w:val="24"/>
        </w:rPr>
        <w:t>The Inverted Hammer pattern yields slightly better results in forecasting Closes (in accordance with a trend) for four days. Conversely, it shows inferior performance in forecasting Closes (in accordance with a trend) for two days and four days compared to random stock selection.</w:t>
      </w:r>
    </w:p>
    <w:p w14:paraId="1B61524E" w14:textId="5163B499" w:rsidR="00DC0216"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lastRenderedPageBreak/>
        <w:t xml:space="preserve">The Hanging Man pattern consistently outperforms in forecasting Closes (in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s (in accordance with a trend), Lows (in accordance with a trend), and Closes (in accordance with a trend) for eight days. It also shows slightly improved accuracy in forecasting Closes (in accordance with a trend) for two days. However, it performs poorly in forecasting Closes for two days, Lows (in accordance with a trend), and Closes for four days compared to random stock selection.</w:t>
      </w:r>
    </w:p>
    <w:p w14:paraId="1100D87A" w14:textId="5E37D25E" w:rsidR="0004457C"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Shooting Star pattern consistently outperforms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days. It also excels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and Closes (in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and Closes (in accordance with a trend) for eight days. Furthermore, it shows slightly improved accuracy in forecasting Lows for four days. However, it performs poorly in forecasting Closes (in accordance with a trend) for two days and </w:t>
      </w:r>
      <w:r w:rsidR="00490757" w:rsidRPr="00ED77C0">
        <w:rPr>
          <w:rFonts w:cs="Times New Roman"/>
          <w:color w:val="000000" w:themeColor="text1"/>
          <w:szCs w:val="24"/>
        </w:rPr>
        <w:t>High</w:t>
      </w:r>
      <w:r w:rsidRPr="00ED77C0">
        <w:rPr>
          <w:rFonts w:cs="Times New Roman"/>
          <w:color w:val="000000" w:themeColor="text1"/>
          <w:szCs w:val="24"/>
        </w:rPr>
        <w:t>s for eight days compared to random stock selection</w:t>
      </w:r>
      <w:bookmarkStart w:id="194" w:name="_Toc189312874"/>
      <w:bookmarkStart w:id="195" w:name="_Toc189495885"/>
    </w:p>
    <w:p w14:paraId="46412B66" w14:textId="77777777" w:rsidR="004332C0" w:rsidRPr="00ED77C0" w:rsidRDefault="004332C0">
      <w:pPr>
        <w:rPr>
          <w:rFonts w:cs="Times New Roman"/>
          <w:b/>
          <w:bCs/>
          <w:color w:val="000000" w:themeColor="text1"/>
          <w:szCs w:val="24"/>
        </w:rPr>
      </w:pPr>
      <w:bookmarkStart w:id="196" w:name="_Toc189728525"/>
      <w:r w:rsidRPr="00ED77C0">
        <w:rPr>
          <w:rFonts w:cs="Times New Roman"/>
          <w:color w:val="000000" w:themeColor="text1"/>
          <w:szCs w:val="24"/>
        </w:rPr>
        <w:br w:type="page"/>
      </w:r>
    </w:p>
    <w:p w14:paraId="28E933C7" w14:textId="45A4D2D3" w:rsidR="00BE5FD2" w:rsidRPr="00ED77C0" w:rsidRDefault="00BE5FD2" w:rsidP="00830F2E">
      <w:pPr>
        <w:pStyle w:val="Caption"/>
        <w:keepNext/>
        <w:spacing w:line="360" w:lineRule="auto"/>
        <w:jc w:val="both"/>
        <w:rPr>
          <w:rFonts w:cs="Times New Roman"/>
          <w:color w:val="000000" w:themeColor="text1"/>
          <w:sz w:val="24"/>
          <w:szCs w:val="24"/>
        </w:rPr>
      </w:pPr>
      <w:bookmarkStart w:id="197" w:name="_Toc189920028"/>
      <w:bookmarkStart w:id="198" w:name="_Toc189920309"/>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14</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Hydropower Stocks in Bullish Market</w:t>
      </w:r>
      <w:bookmarkEnd w:id="194"/>
      <w:bookmarkEnd w:id="195"/>
      <w:bookmarkEnd w:id="196"/>
      <w:bookmarkEnd w:id="197"/>
      <w:bookmarkEnd w:id="19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66749C42" w14:textId="77777777" w:rsidTr="00D03C71">
        <w:tc>
          <w:tcPr>
            <w:tcW w:w="1028" w:type="dxa"/>
            <w:vMerge w:val="restart"/>
            <w:tcBorders>
              <w:top w:val="single" w:sz="4" w:space="0" w:color="auto"/>
              <w:bottom w:val="nil"/>
            </w:tcBorders>
          </w:tcPr>
          <w:p w14:paraId="43BC05E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1F3ACFF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2E495CA0" w14:textId="6EA9DA99"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4F731F72" w14:textId="69B33C5F"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0E8A30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44E8DA95" w14:textId="77777777" w:rsidTr="00D03C71">
        <w:tc>
          <w:tcPr>
            <w:tcW w:w="1028" w:type="dxa"/>
            <w:vMerge/>
            <w:tcBorders>
              <w:top w:val="nil"/>
              <w:bottom w:val="single" w:sz="4" w:space="0" w:color="auto"/>
            </w:tcBorders>
          </w:tcPr>
          <w:p w14:paraId="229B7B6D"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41DACA35"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018C234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783234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390E7D0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7BDFDE0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56563E0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4596CA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30C5DFF9" w14:textId="77777777" w:rsidTr="00D03C71">
        <w:tc>
          <w:tcPr>
            <w:tcW w:w="1028" w:type="dxa"/>
            <w:vMerge w:val="restart"/>
            <w:tcBorders>
              <w:top w:val="single" w:sz="4" w:space="0" w:color="auto"/>
            </w:tcBorders>
          </w:tcPr>
          <w:p w14:paraId="34165A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58920898" w14:textId="77777777" w:rsidR="00142672" w:rsidRPr="00ED77C0" w:rsidRDefault="00142672" w:rsidP="00830F2E">
            <w:pPr>
              <w:spacing w:line="360" w:lineRule="auto"/>
              <w:jc w:val="both"/>
              <w:rPr>
                <w:rFonts w:cs="Times New Roman"/>
                <w:color w:val="000000" w:themeColor="text1"/>
                <w:szCs w:val="24"/>
              </w:rPr>
            </w:pPr>
          </w:p>
          <w:p w14:paraId="75608EE6" w14:textId="77777777" w:rsidR="00142672" w:rsidRPr="00ED77C0" w:rsidRDefault="00142672" w:rsidP="00830F2E">
            <w:pPr>
              <w:spacing w:line="360" w:lineRule="auto"/>
              <w:jc w:val="both"/>
              <w:rPr>
                <w:rFonts w:cs="Times New Roman"/>
                <w:color w:val="000000" w:themeColor="text1"/>
                <w:szCs w:val="24"/>
              </w:rPr>
            </w:pPr>
          </w:p>
          <w:p w14:paraId="14570C09"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6A75801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38C110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6.3e-06</w:t>
            </w:r>
          </w:p>
        </w:tc>
        <w:tc>
          <w:tcPr>
            <w:tcW w:w="1008" w:type="dxa"/>
            <w:tcBorders>
              <w:top w:val="single" w:sz="4" w:space="0" w:color="auto"/>
            </w:tcBorders>
          </w:tcPr>
          <w:p w14:paraId="61AADBB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1.7e-05</w:t>
            </w:r>
          </w:p>
        </w:tc>
        <w:tc>
          <w:tcPr>
            <w:tcW w:w="1015" w:type="dxa"/>
            <w:tcBorders>
              <w:top w:val="single" w:sz="4" w:space="0" w:color="auto"/>
            </w:tcBorders>
          </w:tcPr>
          <w:p w14:paraId="72BC3E9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0.006</w:t>
            </w:r>
          </w:p>
        </w:tc>
        <w:tc>
          <w:tcPr>
            <w:tcW w:w="1008" w:type="dxa"/>
            <w:tcBorders>
              <w:top w:val="single" w:sz="4" w:space="0" w:color="auto"/>
            </w:tcBorders>
          </w:tcPr>
          <w:p w14:paraId="3ABA26C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7.9e-04</w:t>
            </w:r>
          </w:p>
        </w:tc>
        <w:tc>
          <w:tcPr>
            <w:tcW w:w="1015" w:type="dxa"/>
            <w:tcBorders>
              <w:top w:val="single" w:sz="4" w:space="0" w:color="auto"/>
            </w:tcBorders>
          </w:tcPr>
          <w:p w14:paraId="126DBCB7" w14:textId="64BBFA3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single" w:sz="4" w:space="0" w:color="auto"/>
            </w:tcBorders>
          </w:tcPr>
          <w:p w14:paraId="16ED82F6" w14:textId="1D3A66E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6089DE35" w14:textId="77777777" w:rsidTr="00D03C71">
        <w:tc>
          <w:tcPr>
            <w:tcW w:w="1028" w:type="dxa"/>
            <w:vMerge/>
          </w:tcPr>
          <w:p w14:paraId="322E2DAC"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09AED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429B4B00" w14:textId="2FCD259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A990F19" w14:textId="396B9EA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CE51297" w14:textId="6CF7F05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B0702E6" w14:textId="12198B5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706F5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0.045</w:t>
            </w:r>
          </w:p>
        </w:tc>
        <w:tc>
          <w:tcPr>
            <w:tcW w:w="1008" w:type="dxa"/>
          </w:tcPr>
          <w:p w14:paraId="0102B9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0.007</w:t>
            </w:r>
          </w:p>
        </w:tc>
      </w:tr>
      <w:tr w:rsidR="00B862CC" w:rsidRPr="00ED77C0" w14:paraId="25A2AF3A" w14:textId="77777777" w:rsidTr="00D03C71">
        <w:tc>
          <w:tcPr>
            <w:tcW w:w="1028" w:type="dxa"/>
            <w:vMerge/>
          </w:tcPr>
          <w:p w14:paraId="241E912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3B3CB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6392E622" w14:textId="34A7F0B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5939121" w14:textId="37072B9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9334C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0.793</w:t>
            </w:r>
          </w:p>
        </w:tc>
        <w:tc>
          <w:tcPr>
            <w:tcW w:w="1008" w:type="dxa"/>
          </w:tcPr>
          <w:p w14:paraId="2000DBA3" w14:textId="51FEF6E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BF6D2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08" w:type="dxa"/>
          </w:tcPr>
          <w:p w14:paraId="26F1CF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0.039</w:t>
            </w:r>
          </w:p>
        </w:tc>
      </w:tr>
      <w:tr w:rsidR="00B862CC" w:rsidRPr="00ED77C0" w14:paraId="222A8F3E" w14:textId="77777777" w:rsidTr="00D03C71">
        <w:tc>
          <w:tcPr>
            <w:tcW w:w="1028" w:type="dxa"/>
            <w:vMerge/>
          </w:tcPr>
          <w:p w14:paraId="6D28FFF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8EF79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7603998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3.8e-04</w:t>
            </w:r>
          </w:p>
        </w:tc>
        <w:tc>
          <w:tcPr>
            <w:tcW w:w="1008" w:type="dxa"/>
          </w:tcPr>
          <w:p w14:paraId="0326880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4.7e-06</w:t>
            </w:r>
          </w:p>
        </w:tc>
        <w:tc>
          <w:tcPr>
            <w:tcW w:w="1015" w:type="dxa"/>
          </w:tcPr>
          <w:p w14:paraId="783DF5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6.2e-09</w:t>
            </w:r>
          </w:p>
        </w:tc>
        <w:tc>
          <w:tcPr>
            <w:tcW w:w="1008" w:type="dxa"/>
          </w:tcPr>
          <w:p w14:paraId="7BF9372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1.0e-13</w:t>
            </w:r>
          </w:p>
        </w:tc>
        <w:tc>
          <w:tcPr>
            <w:tcW w:w="1015" w:type="dxa"/>
          </w:tcPr>
          <w:p w14:paraId="22C51D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0.545</w:t>
            </w:r>
          </w:p>
        </w:tc>
        <w:tc>
          <w:tcPr>
            <w:tcW w:w="1008" w:type="dxa"/>
          </w:tcPr>
          <w:p w14:paraId="7EFBEFC7" w14:textId="132BB8B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513BEDA" w14:textId="77777777" w:rsidTr="00D03C71">
        <w:tc>
          <w:tcPr>
            <w:tcW w:w="1028" w:type="dxa"/>
            <w:vMerge w:val="restart"/>
          </w:tcPr>
          <w:p w14:paraId="55C6113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2A8F6710" w14:textId="77777777" w:rsidR="00142672" w:rsidRPr="00ED77C0" w:rsidRDefault="00142672" w:rsidP="00830F2E">
            <w:pPr>
              <w:spacing w:line="360" w:lineRule="auto"/>
              <w:jc w:val="both"/>
              <w:rPr>
                <w:rFonts w:cs="Times New Roman"/>
                <w:color w:val="000000" w:themeColor="text1"/>
                <w:szCs w:val="24"/>
              </w:rPr>
            </w:pPr>
          </w:p>
          <w:p w14:paraId="5A71A2DC" w14:textId="77777777" w:rsidR="00142672" w:rsidRPr="00ED77C0" w:rsidRDefault="00142672" w:rsidP="00830F2E">
            <w:pPr>
              <w:spacing w:line="360" w:lineRule="auto"/>
              <w:jc w:val="both"/>
              <w:rPr>
                <w:rFonts w:cs="Times New Roman"/>
                <w:color w:val="000000" w:themeColor="text1"/>
                <w:szCs w:val="24"/>
              </w:rPr>
            </w:pPr>
          </w:p>
          <w:p w14:paraId="5481A7C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0D0ED05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0C5C73C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0.006</w:t>
            </w:r>
          </w:p>
        </w:tc>
        <w:tc>
          <w:tcPr>
            <w:tcW w:w="1008" w:type="dxa"/>
          </w:tcPr>
          <w:p w14:paraId="51D253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8.3e-04</w:t>
            </w:r>
          </w:p>
        </w:tc>
        <w:tc>
          <w:tcPr>
            <w:tcW w:w="1015" w:type="dxa"/>
          </w:tcPr>
          <w:p w14:paraId="0CE067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0.056</w:t>
            </w:r>
          </w:p>
        </w:tc>
        <w:tc>
          <w:tcPr>
            <w:tcW w:w="1008" w:type="dxa"/>
          </w:tcPr>
          <w:p w14:paraId="17E9527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0.013</w:t>
            </w:r>
          </w:p>
        </w:tc>
        <w:tc>
          <w:tcPr>
            <w:tcW w:w="1015" w:type="dxa"/>
          </w:tcPr>
          <w:p w14:paraId="6D0E761A" w14:textId="63CFF63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ED5A47A" w14:textId="7DF8D21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00245D7" w14:textId="77777777" w:rsidTr="00D03C71">
        <w:tc>
          <w:tcPr>
            <w:tcW w:w="1028" w:type="dxa"/>
            <w:vMerge/>
          </w:tcPr>
          <w:p w14:paraId="218D8591"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D49D3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243F29ED" w14:textId="2516494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6381BFA" w14:textId="57DEEBC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196061C" w14:textId="2651F94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375342C" w14:textId="6ABEFEE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25F20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0.002</w:t>
            </w:r>
          </w:p>
        </w:tc>
        <w:tc>
          <w:tcPr>
            <w:tcW w:w="1008" w:type="dxa"/>
          </w:tcPr>
          <w:p w14:paraId="567C0CC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6.8e-04</w:t>
            </w:r>
          </w:p>
        </w:tc>
      </w:tr>
      <w:tr w:rsidR="00B862CC" w:rsidRPr="00ED77C0" w14:paraId="47210D89" w14:textId="77777777" w:rsidTr="00D03C71">
        <w:tc>
          <w:tcPr>
            <w:tcW w:w="1028" w:type="dxa"/>
            <w:vMerge/>
          </w:tcPr>
          <w:p w14:paraId="223E415E"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95E7B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48A7765D" w14:textId="4DA1020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B74968A" w14:textId="2A92E70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2C01449" w14:textId="195C484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DD6FA6E" w14:textId="48BD21D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B52137E" w14:textId="7670D53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6C2B83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0.256</w:t>
            </w:r>
          </w:p>
        </w:tc>
      </w:tr>
      <w:tr w:rsidR="00B862CC" w:rsidRPr="00ED77C0" w14:paraId="78AAF279" w14:textId="77777777" w:rsidTr="00D03C71">
        <w:tc>
          <w:tcPr>
            <w:tcW w:w="1028" w:type="dxa"/>
            <w:vMerge/>
          </w:tcPr>
          <w:p w14:paraId="5A112386"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E8CB4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5706D65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0.835</w:t>
            </w:r>
          </w:p>
        </w:tc>
        <w:tc>
          <w:tcPr>
            <w:tcW w:w="1008" w:type="dxa"/>
          </w:tcPr>
          <w:p w14:paraId="3C59E8C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15" w:type="dxa"/>
          </w:tcPr>
          <w:p w14:paraId="6043E8F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0.016</w:t>
            </w:r>
          </w:p>
        </w:tc>
        <w:tc>
          <w:tcPr>
            <w:tcW w:w="1008" w:type="dxa"/>
          </w:tcPr>
          <w:p w14:paraId="284D41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6.8e-07</w:t>
            </w:r>
          </w:p>
        </w:tc>
        <w:tc>
          <w:tcPr>
            <w:tcW w:w="1015" w:type="dxa"/>
          </w:tcPr>
          <w:p w14:paraId="36CEB3DC" w14:textId="3B7C2A3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2D6E20E" w14:textId="47460FE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6F8CE958" w14:textId="77777777" w:rsidTr="00D03C71">
        <w:tc>
          <w:tcPr>
            <w:tcW w:w="1028" w:type="dxa"/>
            <w:vMerge w:val="restart"/>
          </w:tcPr>
          <w:p w14:paraId="5124FF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1367A8A1" w14:textId="77777777" w:rsidR="00142672" w:rsidRPr="00ED77C0" w:rsidRDefault="00142672" w:rsidP="00830F2E">
            <w:pPr>
              <w:spacing w:line="360" w:lineRule="auto"/>
              <w:jc w:val="both"/>
              <w:rPr>
                <w:rFonts w:cs="Times New Roman"/>
                <w:color w:val="000000" w:themeColor="text1"/>
                <w:szCs w:val="24"/>
              </w:rPr>
            </w:pPr>
          </w:p>
          <w:p w14:paraId="0ABCEC87" w14:textId="77777777" w:rsidR="00142672" w:rsidRPr="00ED77C0" w:rsidRDefault="00142672" w:rsidP="00830F2E">
            <w:pPr>
              <w:spacing w:line="360" w:lineRule="auto"/>
              <w:jc w:val="both"/>
              <w:rPr>
                <w:rFonts w:cs="Times New Roman"/>
                <w:color w:val="000000" w:themeColor="text1"/>
                <w:szCs w:val="24"/>
              </w:rPr>
            </w:pPr>
          </w:p>
          <w:p w14:paraId="0CCAA7D3"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59506A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512CBC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3.4e-04</w:t>
            </w:r>
          </w:p>
        </w:tc>
        <w:tc>
          <w:tcPr>
            <w:tcW w:w="1008" w:type="dxa"/>
          </w:tcPr>
          <w:p w14:paraId="3C3E30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0.058</w:t>
            </w:r>
          </w:p>
        </w:tc>
        <w:tc>
          <w:tcPr>
            <w:tcW w:w="1015" w:type="dxa"/>
          </w:tcPr>
          <w:p w14:paraId="38E6BEF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08" w:type="dxa"/>
          </w:tcPr>
          <w:p w14:paraId="073A15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0.118</w:t>
            </w:r>
          </w:p>
        </w:tc>
        <w:tc>
          <w:tcPr>
            <w:tcW w:w="1015" w:type="dxa"/>
          </w:tcPr>
          <w:p w14:paraId="5A57B9AC" w14:textId="6780022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27AE415" w14:textId="670917A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5BAA3CF" w14:textId="77777777" w:rsidTr="00D03C71">
        <w:tc>
          <w:tcPr>
            <w:tcW w:w="1028" w:type="dxa"/>
            <w:vMerge/>
          </w:tcPr>
          <w:p w14:paraId="0BE0CE9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A61D6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265FE1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0.190</w:t>
            </w:r>
          </w:p>
        </w:tc>
        <w:tc>
          <w:tcPr>
            <w:tcW w:w="1008" w:type="dxa"/>
          </w:tcPr>
          <w:p w14:paraId="476A9D8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0.351</w:t>
            </w:r>
          </w:p>
        </w:tc>
        <w:tc>
          <w:tcPr>
            <w:tcW w:w="1015" w:type="dxa"/>
          </w:tcPr>
          <w:p w14:paraId="6029535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0.195</w:t>
            </w:r>
          </w:p>
        </w:tc>
        <w:tc>
          <w:tcPr>
            <w:tcW w:w="1008" w:type="dxa"/>
          </w:tcPr>
          <w:p w14:paraId="2C6F7658" w14:textId="7D85DCB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B1BCE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0.001</w:t>
            </w:r>
          </w:p>
        </w:tc>
        <w:tc>
          <w:tcPr>
            <w:tcW w:w="1008" w:type="dxa"/>
          </w:tcPr>
          <w:p w14:paraId="04DB8C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r>
      <w:tr w:rsidR="00B862CC" w:rsidRPr="00ED77C0" w14:paraId="5502679E" w14:textId="77777777" w:rsidTr="00D03C71">
        <w:tc>
          <w:tcPr>
            <w:tcW w:w="1028" w:type="dxa"/>
            <w:vMerge/>
          </w:tcPr>
          <w:p w14:paraId="142B272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688B1E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551D6BAB" w14:textId="6B673DE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4B851EA" w14:textId="47D3E82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E2B7333" w14:textId="14E4801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3EF224D" w14:textId="7DDB87F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803B557" w14:textId="2E6A253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150D4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0.008</w:t>
            </w:r>
          </w:p>
        </w:tc>
      </w:tr>
      <w:tr w:rsidR="00B862CC" w:rsidRPr="00ED77C0" w14:paraId="63ED5A09" w14:textId="77777777" w:rsidTr="00D03C71">
        <w:tc>
          <w:tcPr>
            <w:tcW w:w="1028" w:type="dxa"/>
            <w:vMerge/>
          </w:tcPr>
          <w:p w14:paraId="584DE99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0084E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19C03658" w14:textId="545BE4F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DF197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0.021</w:t>
            </w:r>
          </w:p>
        </w:tc>
        <w:tc>
          <w:tcPr>
            <w:tcW w:w="1015" w:type="dxa"/>
          </w:tcPr>
          <w:p w14:paraId="384CDE11" w14:textId="0664AB8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7EFF53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9.3e-06</w:t>
            </w:r>
          </w:p>
        </w:tc>
        <w:tc>
          <w:tcPr>
            <w:tcW w:w="1015" w:type="dxa"/>
          </w:tcPr>
          <w:p w14:paraId="4B9FEE71" w14:textId="3519184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18B3141" w14:textId="76E20B4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bl>
    <w:p w14:paraId="78658E30" w14:textId="5D2C68F7" w:rsidR="00E23062"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39AC6328" w14:textId="61CA7B5B" w:rsidR="00DC0216" w:rsidRPr="00ED77C0" w:rsidRDefault="00DC0216" w:rsidP="00DC0216">
      <w:pPr>
        <w:spacing w:line="360" w:lineRule="auto"/>
        <w:jc w:val="both"/>
        <w:rPr>
          <w:rFonts w:cs="Times New Roman"/>
          <w:color w:val="000000" w:themeColor="text1"/>
          <w:szCs w:val="24"/>
        </w:rPr>
      </w:pPr>
      <w:r w:rsidRPr="00ED77C0">
        <w:rPr>
          <w:rFonts w:cs="Times New Roman"/>
          <w:color w:val="000000" w:themeColor="text1"/>
          <w:szCs w:val="24"/>
        </w:rPr>
        <w:t>Table 14 analyzes the predictive power of candlestick patterns in the Hydropower sector during a prolonged bullish market phase.</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Hammer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two days, followed by a four-day </w:t>
      </w:r>
      <w:r w:rsidR="00490757" w:rsidRPr="00ED77C0">
        <w:rPr>
          <w:rFonts w:cs="Times New Roman"/>
          <w:color w:val="000000" w:themeColor="text1"/>
          <w:szCs w:val="24"/>
        </w:rPr>
        <w:t>High</w:t>
      </w:r>
      <w:r w:rsidRPr="00ED77C0">
        <w:rPr>
          <w:rFonts w:cs="Times New Roman"/>
          <w:color w:val="000000" w:themeColor="text1"/>
          <w:szCs w:val="24"/>
        </w:rPr>
        <w:t xml:space="preserve"> and then an eight-day </w:t>
      </w:r>
      <w:r w:rsidR="00490757" w:rsidRPr="00ED77C0">
        <w:rPr>
          <w:rFonts w:cs="Times New Roman"/>
          <w:color w:val="000000" w:themeColor="text1"/>
          <w:szCs w:val="24"/>
        </w:rPr>
        <w:t>High</w:t>
      </w:r>
      <w:r w:rsidRPr="00ED77C0">
        <w:rPr>
          <w:rFonts w:cs="Times New Roman"/>
          <w:color w:val="000000" w:themeColor="text1"/>
          <w:szCs w:val="24"/>
        </w:rPr>
        <w:t xml:space="preserve"> (or a </w:t>
      </w:r>
      <w:r w:rsidR="00490757" w:rsidRPr="00ED77C0">
        <w:rPr>
          <w:rFonts w:cs="Times New Roman"/>
          <w:color w:val="000000" w:themeColor="text1"/>
          <w:szCs w:val="24"/>
        </w:rPr>
        <w:t>High</w:t>
      </w:r>
      <w:r w:rsidRPr="00ED77C0">
        <w:rPr>
          <w:rFonts w:cs="Times New Roman"/>
          <w:color w:val="000000" w:themeColor="text1"/>
          <w:szCs w:val="24"/>
        </w:rPr>
        <w:t xml:space="preserve"> that follows a trend). It also yields slightly better results in forecasting low prices for two days. However, it performs worse in forecasting low prices for eight days compared to random stock selection.</w:t>
      </w:r>
    </w:p>
    <w:p w14:paraId="2564C867" w14:textId="77777777" w:rsidR="00DC0216" w:rsidRPr="00ED77C0" w:rsidRDefault="00DC0216" w:rsidP="00DC0216">
      <w:pPr>
        <w:spacing w:line="360" w:lineRule="auto"/>
        <w:jc w:val="both"/>
        <w:rPr>
          <w:rFonts w:cs="Times New Roman"/>
          <w:color w:val="000000" w:themeColor="text1"/>
          <w:szCs w:val="24"/>
        </w:rPr>
      </w:pPr>
    </w:p>
    <w:p w14:paraId="51E69E29" w14:textId="6D6CF7CD" w:rsidR="0004457C"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lastRenderedPageBreak/>
        <w:t xml:space="preserve">The Inverted Hammer pattern shows promising results in forecasting closing prices for two days, followed by a four-day closing price and then an eight-day closing price (or a closing price that follows a trend). It also performs slightly better in forecasting closing prices for two days that follow a trend. However, it yields worse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low prices (that follow a trend), and closing prices for eight days compared to random stock selection.</w:t>
      </w:r>
      <w:r w:rsidR="0004457C" w:rsidRPr="00ED77C0">
        <w:rPr>
          <w:rFonts w:cs="Times New Roman"/>
          <w:color w:val="000000" w:themeColor="text1"/>
          <w:szCs w:val="24"/>
        </w:rPr>
        <w:t xml:space="preserve"> </w:t>
      </w:r>
      <w:r w:rsidRPr="00ED77C0">
        <w:rPr>
          <w:rFonts w:cs="Times New Roman"/>
          <w:color w:val="000000" w:themeColor="text1"/>
          <w:szCs w:val="24"/>
        </w:rPr>
        <w:t>The Hanging Man pattern consistently outperforms other patterns in forecasting closing prices that follow a trend for two days and eight days. It also yields slightly better results in forecasting closing prices for two days. However, it performs worse in forecasting low prices that follow a trend for two days and closing prices for four days compared to random stock selection.</w:t>
      </w:r>
    </w:p>
    <w:p w14:paraId="486565A8" w14:textId="4FB66912" w:rsidR="00DC0216" w:rsidRPr="00ED77C0" w:rsidRDefault="00DC0216" w:rsidP="00DC0216">
      <w:pPr>
        <w:spacing w:line="360" w:lineRule="auto"/>
        <w:jc w:val="both"/>
        <w:rPr>
          <w:rFonts w:cs="Times New Roman"/>
          <w:color w:val="000000" w:themeColor="text1"/>
          <w:szCs w:val="24"/>
        </w:rPr>
      </w:pPr>
      <w:r w:rsidRPr="00ED77C0">
        <w:rPr>
          <w:rFonts w:cs="Times New Roman"/>
          <w:color w:val="000000" w:themeColor="text1"/>
          <w:szCs w:val="24"/>
        </w:rPr>
        <w:t xml:space="preserve">The Shooting Star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two days, followed by a four-day </w:t>
      </w:r>
      <w:r w:rsidR="00490757" w:rsidRPr="00ED77C0">
        <w:rPr>
          <w:rFonts w:cs="Times New Roman"/>
          <w:color w:val="000000" w:themeColor="text1"/>
          <w:szCs w:val="24"/>
        </w:rPr>
        <w:t>High</w:t>
      </w:r>
      <w:r w:rsidRPr="00ED77C0">
        <w:rPr>
          <w:rFonts w:cs="Times New Roman"/>
          <w:color w:val="000000" w:themeColor="text1"/>
          <w:szCs w:val="24"/>
        </w:rPr>
        <w:t xml:space="preserve"> and then an eight-day </w:t>
      </w:r>
      <w:r w:rsidR="00490757" w:rsidRPr="00ED77C0">
        <w:rPr>
          <w:rFonts w:cs="Times New Roman"/>
          <w:color w:val="000000" w:themeColor="text1"/>
          <w:szCs w:val="24"/>
        </w:rPr>
        <w:t>High</w:t>
      </w:r>
      <w:r w:rsidRPr="00ED77C0">
        <w:rPr>
          <w:rFonts w:cs="Times New Roman"/>
          <w:color w:val="000000" w:themeColor="text1"/>
          <w:szCs w:val="24"/>
        </w:rPr>
        <w:t xml:space="preserve"> (or a </w:t>
      </w:r>
      <w:r w:rsidR="00490757" w:rsidRPr="00ED77C0">
        <w:rPr>
          <w:rFonts w:cs="Times New Roman"/>
          <w:color w:val="000000" w:themeColor="text1"/>
          <w:szCs w:val="24"/>
        </w:rPr>
        <w:t>High</w:t>
      </w:r>
      <w:r w:rsidRPr="00ED77C0">
        <w:rPr>
          <w:rFonts w:cs="Times New Roman"/>
          <w:color w:val="000000" w:themeColor="text1"/>
          <w:szCs w:val="24"/>
        </w:rPr>
        <w:t xml:space="preserve"> that follows a trend). It also yields slightly better results in forecasting low prices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for eight days. However, it performs worse in forecasting closing prices that follow a trend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for four days compared to random stock selection.</w:t>
      </w:r>
    </w:p>
    <w:p w14:paraId="2901AF5A" w14:textId="77777777" w:rsidR="00DC0216" w:rsidRPr="00ED77C0" w:rsidRDefault="00DC0216" w:rsidP="00830F2E">
      <w:pPr>
        <w:spacing w:line="360" w:lineRule="auto"/>
        <w:jc w:val="both"/>
        <w:rPr>
          <w:rFonts w:cs="Times New Roman"/>
          <w:color w:val="000000" w:themeColor="text1"/>
          <w:szCs w:val="24"/>
        </w:rPr>
      </w:pPr>
    </w:p>
    <w:p w14:paraId="0CDE5AD6" w14:textId="77777777" w:rsidR="00D061A8" w:rsidRPr="00ED77C0" w:rsidRDefault="00D061A8" w:rsidP="00830F2E">
      <w:pPr>
        <w:spacing w:line="360" w:lineRule="auto"/>
        <w:jc w:val="both"/>
        <w:rPr>
          <w:rFonts w:cs="Times New Roman"/>
          <w:color w:val="000000" w:themeColor="text1"/>
          <w:szCs w:val="24"/>
        </w:rPr>
      </w:pPr>
    </w:p>
    <w:p w14:paraId="3BC93CB2" w14:textId="77777777" w:rsidR="00BE5FD2" w:rsidRPr="00ED77C0" w:rsidRDefault="00BE5FD2" w:rsidP="00830F2E">
      <w:pPr>
        <w:spacing w:line="360" w:lineRule="auto"/>
        <w:jc w:val="both"/>
        <w:rPr>
          <w:rFonts w:cs="Times New Roman"/>
          <w:color w:val="000000" w:themeColor="text1"/>
          <w:szCs w:val="24"/>
        </w:rPr>
      </w:pPr>
    </w:p>
    <w:p w14:paraId="5BF695B8" w14:textId="77777777" w:rsidR="00DC0216" w:rsidRPr="00ED77C0" w:rsidRDefault="00DC0216">
      <w:pPr>
        <w:rPr>
          <w:rFonts w:cs="Times New Roman"/>
          <w:b/>
          <w:bCs/>
          <w:color w:val="000000" w:themeColor="text1"/>
          <w:szCs w:val="24"/>
        </w:rPr>
      </w:pPr>
      <w:bookmarkStart w:id="199" w:name="_Toc189312875"/>
      <w:bookmarkStart w:id="200" w:name="_Toc189495886"/>
      <w:r w:rsidRPr="00ED77C0">
        <w:rPr>
          <w:rFonts w:cs="Times New Roman"/>
          <w:color w:val="000000" w:themeColor="text1"/>
          <w:szCs w:val="24"/>
        </w:rPr>
        <w:br w:type="page"/>
      </w:r>
    </w:p>
    <w:p w14:paraId="1E2A3F56" w14:textId="2141C594" w:rsidR="00BE5FD2" w:rsidRPr="00ED77C0" w:rsidRDefault="00BE5FD2" w:rsidP="00830F2E">
      <w:pPr>
        <w:pStyle w:val="Caption"/>
        <w:keepNext/>
        <w:spacing w:line="360" w:lineRule="auto"/>
        <w:jc w:val="both"/>
        <w:rPr>
          <w:rFonts w:cs="Times New Roman"/>
          <w:color w:val="000000" w:themeColor="text1"/>
          <w:sz w:val="24"/>
          <w:szCs w:val="24"/>
        </w:rPr>
      </w:pPr>
      <w:bookmarkStart w:id="201" w:name="_Toc189728526"/>
      <w:bookmarkStart w:id="202" w:name="_Toc189920029"/>
      <w:bookmarkStart w:id="203" w:name="_Toc189920310"/>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15</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Hydropower Stocks in Bearish Market</w:t>
      </w:r>
      <w:bookmarkEnd w:id="199"/>
      <w:bookmarkEnd w:id="200"/>
      <w:bookmarkEnd w:id="201"/>
      <w:bookmarkEnd w:id="202"/>
      <w:bookmarkEnd w:id="20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50FC0B7B" w14:textId="77777777" w:rsidTr="00D03C71">
        <w:tc>
          <w:tcPr>
            <w:tcW w:w="1028" w:type="dxa"/>
            <w:vMerge w:val="restart"/>
            <w:tcBorders>
              <w:top w:val="single" w:sz="4" w:space="0" w:color="auto"/>
              <w:bottom w:val="nil"/>
            </w:tcBorders>
          </w:tcPr>
          <w:p w14:paraId="317745A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47B90D1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2138D067" w14:textId="393050BC"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1B9FC21B" w14:textId="0EDF4100"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5AE652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69FADBC2" w14:textId="77777777" w:rsidTr="00D03C71">
        <w:tc>
          <w:tcPr>
            <w:tcW w:w="1028" w:type="dxa"/>
            <w:vMerge/>
            <w:tcBorders>
              <w:top w:val="nil"/>
              <w:bottom w:val="single" w:sz="4" w:space="0" w:color="auto"/>
            </w:tcBorders>
          </w:tcPr>
          <w:p w14:paraId="70513B3B"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775A468F"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5D51CD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2632F00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0B2F84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38F921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487F1B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4F4375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388815F4" w14:textId="77777777" w:rsidTr="00D03C71">
        <w:tc>
          <w:tcPr>
            <w:tcW w:w="1028" w:type="dxa"/>
            <w:vMerge w:val="restart"/>
            <w:tcBorders>
              <w:top w:val="single" w:sz="4" w:space="0" w:color="auto"/>
            </w:tcBorders>
          </w:tcPr>
          <w:p w14:paraId="57CD93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04987AB8" w14:textId="77777777" w:rsidR="00142672" w:rsidRPr="00ED77C0" w:rsidRDefault="00142672" w:rsidP="00830F2E">
            <w:pPr>
              <w:spacing w:line="360" w:lineRule="auto"/>
              <w:jc w:val="both"/>
              <w:rPr>
                <w:rFonts w:cs="Times New Roman"/>
                <w:color w:val="000000" w:themeColor="text1"/>
                <w:szCs w:val="24"/>
              </w:rPr>
            </w:pPr>
          </w:p>
          <w:p w14:paraId="68A8897B" w14:textId="77777777" w:rsidR="00142672" w:rsidRPr="00ED77C0" w:rsidRDefault="00142672" w:rsidP="00830F2E">
            <w:pPr>
              <w:spacing w:line="360" w:lineRule="auto"/>
              <w:jc w:val="both"/>
              <w:rPr>
                <w:rFonts w:cs="Times New Roman"/>
                <w:color w:val="000000" w:themeColor="text1"/>
                <w:szCs w:val="24"/>
              </w:rPr>
            </w:pPr>
          </w:p>
          <w:p w14:paraId="24AF2D12"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6F60C8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6F083D0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2.6e-04</w:t>
            </w:r>
          </w:p>
        </w:tc>
        <w:tc>
          <w:tcPr>
            <w:tcW w:w="1008" w:type="dxa"/>
            <w:tcBorders>
              <w:top w:val="single" w:sz="4" w:space="0" w:color="auto"/>
            </w:tcBorders>
          </w:tcPr>
          <w:p w14:paraId="2A1B14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6.7e-04</w:t>
            </w:r>
          </w:p>
        </w:tc>
        <w:tc>
          <w:tcPr>
            <w:tcW w:w="1015" w:type="dxa"/>
            <w:tcBorders>
              <w:top w:val="single" w:sz="4" w:space="0" w:color="auto"/>
            </w:tcBorders>
          </w:tcPr>
          <w:p w14:paraId="6BF171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0.024</w:t>
            </w:r>
          </w:p>
        </w:tc>
        <w:tc>
          <w:tcPr>
            <w:tcW w:w="1008" w:type="dxa"/>
            <w:tcBorders>
              <w:top w:val="single" w:sz="4" w:space="0" w:color="auto"/>
            </w:tcBorders>
          </w:tcPr>
          <w:p w14:paraId="289CC9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0.024</w:t>
            </w:r>
          </w:p>
        </w:tc>
        <w:tc>
          <w:tcPr>
            <w:tcW w:w="1015" w:type="dxa"/>
            <w:tcBorders>
              <w:top w:val="single" w:sz="4" w:space="0" w:color="auto"/>
            </w:tcBorders>
          </w:tcPr>
          <w:p w14:paraId="21ECA540" w14:textId="08609A8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single" w:sz="4" w:space="0" w:color="auto"/>
            </w:tcBorders>
          </w:tcPr>
          <w:p w14:paraId="0E8C543B" w14:textId="0DC64B0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5E267306" w14:textId="77777777" w:rsidTr="00D03C71">
        <w:tc>
          <w:tcPr>
            <w:tcW w:w="1028" w:type="dxa"/>
            <w:vMerge/>
          </w:tcPr>
          <w:p w14:paraId="57BF0629"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65C28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288C01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0.847</w:t>
            </w:r>
          </w:p>
        </w:tc>
        <w:tc>
          <w:tcPr>
            <w:tcW w:w="1008" w:type="dxa"/>
          </w:tcPr>
          <w:p w14:paraId="1E174E9C" w14:textId="460C735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F2F6FEA" w14:textId="60621A8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9E55B84" w14:textId="6C64080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EF4CC5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0.871</w:t>
            </w:r>
          </w:p>
        </w:tc>
        <w:tc>
          <w:tcPr>
            <w:tcW w:w="1008" w:type="dxa"/>
          </w:tcPr>
          <w:p w14:paraId="2050FD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r>
      <w:tr w:rsidR="00B862CC" w:rsidRPr="00ED77C0" w14:paraId="1B327DD1" w14:textId="77777777" w:rsidTr="00D03C71">
        <w:tc>
          <w:tcPr>
            <w:tcW w:w="1028" w:type="dxa"/>
            <w:vMerge/>
          </w:tcPr>
          <w:p w14:paraId="0417923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74FE9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6FB2E2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0.857</w:t>
            </w:r>
          </w:p>
        </w:tc>
        <w:tc>
          <w:tcPr>
            <w:tcW w:w="1008" w:type="dxa"/>
          </w:tcPr>
          <w:p w14:paraId="3CA874E9" w14:textId="582938E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599E6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0.106</w:t>
            </w:r>
          </w:p>
        </w:tc>
        <w:tc>
          <w:tcPr>
            <w:tcW w:w="1008" w:type="dxa"/>
          </w:tcPr>
          <w:p w14:paraId="1C397191" w14:textId="677BDBC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2C688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1.8e-05</w:t>
            </w:r>
          </w:p>
        </w:tc>
        <w:tc>
          <w:tcPr>
            <w:tcW w:w="1008" w:type="dxa"/>
          </w:tcPr>
          <w:p w14:paraId="7574C18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0.775</w:t>
            </w:r>
          </w:p>
        </w:tc>
      </w:tr>
      <w:tr w:rsidR="00B862CC" w:rsidRPr="00ED77C0" w14:paraId="1D655625" w14:textId="77777777" w:rsidTr="00D03C71">
        <w:tc>
          <w:tcPr>
            <w:tcW w:w="1028" w:type="dxa"/>
            <w:vMerge/>
          </w:tcPr>
          <w:p w14:paraId="7B117FEE"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6965D8D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033C112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7.2e-04</w:t>
            </w:r>
          </w:p>
        </w:tc>
        <w:tc>
          <w:tcPr>
            <w:tcW w:w="1008" w:type="dxa"/>
          </w:tcPr>
          <w:p w14:paraId="326B2B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15" w:type="dxa"/>
          </w:tcPr>
          <w:p w14:paraId="545FBE2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2.8e-04</w:t>
            </w:r>
          </w:p>
        </w:tc>
        <w:tc>
          <w:tcPr>
            <w:tcW w:w="1008" w:type="dxa"/>
          </w:tcPr>
          <w:p w14:paraId="780E0D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4.0e-06</w:t>
            </w:r>
          </w:p>
        </w:tc>
        <w:tc>
          <w:tcPr>
            <w:tcW w:w="1015" w:type="dxa"/>
          </w:tcPr>
          <w:p w14:paraId="4E279C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0.027</w:t>
            </w:r>
          </w:p>
        </w:tc>
        <w:tc>
          <w:tcPr>
            <w:tcW w:w="1008" w:type="dxa"/>
          </w:tcPr>
          <w:p w14:paraId="60B511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0.386</w:t>
            </w:r>
          </w:p>
        </w:tc>
      </w:tr>
      <w:tr w:rsidR="00B862CC" w:rsidRPr="00ED77C0" w14:paraId="00AB1DB1" w14:textId="77777777" w:rsidTr="00D03C71">
        <w:tc>
          <w:tcPr>
            <w:tcW w:w="1028" w:type="dxa"/>
            <w:vMerge w:val="restart"/>
          </w:tcPr>
          <w:p w14:paraId="53A6927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384EEFCC" w14:textId="77777777" w:rsidR="00142672" w:rsidRPr="00ED77C0" w:rsidRDefault="00142672" w:rsidP="00830F2E">
            <w:pPr>
              <w:spacing w:line="360" w:lineRule="auto"/>
              <w:jc w:val="both"/>
              <w:rPr>
                <w:rFonts w:cs="Times New Roman"/>
                <w:color w:val="000000" w:themeColor="text1"/>
                <w:szCs w:val="24"/>
              </w:rPr>
            </w:pPr>
          </w:p>
          <w:p w14:paraId="475240E5" w14:textId="77777777" w:rsidR="00142672" w:rsidRPr="00ED77C0" w:rsidRDefault="00142672" w:rsidP="00830F2E">
            <w:pPr>
              <w:spacing w:line="360" w:lineRule="auto"/>
              <w:jc w:val="both"/>
              <w:rPr>
                <w:rFonts w:cs="Times New Roman"/>
                <w:color w:val="000000" w:themeColor="text1"/>
                <w:szCs w:val="24"/>
              </w:rPr>
            </w:pPr>
          </w:p>
          <w:p w14:paraId="39907E96"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75521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17FF73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0.033</w:t>
            </w:r>
          </w:p>
        </w:tc>
        <w:tc>
          <w:tcPr>
            <w:tcW w:w="1008" w:type="dxa"/>
          </w:tcPr>
          <w:p w14:paraId="3E0357A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0.011</w:t>
            </w:r>
          </w:p>
        </w:tc>
        <w:tc>
          <w:tcPr>
            <w:tcW w:w="1015" w:type="dxa"/>
          </w:tcPr>
          <w:p w14:paraId="21477B8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0.675</w:t>
            </w:r>
          </w:p>
        </w:tc>
        <w:tc>
          <w:tcPr>
            <w:tcW w:w="1008" w:type="dxa"/>
          </w:tcPr>
          <w:p w14:paraId="4E5B21F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0.024</w:t>
            </w:r>
          </w:p>
        </w:tc>
        <w:tc>
          <w:tcPr>
            <w:tcW w:w="1015" w:type="dxa"/>
          </w:tcPr>
          <w:p w14:paraId="1933E458" w14:textId="6944084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6CBB9FD" w14:textId="39200FB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33B6870" w14:textId="77777777" w:rsidTr="00D03C71">
        <w:tc>
          <w:tcPr>
            <w:tcW w:w="1028" w:type="dxa"/>
            <w:vMerge/>
          </w:tcPr>
          <w:p w14:paraId="3F9ECFA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A9187B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4C1096C7" w14:textId="1E06131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3753094" w14:textId="089D7D6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1D560E7" w14:textId="7AE2C66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1F34E2A" w14:textId="59EA72D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E0A8FB4" w14:textId="190C337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637BC3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0.946</w:t>
            </w:r>
          </w:p>
        </w:tc>
      </w:tr>
      <w:tr w:rsidR="00B862CC" w:rsidRPr="00ED77C0" w14:paraId="7E3B461E" w14:textId="77777777" w:rsidTr="00D03C71">
        <w:tc>
          <w:tcPr>
            <w:tcW w:w="1028" w:type="dxa"/>
            <w:vMerge/>
          </w:tcPr>
          <w:p w14:paraId="392252D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4D137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194E26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0.255</w:t>
            </w:r>
          </w:p>
        </w:tc>
        <w:tc>
          <w:tcPr>
            <w:tcW w:w="1008" w:type="dxa"/>
          </w:tcPr>
          <w:p w14:paraId="6624C83C" w14:textId="1942172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C229F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0.060</w:t>
            </w:r>
          </w:p>
        </w:tc>
        <w:tc>
          <w:tcPr>
            <w:tcW w:w="1008" w:type="dxa"/>
          </w:tcPr>
          <w:p w14:paraId="47418B71" w14:textId="5F846F1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88F3ED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8.6e-04</w:t>
            </w:r>
          </w:p>
        </w:tc>
        <w:tc>
          <w:tcPr>
            <w:tcW w:w="1008" w:type="dxa"/>
          </w:tcPr>
          <w:p w14:paraId="6A69F725" w14:textId="717DEF9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1B86CF36" w14:textId="77777777" w:rsidTr="00D03C71">
        <w:tc>
          <w:tcPr>
            <w:tcW w:w="1028" w:type="dxa"/>
            <w:vMerge/>
          </w:tcPr>
          <w:p w14:paraId="42FDDA8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FB4F04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7B72334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1.5e-06</w:t>
            </w:r>
          </w:p>
        </w:tc>
        <w:tc>
          <w:tcPr>
            <w:tcW w:w="1008" w:type="dxa"/>
          </w:tcPr>
          <w:p w14:paraId="6725E4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0.027</w:t>
            </w:r>
          </w:p>
        </w:tc>
        <w:tc>
          <w:tcPr>
            <w:tcW w:w="1015" w:type="dxa"/>
          </w:tcPr>
          <w:p w14:paraId="33C403B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8.4e-10</w:t>
            </w:r>
          </w:p>
        </w:tc>
        <w:tc>
          <w:tcPr>
            <w:tcW w:w="1008" w:type="dxa"/>
          </w:tcPr>
          <w:p w14:paraId="01CE748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1.0e-05</w:t>
            </w:r>
          </w:p>
        </w:tc>
        <w:tc>
          <w:tcPr>
            <w:tcW w:w="1015" w:type="dxa"/>
          </w:tcPr>
          <w:p w14:paraId="6858D6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6.4e-04</w:t>
            </w:r>
          </w:p>
        </w:tc>
        <w:tc>
          <w:tcPr>
            <w:tcW w:w="1008" w:type="dxa"/>
          </w:tcPr>
          <w:p w14:paraId="332131F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0.654</w:t>
            </w:r>
          </w:p>
        </w:tc>
      </w:tr>
      <w:tr w:rsidR="00B862CC" w:rsidRPr="00ED77C0" w14:paraId="1015EFD0" w14:textId="77777777" w:rsidTr="00D03C71">
        <w:tc>
          <w:tcPr>
            <w:tcW w:w="1028" w:type="dxa"/>
            <w:vMerge w:val="restart"/>
          </w:tcPr>
          <w:p w14:paraId="1DC8157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1FEC880B" w14:textId="77777777" w:rsidR="00142672" w:rsidRPr="00ED77C0" w:rsidRDefault="00142672" w:rsidP="00830F2E">
            <w:pPr>
              <w:spacing w:line="360" w:lineRule="auto"/>
              <w:jc w:val="both"/>
              <w:rPr>
                <w:rFonts w:cs="Times New Roman"/>
                <w:color w:val="000000" w:themeColor="text1"/>
                <w:szCs w:val="24"/>
              </w:rPr>
            </w:pPr>
          </w:p>
          <w:p w14:paraId="502BD39B" w14:textId="77777777" w:rsidR="00142672" w:rsidRPr="00ED77C0" w:rsidRDefault="00142672" w:rsidP="00830F2E">
            <w:pPr>
              <w:spacing w:line="360" w:lineRule="auto"/>
              <w:jc w:val="both"/>
              <w:rPr>
                <w:rFonts w:cs="Times New Roman"/>
                <w:color w:val="000000" w:themeColor="text1"/>
                <w:szCs w:val="24"/>
              </w:rPr>
            </w:pPr>
          </w:p>
          <w:p w14:paraId="3C61B15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0ADCE3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570D5C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0.031</w:t>
            </w:r>
          </w:p>
        </w:tc>
        <w:tc>
          <w:tcPr>
            <w:tcW w:w="1008" w:type="dxa"/>
          </w:tcPr>
          <w:p w14:paraId="369088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0.010</w:t>
            </w:r>
          </w:p>
        </w:tc>
        <w:tc>
          <w:tcPr>
            <w:tcW w:w="1015" w:type="dxa"/>
          </w:tcPr>
          <w:p w14:paraId="61DC2D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0.635</w:t>
            </w:r>
          </w:p>
        </w:tc>
        <w:tc>
          <w:tcPr>
            <w:tcW w:w="1008" w:type="dxa"/>
          </w:tcPr>
          <w:p w14:paraId="56C5E2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0.048</w:t>
            </w:r>
          </w:p>
        </w:tc>
        <w:tc>
          <w:tcPr>
            <w:tcW w:w="1015" w:type="dxa"/>
          </w:tcPr>
          <w:p w14:paraId="008CDABA" w14:textId="347A1C9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6AFC49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r>
      <w:tr w:rsidR="00B862CC" w:rsidRPr="00ED77C0" w14:paraId="5A36C1CA" w14:textId="77777777" w:rsidTr="00D03C71">
        <w:tc>
          <w:tcPr>
            <w:tcW w:w="1028" w:type="dxa"/>
            <w:vMerge/>
          </w:tcPr>
          <w:p w14:paraId="349DAF6B"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05F5F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05EC3E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0.185</w:t>
            </w:r>
          </w:p>
        </w:tc>
        <w:tc>
          <w:tcPr>
            <w:tcW w:w="1008" w:type="dxa"/>
          </w:tcPr>
          <w:p w14:paraId="53288EB3" w14:textId="7C11510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5F73CF2" w14:textId="3F4AA7D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8E9FA8A" w14:textId="3141250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33D45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0.290</w:t>
            </w:r>
          </w:p>
        </w:tc>
        <w:tc>
          <w:tcPr>
            <w:tcW w:w="1008" w:type="dxa"/>
          </w:tcPr>
          <w:p w14:paraId="30AC39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0.763</w:t>
            </w:r>
          </w:p>
        </w:tc>
      </w:tr>
      <w:tr w:rsidR="00B862CC" w:rsidRPr="00ED77C0" w14:paraId="02594946" w14:textId="77777777" w:rsidTr="00D03C71">
        <w:tc>
          <w:tcPr>
            <w:tcW w:w="1028" w:type="dxa"/>
            <w:vMerge/>
          </w:tcPr>
          <w:p w14:paraId="01B53EEC"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13BA3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0804CE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0.274</w:t>
            </w:r>
          </w:p>
        </w:tc>
        <w:tc>
          <w:tcPr>
            <w:tcW w:w="1008" w:type="dxa"/>
          </w:tcPr>
          <w:p w14:paraId="3B7A4F04" w14:textId="040D4EC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E3629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0.089</w:t>
            </w:r>
          </w:p>
        </w:tc>
        <w:tc>
          <w:tcPr>
            <w:tcW w:w="1008" w:type="dxa"/>
          </w:tcPr>
          <w:p w14:paraId="5EEEF6D7" w14:textId="0943F1E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0806D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0.010</w:t>
            </w:r>
          </w:p>
        </w:tc>
        <w:tc>
          <w:tcPr>
            <w:tcW w:w="1008" w:type="dxa"/>
          </w:tcPr>
          <w:p w14:paraId="29FA4C99" w14:textId="440CC70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00ACADEA" w14:textId="77777777" w:rsidTr="00D03C71">
        <w:tc>
          <w:tcPr>
            <w:tcW w:w="1028" w:type="dxa"/>
            <w:vMerge/>
          </w:tcPr>
          <w:p w14:paraId="365CC50B"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FFFFC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3A934CF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4.3e-07</w:t>
            </w:r>
          </w:p>
        </w:tc>
        <w:tc>
          <w:tcPr>
            <w:tcW w:w="1008" w:type="dxa"/>
          </w:tcPr>
          <w:p w14:paraId="3FFBCA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0.025</w:t>
            </w:r>
          </w:p>
        </w:tc>
        <w:tc>
          <w:tcPr>
            <w:tcW w:w="1015" w:type="dxa"/>
          </w:tcPr>
          <w:p w14:paraId="3990161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4.3e-08</w:t>
            </w:r>
          </w:p>
        </w:tc>
        <w:tc>
          <w:tcPr>
            <w:tcW w:w="1008" w:type="dxa"/>
          </w:tcPr>
          <w:p w14:paraId="67ABB62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15" w:type="dxa"/>
          </w:tcPr>
          <w:p w14:paraId="417731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1.0e-07</w:t>
            </w:r>
          </w:p>
        </w:tc>
        <w:tc>
          <w:tcPr>
            <w:tcW w:w="1008" w:type="dxa"/>
          </w:tcPr>
          <w:p w14:paraId="14AE60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0.666</w:t>
            </w:r>
          </w:p>
        </w:tc>
      </w:tr>
    </w:tbl>
    <w:p w14:paraId="5313B9BB" w14:textId="174E6C14" w:rsidR="00E23062"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5514954F" w14:textId="33C73039" w:rsidR="00DC0216"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Table 15 analyzes the predictive power of candlestick patterns in the Hydropower sector during a prolonged Bearish market phase.</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Hammer pattern demonstrates superior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for two days. It also shows slightly better results in forecasting Lows for two days. Additionally, it yields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s and Lows for four days and eight days, respectively. However, it performs worse in forecasting Lows (in accordance with a trend) for four days and Lows (in accordance with a trend) and Closes for eight days compared to a random selection of stocks.</w:t>
      </w:r>
    </w:p>
    <w:p w14:paraId="4214D144" w14:textId="6B32C752" w:rsidR="00DC0216"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Inverted Hammer pattern yields worse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Closes for two days, and Closes for four days. Furthermore, it performs worse in forecasting </w:t>
      </w:r>
      <w:r w:rsidR="00490757" w:rsidRPr="00ED77C0">
        <w:rPr>
          <w:rFonts w:cs="Times New Roman"/>
          <w:color w:val="000000" w:themeColor="text1"/>
          <w:szCs w:val="24"/>
        </w:rPr>
        <w:t>High</w:t>
      </w:r>
      <w:r w:rsidRPr="00ED77C0">
        <w:rPr>
          <w:rFonts w:cs="Times New Roman"/>
          <w:color w:val="000000" w:themeColor="text1"/>
          <w:szCs w:val="24"/>
        </w:rPr>
        <w:t>s (in accordance with a trend), Closes for eight days. These results are compared to a random selection of stocks</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Hanging Man pattern shows significantly </w:t>
      </w:r>
      <w:r w:rsidRPr="00ED77C0">
        <w:rPr>
          <w:rFonts w:cs="Times New Roman"/>
          <w:color w:val="000000" w:themeColor="text1"/>
          <w:szCs w:val="24"/>
        </w:rPr>
        <w:lastRenderedPageBreak/>
        <w:t xml:space="preserve">better accuracy in forecasting Closes (in accordance with a trend) for two days and four days. It also yields slightly better results in forecasting Closes (in accordance with a trend) for eight days. However, it performs worse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Lows (in accordance with a trend), Closes for two days,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s (in accordance with a trend) for eight days compared to a random selection of stocks.</w:t>
      </w:r>
    </w:p>
    <w:p w14:paraId="6A2999F9" w14:textId="72BEB691" w:rsidR="00D061A8" w:rsidRPr="00ED77C0" w:rsidRDefault="00DC0216"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Shooting Star shows significantly better results at forecasting </w:t>
      </w:r>
      <w:r w:rsidR="00490757" w:rsidRPr="00ED77C0">
        <w:rPr>
          <w:rFonts w:cs="Times New Roman"/>
          <w:color w:val="000000" w:themeColor="text1"/>
          <w:szCs w:val="24"/>
        </w:rPr>
        <w:t>High</w:t>
      </w:r>
      <w:r w:rsidRPr="00ED77C0">
        <w:rPr>
          <w:rFonts w:cs="Times New Roman"/>
          <w:color w:val="000000" w:themeColor="text1"/>
          <w:szCs w:val="24"/>
        </w:rPr>
        <w:t xml:space="preserve"> and low prices for two days. It also provides slightly better results at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four days and eight days, as well as low prices for four days and eight days. Additionally, it yields slightly better results at forecasting closing prices for two days and four days. However, it yields worse results at forecasting closing prices for two days, four days, and eight days when compared to a random selection of stocks.</w:t>
      </w:r>
    </w:p>
    <w:p w14:paraId="591AC9F5" w14:textId="77777777" w:rsidR="00BE5FD2" w:rsidRPr="00ED77C0" w:rsidRDefault="00BE5FD2" w:rsidP="00830F2E">
      <w:pPr>
        <w:spacing w:line="360" w:lineRule="auto"/>
        <w:jc w:val="both"/>
        <w:rPr>
          <w:rFonts w:cs="Times New Roman"/>
          <w:color w:val="000000" w:themeColor="text1"/>
          <w:szCs w:val="24"/>
        </w:rPr>
      </w:pPr>
    </w:p>
    <w:p w14:paraId="7D2956AD" w14:textId="77777777" w:rsidR="004332C0" w:rsidRPr="00ED77C0" w:rsidRDefault="004332C0">
      <w:pPr>
        <w:rPr>
          <w:rFonts w:cs="Times New Roman"/>
          <w:b/>
          <w:bCs/>
          <w:color w:val="000000" w:themeColor="text1"/>
          <w:szCs w:val="24"/>
        </w:rPr>
      </w:pPr>
      <w:bookmarkStart w:id="204" w:name="_Toc189312876"/>
      <w:bookmarkStart w:id="205" w:name="_Toc189495887"/>
      <w:bookmarkStart w:id="206" w:name="_Toc189728527"/>
      <w:r w:rsidRPr="00ED77C0">
        <w:rPr>
          <w:rFonts w:cs="Times New Roman"/>
          <w:color w:val="000000" w:themeColor="text1"/>
          <w:szCs w:val="24"/>
        </w:rPr>
        <w:br w:type="page"/>
      </w:r>
    </w:p>
    <w:p w14:paraId="0AF59167" w14:textId="66A2CE9F" w:rsidR="00BE5FD2" w:rsidRPr="00ED77C0" w:rsidRDefault="00BE5FD2" w:rsidP="00830F2E">
      <w:pPr>
        <w:pStyle w:val="Caption"/>
        <w:keepNext/>
        <w:spacing w:line="360" w:lineRule="auto"/>
        <w:jc w:val="both"/>
        <w:rPr>
          <w:rFonts w:cs="Times New Roman"/>
          <w:color w:val="000000" w:themeColor="text1"/>
          <w:sz w:val="24"/>
          <w:szCs w:val="24"/>
        </w:rPr>
      </w:pPr>
      <w:bookmarkStart w:id="207" w:name="_Toc189920030"/>
      <w:bookmarkStart w:id="208" w:name="_Toc189920311"/>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16</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Micro Finance Stocks in Bullish Market</w:t>
      </w:r>
      <w:bookmarkEnd w:id="204"/>
      <w:bookmarkEnd w:id="205"/>
      <w:bookmarkEnd w:id="206"/>
      <w:bookmarkEnd w:id="207"/>
      <w:bookmarkEnd w:id="20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424EB73F" w14:textId="77777777" w:rsidTr="00D03C71">
        <w:tc>
          <w:tcPr>
            <w:tcW w:w="1028" w:type="dxa"/>
            <w:vMerge w:val="restart"/>
            <w:tcBorders>
              <w:top w:val="single" w:sz="4" w:space="0" w:color="auto"/>
              <w:bottom w:val="nil"/>
            </w:tcBorders>
          </w:tcPr>
          <w:p w14:paraId="23BDC17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41B39D8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22AF9086" w14:textId="53321EFF"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444832E8" w14:textId="4FCED2EA"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20D5BA0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3B60B24E" w14:textId="77777777" w:rsidTr="00D03C71">
        <w:tc>
          <w:tcPr>
            <w:tcW w:w="1028" w:type="dxa"/>
            <w:vMerge/>
            <w:tcBorders>
              <w:top w:val="nil"/>
              <w:bottom w:val="single" w:sz="4" w:space="0" w:color="auto"/>
            </w:tcBorders>
          </w:tcPr>
          <w:p w14:paraId="60D8CCC4"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78347615"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0FA2FF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7B35DB5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5C2D861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597E954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683256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6E1F21C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6BE38008" w14:textId="77777777" w:rsidTr="00D03C71">
        <w:tc>
          <w:tcPr>
            <w:tcW w:w="1028" w:type="dxa"/>
            <w:vMerge w:val="restart"/>
            <w:tcBorders>
              <w:top w:val="single" w:sz="4" w:space="0" w:color="auto"/>
            </w:tcBorders>
          </w:tcPr>
          <w:p w14:paraId="07A5255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65964DA0" w14:textId="77777777" w:rsidR="00142672" w:rsidRPr="00ED77C0" w:rsidRDefault="00142672" w:rsidP="00830F2E">
            <w:pPr>
              <w:spacing w:line="360" w:lineRule="auto"/>
              <w:jc w:val="both"/>
              <w:rPr>
                <w:rFonts w:cs="Times New Roman"/>
                <w:color w:val="000000" w:themeColor="text1"/>
                <w:szCs w:val="24"/>
              </w:rPr>
            </w:pPr>
          </w:p>
          <w:p w14:paraId="522CD6DB" w14:textId="77777777" w:rsidR="00142672" w:rsidRPr="00ED77C0" w:rsidRDefault="00142672" w:rsidP="00830F2E">
            <w:pPr>
              <w:spacing w:line="360" w:lineRule="auto"/>
              <w:jc w:val="both"/>
              <w:rPr>
                <w:rFonts w:cs="Times New Roman"/>
                <w:color w:val="000000" w:themeColor="text1"/>
                <w:szCs w:val="24"/>
              </w:rPr>
            </w:pPr>
          </w:p>
          <w:p w14:paraId="1D3B6055"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09EB6F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281C8F3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4.6e-04</w:t>
            </w:r>
          </w:p>
        </w:tc>
        <w:tc>
          <w:tcPr>
            <w:tcW w:w="1008" w:type="dxa"/>
            <w:tcBorders>
              <w:top w:val="single" w:sz="4" w:space="0" w:color="auto"/>
            </w:tcBorders>
          </w:tcPr>
          <w:p w14:paraId="6AAE12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7.5e-09</w:t>
            </w:r>
          </w:p>
        </w:tc>
        <w:tc>
          <w:tcPr>
            <w:tcW w:w="1015" w:type="dxa"/>
            <w:tcBorders>
              <w:top w:val="single" w:sz="4" w:space="0" w:color="auto"/>
            </w:tcBorders>
          </w:tcPr>
          <w:p w14:paraId="32F799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0.030</w:t>
            </w:r>
          </w:p>
        </w:tc>
        <w:tc>
          <w:tcPr>
            <w:tcW w:w="1008" w:type="dxa"/>
            <w:tcBorders>
              <w:top w:val="single" w:sz="4" w:space="0" w:color="auto"/>
            </w:tcBorders>
          </w:tcPr>
          <w:p w14:paraId="5FC1D0C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4.2e-06</w:t>
            </w:r>
          </w:p>
        </w:tc>
        <w:tc>
          <w:tcPr>
            <w:tcW w:w="1015" w:type="dxa"/>
            <w:tcBorders>
              <w:top w:val="single" w:sz="4" w:space="0" w:color="auto"/>
            </w:tcBorders>
          </w:tcPr>
          <w:p w14:paraId="29726085" w14:textId="4BB6DC1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single" w:sz="4" w:space="0" w:color="auto"/>
            </w:tcBorders>
          </w:tcPr>
          <w:p w14:paraId="23ED9114" w14:textId="569EC65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38F763BD" w14:textId="77777777" w:rsidTr="00D03C71">
        <w:tc>
          <w:tcPr>
            <w:tcW w:w="1028" w:type="dxa"/>
            <w:vMerge/>
          </w:tcPr>
          <w:p w14:paraId="11B3B5F6"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658460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73827192" w14:textId="65D1C12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E4BECBE" w14:textId="1320FCB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1C614DB" w14:textId="6C9981E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71AFBAF" w14:textId="611A0E1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136589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0.504</w:t>
            </w:r>
          </w:p>
        </w:tc>
        <w:tc>
          <w:tcPr>
            <w:tcW w:w="1008" w:type="dxa"/>
          </w:tcPr>
          <w:p w14:paraId="5CF187E6" w14:textId="5547263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7441A79" w14:textId="77777777" w:rsidTr="00D03C71">
        <w:tc>
          <w:tcPr>
            <w:tcW w:w="1028" w:type="dxa"/>
            <w:vMerge/>
          </w:tcPr>
          <w:p w14:paraId="05BA13B1"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E92327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59A6A571" w14:textId="0C3B871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925D250" w14:textId="0D9F31F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B024756" w14:textId="0872253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177AD3F" w14:textId="300E5C7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73E1F3A" w14:textId="18B5ACE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540F00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0.057</w:t>
            </w:r>
          </w:p>
        </w:tc>
      </w:tr>
      <w:tr w:rsidR="00B862CC" w:rsidRPr="00ED77C0" w14:paraId="2BE7F391" w14:textId="77777777" w:rsidTr="00D03C71">
        <w:tc>
          <w:tcPr>
            <w:tcW w:w="1028" w:type="dxa"/>
            <w:vMerge/>
          </w:tcPr>
          <w:p w14:paraId="1AB8721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0FCD56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6E93F1D0" w14:textId="7E3A428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CB09C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1.5e-04</w:t>
            </w:r>
          </w:p>
        </w:tc>
        <w:tc>
          <w:tcPr>
            <w:tcW w:w="1015" w:type="dxa"/>
          </w:tcPr>
          <w:p w14:paraId="5E62FA5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08" w:type="dxa"/>
          </w:tcPr>
          <w:p w14:paraId="162B30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2.3e-12</w:t>
            </w:r>
          </w:p>
        </w:tc>
        <w:tc>
          <w:tcPr>
            <w:tcW w:w="1015" w:type="dxa"/>
          </w:tcPr>
          <w:p w14:paraId="11ECB3DE" w14:textId="418DA19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0BCF3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r>
      <w:tr w:rsidR="00B862CC" w:rsidRPr="00ED77C0" w14:paraId="267FF21C" w14:textId="77777777" w:rsidTr="00D03C71">
        <w:tc>
          <w:tcPr>
            <w:tcW w:w="1028" w:type="dxa"/>
            <w:vMerge w:val="restart"/>
          </w:tcPr>
          <w:p w14:paraId="7C77DB4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1D248904" w14:textId="77777777" w:rsidR="00142672" w:rsidRPr="00ED77C0" w:rsidRDefault="00142672" w:rsidP="00830F2E">
            <w:pPr>
              <w:spacing w:line="360" w:lineRule="auto"/>
              <w:jc w:val="both"/>
              <w:rPr>
                <w:rFonts w:cs="Times New Roman"/>
                <w:color w:val="000000" w:themeColor="text1"/>
                <w:szCs w:val="24"/>
              </w:rPr>
            </w:pPr>
          </w:p>
          <w:p w14:paraId="1DA91DEB" w14:textId="77777777" w:rsidR="00142672" w:rsidRPr="00ED77C0" w:rsidRDefault="00142672" w:rsidP="00830F2E">
            <w:pPr>
              <w:spacing w:line="360" w:lineRule="auto"/>
              <w:jc w:val="both"/>
              <w:rPr>
                <w:rFonts w:cs="Times New Roman"/>
                <w:color w:val="000000" w:themeColor="text1"/>
                <w:szCs w:val="24"/>
              </w:rPr>
            </w:pPr>
          </w:p>
          <w:p w14:paraId="7BED947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6464853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7F58A5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0.007</w:t>
            </w:r>
          </w:p>
        </w:tc>
        <w:tc>
          <w:tcPr>
            <w:tcW w:w="1008" w:type="dxa"/>
          </w:tcPr>
          <w:p w14:paraId="06DC2E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9.0e-06</w:t>
            </w:r>
          </w:p>
        </w:tc>
        <w:tc>
          <w:tcPr>
            <w:tcW w:w="1015" w:type="dxa"/>
          </w:tcPr>
          <w:p w14:paraId="4800914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0.007</w:t>
            </w:r>
          </w:p>
        </w:tc>
        <w:tc>
          <w:tcPr>
            <w:tcW w:w="1008" w:type="dxa"/>
          </w:tcPr>
          <w:p w14:paraId="58D1916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5.3e-06</w:t>
            </w:r>
          </w:p>
        </w:tc>
        <w:tc>
          <w:tcPr>
            <w:tcW w:w="1015" w:type="dxa"/>
          </w:tcPr>
          <w:p w14:paraId="7AC402F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0.851</w:t>
            </w:r>
          </w:p>
        </w:tc>
        <w:tc>
          <w:tcPr>
            <w:tcW w:w="1008" w:type="dxa"/>
          </w:tcPr>
          <w:p w14:paraId="4CB3BD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0.480</w:t>
            </w:r>
          </w:p>
        </w:tc>
      </w:tr>
      <w:tr w:rsidR="00B862CC" w:rsidRPr="00ED77C0" w14:paraId="28FD1AB8" w14:textId="77777777" w:rsidTr="00D03C71">
        <w:tc>
          <w:tcPr>
            <w:tcW w:w="1028" w:type="dxa"/>
            <w:vMerge/>
          </w:tcPr>
          <w:p w14:paraId="1577DD5D"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273ED5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2463D634" w14:textId="0CA030E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51D4EF3" w14:textId="57C54FC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06A93BF" w14:textId="1FC749A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3B2ED90" w14:textId="4B08EB0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2508BC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0.405</w:t>
            </w:r>
          </w:p>
        </w:tc>
        <w:tc>
          <w:tcPr>
            <w:tcW w:w="1008" w:type="dxa"/>
          </w:tcPr>
          <w:p w14:paraId="270FECD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0.454</w:t>
            </w:r>
          </w:p>
        </w:tc>
      </w:tr>
      <w:tr w:rsidR="00B862CC" w:rsidRPr="00ED77C0" w14:paraId="077B02A9" w14:textId="77777777" w:rsidTr="00D03C71">
        <w:tc>
          <w:tcPr>
            <w:tcW w:w="1028" w:type="dxa"/>
            <w:vMerge/>
          </w:tcPr>
          <w:p w14:paraId="10F6C3F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65C77F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316FEC50" w14:textId="5AAAC32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DC974A2" w14:textId="4F79E29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48C2DD7" w14:textId="554D1B7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0C7536B" w14:textId="1A89816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9D80031" w14:textId="2596387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E8C4D3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0.364</w:t>
            </w:r>
          </w:p>
        </w:tc>
      </w:tr>
      <w:tr w:rsidR="00B862CC" w:rsidRPr="00ED77C0" w14:paraId="0672455E" w14:textId="77777777" w:rsidTr="00D03C71">
        <w:tc>
          <w:tcPr>
            <w:tcW w:w="1028" w:type="dxa"/>
            <w:vMerge/>
          </w:tcPr>
          <w:p w14:paraId="1521D268"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D919E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66776960" w14:textId="49A966A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E1287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15" w:type="dxa"/>
          </w:tcPr>
          <w:p w14:paraId="77E15A19" w14:textId="4489BB8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B4A6F9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2.7e-04</w:t>
            </w:r>
          </w:p>
        </w:tc>
        <w:tc>
          <w:tcPr>
            <w:tcW w:w="1015" w:type="dxa"/>
          </w:tcPr>
          <w:p w14:paraId="11A6B22B" w14:textId="60F6B97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30DE0B5" w14:textId="3FC0AFE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11632D2" w14:textId="77777777" w:rsidTr="00D03C71">
        <w:tc>
          <w:tcPr>
            <w:tcW w:w="1028" w:type="dxa"/>
            <w:vMerge w:val="restart"/>
          </w:tcPr>
          <w:p w14:paraId="68DBD0C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53E66EBD" w14:textId="77777777" w:rsidR="00142672" w:rsidRPr="00ED77C0" w:rsidRDefault="00142672" w:rsidP="00830F2E">
            <w:pPr>
              <w:spacing w:line="360" w:lineRule="auto"/>
              <w:jc w:val="both"/>
              <w:rPr>
                <w:rFonts w:cs="Times New Roman"/>
                <w:color w:val="000000" w:themeColor="text1"/>
                <w:szCs w:val="24"/>
              </w:rPr>
            </w:pPr>
          </w:p>
          <w:p w14:paraId="4A3324D2" w14:textId="77777777" w:rsidR="00142672" w:rsidRPr="00ED77C0" w:rsidRDefault="00142672" w:rsidP="00830F2E">
            <w:pPr>
              <w:spacing w:line="360" w:lineRule="auto"/>
              <w:jc w:val="both"/>
              <w:rPr>
                <w:rFonts w:cs="Times New Roman"/>
                <w:color w:val="000000" w:themeColor="text1"/>
                <w:szCs w:val="24"/>
              </w:rPr>
            </w:pPr>
          </w:p>
          <w:p w14:paraId="2718762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079F5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11DE9E6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0.009</w:t>
            </w:r>
          </w:p>
        </w:tc>
        <w:tc>
          <w:tcPr>
            <w:tcW w:w="1008" w:type="dxa"/>
          </w:tcPr>
          <w:p w14:paraId="246F0DB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4.7e-07</w:t>
            </w:r>
          </w:p>
        </w:tc>
        <w:tc>
          <w:tcPr>
            <w:tcW w:w="1015" w:type="dxa"/>
          </w:tcPr>
          <w:p w14:paraId="536DDF7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08" w:type="dxa"/>
          </w:tcPr>
          <w:p w14:paraId="392315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6.2e-08</w:t>
            </w:r>
          </w:p>
        </w:tc>
        <w:tc>
          <w:tcPr>
            <w:tcW w:w="1015" w:type="dxa"/>
          </w:tcPr>
          <w:p w14:paraId="11F9C2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0.920</w:t>
            </w:r>
          </w:p>
        </w:tc>
        <w:tc>
          <w:tcPr>
            <w:tcW w:w="1008" w:type="dxa"/>
          </w:tcPr>
          <w:p w14:paraId="35B022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0.504</w:t>
            </w:r>
          </w:p>
        </w:tc>
      </w:tr>
      <w:tr w:rsidR="00B862CC" w:rsidRPr="00ED77C0" w14:paraId="34D0B2AF" w14:textId="77777777" w:rsidTr="00D03C71">
        <w:tc>
          <w:tcPr>
            <w:tcW w:w="1028" w:type="dxa"/>
            <w:vMerge/>
          </w:tcPr>
          <w:p w14:paraId="0BA878A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92A95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51BA58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0.217</w:t>
            </w:r>
          </w:p>
        </w:tc>
        <w:tc>
          <w:tcPr>
            <w:tcW w:w="1008" w:type="dxa"/>
          </w:tcPr>
          <w:p w14:paraId="74EE06EA" w14:textId="0B042DB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A8C39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0.539</w:t>
            </w:r>
          </w:p>
        </w:tc>
        <w:tc>
          <w:tcPr>
            <w:tcW w:w="1008" w:type="dxa"/>
          </w:tcPr>
          <w:p w14:paraId="208D15F0" w14:textId="62AD61B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F8F503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0.098</w:t>
            </w:r>
          </w:p>
        </w:tc>
        <w:tc>
          <w:tcPr>
            <w:tcW w:w="1008" w:type="dxa"/>
          </w:tcPr>
          <w:p w14:paraId="1805E2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0.262</w:t>
            </w:r>
          </w:p>
        </w:tc>
      </w:tr>
      <w:tr w:rsidR="00B862CC" w:rsidRPr="00ED77C0" w14:paraId="76136145" w14:textId="77777777" w:rsidTr="00D03C71">
        <w:tc>
          <w:tcPr>
            <w:tcW w:w="1028" w:type="dxa"/>
            <w:vMerge/>
          </w:tcPr>
          <w:p w14:paraId="4563A24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A55CC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687FCAAE" w14:textId="5C9ABD2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98F5546" w14:textId="23FF187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AC70CA9" w14:textId="19CE2AC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13D8C02" w14:textId="72AC475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130EFAF" w14:textId="657CF65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D67E6F0" w14:textId="21C204E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34ED96E" w14:textId="77777777" w:rsidTr="00D03C71">
        <w:tc>
          <w:tcPr>
            <w:tcW w:w="1028" w:type="dxa"/>
            <w:vMerge/>
          </w:tcPr>
          <w:p w14:paraId="60879D5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DABBD1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5081F4D2" w14:textId="428ED55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499F1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0.078</w:t>
            </w:r>
          </w:p>
        </w:tc>
        <w:tc>
          <w:tcPr>
            <w:tcW w:w="1015" w:type="dxa"/>
          </w:tcPr>
          <w:p w14:paraId="40D1E9AE" w14:textId="4076EC1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FFE849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0.098</w:t>
            </w:r>
          </w:p>
        </w:tc>
        <w:tc>
          <w:tcPr>
            <w:tcW w:w="1015" w:type="dxa"/>
          </w:tcPr>
          <w:p w14:paraId="723065AC" w14:textId="520F867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5B95DC3" w14:textId="6307F94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bl>
    <w:p w14:paraId="73CB9D92" w14:textId="77777777" w:rsidR="00D03C71" w:rsidRPr="00ED77C0" w:rsidRDefault="00D03C71"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64005400" w14:textId="77777777" w:rsidR="00E23062" w:rsidRPr="00ED77C0" w:rsidRDefault="00E23062" w:rsidP="00830F2E">
      <w:pPr>
        <w:spacing w:line="360" w:lineRule="auto"/>
        <w:jc w:val="both"/>
        <w:rPr>
          <w:rFonts w:cs="Times New Roman"/>
          <w:color w:val="000000" w:themeColor="text1"/>
          <w:szCs w:val="24"/>
        </w:rPr>
      </w:pPr>
    </w:p>
    <w:p w14:paraId="4E8A1EE7" w14:textId="438FA8B6" w:rsidR="00DC0216"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Table 16 analyzes the predictive power of candlestick patterns in the Microfinance sector during a prolonged bullish market phase.</w:t>
      </w:r>
      <w:r w:rsidR="0004457C" w:rsidRPr="00ED77C0">
        <w:rPr>
          <w:rFonts w:cs="Times New Roman"/>
          <w:color w:val="000000" w:themeColor="text1"/>
          <w:szCs w:val="24"/>
        </w:rPr>
        <w:t xml:space="preserve"> </w:t>
      </w:r>
      <w:r w:rsidRPr="00ED77C0">
        <w:rPr>
          <w:rFonts w:cs="Times New Roman"/>
          <w:color w:val="000000" w:themeColor="text1"/>
          <w:szCs w:val="24"/>
        </w:rPr>
        <w:t xml:space="preserve">Hammer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two days, followed by low prices for two days. It also accurately predicts </w:t>
      </w:r>
      <w:r w:rsidR="00490757" w:rsidRPr="00ED77C0">
        <w:rPr>
          <w:rFonts w:cs="Times New Roman"/>
          <w:color w:val="000000" w:themeColor="text1"/>
          <w:szCs w:val="24"/>
        </w:rPr>
        <w:t>High</w:t>
      </w:r>
      <w:r w:rsidRPr="00ED77C0">
        <w:rPr>
          <w:rFonts w:cs="Times New Roman"/>
          <w:color w:val="000000" w:themeColor="text1"/>
          <w:szCs w:val="24"/>
        </w:rPr>
        <w:t xml:space="preserve"> prices for four days and low prices for eight days. Additionally, it shows slightly better results in forecasting low prices (in accordance with a trend) for two days. However, it performs poorly in forecasting closing prices for four days and eight days compared to randomly selecting stocks.</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Inverted Hammer pattern also yields poor results in forecasting closing prices (in accordance with a trend) for two </w:t>
      </w:r>
      <w:r w:rsidRPr="00ED77C0">
        <w:rPr>
          <w:rFonts w:cs="Times New Roman"/>
          <w:color w:val="000000" w:themeColor="text1"/>
          <w:szCs w:val="24"/>
        </w:rPr>
        <w:lastRenderedPageBreak/>
        <w:t xml:space="preserve">days. It also performs poorly in forecasting closing prices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for eight days compared to randomly selecting stocks.</w:t>
      </w:r>
    </w:p>
    <w:p w14:paraId="700C87DB" w14:textId="397CB700" w:rsidR="00BE5FD2" w:rsidRPr="00ED77C0" w:rsidRDefault="00DC0216" w:rsidP="0004457C">
      <w:pPr>
        <w:spacing w:after="240" w:line="360" w:lineRule="auto"/>
        <w:jc w:val="both"/>
        <w:rPr>
          <w:rFonts w:cs="Times New Roman"/>
          <w:color w:val="000000" w:themeColor="text1"/>
          <w:szCs w:val="24"/>
        </w:rPr>
      </w:pPr>
      <w:r w:rsidRPr="00ED77C0">
        <w:rPr>
          <w:rFonts w:cs="Times New Roman"/>
          <w:color w:val="000000" w:themeColor="text1"/>
          <w:szCs w:val="24"/>
        </w:rPr>
        <w:t>The Hanging Man pattern consistently performs poorly in forecasting closing prices for four days compared to randomly selecting stocks.</w:t>
      </w:r>
      <w:r w:rsidR="0004457C" w:rsidRPr="00ED77C0">
        <w:rPr>
          <w:rFonts w:cs="Times New Roman"/>
          <w:color w:val="000000" w:themeColor="text1"/>
          <w:szCs w:val="24"/>
        </w:rPr>
        <w:t xml:space="preserve"> </w:t>
      </w:r>
      <w:r w:rsidRPr="00ED77C0">
        <w:rPr>
          <w:rFonts w:cs="Times New Roman"/>
          <w:color w:val="000000" w:themeColor="text1"/>
          <w:szCs w:val="24"/>
        </w:rPr>
        <w:t xml:space="preserve">The Shooting Star pattern shows significant improvement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two days, followed by low prices for two days. It also accurately predicts </w:t>
      </w:r>
      <w:r w:rsidR="00490757" w:rsidRPr="00ED77C0">
        <w:rPr>
          <w:rFonts w:cs="Times New Roman"/>
          <w:color w:val="000000" w:themeColor="text1"/>
          <w:szCs w:val="24"/>
        </w:rPr>
        <w:t>High</w:t>
      </w:r>
      <w:r w:rsidRPr="00ED77C0">
        <w:rPr>
          <w:rFonts w:cs="Times New Roman"/>
          <w:color w:val="000000" w:themeColor="text1"/>
          <w:szCs w:val="24"/>
        </w:rPr>
        <w:t xml:space="preserve"> prices for four days and low prices for four days. However, it performs poorly in forecasting closing prices for two days compared to randomly selecting stocks.</w:t>
      </w:r>
    </w:p>
    <w:p w14:paraId="35672B78" w14:textId="77777777" w:rsidR="004332C0" w:rsidRPr="00ED77C0" w:rsidRDefault="004332C0">
      <w:pPr>
        <w:rPr>
          <w:rFonts w:cs="Times New Roman"/>
          <w:b/>
          <w:bCs/>
          <w:color w:val="000000" w:themeColor="text1"/>
          <w:szCs w:val="24"/>
        </w:rPr>
      </w:pPr>
      <w:bookmarkStart w:id="209" w:name="_Toc189312877"/>
      <w:bookmarkStart w:id="210" w:name="_Toc189495888"/>
      <w:bookmarkStart w:id="211" w:name="_Toc189728528"/>
      <w:r w:rsidRPr="00ED77C0">
        <w:rPr>
          <w:rFonts w:cs="Times New Roman"/>
          <w:color w:val="000000" w:themeColor="text1"/>
          <w:szCs w:val="24"/>
        </w:rPr>
        <w:br w:type="page"/>
      </w:r>
    </w:p>
    <w:p w14:paraId="39648173" w14:textId="2B7F853E" w:rsidR="00BE5FD2" w:rsidRPr="00ED77C0" w:rsidRDefault="00BE5FD2" w:rsidP="00830F2E">
      <w:pPr>
        <w:pStyle w:val="Caption"/>
        <w:keepNext/>
        <w:spacing w:line="360" w:lineRule="auto"/>
        <w:jc w:val="both"/>
        <w:rPr>
          <w:rFonts w:cs="Times New Roman"/>
          <w:color w:val="000000" w:themeColor="text1"/>
          <w:sz w:val="24"/>
          <w:szCs w:val="24"/>
        </w:rPr>
      </w:pPr>
      <w:bookmarkStart w:id="212" w:name="_Toc189920031"/>
      <w:bookmarkStart w:id="213" w:name="_Toc189920312"/>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17</w:t>
      </w:r>
      <w:r w:rsidRPr="00ED77C0">
        <w:rPr>
          <w:rFonts w:cs="Times New Roman"/>
          <w:color w:val="000000" w:themeColor="text1"/>
          <w:sz w:val="24"/>
          <w:szCs w:val="24"/>
        </w:rPr>
        <w:fldChar w:fldCharType="end"/>
      </w:r>
      <w:r w:rsidR="00D03C71" w:rsidRPr="00ED77C0">
        <w:rPr>
          <w:rFonts w:cs="Times New Roman"/>
          <w:color w:val="000000" w:themeColor="text1"/>
          <w:sz w:val="24"/>
          <w:szCs w:val="24"/>
        </w:rPr>
        <w:t>.</w:t>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Micro Finance Stocks in Bearish Market</w:t>
      </w:r>
      <w:bookmarkEnd w:id="209"/>
      <w:bookmarkEnd w:id="210"/>
      <w:bookmarkEnd w:id="211"/>
      <w:bookmarkEnd w:id="212"/>
      <w:bookmarkEnd w:id="21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1298CEEC" w14:textId="77777777" w:rsidTr="00D03C71">
        <w:tc>
          <w:tcPr>
            <w:tcW w:w="1028" w:type="dxa"/>
            <w:vMerge w:val="restart"/>
            <w:tcBorders>
              <w:top w:val="single" w:sz="4" w:space="0" w:color="auto"/>
              <w:bottom w:val="nil"/>
            </w:tcBorders>
          </w:tcPr>
          <w:p w14:paraId="07D00FE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53FF6CA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08F945E7" w14:textId="46B94A6A"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5DFB579A" w14:textId="230B7FFF"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0E5CA0F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728F7D42" w14:textId="77777777" w:rsidTr="00D03C71">
        <w:tc>
          <w:tcPr>
            <w:tcW w:w="1028" w:type="dxa"/>
            <w:vMerge/>
            <w:tcBorders>
              <w:top w:val="nil"/>
              <w:bottom w:val="single" w:sz="4" w:space="0" w:color="auto"/>
            </w:tcBorders>
          </w:tcPr>
          <w:p w14:paraId="0B46F261"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3BCD2105"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477895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781E9DD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499B25C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60049B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2BBD53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193A746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569F98BC" w14:textId="77777777" w:rsidTr="00D03C71">
        <w:tc>
          <w:tcPr>
            <w:tcW w:w="1028" w:type="dxa"/>
            <w:vMerge w:val="restart"/>
            <w:tcBorders>
              <w:top w:val="single" w:sz="4" w:space="0" w:color="auto"/>
            </w:tcBorders>
          </w:tcPr>
          <w:p w14:paraId="05C54CE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7D232FF9" w14:textId="77777777" w:rsidR="00142672" w:rsidRPr="00ED77C0" w:rsidRDefault="00142672" w:rsidP="00830F2E">
            <w:pPr>
              <w:spacing w:line="360" w:lineRule="auto"/>
              <w:jc w:val="both"/>
              <w:rPr>
                <w:rFonts w:cs="Times New Roman"/>
                <w:color w:val="000000" w:themeColor="text1"/>
                <w:szCs w:val="24"/>
              </w:rPr>
            </w:pPr>
          </w:p>
          <w:p w14:paraId="49F4544C" w14:textId="77777777" w:rsidR="00142672" w:rsidRPr="00ED77C0" w:rsidRDefault="00142672" w:rsidP="00830F2E">
            <w:pPr>
              <w:spacing w:line="360" w:lineRule="auto"/>
              <w:jc w:val="both"/>
              <w:rPr>
                <w:rFonts w:cs="Times New Roman"/>
                <w:color w:val="000000" w:themeColor="text1"/>
                <w:szCs w:val="24"/>
              </w:rPr>
            </w:pPr>
          </w:p>
          <w:p w14:paraId="3D52D694"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2DFEC5F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21FDFC5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4.0e-07</w:t>
            </w:r>
          </w:p>
        </w:tc>
        <w:tc>
          <w:tcPr>
            <w:tcW w:w="1008" w:type="dxa"/>
            <w:tcBorders>
              <w:top w:val="single" w:sz="4" w:space="0" w:color="auto"/>
            </w:tcBorders>
          </w:tcPr>
          <w:p w14:paraId="27C634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2.5e-10</w:t>
            </w:r>
          </w:p>
        </w:tc>
        <w:tc>
          <w:tcPr>
            <w:tcW w:w="1015" w:type="dxa"/>
            <w:tcBorders>
              <w:top w:val="single" w:sz="4" w:space="0" w:color="auto"/>
            </w:tcBorders>
          </w:tcPr>
          <w:p w14:paraId="79C6C0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3.6e-04</w:t>
            </w:r>
          </w:p>
        </w:tc>
        <w:tc>
          <w:tcPr>
            <w:tcW w:w="1008" w:type="dxa"/>
            <w:tcBorders>
              <w:top w:val="single" w:sz="4" w:space="0" w:color="auto"/>
            </w:tcBorders>
          </w:tcPr>
          <w:p w14:paraId="58D934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2.2e-05</w:t>
            </w:r>
          </w:p>
        </w:tc>
        <w:tc>
          <w:tcPr>
            <w:tcW w:w="1015" w:type="dxa"/>
            <w:tcBorders>
              <w:top w:val="single" w:sz="4" w:space="0" w:color="auto"/>
            </w:tcBorders>
          </w:tcPr>
          <w:p w14:paraId="1FB00809" w14:textId="73E15C2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single" w:sz="4" w:space="0" w:color="auto"/>
            </w:tcBorders>
          </w:tcPr>
          <w:p w14:paraId="3F310528" w14:textId="5D79965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9FEF5E4" w14:textId="77777777" w:rsidTr="00D03C71">
        <w:tc>
          <w:tcPr>
            <w:tcW w:w="1028" w:type="dxa"/>
            <w:vMerge/>
          </w:tcPr>
          <w:p w14:paraId="43B34FE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10CD7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74BD3570" w14:textId="5702CDE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9B80A58" w14:textId="06BC4F0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47180CD" w14:textId="5D7FA7F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167001A" w14:textId="2550B22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77BD828" w14:textId="4348CF2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5207A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0.807</w:t>
            </w:r>
          </w:p>
        </w:tc>
      </w:tr>
      <w:tr w:rsidR="00B862CC" w:rsidRPr="00ED77C0" w14:paraId="3DB5C94F" w14:textId="77777777" w:rsidTr="00D03C71">
        <w:tc>
          <w:tcPr>
            <w:tcW w:w="1028" w:type="dxa"/>
            <w:vMerge/>
          </w:tcPr>
          <w:p w14:paraId="352C0358"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48926C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4CA26C8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0.911</w:t>
            </w:r>
          </w:p>
        </w:tc>
        <w:tc>
          <w:tcPr>
            <w:tcW w:w="1008" w:type="dxa"/>
          </w:tcPr>
          <w:p w14:paraId="0E2A39A8" w14:textId="3CABD62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4F2A7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0.159</w:t>
            </w:r>
          </w:p>
        </w:tc>
        <w:tc>
          <w:tcPr>
            <w:tcW w:w="1008" w:type="dxa"/>
          </w:tcPr>
          <w:p w14:paraId="6C1EAE36" w14:textId="367BFA1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00E412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2.8e-05</w:t>
            </w:r>
          </w:p>
        </w:tc>
        <w:tc>
          <w:tcPr>
            <w:tcW w:w="1008" w:type="dxa"/>
          </w:tcPr>
          <w:p w14:paraId="6DE678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0.034</w:t>
            </w:r>
          </w:p>
        </w:tc>
      </w:tr>
      <w:tr w:rsidR="00B862CC" w:rsidRPr="00ED77C0" w14:paraId="6BB06000" w14:textId="77777777" w:rsidTr="00D03C71">
        <w:tc>
          <w:tcPr>
            <w:tcW w:w="1028" w:type="dxa"/>
            <w:vMerge/>
          </w:tcPr>
          <w:p w14:paraId="01F8BE6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EAC718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788CC7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1.3e-07</w:t>
            </w:r>
          </w:p>
        </w:tc>
        <w:tc>
          <w:tcPr>
            <w:tcW w:w="1008" w:type="dxa"/>
          </w:tcPr>
          <w:p w14:paraId="4BC7A6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7.4e-08</w:t>
            </w:r>
          </w:p>
        </w:tc>
        <w:tc>
          <w:tcPr>
            <w:tcW w:w="1015" w:type="dxa"/>
          </w:tcPr>
          <w:p w14:paraId="4540C8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1.3e-12</w:t>
            </w:r>
          </w:p>
        </w:tc>
        <w:tc>
          <w:tcPr>
            <w:tcW w:w="1008" w:type="dxa"/>
          </w:tcPr>
          <w:p w14:paraId="6150110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2.0e-13</w:t>
            </w:r>
          </w:p>
        </w:tc>
        <w:tc>
          <w:tcPr>
            <w:tcW w:w="1015" w:type="dxa"/>
          </w:tcPr>
          <w:p w14:paraId="57AA0D1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0.028</w:t>
            </w:r>
          </w:p>
        </w:tc>
        <w:tc>
          <w:tcPr>
            <w:tcW w:w="1008" w:type="dxa"/>
          </w:tcPr>
          <w:p w14:paraId="31C4F323" w14:textId="3846D8B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69813E0" w14:textId="77777777" w:rsidTr="00D03C71">
        <w:tc>
          <w:tcPr>
            <w:tcW w:w="1028" w:type="dxa"/>
            <w:vMerge w:val="restart"/>
          </w:tcPr>
          <w:p w14:paraId="685FDB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4073E4B6" w14:textId="77777777" w:rsidR="00142672" w:rsidRPr="00ED77C0" w:rsidRDefault="00142672" w:rsidP="00830F2E">
            <w:pPr>
              <w:spacing w:line="360" w:lineRule="auto"/>
              <w:jc w:val="both"/>
              <w:rPr>
                <w:rFonts w:cs="Times New Roman"/>
                <w:color w:val="000000" w:themeColor="text1"/>
                <w:szCs w:val="24"/>
              </w:rPr>
            </w:pPr>
          </w:p>
          <w:p w14:paraId="3919EA97" w14:textId="77777777" w:rsidR="00142672" w:rsidRPr="00ED77C0" w:rsidRDefault="00142672" w:rsidP="00830F2E">
            <w:pPr>
              <w:spacing w:line="360" w:lineRule="auto"/>
              <w:jc w:val="both"/>
              <w:rPr>
                <w:rFonts w:cs="Times New Roman"/>
                <w:color w:val="000000" w:themeColor="text1"/>
                <w:szCs w:val="24"/>
              </w:rPr>
            </w:pPr>
          </w:p>
          <w:p w14:paraId="32497FD8"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8BA44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2CF23E0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08" w:type="dxa"/>
          </w:tcPr>
          <w:p w14:paraId="6442E39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7.3e-05</w:t>
            </w:r>
          </w:p>
        </w:tc>
        <w:tc>
          <w:tcPr>
            <w:tcW w:w="1015" w:type="dxa"/>
          </w:tcPr>
          <w:p w14:paraId="75220F8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0.026</w:t>
            </w:r>
          </w:p>
        </w:tc>
        <w:tc>
          <w:tcPr>
            <w:tcW w:w="1008" w:type="dxa"/>
          </w:tcPr>
          <w:p w14:paraId="36BA17D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0.020</w:t>
            </w:r>
          </w:p>
        </w:tc>
        <w:tc>
          <w:tcPr>
            <w:tcW w:w="1015" w:type="dxa"/>
          </w:tcPr>
          <w:p w14:paraId="1C325C1E" w14:textId="21AA749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304B4C7" w14:textId="6E3ACDE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4772C6B" w14:textId="77777777" w:rsidTr="00D03C71">
        <w:tc>
          <w:tcPr>
            <w:tcW w:w="1028" w:type="dxa"/>
            <w:vMerge/>
          </w:tcPr>
          <w:p w14:paraId="433F738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44100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7CADC6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c>
          <w:tcPr>
            <w:tcW w:w="1008" w:type="dxa"/>
          </w:tcPr>
          <w:p w14:paraId="31A138E8" w14:textId="19C86E3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110EDE2" w14:textId="5F94434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182A329" w14:textId="6B35526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BBA2E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0.115</w:t>
            </w:r>
          </w:p>
        </w:tc>
        <w:tc>
          <w:tcPr>
            <w:tcW w:w="1008" w:type="dxa"/>
          </w:tcPr>
          <w:p w14:paraId="508CCB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0.663</w:t>
            </w:r>
          </w:p>
        </w:tc>
      </w:tr>
      <w:tr w:rsidR="00B862CC" w:rsidRPr="00ED77C0" w14:paraId="2E3107CC" w14:textId="77777777" w:rsidTr="00D03C71">
        <w:tc>
          <w:tcPr>
            <w:tcW w:w="1028" w:type="dxa"/>
            <w:vMerge/>
          </w:tcPr>
          <w:p w14:paraId="2AEFD3F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DA4B04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420BA1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0.005</w:t>
            </w:r>
          </w:p>
        </w:tc>
        <w:tc>
          <w:tcPr>
            <w:tcW w:w="1008" w:type="dxa"/>
          </w:tcPr>
          <w:p w14:paraId="533BF829" w14:textId="3DEE007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EAC0D8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0.013</w:t>
            </w:r>
          </w:p>
        </w:tc>
        <w:tc>
          <w:tcPr>
            <w:tcW w:w="1008" w:type="dxa"/>
          </w:tcPr>
          <w:p w14:paraId="698F6BE0" w14:textId="07E57BA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E2A51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1.2e-06</w:t>
            </w:r>
          </w:p>
        </w:tc>
        <w:tc>
          <w:tcPr>
            <w:tcW w:w="1008" w:type="dxa"/>
          </w:tcPr>
          <w:p w14:paraId="7896045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0.052</w:t>
            </w:r>
          </w:p>
        </w:tc>
      </w:tr>
      <w:tr w:rsidR="00B862CC" w:rsidRPr="00ED77C0" w14:paraId="537BDF5C" w14:textId="77777777" w:rsidTr="00D03C71">
        <w:tc>
          <w:tcPr>
            <w:tcW w:w="1028" w:type="dxa"/>
            <w:vMerge/>
          </w:tcPr>
          <w:p w14:paraId="2A04EB9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9CDAD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0289F94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7.8e-07</w:t>
            </w:r>
          </w:p>
        </w:tc>
        <w:tc>
          <w:tcPr>
            <w:tcW w:w="1008" w:type="dxa"/>
          </w:tcPr>
          <w:p w14:paraId="022D47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6.6e-04</w:t>
            </w:r>
          </w:p>
        </w:tc>
        <w:tc>
          <w:tcPr>
            <w:tcW w:w="1015" w:type="dxa"/>
          </w:tcPr>
          <w:p w14:paraId="1E1DD0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1.4e-07</w:t>
            </w:r>
          </w:p>
        </w:tc>
        <w:tc>
          <w:tcPr>
            <w:tcW w:w="1008" w:type="dxa"/>
          </w:tcPr>
          <w:p w14:paraId="78C165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4.9e-07</w:t>
            </w:r>
          </w:p>
        </w:tc>
        <w:tc>
          <w:tcPr>
            <w:tcW w:w="1015" w:type="dxa"/>
          </w:tcPr>
          <w:p w14:paraId="2E53C8C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0.193</w:t>
            </w:r>
          </w:p>
        </w:tc>
        <w:tc>
          <w:tcPr>
            <w:tcW w:w="1008" w:type="dxa"/>
          </w:tcPr>
          <w:p w14:paraId="5F4ACBDE" w14:textId="0B5BC4E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B504B19" w14:textId="77777777" w:rsidTr="00D03C71">
        <w:tc>
          <w:tcPr>
            <w:tcW w:w="1028" w:type="dxa"/>
            <w:vMerge w:val="restart"/>
          </w:tcPr>
          <w:p w14:paraId="5234B2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4ABE1449" w14:textId="77777777" w:rsidR="00142672" w:rsidRPr="00ED77C0" w:rsidRDefault="00142672" w:rsidP="00830F2E">
            <w:pPr>
              <w:spacing w:line="360" w:lineRule="auto"/>
              <w:jc w:val="both"/>
              <w:rPr>
                <w:rFonts w:cs="Times New Roman"/>
                <w:color w:val="000000" w:themeColor="text1"/>
                <w:szCs w:val="24"/>
              </w:rPr>
            </w:pPr>
          </w:p>
          <w:p w14:paraId="791D0C1C" w14:textId="77777777" w:rsidR="00142672" w:rsidRPr="00ED77C0" w:rsidRDefault="00142672" w:rsidP="00830F2E">
            <w:pPr>
              <w:spacing w:line="360" w:lineRule="auto"/>
              <w:jc w:val="both"/>
              <w:rPr>
                <w:rFonts w:cs="Times New Roman"/>
                <w:color w:val="000000" w:themeColor="text1"/>
                <w:szCs w:val="24"/>
              </w:rPr>
            </w:pPr>
          </w:p>
          <w:p w14:paraId="6A6674F9"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7A256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29D8FD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0.660</w:t>
            </w:r>
          </w:p>
        </w:tc>
        <w:tc>
          <w:tcPr>
            <w:tcW w:w="1008" w:type="dxa"/>
          </w:tcPr>
          <w:p w14:paraId="047ACE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0.037</w:t>
            </w:r>
          </w:p>
        </w:tc>
        <w:tc>
          <w:tcPr>
            <w:tcW w:w="1015" w:type="dxa"/>
          </w:tcPr>
          <w:p w14:paraId="7659F8FB" w14:textId="60599E5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4B1AA9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0.057</w:t>
            </w:r>
          </w:p>
        </w:tc>
        <w:tc>
          <w:tcPr>
            <w:tcW w:w="1015" w:type="dxa"/>
          </w:tcPr>
          <w:p w14:paraId="5EEA7B55" w14:textId="7C9F331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48A5E4B" w14:textId="2BF8CFF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00919553" w14:textId="77777777" w:rsidTr="00D03C71">
        <w:tc>
          <w:tcPr>
            <w:tcW w:w="1028" w:type="dxa"/>
            <w:vMerge/>
          </w:tcPr>
          <w:p w14:paraId="425DCE7B"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3C71AB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285832F3" w14:textId="78AC0F7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AA759A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0.998</w:t>
            </w:r>
          </w:p>
        </w:tc>
        <w:tc>
          <w:tcPr>
            <w:tcW w:w="1015" w:type="dxa"/>
          </w:tcPr>
          <w:p w14:paraId="612789E0" w14:textId="1EAFD2B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4E13C47" w14:textId="07FDA26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FD24AD6" w14:textId="14630B6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18D9B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0.335</w:t>
            </w:r>
          </w:p>
        </w:tc>
      </w:tr>
      <w:tr w:rsidR="00B862CC" w:rsidRPr="00ED77C0" w14:paraId="5BA04A79" w14:textId="77777777" w:rsidTr="00D03C71">
        <w:tc>
          <w:tcPr>
            <w:tcW w:w="1028" w:type="dxa"/>
            <w:vMerge/>
          </w:tcPr>
          <w:p w14:paraId="6C1A3F0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5F00F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259D51F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08" w:type="dxa"/>
          </w:tcPr>
          <w:p w14:paraId="1F5DA7C1" w14:textId="72C7145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6F94D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9.1e-05</w:t>
            </w:r>
          </w:p>
        </w:tc>
        <w:tc>
          <w:tcPr>
            <w:tcW w:w="1008" w:type="dxa"/>
          </w:tcPr>
          <w:p w14:paraId="05280F19" w14:textId="7AFD9AD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CD7F7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5.1e-06</w:t>
            </w:r>
          </w:p>
        </w:tc>
        <w:tc>
          <w:tcPr>
            <w:tcW w:w="1008" w:type="dxa"/>
          </w:tcPr>
          <w:p w14:paraId="344BD11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0.094</w:t>
            </w:r>
          </w:p>
        </w:tc>
      </w:tr>
      <w:tr w:rsidR="00B862CC" w:rsidRPr="00ED77C0" w14:paraId="5CFC2F6E" w14:textId="77777777" w:rsidTr="00D03C71">
        <w:tc>
          <w:tcPr>
            <w:tcW w:w="1028" w:type="dxa"/>
            <w:vMerge/>
          </w:tcPr>
          <w:p w14:paraId="2F55E0DF"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0CA087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057A43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6.2e-13</w:t>
            </w:r>
          </w:p>
        </w:tc>
        <w:tc>
          <w:tcPr>
            <w:tcW w:w="1008" w:type="dxa"/>
          </w:tcPr>
          <w:p w14:paraId="3E7EC8E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0.117</w:t>
            </w:r>
          </w:p>
        </w:tc>
        <w:tc>
          <w:tcPr>
            <w:tcW w:w="1015" w:type="dxa"/>
          </w:tcPr>
          <w:p w14:paraId="20EDF46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5.4e-15</w:t>
            </w:r>
          </w:p>
        </w:tc>
        <w:tc>
          <w:tcPr>
            <w:tcW w:w="1008" w:type="dxa"/>
          </w:tcPr>
          <w:p w14:paraId="63C4D20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0.008</w:t>
            </w:r>
          </w:p>
        </w:tc>
        <w:tc>
          <w:tcPr>
            <w:tcW w:w="1015" w:type="dxa"/>
          </w:tcPr>
          <w:p w14:paraId="10BA378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2.8e-08</w:t>
            </w:r>
          </w:p>
        </w:tc>
        <w:tc>
          <w:tcPr>
            <w:tcW w:w="1008" w:type="dxa"/>
          </w:tcPr>
          <w:p w14:paraId="52F004FD" w14:textId="4662CFE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bl>
    <w:p w14:paraId="45EF0BCB" w14:textId="0F32B9FE" w:rsidR="00E23062"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5073FBAB" w14:textId="30933192" w:rsidR="0004457C" w:rsidRPr="00ED77C0" w:rsidRDefault="0004457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Table 17 analyzes the predictive power of candlestick patterns in the Microfinance sector during a prolonged Bearish market phase. The Hammer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s for four days. It also shows slightly better results in forecasting Lows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for eight days. However, it performs worse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(after a trend) for eight days compared to random stock selection. The Inverted Hammer pattern yields inferior results in forecasting Closes for two days, </w:t>
      </w:r>
      <w:r w:rsidR="00490757" w:rsidRPr="00ED77C0">
        <w:rPr>
          <w:rFonts w:cs="Times New Roman"/>
          <w:color w:val="000000" w:themeColor="text1"/>
          <w:szCs w:val="24"/>
        </w:rPr>
        <w:t>High</w:t>
      </w:r>
      <w:r w:rsidRPr="00ED77C0">
        <w:rPr>
          <w:rFonts w:cs="Times New Roman"/>
          <w:color w:val="000000" w:themeColor="text1"/>
          <w:szCs w:val="24"/>
        </w:rPr>
        <w:t xml:space="preserve">s (after a trend) for four days, Closes for four days, and </w:t>
      </w:r>
      <w:r w:rsidR="00490757" w:rsidRPr="00ED77C0">
        <w:rPr>
          <w:rFonts w:cs="Times New Roman"/>
          <w:color w:val="000000" w:themeColor="text1"/>
          <w:szCs w:val="24"/>
        </w:rPr>
        <w:t>High</w:t>
      </w:r>
      <w:r w:rsidRPr="00ED77C0">
        <w:rPr>
          <w:rFonts w:cs="Times New Roman"/>
          <w:color w:val="000000" w:themeColor="text1"/>
          <w:szCs w:val="24"/>
        </w:rPr>
        <w:t>s for eight days.</w:t>
      </w:r>
    </w:p>
    <w:p w14:paraId="3FFC25F8" w14:textId="4D1000D2" w:rsidR="0004457C" w:rsidRPr="00ED77C0" w:rsidRDefault="0004457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Hanging Man pattern consistently outperforms other patterns in forecasting Closes (after a trend) for two days. It also shows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(after </w:t>
      </w:r>
      <w:r w:rsidRPr="00ED77C0">
        <w:rPr>
          <w:rFonts w:cs="Times New Roman"/>
          <w:color w:val="000000" w:themeColor="text1"/>
          <w:szCs w:val="24"/>
        </w:rPr>
        <w:lastRenderedPageBreak/>
        <w:t xml:space="preserve">a trend) for four days, </w:t>
      </w:r>
      <w:r w:rsidR="00490757" w:rsidRPr="00ED77C0">
        <w:rPr>
          <w:rFonts w:cs="Times New Roman"/>
          <w:color w:val="000000" w:themeColor="text1"/>
          <w:szCs w:val="24"/>
        </w:rPr>
        <w:t>High</w:t>
      </w:r>
      <w:r w:rsidRPr="00ED77C0">
        <w:rPr>
          <w:rFonts w:cs="Times New Roman"/>
          <w:color w:val="000000" w:themeColor="text1"/>
          <w:szCs w:val="24"/>
        </w:rPr>
        <w:t xml:space="preserve">s (after a trend) for four days, </w:t>
      </w:r>
      <w:r w:rsidR="00490757" w:rsidRPr="00ED77C0">
        <w:rPr>
          <w:rFonts w:cs="Times New Roman"/>
          <w:color w:val="000000" w:themeColor="text1"/>
          <w:szCs w:val="24"/>
        </w:rPr>
        <w:t>High</w:t>
      </w:r>
      <w:r w:rsidRPr="00ED77C0">
        <w:rPr>
          <w:rFonts w:cs="Times New Roman"/>
          <w:color w:val="000000" w:themeColor="text1"/>
          <w:szCs w:val="24"/>
        </w:rPr>
        <w:t xml:space="preserve">s (after a trend) for Lows (after a trend), and Closes (after a trend) for eight days. Additionally, it yields slightly better results in forecasting Closes for two days and Lows (after a trend) for four days. However, it performs worse in forecasting </w:t>
      </w:r>
      <w:r w:rsidR="00490757" w:rsidRPr="00ED77C0">
        <w:rPr>
          <w:rFonts w:cs="Times New Roman"/>
          <w:color w:val="000000" w:themeColor="text1"/>
          <w:szCs w:val="24"/>
        </w:rPr>
        <w:t>High</w:t>
      </w:r>
      <w:r w:rsidRPr="00ED77C0">
        <w:rPr>
          <w:rFonts w:cs="Times New Roman"/>
          <w:color w:val="000000" w:themeColor="text1"/>
          <w:szCs w:val="24"/>
        </w:rPr>
        <w:t>s (after a trend) for Lows (after a trend) for two days compared to random stock selection.</w:t>
      </w:r>
    </w:p>
    <w:p w14:paraId="55267CA8" w14:textId="5008791E" w:rsidR="0004457C" w:rsidRPr="00ED77C0" w:rsidRDefault="0004457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Shooting Star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days. It also shows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(after a trend) for Lows and Closes (after a trend) for eight days. Furthermore, it yields slightly better results in forecasting Closes (after a trend) for two days. However, it performs worse in forecasting Closes (after a trend) for four days and </w:t>
      </w:r>
      <w:r w:rsidR="00490757" w:rsidRPr="00ED77C0">
        <w:rPr>
          <w:rFonts w:cs="Times New Roman"/>
          <w:color w:val="000000" w:themeColor="text1"/>
          <w:szCs w:val="24"/>
        </w:rPr>
        <w:t>High</w:t>
      </w:r>
      <w:r w:rsidRPr="00ED77C0">
        <w:rPr>
          <w:rFonts w:cs="Times New Roman"/>
          <w:color w:val="000000" w:themeColor="text1"/>
          <w:szCs w:val="24"/>
        </w:rPr>
        <w:t>s for eight days compared to random stock selection.</w:t>
      </w:r>
    </w:p>
    <w:p w14:paraId="7E42B0DD" w14:textId="77777777" w:rsidR="0004457C" w:rsidRPr="00ED77C0" w:rsidRDefault="0004457C">
      <w:pPr>
        <w:rPr>
          <w:rFonts w:cs="Times New Roman"/>
          <w:b/>
          <w:bCs/>
          <w:color w:val="000000" w:themeColor="text1"/>
          <w:szCs w:val="24"/>
        </w:rPr>
      </w:pPr>
      <w:bookmarkStart w:id="214" w:name="_Toc189312878"/>
      <w:bookmarkStart w:id="215" w:name="_Toc189495889"/>
      <w:r w:rsidRPr="00ED77C0">
        <w:rPr>
          <w:rFonts w:cs="Times New Roman"/>
          <w:color w:val="000000" w:themeColor="text1"/>
          <w:szCs w:val="24"/>
        </w:rPr>
        <w:br w:type="page"/>
      </w:r>
    </w:p>
    <w:p w14:paraId="19E2ACF4" w14:textId="1C81E558" w:rsidR="00BE5FD2" w:rsidRPr="00ED77C0" w:rsidRDefault="00BE5FD2" w:rsidP="00830F2E">
      <w:pPr>
        <w:pStyle w:val="Caption"/>
        <w:keepNext/>
        <w:spacing w:line="360" w:lineRule="auto"/>
        <w:jc w:val="both"/>
        <w:rPr>
          <w:rFonts w:cs="Times New Roman"/>
          <w:color w:val="000000" w:themeColor="text1"/>
          <w:sz w:val="24"/>
          <w:szCs w:val="24"/>
        </w:rPr>
      </w:pPr>
      <w:bookmarkStart w:id="216" w:name="_Toc189728529"/>
      <w:bookmarkStart w:id="217" w:name="_Toc189920032"/>
      <w:bookmarkStart w:id="218" w:name="_Toc189920313"/>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18</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Expensive Stocks in Bullish Market</w:t>
      </w:r>
      <w:bookmarkEnd w:id="214"/>
      <w:bookmarkEnd w:id="215"/>
      <w:bookmarkEnd w:id="216"/>
      <w:bookmarkEnd w:id="217"/>
      <w:bookmarkEnd w:id="21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37757A61" w14:textId="77777777" w:rsidTr="00D03C71">
        <w:tc>
          <w:tcPr>
            <w:tcW w:w="1028" w:type="dxa"/>
            <w:vMerge w:val="restart"/>
            <w:tcBorders>
              <w:top w:val="single" w:sz="4" w:space="0" w:color="auto"/>
              <w:bottom w:val="nil"/>
            </w:tcBorders>
          </w:tcPr>
          <w:p w14:paraId="37D18B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7CEEB0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6BF58F23" w14:textId="3FE34146"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468128ED" w14:textId="4CE50568"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640BE5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2A7CE620" w14:textId="77777777" w:rsidTr="00D03C71">
        <w:tc>
          <w:tcPr>
            <w:tcW w:w="1028" w:type="dxa"/>
            <w:vMerge/>
            <w:tcBorders>
              <w:top w:val="nil"/>
              <w:bottom w:val="single" w:sz="4" w:space="0" w:color="auto"/>
            </w:tcBorders>
          </w:tcPr>
          <w:p w14:paraId="30E49EC0"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4DAAF87A"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330B3A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50C308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652C7C1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76A0666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0285492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4E54E90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58E8C488" w14:textId="77777777" w:rsidTr="00D03C71">
        <w:tc>
          <w:tcPr>
            <w:tcW w:w="1028" w:type="dxa"/>
            <w:vMerge w:val="restart"/>
            <w:tcBorders>
              <w:top w:val="single" w:sz="4" w:space="0" w:color="auto"/>
            </w:tcBorders>
          </w:tcPr>
          <w:p w14:paraId="14951AA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372CB8B6" w14:textId="77777777" w:rsidR="00142672" w:rsidRPr="00ED77C0" w:rsidRDefault="00142672" w:rsidP="00830F2E">
            <w:pPr>
              <w:spacing w:line="360" w:lineRule="auto"/>
              <w:jc w:val="both"/>
              <w:rPr>
                <w:rFonts w:cs="Times New Roman"/>
                <w:color w:val="000000" w:themeColor="text1"/>
                <w:szCs w:val="24"/>
              </w:rPr>
            </w:pPr>
          </w:p>
          <w:p w14:paraId="49B6E67F" w14:textId="77777777" w:rsidR="00142672" w:rsidRPr="00ED77C0" w:rsidRDefault="00142672" w:rsidP="00830F2E">
            <w:pPr>
              <w:spacing w:line="360" w:lineRule="auto"/>
              <w:jc w:val="both"/>
              <w:rPr>
                <w:rFonts w:cs="Times New Roman"/>
                <w:color w:val="000000" w:themeColor="text1"/>
                <w:szCs w:val="24"/>
              </w:rPr>
            </w:pPr>
          </w:p>
          <w:p w14:paraId="08B581D0"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3641BCB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12F17C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7.9e-04</w:t>
            </w:r>
          </w:p>
        </w:tc>
        <w:tc>
          <w:tcPr>
            <w:tcW w:w="1008" w:type="dxa"/>
            <w:tcBorders>
              <w:top w:val="single" w:sz="4" w:space="0" w:color="auto"/>
            </w:tcBorders>
          </w:tcPr>
          <w:p w14:paraId="55344BB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1.4e-06</w:t>
            </w:r>
          </w:p>
        </w:tc>
        <w:tc>
          <w:tcPr>
            <w:tcW w:w="1015" w:type="dxa"/>
            <w:tcBorders>
              <w:top w:val="single" w:sz="4" w:space="0" w:color="auto"/>
            </w:tcBorders>
          </w:tcPr>
          <w:p w14:paraId="524A89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0.011</w:t>
            </w:r>
          </w:p>
        </w:tc>
        <w:tc>
          <w:tcPr>
            <w:tcW w:w="1008" w:type="dxa"/>
            <w:tcBorders>
              <w:top w:val="single" w:sz="4" w:space="0" w:color="auto"/>
            </w:tcBorders>
          </w:tcPr>
          <w:p w14:paraId="108E6B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7.9e-06</w:t>
            </w:r>
          </w:p>
        </w:tc>
        <w:tc>
          <w:tcPr>
            <w:tcW w:w="1015" w:type="dxa"/>
            <w:tcBorders>
              <w:top w:val="single" w:sz="4" w:space="0" w:color="auto"/>
            </w:tcBorders>
          </w:tcPr>
          <w:p w14:paraId="42B2BC6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0.564</w:t>
            </w:r>
          </w:p>
        </w:tc>
        <w:tc>
          <w:tcPr>
            <w:tcW w:w="1008" w:type="dxa"/>
            <w:tcBorders>
              <w:top w:val="single" w:sz="4" w:space="0" w:color="auto"/>
            </w:tcBorders>
          </w:tcPr>
          <w:p w14:paraId="5DF3469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r>
      <w:tr w:rsidR="00B862CC" w:rsidRPr="00ED77C0" w14:paraId="64D8DE99" w14:textId="77777777" w:rsidTr="00D03C71">
        <w:tc>
          <w:tcPr>
            <w:tcW w:w="1028" w:type="dxa"/>
            <w:vMerge/>
          </w:tcPr>
          <w:p w14:paraId="74C88AE4"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C8545D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2FD50A12" w14:textId="13DD18A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AF01A86" w14:textId="5005A0D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836532F" w14:textId="7C3B1A5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721F703" w14:textId="6077409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D0DE5C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0.726</w:t>
            </w:r>
          </w:p>
        </w:tc>
        <w:tc>
          <w:tcPr>
            <w:tcW w:w="1008" w:type="dxa"/>
          </w:tcPr>
          <w:p w14:paraId="7934421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0.125</w:t>
            </w:r>
          </w:p>
        </w:tc>
      </w:tr>
      <w:tr w:rsidR="00B862CC" w:rsidRPr="00ED77C0" w14:paraId="21C7CFE0" w14:textId="77777777" w:rsidTr="00D03C71">
        <w:tc>
          <w:tcPr>
            <w:tcW w:w="1028" w:type="dxa"/>
            <w:vMerge/>
          </w:tcPr>
          <w:p w14:paraId="6EE076DC"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43CC9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1B0F50E6" w14:textId="22D6FA1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59F3842" w14:textId="1955B82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83E185D" w14:textId="53937D4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1398033" w14:textId="640A40E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5F80B4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0.445</w:t>
            </w:r>
          </w:p>
        </w:tc>
        <w:tc>
          <w:tcPr>
            <w:tcW w:w="1008" w:type="dxa"/>
          </w:tcPr>
          <w:p w14:paraId="27D497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0.122</w:t>
            </w:r>
          </w:p>
        </w:tc>
      </w:tr>
      <w:tr w:rsidR="00B862CC" w:rsidRPr="00ED77C0" w14:paraId="112B0AC0" w14:textId="77777777" w:rsidTr="00D03C71">
        <w:tc>
          <w:tcPr>
            <w:tcW w:w="1028" w:type="dxa"/>
            <w:vMerge/>
          </w:tcPr>
          <w:p w14:paraId="097E8651"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5F37EE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79586D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0.075</w:t>
            </w:r>
          </w:p>
        </w:tc>
        <w:tc>
          <w:tcPr>
            <w:tcW w:w="1008" w:type="dxa"/>
          </w:tcPr>
          <w:p w14:paraId="507E59F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0.086</w:t>
            </w:r>
          </w:p>
        </w:tc>
        <w:tc>
          <w:tcPr>
            <w:tcW w:w="1015" w:type="dxa"/>
          </w:tcPr>
          <w:p w14:paraId="1A4F3BF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0.017</w:t>
            </w:r>
          </w:p>
        </w:tc>
        <w:tc>
          <w:tcPr>
            <w:tcW w:w="1008" w:type="dxa"/>
          </w:tcPr>
          <w:p w14:paraId="6CBC52A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4.2e-04</w:t>
            </w:r>
          </w:p>
        </w:tc>
        <w:tc>
          <w:tcPr>
            <w:tcW w:w="1015" w:type="dxa"/>
          </w:tcPr>
          <w:p w14:paraId="0FBB243D" w14:textId="4FEECA8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969F6BA" w14:textId="1A24315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A004492" w14:textId="77777777" w:rsidTr="00D03C71">
        <w:tc>
          <w:tcPr>
            <w:tcW w:w="1028" w:type="dxa"/>
            <w:vMerge w:val="restart"/>
          </w:tcPr>
          <w:p w14:paraId="3B481EA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58CD8BCB" w14:textId="77777777" w:rsidR="00142672" w:rsidRPr="00ED77C0" w:rsidRDefault="00142672" w:rsidP="00830F2E">
            <w:pPr>
              <w:spacing w:line="360" w:lineRule="auto"/>
              <w:jc w:val="both"/>
              <w:rPr>
                <w:rFonts w:cs="Times New Roman"/>
                <w:color w:val="000000" w:themeColor="text1"/>
                <w:szCs w:val="24"/>
              </w:rPr>
            </w:pPr>
          </w:p>
          <w:p w14:paraId="6078C662" w14:textId="77777777" w:rsidR="00142672" w:rsidRPr="00ED77C0" w:rsidRDefault="00142672" w:rsidP="00830F2E">
            <w:pPr>
              <w:spacing w:line="360" w:lineRule="auto"/>
              <w:jc w:val="both"/>
              <w:rPr>
                <w:rFonts w:cs="Times New Roman"/>
                <w:color w:val="000000" w:themeColor="text1"/>
                <w:szCs w:val="24"/>
              </w:rPr>
            </w:pPr>
          </w:p>
          <w:p w14:paraId="145F7D1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E4D920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70E7C76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0.006</w:t>
            </w:r>
          </w:p>
        </w:tc>
        <w:tc>
          <w:tcPr>
            <w:tcW w:w="1008" w:type="dxa"/>
          </w:tcPr>
          <w:p w14:paraId="06D9580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1.5e-04</w:t>
            </w:r>
          </w:p>
        </w:tc>
        <w:tc>
          <w:tcPr>
            <w:tcW w:w="1015" w:type="dxa"/>
          </w:tcPr>
          <w:p w14:paraId="5B1261B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0.008</w:t>
            </w:r>
          </w:p>
        </w:tc>
        <w:tc>
          <w:tcPr>
            <w:tcW w:w="1008" w:type="dxa"/>
          </w:tcPr>
          <w:p w14:paraId="6B3AFE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5.0e-05</w:t>
            </w:r>
          </w:p>
        </w:tc>
        <w:tc>
          <w:tcPr>
            <w:tcW w:w="1015" w:type="dxa"/>
          </w:tcPr>
          <w:p w14:paraId="514137C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0.247</w:t>
            </w:r>
          </w:p>
        </w:tc>
        <w:tc>
          <w:tcPr>
            <w:tcW w:w="1008" w:type="dxa"/>
          </w:tcPr>
          <w:p w14:paraId="4E04D22F" w14:textId="2E18E1E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07A2489D" w14:textId="77777777" w:rsidTr="00D03C71">
        <w:tc>
          <w:tcPr>
            <w:tcW w:w="1028" w:type="dxa"/>
            <w:vMerge/>
          </w:tcPr>
          <w:p w14:paraId="6753534D"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02AFAF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28D980C6" w14:textId="5ACABE4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B2DE361" w14:textId="208F8D2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A78DA99" w14:textId="7A738AF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9672208" w14:textId="457191C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4916FD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0.351</w:t>
            </w:r>
          </w:p>
        </w:tc>
        <w:tc>
          <w:tcPr>
            <w:tcW w:w="1008" w:type="dxa"/>
          </w:tcPr>
          <w:p w14:paraId="1A7B4F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0.251</w:t>
            </w:r>
          </w:p>
        </w:tc>
      </w:tr>
      <w:tr w:rsidR="00B862CC" w:rsidRPr="00ED77C0" w14:paraId="0C3A9959" w14:textId="77777777" w:rsidTr="00D03C71">
        <w:tc>
          <w:tcPr>
            <w:tcW w:w="1028" w:type="dxa"/>
            <w:vMerge/>
          </w:tcPr>
          <w:p w14:paraId="77C85DDD"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CC5D54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2C93F782" w14:textId="7365554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38B1396" w14:textId="292959F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97B47C5" w14:textId="0B2C863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97D2816" w14:textId="3528182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1778D76" w14:textId="12BC6F4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27ACD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0.047</w:t>
            </w:r>
          </w:p>
        </w:tc>
      </w:tr>
      <w:tr w:rsidR="00B862CC" w:rsidRPr="00ED77C0" w14:paraId="414BA2F8" w14:textId="77777777" w:rsidTr="00D03C71">
        <w:tc>
          <w:tcPr>
            <w:tcW w:w="1028" w:type="dxa"/>
            <w:vMerge/>
          </w:tcPr>
          <w:p w14:paraId="3F19B12A"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7AE7D2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5C0567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0.278</w:t>
            </w:r>
          </w:p>
        </w:tc>
        <w:tc>
          <w:tcPr>
            <w:tcW w:w="1008" w:type="dxa"/>
          </w:tcPr>
          <w:p w14:paraId="5664CF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0.064</w:t>
            </w:r>
          </w:p>
        </w:tc>
        <w:tc>
          <w:tcPr>
            <w:tcW w:w="1015" w:type="dxa"/>
          </w:tcPr>
          <w:p w14:paraId="74725C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0.791</w:t>
            </w:r>
          </w:p>
        </w:tc>
        <w:tc>
          <w:tcPr>
            <w:tcW w:w="1008" w:type="dxa"/>
          </w:tcPr>
          <w:p w14:paraId="624406B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0.040</w:t>
            </w:r>
          </w:p>
        </w:tc>
        <w:tc>
          <w:tcPr>
            <w:tcW w:w="1015" w:type="dxa"/>
          </w:tcPr>
          <w:p w14:paraId="66C2A060" w14:textId="65CA9E4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38F736B" w14:textId="2D8DE9F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62205998" w14:textId="77777777" w:rsidTr="00D03C71">
        <w:tc>
          <w:tcPr>
            <w:tcW w:w="1028" w:type="dxa"/>
            <w:vMerge w:val="restart"/>
          </w:tcPr>
          <w:p w14:paraId="0DB7C8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5E90F09C" w14:textId="77777777" w:rsidR="00142672" w:rsidRPr="00ED77C0" w:rsidRDefault="00142672" w:rsidP="00830F2E">
            <w:pPr>
              <w:spacing w:line="360" w:lineRule="auto"/>
              <w:jc w:val="both"/>
              <w:rPr>
                <w:rFonts w:cs="Times New Roman"/>
                <w:color w:val="000000" w:themeColor="text1"/>
                <w:szCs w:val="24"/>
              </w:rPr>
            </w:pPr>
          </w:p>
          <w:p w14:paraId="796B89E7" w14:textId="77777777" w:rsidR="00142672" w:rsidRPr="00ED77C0" w:rsidRDefault="00142672" w:rsidP="00830F2E">
            <w:pPr>
              <w:spacing w:line="360" w:lineRule="auto"/>
              <w:jc w:val="both"/>
              <w:rPr>
                <w:rFonts w:cs="Times New Roman"/>
                <w:color w:val="000000" w:themeColor="text1"/>
                <w:szCs w:val="24"/>
              </w:rPr>
            </w:pPr>
          </w:p>
          <w:p w14:paraId="2D965F13"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CCA34F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745FCC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08" w:type="dxa"/>
          </w:tcPr>
          <w:p w14:paraId="1A47E2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15" w:type="dxa"/>
          </w:tcPr>
          <w:p w14:paraId="52BB965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08" w:type="dxa"/>
          </w:tcPr>
          <w:p w14:paraId="0184170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0.016</w:t>
            </w:r>
          </w:p>
        </w:tc>
        <w:tc>
          <w:tcPr>
            <w:tcW w:w="1015" w:type="dxa"/>
          </w:tcPr>
          <w:p w14:paraId="43730A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0.271</w:t>
            </w:r>
          </w:p>
        </w:tc>
        <w:tc>
          <w:tcPr>
            <w:tcW w:w="1008" w:type="dxa"/>
          </w:tcPr>
          <w:p w14:paraId="2F6F7676" w14:textId="2980781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10322BDC" w14:textId="77777777" w:rsidTr="00D03C71">
        <w:tc>
          <w:tcPr>
            <w:tcW w:w="1028" w:type="dxa"/>
            <w:vMerge/>
          </w:tcPr>
          <w:p w14:paraId="0E19F61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5016F2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7310D1A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0.828</w:t>
            </w:r>
          </w:p>
        </w:tc>
        <w:tc>
          <w:tcPr>
            <w:tcW w:w="1008" w:type="dxa"/>
          </w:tcPr>
          <w:p w14:paraId="6747C1E4" w14:textId="6117930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6E639F2" w14:textId="6CE605C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949C4E5" w14:textId="407E346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E133F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0.216</w:t>
            </w:r>
          </w:p>
        </w:tc>
        <w:tc>
          <w:tcPr>
            <w:tcW w:w="1008" w:type="dxa"/>
          </w:tcPr>
          <w:p w14:paraId="737FFDA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0.761</w:t>
            </w:r>
          </w:p>
        </w:tc>
      </w:tr>
      <w:tr w:rsidR="00B862CC" w:rsidRPr="00ED77C0" w14:paraId="5FD6ADE4" w14:textId="77777777" w:rsidTr="00D03C71">
        <w:tc>
          <w:tcPr>
            <w:tcW w:w="1028" w:type="dxa"/>
            <w:vMerge/>
          </w:tcPr>
          <w:p w14:paraId="6FC96213"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BC453D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55D1FA69" w14:textId="3C89B56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3805FAA" w14:textId="52414EF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EE2EE94" w14:textId="71465D4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2E753F3" w14:textId="3D9DC4E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F8C3CE2" w14:textId="003CB5D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2089F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0.098</w:t>
            </w:r>
          </w:p>
        </w:tc>
      </w:tr>
      <w:tr w:rsidR="00B862CC" w:rsidRPr="00ED77C0" w14:paraId="38177941" w14:textId="77777777" w:rsidTr="00D03C71">
        <w:tc>
          <w:tcPr>
            <w:tcW w:w="1028" w:type="dxa"/>
            <w:vMerge/>
          </w:tcPr>
          <w:p w14:paraId="49D9EE6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89ABDF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737614C0" w14:textId="4A80A35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40705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0.085</w:t>
            </w:r>
          </w:p>
        </w:tc>
        <w:tc>
          <w:tcPr>
            <w:tcW w:w="1015" w:type="dxa"/>
          </w:tcPr>
          <w:p w14:paraId="6C5DAFA9" w14:textId="67BDDAC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128E8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8.7e-04</w:t>
            </w:r>
          </w:p>
        </w:tc>
        <w:tc>
          <w:tcPr>
            <w:tcW w:w="1015" w:type="dxa"/>
          </w:tcPr>
          <w:p w14:paraId="79656A47" w14:textId="3F4033A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2AB137D" w14:textId="260E8F3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bl>
    <w:p w14:paraId="7FFBF3BF" w14:textId="2D0A5CC8" w:rsidR="00E23062"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2C6C427A" w14:textId="7BFDB1BB" w:rsidR="0004457C" w:rsidRPr="00ED77C0" w:rsidRDefault="0004457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Table 18 analyzes the predictive power of candlestick patterns in the Expensive stocks sector during a prolonged Bullish market phase. The Hammer pattern exhibits superior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for two days, low prices for two days, </w:t>
      </w:r>
      <w:r w:rsidR="00490757" w:rsidRPr="00ED77C0">
        <w:rPr>
          <w:rFonts w:cs="Times New Roman"/>
          <w:color w:val="000000" w:themeColor="text1"/>
          <w:szCs w:val="24"/>
        </w:rPr>
        <w:t>High</w:t>
      </w:r>
      <w:r w:rsidRPr="00ED77C0">
        <w:rPr>
          <w:rFonts w:cs="Times New Roman"/>
          <w:color w:val="000000" w:themeColor="text1"/>
          <w:szCs w:val="24"/>
        </w:rPr>
        <w:t xml:space="preserve"> prices for four days, and low prices (in accordance with a trend) for eight days. It also shows slightly better results in forecasting low prices (in accordance with a trend) for two days and low prices for eight days. However, it performs poorly in forecasting closing prices for two days, closing prices (in accordance with a trend) for four days, and closing prices (in accordance with a trend) for eight days compared to random selection of stocks.</w:t>
      </w:r>
    </w:p>
    <w:p w14:paraId="46253D0B" w14:textId="17C4AC01" w:rsidR="0004457C" w:rsidRPr="00ED77C0" w:rsidRDefault="0004457C" w:rsidP="0004457C">
      <w:pPr>
        <w:spacing w:after="240" w:line="360" w:lineRule="auto"/>
        <w:jc w:val="both"/>
        <w:rPr>
          <w:rFonts w:cs="Times New Roman"/>
          <w:b/>
          <w:bCs/>
          <w:color w:val="000000" w:themeColor="text1"/>
          <w:szCs w:val="24"/>
        </w:rPr>
      </w:pPr>
      <w:r w:rsidRPr="00ED77C0">
        <w:rPr>
          <w:rFonts w:cs="Times New Roman"/>
          <w:color w:val="000000" w:themeColor="text1"/>
          <w:szCs w:val="24"/>
        </w:rPr>
        <w:t xml:space="preserve">The Inverted Hammer pattern yields inferior results in forecasting closing prices for two days, closing prices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(in accordance with a trend) for eight </w:t>
      </w:r>
      <w:r w:rsidRPr="00ED77C0">
        <w:rPr>
          <w:rFonts w:cs="Times New Roman"/>
          <w:color w:val="000000" w:themeColor="text1"/>
          <w:szCs w:val="24"/>
        </w:rPr>
        <w:lastRenderedPageBreak/>
        <w:t xml:space="preserve">days compared to random selection of stocks. The Hanging Man pattern shows slightly better accuracy in forecasting closing prices for four days. However, it performs poorly in forecasting closing prices for two days compared to random selection of stocks. The Shooting Star pattern exhibits superior accuracy in forecasting low prices for two days and low prices for eight days. It also shows slightly better results in forecasting low prices (in accordance with a trend) for two days and low prices for four days. Moreover, it performs poorly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(in accordance with a trend), low prices (in accordance with a trend) for four days compared to random selection of stocks.</w:t>
      </w:r>
      <w:bookmarkStart w:id="219" w:name="_Toc189312879"/>
      <w:bookmarkStart w:id="220" w:name="_Toc189495890"/>
    </w:p>
    <w:p w14:paraId="3758305E" w14:textId="77777777" w:rsidR="004332C0" w:rsidRPr="00ED77C0" w:rsidRDefault="004332C0">
      <w:pPr>
        <w:rPr>
          <w:rFonts w:cs="Times New Roman"/>
          <w:b/>
          <w:bCs/>
          <w:color w:val="000000" w:themeColor="text1"/>
          <w:szCs w:val="24"/>
        </w:rPr>
      </w:pPr>
      <w:bookmarkStart w:id="221" w:name="_Toc189728530"/>
      <w:r w:rsidRPr="00ED77C0">
        <w:rPr>
          <w:rFonts w:cs="Times New Roman"/>
          <w:color w:val="000000" w:themeColor="text1"/>
          <w:szCs w:val="24"/>
        </w:rPr>
        <w:br w:type="page"/>
      </w:r>
    </w:p>
    <w:p w14:paraId="151E6B08" w14:textId="6661EE46" w:rsidR="00D03C71" w:rsidRPr="00ED77C0" w:rsidRDefault="00D03C71" w:rsidP="00830F2E">
      <w:pPr>
        <w:pStyle w:val="Caption"/>
        <w:keepNext/>
        <w:spacing w:line="360" w:lineRule="auto"/>
        <w:jc w:val="both"/>
        <w:rPr>
          <w:rFonts w:cs="Times New Roman"/>
          <w:color w:val="000000" w:themeColor="text1"/>
          <w:sz w:val="24"/>
          <w:szCs w:val="24"/>
        </w:rPr>
      </w:pPr>
      <w:bookmarkStart w:id="222" w:name="_Toc189920033"/>
      <w:bookmarkStart w:id="223" w:name="_Toc189920314"/>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19</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Expensive Stocks in Bearish Market</w:t>
      </w:r>
      <w:bookmarkEnd w:id="219"/>
      <w:bookmarkEnd w:id="220"/>
      <w:bookmarkEnd w:id="221"/>
      <w:bookmarkEnd w:id="222"/>
      <w:bookmarkEnd w:id="22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78691B09" w14:textId="77777777" w:rsidTr="00D03C71">
        <w:tc>
          <w:tcPr>
            <w:tcW w:w="1028" w:type="dxa"/>
            <w:vMerge w:val="restart"/>
            <w:tcBorders>
              <w:top w:val="single" w:sz="4" w:space="0" w:color="auto"/>
              <w:bottom w:val="nil"/>
            </w:tcBorders>
          </w:tcPr>
          <w:p w14:paraId="2C8820D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7D5FB8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5C27D1C2" w14:textId="47ECFFB6"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7EA6DE68" w14:textId="58DE2D20"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62AF414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486588C9" w14:textId="77777777" w:rsidTr="00D03C71">
        <w:tc>
          <w:tcPr>
            <w:tcW w:w="1028" w:type="dxa"/>
            <w:vMerge/>
            <w:tcBorders>
              <w:top w:val="nil"/>
              <w:bottom w:val="single" w:sz="4" w:space="0" w:color="auto"/>
            </w:tcBorders>
          </w:tcPr>
          <w:p w14:paraId="733F0FF8"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555485EB"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26A266B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3F4AFB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3AA058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347822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7FDCB0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507C37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2F8707AE" w14:textId="77777777" w:rsidTr="00D03C71">
        <w:tc>
          <w:tcPr>
            <w:tcW w:w="1028" w:type="dxa"/>
            <w:vMerge w:val="restart"/>
            <w:tcBorders>
              <w:top w:val="single" w:sz="4" w:space="0" w:color="auto"/>
            </w:tcBorders>
          </w:tcPr>
          <w:p w14:paraId="7A3D6D3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2193F442" w14:textId="77777777" w:rsidR="00142672" w:rsidRPr="00ED77C0" w:rsidRDefault="00142672" w:rsidP="00830F2E">
            <w:pPr>
              <w:spacing w:line="360" w:lineRule="auto"/>
              <w:jc w:val="both"/>
              <w:rPr>
                <w:rFonts w:cs="Times New Roman"/>
                <w:color w:val="000000" w:themeColor="text1"/>
                <w:szCs w:val="24"/>
              </w:rPr>
            </w:pPr>
          </w:p>
          <w:p w14:paraId="440E45A5" w14:textId="77777777" w:rsidR="00142672" w:rsidRPr="00ED77C0" w:rsidRDefault="00142672" w:rsidP="00830F2E">
            <w:pPr>
              <w:spacing w:line="360" w:lineRule="auto"/>
              <w:jc w:val="both"/>
              <w:rPr>
                <w:rFonts w:cs="Times New Roman"/>
                <w:color w:val="000000" w:themeColor="text1"/>
                <w:szCs w:val="24"/>
              </w:rPr>
            </w:pPr>
          </w:p>
          <w:p w14:paraId="72929139"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7BDA20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7A0DA0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6.3e-05</w:t>
            </w:r>
          </w:p>
        </w:tc>
        <w:tc>
          <w:tcPr>
            <w:tcW w:w="1008" w:type="dxa"/>
            <w:tcBorders>
              <w:top w:val="single" w:sz="4" w:space="0" w:color="auto"/>
            </w:tcBorders>
          </w:tcPr>
          <w:p w14:paraId="77D3CE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4.5e-08</w:t>
            </w:r>
          </w:p>
        </w:tc>
        <w:tc>
          <w:tcPr>
            <w:tcW w:w="1015" w:type="dxa"/>
            <w:tcBorders>
              <w:top w:val="single" w:sz="4" w:space="0" w:color="auto"/>
            </w:tcBorders>
          </w:tcPr>
          <w:p w14:paraId="13A7048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1.3e-05</w:t>
            </w:r>
          </w:p>
        </w:tc>
        <w:tc>
          <w:tcPr>
            <w:tcW w:w="1008" w:type="dxa"/>
            <w:tcBorders>
              <w:top w:val="single" w:sz="4" w:space="0" w:color="auto"/>
            </w:tcBorders>
          </w:tcPr>
          <w:p w14:paraId="0964C59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2.6e-08</w:t>
            </w:r>
          </w:p>
        </w:tc>
        <w:tc>
          <w:tcPr>
            <w:tcW w:w="1015" w:type="dxa"/>
            <w:tcBorders>
              <w:top w:val="single" w:sz="4" w:space="0" w:color="auto"/>
            </w:tcBorders>
          </w:tcPr>
          <w:p w14:paraId="79FE28C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0.775</w:t>
            </w:r>
          </w:p>
        </w:tc>
        <w:tc>
          <w:tcPr>
            <w:tcW w:w="1008" w:type="dxa"/>
            <w:tcBorders>
              <w:top w:val="single" w:sz="4" w:space="0" w:color="auto"/>
            </w:tcBorders>
          </w:tcPr>
          <w:p w14:paraId="266FF141" w14:textId="5D9E43E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13094AC3" w14:textId="77777777" w:rsidTr="00D03C71">
        <w:tc>
          <w:tcPr>
            <w:tcW w:w="1028" w:type="dxa"/>
            <w:vMerge/>
          </w:tcPr>
          <w:p w14:paraId="6A3E7979"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9C6F9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616F4400" w14:textId="5CFF77D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490AFB6" w14:textId="7717790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DB18853" w14:textId="2D318B0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EC79C43" w14:textId="173A93D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AC29474" w14:textId="3FD4B15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5C5DF04" w14:textId="6E8CF34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369B8F16" w14:textId="77777777" w:rsidTr="00D03C71">
        <w:tc>
          <w:tcPr>
            <w:tcW w:w="1028" w:type="dxa"/>
            <w:vMerge/>
          </w:tcPr>
          <w:p w14:paraId="6685D80E"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7BE7A4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21661D43" w14:textId="777566C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57D458A" w14:textId="043641A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1E1B3C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c>
          <w:tcPr>
            <w:tcW w:w="1008" w:type="dxa"/>
          </w:tcPr>
          <w:p w14:paraId="1ABB6BD5" w14:textId="1046618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324923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0.001</w:t>
            </w:r>
          </w:p>
        </w:tc>
        <w:tc>
          <w:tcPr>
            <w:tcW w:w="1008" w:type="dxa"/>
          </w:tcPr>
          <w:p w14:paraId="4D0AE90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0.029</w:t>
            </w:r>
          </w:p>
        </w:tc>
      </w:tr>
      <w:tr w:rsidR="00B862CC" w:rsidRPr="00ED77C0" w14:paraId="70EAFB4C" w14:textId="77777777" w:rsidTr="00D03C71">
        <w:tc>
          <w:tcPr>
            <w:tcW w:w="1028" w:type="dxa"/>
            <w:vMerge/>
          </w:tcPr>
          <w:p w14:paraId="08CD0009"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3B86FFD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4512634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1.6e-09</w:t>
            </w:r>
          </w:p>
        </w:tc>
        <w:tc>
          <w:tcPr>
            <w:tcW w:w="1008" w:type="dxa"/>
          </w:tcPr>
          <w:p w14:paraId="6D786C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1.5e-04</w:t>
            </w:r>
          </w:p>
        </w:tc>
        <w:tc>
          <w:tcPr>
            <w:tcW w:w="1015" w:type="dxa"/>
          </w:tcPr>
          <w:p w14:paraId="3FECD07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1.3e-10</w:t>
            </w:r>
          </w:p>
        </w:tc>
        <w:tc>
          <w:tcPr>
            <w:tcW w:w="1008" w:type="dxa"/>
          </w:tcPr>
          <w:p w14:paraId="7B05DC2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2.1e-07</w:t>
            </w:r>
          </w:p>
        </w:tc>
        <w:tc>
          <w:tcPr>
            <w:tcW w:w="1015" w:type="dxa"/>
          </w:tcPr>
          <w:p w14:paraId="2ADC11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0.008</w:t>
            </w:r>
          </w:p>
        </w:tc>
        <w:tc>
          <w:tcPr>
            <w:tcW w:w="1008" w:type="dxa"/>
          </w:tcPr>
          <w:p w14:paraId="57A85C55" w14:textId="6580D4D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5A0F9EC6" w14:textId="77777777" w:rsidTr="00D03C71">
        <w:tc>
          <w:tcPr>
            <w:tcW w:w="1028" w:type="dxa"/>
            <w:vMerge w:val="restart"/>
          </w:tcPr>
          <w:p w14:paraId="01B78B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7968943D" w14:textId="77777777" w:rsidR="00142672" w:rsidRPr="00ED77C0" w:rsidRDefault="00142672" w:rsidP="00830F2E">
            <w:pPr>
              <w:spacing w:line="360" w:lineRule="auto"/>
              <w:jc w:val="both"/>
              <w:rPr>
                <w:rFonts w:cs="Times New Roman"/>
                <w:color w:val="000000" w:themeColor="text1"/>
                <w:szCs w:val="24"/>
              </w:rPr>
            </w:pPr>
          </w:p>
          <w:p w14:paraId="3C0BE4FE" w14:textId="77777777" w:rsidR="00142672" w:rsidRPr="00ED77C0" w:rsidRDefault="00142672" w:rsidP="00830F2E">
            <w:pPr>
              <w:spacing w:line="360" w:lineRule="auto"/>
              <w:jc w:val="both"/>
              <w:rPr>
                <w:rFonts w:cs="Times New Roman"/>
                <w:color w:val="000000" w:themeColor="text1"/>
                <w:szCs w:val="24"/>
              </w:rPr>
            </w:pPr>
          </w:p>
          <w:p w14:paraId="2F5CC63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52CA2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6C58E6D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0.012</w:t>
            </w:r>
          </w:p>
        </w:tc>
        <w:tc>
          <w:tcPr>
            <w:tcW w:w="1008" w:type="dxa"/>
          </w:tcPr>
          <w:p w14:paraId="299C701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1.8e-04</w:t>
            </w:r>
          </w:p>
        </w:tc>
        <w:tc>
          <w:tcPr>
            <w:tcW w:w="1015" w:type="dxa"/>
          </w:tcPr>
          <w:p w14:paraId="71840B3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0.516</w:t>
            </w:r>
          </w:p>
        </w:tc>
        <w:tc>
          <w:tcPr>
            <w:tcW w:w="1008" w:type="dxa"/>
          </w:tcPr>
          <w:p w14:paraId="71AF7BB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0.007</w:t>
            </w:r>
          </w:p>
        </w:tc>
        <w:tc>
          <w:tcPr>
            <w:tcW w:w="1015" w:type="dxa"/>
          </w:tcPr>
          <w:p w14:paraId="742B39C2" w14:textId="0924801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953AC8E" w14:textId="167474A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B8E27C3" w14:textId="77777777" w:rsidTr="00D03C71">
        <w:tc>
          <w:tcPr>
            <w:tcW w:w="1028" w:type="dxa"/>
            <w:vMerge/>
          </w:tcPr>
          <w:p w14:paraId="244AEDF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6997127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63AD1A61" w14:textId="63C2106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2D9D455" w14:textId="5D0C883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9B3733A" w14:textId="3611907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4587AAB" w14:textId="093378E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166F9F8" w14:textId="6CFEADE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6905EB5" w14:textId="5503352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EE968C9" w14:textId="77777777" w:rsidTr="00D03C71">
        <w:tc>
          <w:tcPr>
            <w:tcW w:w="1028" w:type="dxa"/>
            <w:vMerge/>
          </w:tcPr>
          <w:p w14:paraId="27983943"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5D975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527E08F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0.272</w:t>
            </w:r>
          </w:p>
        </w:tc>
        <w:tc>
          <w:tcPr>
            <w:tcW w:w="1008" w:type="dxa"/>
          </w:tcPr>
          <w:p w14:paraId="4829E409" w14:textId="6B54CD5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A1E08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0.034</w:t>
            </w:r>
          </w:p>
        </w:tc>
        <w:tc>
          <w:tcPr>
            <w:tcW w:w="1008" w:type="dxa"/>
          </w:tcPr>
          <w:p w14:paraId="3D4B6B9C" w14:textId="1C73723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16C25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6.5e-04</w:t>
            </w:r>
          </w:p>
        </w:tc>
        <w:tc>
          <w:tcPr>
            <w:tcW w:w="1008" w:type="dxa"/>
          </w:tcPr>
          <w:p w14:paraId="7CD9143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0.299</w:t>
            </w:r>
          </w:p>
        </w:tc>
      </w:tr>
      <w:tr w:rsidR="00B862CC" w:rsidRPr="00ED77C0" w14:paraId="71A40875" w14:textId="77777777" w:rsidTr="00D03C71">
        <w:tc>
          <w:tcPr>
            <w:tcW w:w="1028" w:type="dxa"/>
            <w:vMerge/>
          </w:tcPr>
          <w:p w14:paraId="4B65A296"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51B3DD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512049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4.4e-07</w:t>
            </w:r>
          </w:p>
        </w:tc>
        <w:tc>
          <w:tcPr>
            <w:tcW w:w="1008" w:type="dxa"/>
          </w:tcPr>
          <w:p w14:paraId="5EBB4DF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0.002</w:t>
            </w:r>
          </w:p>
        </w:tc>
        <w:tc>
          <w:tcPr>
            <w:tcW w:w="1015" w:type="dxa"/>
          </w:tcPr>
          <w:p w14:paraId="52AB653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1.2e-07</w:t>
            </w:r>
          </w:p>
        </w:tc>
        <w:tc>
          <w:tcPr>
            <w:tcW w:w="1008" w:type="dxa"/>
          </w:tcPr>
          <w:p w14:paraId="14577A7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4.7e-04</w:t>
            </w:r>
          </w:p>
        </w:tc>
        <w:tc>
          <w:tcPr>
            <w:tcW w:w="1015" w:type="dxa"/>
          </w:tcPr>
          <w:p w14:paraId="7B025F5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0.021</w:t>
            </w:r>
          </w:p>
        </w:tc>
        <w:tc>
          <w:tcPr>
            <w:tcW w:w="1008" w:type="dxa"/>
          </w:tcPr>
          <w:p w14:paraId="250FFE85" w14:textId="1BC7530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69D58BA9" w14:textId="77777777" w:rsidTr="00D03C71">
        <w:tc>
          <w:tcPr>
            <w:tcW w:w="1028" w:type="dxa"/>
            <w:vMerge w:val="restart"/>
          </w:tcPr>
          <w:p w14:paraId="3CE5700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4907C297" w14:textId="77777777" w:rsidR="00142672" w:rsidRPr="00ED77C0" w:rsidRDefault="00142672" w:rsidP="00830F2E">
            <w:pPr>
              <w:spacing w:line="360" w:lineRule="auto"/>
              <w:jc w:val="both"/>
              <w:rPr>
                <w:rFonts w:cs="Times New Roman"/>
                <w:color w:val="000000" w:themeColor="text1"/>
                <w:szCs w:val="24"/>
              </w:rPr>
            </w:pPr>
          </w:p>
          <w:p w14:paraId="49C0F2F9" w14:textId="77777777" w:rsidR="00142672" w:rsidRPr="00ED77C0" w:rsidRDefault="00142672" w:rsidP="00830F2E">
            <w:pPr>
              <w:spacing w:line="360" w:lineRule="auto"/>
              <w:jc w:val="both"/>
              <w:rPr>
                <w:rFonts w:cs="Times New Roman"/>
                <w:color w:val="000000" w:themeColor="text1"/>
                <w:szCs w:val="24"/>
              </w:rPr>
            </w:pPr>
          </w:p>
          <w:p w14:paraId="0A360550"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576932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40F7DE6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0.172</w:t>
            </w:r>
          </w:p>
        </w:tc>
        <w:tc>
          <w:tcPr>
            <w:tcW w:w="1008" w:type="dxa"/>
          </w:tcPr>
          <w:p w14:paraId="001C588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0.019</w:t>
            </w:r>
          </w:p>
        </w:tc>
        <w:tc>
          <w:tcPr>
            <w:tcW w:w="1015" w:type="dxa"/>
          </w:tcPr>
          <w:p w14:paraId="5A7D32F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0.884</w:t>
            </w:r>
          </w:p>
        </w:tc>
        <w:tc>
          <w:tcPr>
            <w:tcW w:w="1008" w:type="dxa"/>
          </w:tcPr>
          <w:p w14:paraId="10184A1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0.107</w:t>
            </w:r>
          </w:p>
        </w:tc>
        <w:tc>
          <w:tcPr>
            <w:tcW w:w="1015" w:type="dxa"/>
          </w:tcPr>
          <w:p w14:paraId="0EDEB32A" w14:textId="0A71605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08C1A31" w14:textId="79EF935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8E503A0" w14:textId="77777777" w:rsidTr="00D03C71">
        <w:tc>
          <w:tcPr>
            <w:tcW w:w="1028" w:type="dxa"/>
            <w:vMerge/>
          </w:tcPr>
          <w:p w14:paraId="405BC5A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BB9BFA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3FF94CEB" w14:textId="3CE05C0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A08AD82" w14:textId="24CD829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9F541C6" w14:textId="2B0AA23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0E911D5" w14:textId="0BA4D08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385E0E77" w14:textId="60EE861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B5DCF43" w14:textId="1A49605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30A4AC4E" w14:textId="77777777" w:rsidTr="00D03C71">
        <w:tc>
          <w:tcPr>
            <w:tcW w:w="1028" w:type="dxa"/>
            <w:vMerge/>
          </w:tcPr>
          <w:p w14:paraId="74C8D32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758C0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02DEDA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0.714</w:t>
            </w:r>
          </w:p>
        </w:tc>
        <w:tc>
          <w:tcPr>
            <w:tcW w:w="1008" w:type="dxa"/>
          </w:tcPr>
          <w:p w14:paraId="3A7429F2" w14:textId="5ED5DDE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1579FC0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0.868</w:t>
            </w:r>
          </w:p>
        </w:tc>
        <w:tc>
          <w:tcPr>
            <w:tcW w:w="1008" w:type="dxa"/>
          </w:tcPr>
          <w:p w14:paraId="03C5DA6E" w14:textId="5725495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859718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0.023</w:t>
            </w:r>
          </w:p>
        </w:tc>
        <w:tc>
          <w:tcPr>
            <w:tcW w:w="1008" w:type="dxa"/>
          </w:tcPr>
          <w:p w14:paraId="7A65DB8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0.083</w:t>
            </w:r>
          </w:p>
        </w:tc>
      </w:tr>
      <w:tr w:rsidR="00B862CC" w:rsidRPr="00ED77C0" w14:paraId="2E7F43C1" w14:textId="77777777" w:rsidTr="00D03C71">
        <w:tc>
          <w:tcPr>
            <w:tcW w:w="1028" w:type="dxa"/>
            <w:vMerge/>
          </w:tcPr>
          <w:p w14:paraId="3872FE6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E95CB7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43AB9A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3.8e-08</w:t>
            </w:r>
          </w:p>
        </w:tc>
        <w:tc>
          <w:tcPr>
            <w:tcW w:w="1008" w:type="dxa"/>
          </w:tcPr>
          <w:p w14:paraId="2955ED6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0.002</w:t>
            </w:r>
          </w:p>
        </w:tc>
        <w:tc>
          <w:tcPr>
            <w:tcW w:w="1015" w:type="dxa"/>
          </w:tcPr>
          <w:p w14:paraId="6080F6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2.9e-08</w:t>
            </w:r>
          </w:p>
        </w:tc>
        <w:tc>
          <w:tcPr>
            <w:tcW w:w="1008" w:type="dxa"/>
          </w:tcPr>
          <w:p w14:paraId="4E6C8A6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3.2e-04</w:t>
            </w:r>
          </w:p>
        </w:tc>
        <w:tc>
          <w:tcPr>
            <w:tcW w:w="1015" w:type="dxa"/>
          </w:tcPr>
          <w:p w14:paraId="3506229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6.9e-05</w:t>
            </w:r>
          </w:p>
        </w:tc>
        <w:tc>
          <w:tcPr>
            <w:tcW w:w="1008" w:type="dxa"/>
          </w:tcPr>
          <w:p w14:paraId="4769521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r>
    </w:tbl>
    <w:p w14:paraId="7137D611" w14:textId="6A17F448" w:rsidR="00E23062" w:rsidRPr="00ED77C0" w:rsidRDefault="00D03C71" w:rsidP="0004457C">
      <w:pPr>
        <w:spacing w:after="240"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4610DC00" w14:textId="06FD32E7" w:rsidR="0004457C" w:rsidRPr="00ED77C0" w:rsidRDefault="0004457C" w:rsidP="0004457C">
      <w:pPr>
        <w:spacing w:line="360" w:lineRule="auto"/>
        <w:jc w:val="both"/>
        <w:rPr>
          <w:rFonts w:cs="Times New Roman"/>
          <w:color w:val="000000" w:themeColor="text1"/>
          <w:szCs w:val="24"/>
        </w:rPr>
      </w:pPr>
      <w:r w:rsidRPr="00ED77C0">
        <w:rPr>
          <w:rFonts w:cs="Times New Roman"/>
          <w:color w:val="000000" w:themeColor="text1"/>
          <w:szCs w:val="24"/>
        </w:rPr>
        <w:t xml:space="preserve">Table 19 analyzes the predictive power of candlestick patterns in the Expensive stocks sector during a prolonged Bearish market phase. The Hammer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for two days, and </w:t>
      </w:r>
      <w:r w:rsidR="00490757" w:rsidRPr="00ED77C0">
        <w:rPr>
          <w:rFonts w:cs="Times New Roman"/>
          <w:color w:val="000000" w:themeColor="text1"/>
          <w:szCs w:val="24"/>
        </w:rPr>
        <w:t>High</w:t>
      </w:r>
      <w:r w:rsidRPr="00ED77C0">
        <w:rPr>
          <w:rFonts w:cs="Times New Roman"/>
          <w:color w:val="000000" w:themeColor="text1"/>
          <w:szCs w:val="24"/>
        </w:rPr>
        <w:t xml:space="preserve">s and Lows for four days. It also shows slightly improved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for eight days. However, it performs poorly in forecasting Closes (in accordance with a trend) for two days, as well as Lows (in accordance with a trend) for four days and </w:t>
      </w:r>
      <w:r w:rsidR="00490757" w:rsidRPr="00ED77C0">
        <w:rPr>
          <w:rFonts w:cs="Times New Roman"/>
          <w:color w:val="000000" w:themeColor="text1"/>
          <w:szCs w:val="24"/>
        </w:rPr>
        <w:t>High</w:t>
      </w:r>
      <w:r w:rsidRPr="00ED77C0">
        <w:rPr>
          <w:rFonts w:cs="Times New Roman"/>
          <w:color w:val="000000" w:themeColor="text1"/>
          <w:szCs w:val="24"/>
        </w:rPr>
        <w:t>s (in accordance with a trend) for eight days, compared to random selection of stocks.</w:t>
      </w:r>
    </w:p>
    <w:p w14:paraId="0FD4D43B" w14:textId="77777777" w:rsidR="0004457C" w:rsidRPr="00ED77C0" w:rsidRDefault="0004457C" w:rsidP="0004457C">
      <w:pPr>
        <w:spacing w:line="360" w:lineRule="auto"/>
        <w:jc w:val="both"/>
        <w:rPr>
          <w:rFonts w:cs="Times New Roman"/>
          <w:color w:val="000000" w:themeColor="text1"/>
          <w:szCs w:val="24"/>
        </w:rPr>
      </w:pPr>
    </w:p>
    <w:p w14:paraId="72DE81F2" w14:textId="340018AF" w:rsidR="0004457C" w:rsidRPr="00ED77C0" w:rsidRDefault="0004457C" w:rsidP="0004457C">
      <w:pPr>
        <w:spacing w:line="360" w:lineRule="auto"/>
        <w:jc w:val="both"/>
        <w:rPr>
          <w:rFonts w:cs="Times New Roman"/>
          <w:color w:val="000000" w:themeColor="text1"/>
          <w:szCs w:val="24"/>
        </w:rPr>
      </w:pPr>
      <w:r w:rsidRPr="00ED77C0">
        <w:rPr>
          <w:rFonts w:cs="Times New Roman"/>
          <w:color w:val="000000" w:themeColor="text1"/>
          <w:szCs w:val="24"/>
        </w:rPr>
        <w:lastRenderedPageBreak/>
        <w:t xml:space="preserve">The Hanging Man pattern consistently outperforms other patterns in forecasting Closes (in accordance with a trend) for two days and Closes (in accordance with a trend) for four days. It also shows slightly improved accuracy in forecasting Closes for two days. Additionally, it performs slightly better in forecasting Lows (in accordance with a trend) for four days and Closes (in accordance with a trend) for eight days. However, it performs poorly in forecasting Lows (in accordance with a trend) for two days, as well as </w:t>
      </w:r>
      <w:r w:rsidR="00490757" w:rsidRPr="00ED77C0">
        <w:rPr>
          <w:rFonts w:cs="Times New Roman"/>
          <w:color w:val="000000" w:themeColor="text1"/>
          <w:szCs w:val="24"/>
        </w:rPr>
        <w:t>High</w:t>
      </w:r>
      <w:r w:rsidRPr="00ED77C0">
        <w:rPr>
          <w:rFonts w:cs="Times New Roman"/>
          <w:color w:val="000000" w:themeColor="text1"/>
          <w:szCs w:val="24"/>
        </w:rPr>
        <w:t xml:space="preserve">s (in accordance with a trend), Closes for four days, and </w:t>
      </w:r>
      <w:r w:rsidR="00490757" w:rsidRPr="00ED77C0">
        <w:rPr>
          <w:rFonts w:cs="Times New Roman"/>
          <w:color w:val="000000" w:themeColor="text1"/>
          <w:szCs w:val="24"/>
        </w:rPr>
        <w:t>High</w:t>
      </w:r>
      <w:r w:rsidRPr="00ED77C0">
        <w:rPr>
          <w:rFonts w:cs="Times New Roman"/>
          <w:color w:val="000000" w:themeColor="text1"/>
          <w:szCs w:val="24"/>
        </w:rPr>
        <w:t>s (in accordance with a trend), Lows (in accordance with a trend) for eight days, compared to random selection of stocks.</w:t>
      </w:r>
    </w:p>
    <w:p w14:paraId="5D2C08B0" w14:textId="77777777" w:rsidR="0004457C" w:rsidRPr="00ED77C0" w:rsidRDefault="0004457C" w:rsidP="0004457C">
      <w:pPr>
        <w:spacing w:line="360" w:lineRule="auto"/>
        <w:jc w:val="both"/>
        <w:rPr>
          <w:rFonts w:cs="Times New Roman"/>
          <w:color w:val="000000" w:themeColor="text1"/>
          <w:szCs w:val="24"/>
        </w:rPr>
      </w:pPr>
    </w:p>
    <w:p w14:paraId="64168162" w14:textId="1205FF4F" w:rsidR="00D03C71" w:rsidRPr="00ED77C0" w:rsidRDefault="0004457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The Shooting Star pattern consistently outperforms other patterns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Closes (in accordance with a trend) for two days, and </w:t>
      </w:r>
      <w:r w:rsidR="00490757" w:rsidRPr="00ED77C0">
        <w:rPr>
          <w:rFonts w:cs="Times New Roman"/>
          <w:color w:val="000000" w:themeColor="text1"/>
          <w:szCs w:val="24"/>
        </w:rPr>
        <w:t>High</w:t>
      </w:r>
      <w:r w:rsidRPr="00ED77C0">
        <w:rPr>
          <w:rFonts w:cs="Times New Roman"/>
          <w:color w:val="000000" w:themeColor="text1"/>
          <w:szCs w:val="24"/>
        </w:rPr>
        <w:t>s and Lows for four days. It also shows slightly improved accuracy in forecasting Closes (in accordance with a trend) for four days. However, it performs poorly in forecasting Closes for eight days compared to random selection of stocks.</w:t>
      </w:r>
    </w:p>
    <w:p w14:paraId="5120B5BB" w14:textId="77777777" w:rsidR="004332C0" w:rsidRPr="00ED77C0" w:rsidRDefault="004332C0">
      <w:pPr>
        <w:rPr>
          <w:rFonts w:cs="Times New Roman"/>
          <w:b/>
          <w:bCs/>
          <w:color w:val="000000" w:themeColor="text1"/>
          <w:szCs w:val="24"/>
        </w:rPr>
      </w:pPr>
      <w:bookmarkStart w:id="224" w:name="_Toc189312880"/>
      <w:bookmarkStart w:id="225" w:name="_Toc189495891"/>
      <w:bookmarkStart w:id="226" w:name="_Toc189728531"/>
      <w:r w:rsidRPr="00ED77C0">
        <w:rPr>
          <w:rFonts w:cs="Times New Roman"/>
          <w:color w:val="000000" w:themeColor="text1"/>
          <w:szCs w:val="24"/>
        </w:rPr>
        <w:br w:type="page"/>
      </w:r>
    </w:p>
    <w:p w14:paraId="249047FA" w14:textId="17F1FFB7" w:rsidR="00D03C71" w:rsidRPr="00ED77C0" w:rsidRDefault="00D03C71" w:rsidP="00830F2E">
      <w:pPr>
        <w:pStyle w:val="Caption"/>
        <w:keepNext/>
        <w:spacing w:line="360" w:lineRule="auto"/>
        <w:jc w:val="both"/>
        <w:rPr>
          <w:rFonts w:cs="Times New Roman"/>
          <w:color w:val="000000" w:themeColor="text1"/>
          <w:sz w:val="24"/>
          <w:szCs w:val="24"/>
        </w:rPr>
      </w:pPr>
      <w:bookmarkStart w:id="227" w:name="_Toc189920034"/>
      <w:bookmarkStart w:id="228" w:name="_Toc189920315"/>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20</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Low Floating Stocks in Bullish Market</w:t>
      </w:r>
      <w:bookmarkEnd w:id="224"/>
      <w:bookmarkEnd w:id="225"/>
      <w:bookmarkEnd w:id="226"/>
      <w:bookmarkEnd w:id="227"/>
      <w:bookmarkEnd w:id="22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27ECBD3C" w14:textId="77777777" w:rsidTr="00D03C71">
        <w:tc>
          <w:tcPr>
            <w:tcW w:w="1028" w:type="dxa"/>
            <w:vMerge w:val="restart"/>
            <w:tcBorders>
              <w:top w:val="single" w:sz="4" w:space="0" w:color="auto"/>
              <w:bottom w:val="nil"/>
            </w:tcBorders>
          </w:tcPr>
          <w:p w14:paraId="007435D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479" w:type="dxa"/>
            <w:vMerge w:val="restart"/>
            <w:tcBorders>
              <w:top w:val="single" w:sz="4" w:space="0" w:color="auto"/>
              <w:bottom w:val="nil"/>
            </w:tcBorders>
          </w:tcPr>
          <w:p w14:paraId="05430BD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023" w:type="dxa"/>
            <w:gridSpan w:val="2"/>
            <w:tcBorders>
              <w:top w:val="single" w:sz="4" w:space="0" w:color="auto"/>
              <w:bottom w:val="nil"/>
            </w:tcBorders>
          </w:tcPr>
          <w:p w14:paraId="782B2068" w14:textId="20F23474"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023" w:type="dxa"/>
            <w:gridSpan w:val="2"/>
            <w:tcBorders>
              <w:top w:val="single" w:sz="4" w:space="0" w:color="auto"/>
              <w:bottom w:val="nil"/>
            </w:tcBorders>
          </w:tcPr>
          <w:p w14:paraId="29873C8B" w14:textId="7178F856"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023" w:type="dxa"/>
            <w:gridSpan w:val="2"/>
            <w:tcBorders>
              <w:top w:val="single" w:sz="4" w:space="0" w:color="auto"/>
              <w:bottom w:val="nil"/>
            </w:tcBorders>
          </w:tcPr>
          <w:p w14:paraId="442A5A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7314DB9A" w14:textId="77777777" w:rsidTr="00D03C71">
        <w:tc>
          <w:tcPr>
            <w:tcW w:w="1028" w:type="dxa"/>
            <w:vMerge/>
            <w:tcBorders>
              <w:top w:val="nil"/>
              <w:bottom w:val="single" w:sz="4" w:space="0" w:color="auto"/>
            </w:tcBorders>
          </w:tcPr>
          <w:p w14:paraId="40245E52" w14:textId="77777777" w:rsidR="00142672" w:rsidRPr="00ED77C0" w:rsidRDefault="00142672" w:rsidP="00830F2E">
            <w:pPr>
              <w:spacing w:line="360" w:lineRule="auto"/>
              <w:jc w:val="both"/>
              <w:rPr>
                <w:rFonts w:cs="Times New Roman"/>
                <w:color w:val="000000" w:themeColor="text1"/>
                <w:szCs w:val="24"/>
              </w:rPr>
            </w:pPr>
          </w:p>
        </w:tc>
        <w:tc>
          <w:tcPr>
            <w:tcW w:w="2479" w:type="dxa"/>
            <w:vMerge/>
            <w:tcBorders>
              <w:top w:val="nil"/>
              <w:bottom w:val="single" w:sz="4" w:space="0" w:color="auto"/>
            </w:tcBorders>
          </w:tcPr>
          <w:p w14:paraId="4E433A1E" w14:textId="77777777" w:rsidR="00142672" w:rsidRPr="00ED77C0" w:rsidRDefault="00142672" w:rsidP="00830F2E">
            <w:pPr>
              <w:spacing w:line="360" w:lineRule="auto"/>
              <w:jc w:val="both"/>
              <w:rPr>
                <w:rFonts w:cs="Times New Roman"/>
                <w:color w:val="000000" w:themeColor="text1"/>
                <w:szCs w:val="24"/>
              </w:rPr>
            </w:pPr>
          </w:p>
        </w:tc>
        <w:tc>
          <w:tcPr>
            <w:tcW w:w="1015" w:type="dxa"/>
            <w:tcBorders>
              <w:top w:val="nil"/>
              <w:bottom w:val="single" w:sz="4" w:space="0" w:color="auto"/>
            </w:tcBorders>
          </w:tcPr>
          <w:p w14:paraId="041971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5F3499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000199C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58750CC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15" w:type="dxa"/>
            <w:tcBorders>
              <w:top w:val="nil"/>
              <w:bottom w:val="single" w:sz="4" w:space="0" w:color="auto"/>
            </w:tcBorders>
          </w:tcPr>
          <w:p w14:paraId="1D7741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08" w:type="dxa"/>
            <w:tcBorders>
              <w:top w:val="nil"/>
              <w:bottom w:val="single" w:sz="4" w:space="0" w:color="auto"/>
            </w:tcBorders>
          </w:tcPr>
          <w:p w14:paraId="0315B6D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6BDFB2CE" w14:textId="77777777" w:rsidTr="00D03C71">
        <w:tc>
          <w:tcPr>
            <w:tcW w:w="1028" w:type="dxa"/>
            <w:vMerge w:val="restart"/>
            <w:tcBorders>
              <w:top w:val="single" w:sz="4" w:space="0" w:color="auto"/>
            </w:tcBorders>
          </w:tcPr>
          <w:p w14:paraId="0239A04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77C79664" w14:textId="77777777" w:rsidR="00142672" w:rsidRPr="00ED77C0" w:rsidRDefault="00142672" w:rsidP="00830F2E">
            <w:pPr>
              <w:spacing w:line="360" w:lineRule="auto"/>
              <w:jc w:val="both"/>
              <w:rPr>
                <w:rFonts w:cs="Times New Roman"/>
                <w:color w:val="000000" w:themeColor="text1"/>
                <w:szCs w:val="24"/>
              </w:rPr>
            </w:pPr>
          </w:p>
          <w:p w14:paraId="3EE1742A" w14:textId="77777777" w:rsidR="00142672" w:rsidRPr="00ED77C0" w:rsidRDefault="00142672" w:rsidP="00830F2E">
            <w:pPr>
              <w:spacing w:line="360" w:lineRule="auto"/>
              <w:jc w:val="both"/>
              <w:rPr>
                <w:rFonts w:cs="Times New Roman"/>
                <w:color w:val="000000" w:themeColor="text1"/>
                <w:szCs w:val="24"/>
              </w:rPr>
            </w:pPr>
          </w:p>
          <w:p w14:paraId="6A3246FF" w14:textId="77777777" w:rsidR="00142672" w:rsidRPr="00ED77C0" w:rsidRDefault="00142672" w:rsidP="00830F2E">
            <w:pPr>
              <w:spacing w:line="360" w:lineRule="auto"/>
              <w:jc w:val="both"/>
              <w:rPr>
                <w:rFonts w:cs="Times New Roman"/>
                <w:color w:val="000000" w:themeColor="text1"/>
                <w:szCs w:val="24"/>
              </w:rPr>
            </w:pPr>
          </w:p>
        </w:tc>
        <w:tc>
          <w:tcPr>
            <w:tcW w:w="2479" w:type="dxa"/>
            <w:tcBorders>
              <w:top w:val="single" w:sz="4" w:space="0" w:color="auto"/>
            </w:tcBorders>
          </w:tcPr>
          <w:p w14:paraId="25DA996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Borders>
              <w:top w:val="single" w:sz="4" w:space="0" w:color="auto"/>
            </w:tcBorders>
          </w:tcPr>
          <w:p w14:paraId="4E3AD19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4.9e-04</w:t>
            </w:r>
          </w:p>
        </w:tc>
        <w:tc>
          <w:tcPr>
            <w:tcW w:w="1008" w:type="dxa"/>
            <w:tcBorders>
              <w:top w:val="single" w:sz="4" w:space="0" w:color="auto"/>
            </w:tcBorders>
          </w:tcPr>
          <w:p w14:paraId="41866B6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6.7e-04</w:t>
            </w:r>
          </w:p>
        </w:tc>
        <w:tc>
          <w:tcPr>
            <w:tcW w:w="1015" w:type="dxa"/>
            <w:tcBorders>
              <w:top w:val="single" w:sz="4" w:space="0" w:color="auto"/>
            </w:tcBorders>
          </w:tcPr>
          <w:p w14:paraId="5CD37CC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0.007</w:t>
            </w:r>
          </w:p>
        </w:tc>
        <w:tc>
          <w:tcPr>
            <w:tcW w:w="1008" w:type="dxa"/>
            <w:tcBorders>
              <w:top w:val="single" w:sz="4" w:space="0" w:color="auto"/>
            </w:tcBorders>
          </w:tcPr>
          <w:p w14:paraId="3866ABC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4.7e-04</w:t>
            </w:r>
          </w:p>
        </w:tc>
        <w:tc>
          <w:tcPr>
            <w:tcW w:w="1015" w:type="dxa"/>
            <w:tcBorders>
              <w:top w:val="single" w:sz="4" w:space="0" w:color="auto"/>
            </w:tcBorders>
          </w:tcPr>
          <w:p w14:paraId="55D8775C" w14:textId="2576A67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Borders>
              <w:top w:val="single" w:sz="4" w:space="0" w:color="auto"/>
            </w:tcBorders>
          </w:tcPr>
          <w:p w14:paraId="6C67F99B" w14:textId="6771164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0AB655D3" w14:textId="77777777" w:rsidTr="00D03C71">
        <w:tc>
          <w:tcPr>
            <w:tcW w:w="1028" w:type="dxa"/>
            <w:vMerge/>
          </w:tcPr>
          <w:p w14:paraId="7FDB80A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2E324D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7F0A13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0.955</w:t>
            </w:r>
          </w:p>
        </w:tc>
        <w:tc>
          <w:tcPr>
            <w:tcW w:w="1008" w:type="dxa"/>
          </w:tcPr>
          <w:p w14:paraId="40AAEBD9" w14:textId="355CC53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826B6A0" w14:textId="6B7717C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0390D51" w14:textId="614F6A4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7C093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0.015</w:t>
            </w:r>
          </w:p>
        </w:tc>
        <w:tc>
          <w:tcPr>
            <w:tcW w:w="1008" w:type="dxa"/>
          </w:tcPr>
          <w:p w14:paraId="21DBDCE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0.198</w:t>
            </w:r>
          </w:p>
        </w:tc>
      </w:tr>
      <w:tr w:rsidR="00B862CC" w:rsidRPr="00ED77C0" w14:paraId="7D78D18B" w14:textId="77777777" w:rsidTr="00D03C71">
        <w:tc>
          <w:tcPr>
            <w:tcW w:w="1028" w:type="dxa"/>
            <w:vMerge/>
          </w:tcPr>
          <w:p w14:paraId="1007333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7F442A8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752078AC" w14:textId="15CDBFD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9C25372" w14:textId="2424E98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F082B16" w14:textId="5492E2A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769A968" w14:textId="066E0E2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5B94E062" w14:textId="1792A3D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970F520" w14:textId="11C221B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69FB3710" w14:textId="77777777" w:rsidTr="00D03C71">
        <w:tc>
          <w:tcPr>
            <w:tcW w:w="1028" w:type="dxa"/>
            <w:vMerge/>
          </w:tcPr>
          <w:p w14:paraId="1F0BCA8B"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265F28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3C15786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0.183</w:t>
            </w:r>
          </w:p>
        </w:tc>
        <w:tc>
          <w:tcPr>
            <w:tcW w:w="1008" w:type="dxa"/>
          </w:tcPr>
          <w:p w14:paraId="1EB83DE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0.030</w:t>
            </w:r>
          </w:p>
        </w:tc>
        <w:tc>
          <w:tcPr>
            <w:tcW w:w="1015" w:type="dxa"/>
          </w:tcPr>
          <w:p w14:paraId="1D2C0C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0.002</w:t>
            </w:r>
          </w:p>
        </w:tc>
        <w:tc>
          <w:tcPr>
            <w:tcW w:w="1008" w:type="dxa"/>
          </w:tcPr>
          <w:p w14:paraId="3DEB6A0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4.9e-04</w:t>
            </w:r>
          </w:p>
        </w:tc>
        <w:tc>
          <w:tcPr>
            <w:tcW w:w="1015" w:type="dxa"/>
          </w:tcPr>
          <w:p w14:paraId="0B5037DD" w14:textId="4BDDA61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F7BC32C" w14:textId="58C086E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8C59A16" w14:textId="77777777" w:rsidTr="00D03C71">
        <w:tc>
          <w:tcPr>
            <w:tcW w:w="1028" w:type="dxa"/>
            <w:vMerge w:val="restart"/>
          </w:tcPr>
          <w:p w14:paraId="657C56F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6E217974" w14:textId="77777777" w:rsidR="00142672" w:rsidRPr="00ED77C0" w:rsidRDefault="00142672" w:rsidP="00830F2E">
            <w:pPr>
              <w:spacing w:line="360" w:lineRule="auto"/>
              <w:jc w:val="both"/>
              <w:rPr>
                <w:rFonts w:cs="Times New Roman"/>
                <w:color w:val="000000" w:themeColor="text1"/>
                <w:szCs w:val="24"/>
              </w:rPr>
            </w:pPr>
          </w:p>
          <w:p w14:paraId="153D3FAB" w14:textId="77777777" w:rsidR="00142672" w:rsidRPr="00ED77C0" w:rsidRDefault="00142672" w:rsidP="00830F2E">
            <w:pPr>
              <w:spacing w:line="360" w:lineRule="auto"/>
              <w:jc w:val="both"/>
              <w:rPr>
                <w:rFonts w:cs="Times New Roman"/>
                <w:color w:val="000000" w:themeColor="text1"/>
                <w:szCs w:val="24"/>
              </w:rPr>
            </w:pPr>
          </w:p>
          <w:p w14:paraId="69C04595"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03A436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26381A2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0.121</w:t>
            </w:r>
          </w:p>
        </w:tc>
        <w:tc>
          <w:tcPr>
            <w:tcW w:w="1008" w:type="dxa"/>
          </w:tcPr>
          <w:p w14:paraId="514F7D2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0.020</w:t>
            </w:r>
          </w:p>
        </w:tc>
        <w:tc>
          <w:tcPr>
            <w:tcW w:w="1015" w:type="dxa"/>
          </w:tcPr>
          <w:p w14:paraId="7180B2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0.036</w:t>
            </w:r>
          </w:p>
        </w:tc>
        <w:tc>
          <w:tcPr>
            <w:tcW w:w="1008" w:type="dxa"/>
          </w:tcPr>
          <w:p w14:paraId="714921E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0.003</w:t>
            </w:r>
          </w:p>
        </w:tc>
        <w:tc>
          <w:tcPr>
            <w:tcW w:w="1015" w:type="dxa"/>
          </w:tcPr>
          <w:p w14:paraId="1DA7CC15" w14:textId="79ACD98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94CF7A7" w14:textId="1C221FF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03B925FF" w14:textId="77777777" w:rsidTr="00D03C71">
        <w:tc>
          <w:tcPr>
            <w:tcW w:w="1028" w:type="dxa"/>
            <w:vMerge/>
          </w:tcPr>
          <w:p w14:paraId="3FB4FE5B"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D8EC40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0902E14A" w14:textId="3A371C7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E8995D2" w14:textId="43E2322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F456D2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0.697</w:t>
            </w:r>
          </w:p>
        </w:tc>
        <w:tc>
          <w:tcPr>
            <w:tcW w:w="1008" w:type="dxa"/>
          </w:tcPr>
          <w:p w14:paraId="75789501" w14:textId="38D69E1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DF9378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0.158</w:t>
            </w:r>
          </w:p>
        </w:tc>
        <w:tc>
          <w:tcPr>
            <w:tcW w:w="1008" w:type="dxa"/>
          </w:tcPr>
          <w:p w14:paraId="4CD4331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0.259</w:t>
            </w:r>
          </w:p>
        </w:tc>
      </w:tr>
      <w:tr w:rsidR="00B862CC" w:rsidRPr="00ED77C0" w14:paraId="1F26BD6C" w14:textId="77777777" w:rsidTr="00D03C71">
        <w:tc>
          <w:tcPr>
            <w:tcW w:w="1028" w:type="dxa"/>
            <w:vMerge/>
          </w:tcPr>
          <w:p w14:paraId="70F347EE"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401B5A5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74649BA1" w14:textId="7E7F275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2B37742" w14:textId="17D1E66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9F2FDE9" w14:textId="6796014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0A03B2CF" w14:textId="3E2D33A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4AEF5689" w14:textId="4F617BB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5AD7AD7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0.924</w:t>
            </w:r>
          </w:p>
        </w:tc>
      </w:tr>
      <w:tr w:rsidR="00B862CC" w:rsidRPr="00ED77C0" w14:paraId="68502808" w14:textId="77777777" w:rsidTr="00D03C71">
        <w:tc>
          <w:tcPr>
            <w:tcW w:w="1028" w:type="dxa"/>
            <w:vMerge/>
          </w:tcPr>
          <w:p w14:paraId="2C3D9022"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0CF2F2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3751045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c>
          <w:tcPr>
            <w:tcW w:w="1008" w:type="dxa"/>
          </w:tcPr>
          <w:p w14:paraId="3A1FA21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0.127</w:t>
            </w:r>
          </w:p>
        </w:tc>
        <w:tc>
          <w:tcPr>
            <w:tcW w:w="1015" w:type="dxa"/>
          </w:tcPr>
          <w:p w14:paraId="6A9B3B0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c>
          <w:tcPr>
            <w:tcW w:w="1008" w:type="dxa"/>
          </w:tcPr>
          <w:p w14:paraId="60355FF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0.001</w:t>
            </w:r>
          </w:p>
        </w:tc>
        <w:tc>
          <w:tcPr>
            <w:tcW w:w="1015" w:type="dxa"/>
          </w:tcPr>
          <w:p w14:paraId="7AAFD621" w14:textId="34FE820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46B6A7CC" w14:textId="5D79049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7B4E07A2" w14:textId="77777777" w:rsidTr="00D03C71">
        <w:tc>
          <w:tcPr>
            <w:tcW w:w="1028" w:type="dxa"/>
            <w:vMerge w:val="restart"/>
          </w:tcPr>
          <w:p w14:paraId="661C9C7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72AB47BC" w14:textId="77777777" w:rsidR="00142672" w:rsidRPr="00ED77C0" w:rsidRDefault="00142672" w:rsidP="00830F2E">
            <w:pPr>
              <w:spacing w:line="360" w:lineRule="auto"/>
              <w:jc w:val="both"/>
              <w:rPr>
                <w:rFonts w:cs="Times New Roman"/>
                <w:color w:val="000000" w:themeColor="text1"/>
                <w:szCs w:val="24"/>
              </w:rPr>
            </w:pPr>
          </w:p>
          <w:p w14:paraId="2FEBF494" w14:textId="77777777" w:rsidR="00142672" w:rsidRPr="00ED77C0" w:rsidRDefault="00142672" w:rsidP="00830F2E">
            <w:pPr>
              <w:spacing w:line="360" w:lineRule="auto"/>
              <w:jc w:val="both"/>
              <w:rPr>
                <w:rFonts w:cs="Times New Roman"/>
                <w:color w:val="000000" w:themeColor="text1"/>
                <w:szCs w:val="24"/>
              </w:rPr>
            </w:pPr>
          </w:p>
          <w:p w14:paraId="0A12A038"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07993E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15" w:type="dxa"/>
          </w:tcPr>
          <w:p w14:paraId="1D04D93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0.240</w:t>
            </w:r>
          </w:p>
        </w:tc>
        <w:tc>
          <w:tcPr>
            <w:tcW w:w="1008" w:type="dxa"/>
          </w:tcPr>
          <w:p w14:paraId="5E0D0EC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0.011</w:t>
            </w:r>
          </w:p>
        </w:tc>
        <w:tc>
          <w:tcPr>
            <w:tcW w:w="1015" w:type="dxa"/>
          </w:tcPr>
          <w:p w14:paraId="35FDE52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0.222</w:t>
            </w:r>
          </w:p>
        </w:tc>
        <w:tc>
          <w:tcPr>
            <w:tcW w:w="1008" w:type="dxa"/>
          </w:tcPr>
          <w:p w14:paraId="684CEDB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0.100</w:t>
            </w:r>
          </w:p>
        </w:tc>
        <w:tc>
          <w:tcPr>
            <w:tcW w:w="1015" w:type="dxa"/>
          </w:tcPr>
          <w:p w14:paraId="6A48A2E7" w14:textId="087D1E3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7F9E69CE" w14:textId="132026F2"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3B41E741" w14:textId="77777777" w:rsidTr="00D03C71">
        <w:tc>
          <w:tcPr>
            <w:tcW w:w="1028" w:type="dxa"/>
            <w:vMerge/>
          </w:tcPr>
          <w:p w14:paraId="7B87BF2B"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21BDD5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15" w:type="dxa"/>
          </w:tcPr>
          <w:p w14:paraId="0AB1735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c>
          <w:tcPr>
            <w:tcW w:w="1008" w:type="dxa"/>
          </w:tcPr>
          <w:p w14:paraId="54A39C89" w14:textId="5A8802C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23B9273C" w14:textId="23B820A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1122FF1E" w14:textId="10C48E4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06A1DEF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0.510</w:t>
            </w:r>
          </w:p>
        </w:tc>
        <w:tc>
          <w:tcPr>
            <w:tcW w:w="1008" w:type="dxa"/>
          </w:tcPr>
          <w:p w14:paraId="0AF384F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0.070</w:t>
            </w:r>
          </w:p>
        </w:tc>
      </w:tr>
      <w:tr w:rsidR="00B862CC" w:rsidRPr="00ED77C0" w14:paraId="6C884A34" w14:textId="77777777" w:rsidTr="00D03C71">
        <w:tc>
          <w:tcPr>
            <w:tcW w:w="1028" w:type="dxa"/>
            <w:vMerge/>
          </w:tcPr>
          <w:p w14:paraId="6A51806D"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53B8D14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15" w:type="dxa"/>
          </w:tcPr>
          <w:p w14:paraId="744272E7" w14:textId="43CDA3D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43EF264" w14:textId="5491ECB7"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6DE5C483" w14:textId="2C20109B"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2B0BBCB" w14:textId="0F8A80D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15" w:type="dxa"/>
          </w:tcPr>
          <w:p w14:paraId="71212B4B" w14:textId="3E2A1F7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2086C034" w14:textId="00B0722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15DECBB1" w14:textId="77777777" w:rsidTr="00D03C71">
        <w:tc>
          <w:tcPr>
            <w:tcW w:w="1028" w:type="dxa"/>
            <w:vMerge/>
          </w:tcPr>
          <w:p w14:paraId="43939963" w14:textId="77777777" w:rsidR="00142672" w:rsidRPr="00ED77C0" w:rsidRDefault="00142672" w:rsidP="00830F2E">
            <w:pPr>
              <w:spacing w:line="360" w:lineRule="auto"/>
              <w:jc w:val="both"/>
              <w:rPr>
                <w:rFonts w:cs="Times New Roman"/>
                <w:color w:val="000000" w:themeColor="text1"/>
                <w:szCs w:val="24"/>
              </w:rPr>
            </w:pPr>
          </w:p>
        </w:tc>
        <w:tc>
          <w:tcPr>
            <w:tcW w:w="2479" w:type="dxa"/>
          </w:tcPr>
          <w:p w14:paraId="1070456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15" w:type="dxa"/>
          </w:tcPr>
          <w:p w14:paraId="3E236379" w14:textId="692F772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6EABF7B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0.705</w:t>
            </w:r>
          </w:p>
        </w:tc>
        <w:tc>
          <w:tcPr>
            <w:tcW w:w="1015" w:type="dxa"/>
          </w:tcPr>
          <w:p w14:paraId="564C053F" w14:textId="0224EF4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D7217D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0.281</w:t>
            </w:r>
          </w:p>
        </w:tc>
        <w:tc>
          <w:tcPr>
            <w:tcW w:w="1015" w:type="dxa"/>
          </w:tcPr>
          <w:p w14:paraId="5D0906F7" w14:textId="3F10E56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08" w:type="dxa"/>
          </w:tcPr>
          <w:p w14:paraId="3E5D2199" w14:textId="6C5784A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bl>
    <w:p w14:paraId="785E6823" w14:textId="77777777" w:rsidR="00D03C71" w:rsidRPr="00ED77C0" w:rsidRDefault="00D03C71" w:rsidP="00830F2E">
      <w:pPr>
        <w:spacing w:line="360" w:lineRule="auto"/>
        <w:jc w:val="both"/>
        <w:rPr>
          <w:rFonts w:cs="Times New Roman"/>
          <w:color w:val="000000" w:themeColor="text1"/>
          <w:szCs w:val="24"/>
        </w:rPr>
      </w:pPr>
      <w:r w:rsidRPr="00ED77C0">
        <w:rPr>
          <w:rFonts w:cs="Times New Roman"/>
          <w:color w:val="000000" w:themeColor="text1"/>
          <w:szCs w:val="24"/>
        </w:rPr>
        <w:t>Source: Author’s Calculation</w:t>
      </w:r>
    </w:p>
    <w:p w14:paraId="0663FCBB" w14:textId="77777777" w:rsidR="00E23062" w:rsidRPr="00ED77C0" w:rsidRDefault="00E23062" w:rsidP="00830F2E">
      <w:pPr>
        <w:spacing w:line="360" w:lineRule="auto"/>
        <w:jc w:val="both"/>
        <w:rPr>
          <w:rFonts w:cs="Times New Roman"/>
          <w:color w:val="000000" w:themeColor="text1"/>
          <w:szCs w:val="24"/>
        </w:rPr>
      </w:pPr>
    </w:p>
    <w:p w14:paraId="5B96D602" w14:textId="42509387" w:rsidR="0004457C" w:rsidRPr="00ED77C0" w:rsidRDefault="0004457C" w:rsidP="0004457C">
      <w:pPr>
        <w:spacing w:after="240" w:line="360" w:lineRule="auto"/>
        <w:jc w:val="both"/>
        <w:rPr>
          <w:rFonts w:cs="Times New Roman"/>
          <w:color w:val="000000" w:themeColor="text1"/>
          <w:szCs w:val="24"/>
        </w:rPr>
      </w:pPr>
      <w:r w:rsidRPr="00ED77C0">
        <w:rPr>
          <w:rFonts w:cs="Times New Roman"/>
          <w:color w:val="000000" w:themeColor="text1"/>
          <w:szCs w:val="24"/>
        </w:rPr>
        <w:t xml:space="preserve">Table 20 analyzes the predictive power of candlestick patterns in the Low-floating stocks sector during a prolonged Bullish market phase. The Hammer pattern performs exceptionally well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for two days, and Lows for four days. Additionally, it shows slightly improved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Lows (following a trend),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for eight days. However, it exhibits poorer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Lows (following a trend), for eight days when compared to a random selection of stocks. The Inverted Hammer pattern performs slightly better in forecasting Closes (following a trend) for two days. However, it shows worse accuracy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Closes for two days, Lows (following a trend), Closes for four days, and </w:t>
      </w:r>
      <w:r w:rsidR="00490757" w:rsidRPr="00ED77C0">
        <w:rPr>
          <w:rFonts w:cs="Times New Roman"/>
          <w:color w:val="000000" w:themeColor="text1"/>
          <w:szCs w:val="24"/>
        </w:rPr>
        <w:t>High</w:t>
      </w:r>
      <w:r w:rsidRPr="00ED77C0">
        <w:rPr>
          <w:rFonts w:cs="Times New Roman"/>
          <w:color w:val="000000" w:themeColor="text1"/>
          <w:szCs w:val="24"/>
        </w:rPr>
        <w:t>s (following a trend), Closes for eight days when compared to a random selection of stocks.</w:t>
      </w:r>
    </w:p>
    <w:p w14:paraId="5983CC6C" w14:textId="142B6E2F" w:rsidR="0004457C" w:rsidRPr="00ED77C0" w:rsidRDefault="0004457C" w:rsidP="0004457C">
      <w:pPr>
        <w:spacing w:line="360" w:lineRule="auto"/>
        <w:jc w:val="both"/>
        <w:rPr>
          <w:rFonts w:cs="Times New Roman"/>
          <w:color w:val="000000" w:themeColor="text1"/>
          <w:szCs w:val="24"/>
        </w:rPr>
      </w:pPr>
      <w:r w:rsidRPr="00ED77C0">
        <w:rPr>
          <w:rFonts w:cs="Times New Roman"/>
          <w:color w:val="000000" w:themeColor="text1"/>
          <w:szCs w:val="24"/>
        </w:rPr>
        <w:lastRenderedPageBreak/>
        <w:t xml:space="preserve">The Hanging Man pattern performs poorly in forecasting Closes for four days when compared to a random selection of stocks. The Shooting Star pattern shows significantly improved accuracy in forecasting Lows for two days and Lows for four days. It also yields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for two days. However, it exhibits poorer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for two days, </w:t>
      </w:r>
      <w:r w:rsidR="00490757" w:rsidRPr="00ED77C0">
        <w:rPr>
          <w:rFonts w:cs="Times New Roman"/>
          <w:color w:val="000000" w:themeColor="text1"/>
          <w:szCs w:val="24"/>
        </w:rPr>
        <w:t>High</w:t>
      </w:r>
      <w:r w:rsidRPr="00ED77C0">
        <w:rPr>
          <w:rFonts w:cs="Times New Roman"/>
          <w:color w:val="000000" w:themeColor="text1"/>
          <w:szCs w:val="24"/>
        </w:rPr>
        <w:t xml:space="preserve">s, Lows (following a trend), for four days, and </w:t>
      </w:r>
      <w:r w:rsidR="00490757" w:rsidRPr="00ED77C0">
        <w:rPr>
          <w:rFonts w:cs="Times New Roman"/>
          <w:color w:val="000000" w:themeColor="text1"/>
          <w:szCs w:val="24"/>
        </w:rPr>
        <w:t>High</w:t>
      </w:r>
      <w:r w:rsidRPr="00ED77C0">
        <w:rPr>
          <w:rFonts w:cs="Times New Roman"/>
          <w:color w:val="000000" w:themeColor="text1"/>
          <w:szCs w:val="24"/>
        </w:rPr>
        <w:t>s, Lows for eight days when compared to a random selection of stocks.</w:t>
      </w:r>
      <w:bookmarkStart w:id="229" w:name="_Toc189495892"/>
    </w:p>
    <w:p w14:paraId="59975CC3" w14:textId="77777777" w:rsidR="0004457C" w:rsidRPr="00ED77C0" w:rsidRDefault="0004457C">
      <w:pPr>
        <w:rPr>
          <w:rFonts w:cs="Times New Roman"/>
          <w:b/>
          <w:bCs/>
          <w:color w:val="000000" w:themeColor="text1"/>
          <w:szCs w:val="24"/>
        </w:rPr>
      </w:pPr>
      <w:r w:rsidRPr="00ED77C0">
        <w:rPr>
          <w:rFonts w:cs="Times New Roman"/>
          <w:color w:val="000000" w:themeColor="text1"/>
          <w:szCs w:val="24"/>
        </w:rPr>
        <w:br w:type="page"/>
      </w:r>
    </w:p>
    <w:p w14:paraId="588563F8" w14:textId="0EF9F39D" w:rsidR="00D03C71" w:rsidRPr="00ED77C0" w:rsidRDefault="00CA014E" w:rsidP="00830F2E">
      <w:pPr>
        <w:pStyle w:val="Caption"/>
        <w:spacing w:line="360" w:lineRule="auto"/>
        <w:jc w:val="both"/>
        <w:rPr>
          <w:rFonts w:cs="Times New Roman"/>
          <w:color w:val="000000" w:themeColor="text1"/>
          <w:sz w:val="24"/>
          <w:szCs w:val="24"/>
        </w:rPr>
      </w:pPr>
      <w:bookmarkStart w:id="230" w:name="_Toc189728532"/>
      <w:bookmarkStart w:id="231" w:name="_Toc189920035"/>
      <w:bookmarkStart w:id="232" w:name="_Toc189920316"/>
      <w:r w:rsidRPr="00ED77C0">
        <w:rPr>
          <w:rFonts w:cs="Times New Roman"/>
          <w:color w:val="000000" w:themeColor="text1"/>
          <w:sz w:val="24"/>
          <w:szCs w:val="24"/>
        </w:rPr>
        <w:lastRenderedPageBreak/>
        <w:t xml:space="preserve">Table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Table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21</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00490757" w:rsidRPr="00ED77C0">
        <w:rPr>
          <w:rFonts w:cs="Times New Roman"/>
          <w:color w:val="000000" w:themeColor="text1"/>
          <w:sz w:val="24"/>
          <w:szCs w:val="24"/>
        </w:rPr>
        <w:t xml:space="preserve">Chi-square Test </w:t>
      </w:r>
      <w:r w:rsidRPr="00ED77C0">
        <w:rPr>
          <w:rFonts w:cs="Times New Roman"/>
          <w:color w:val="000000" w:themeColor="text1"/>
          <w:sz w:val="24"/>
          <w:szCs w:val="24"/>
        </w:rPr>
        <w:t>for Low Floating Stocks in Bearish Market</w:t>
      </w:r>
      <w:bookmarkEnd w:id="229"/>
      <w:bookmarkEnd w:id="230"/>
      <w:bookmarkEnd w:id="231"/>
      <w:bookmarkEnd w:id="23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2045"/>
        <w:gridCol w:w="945"/>
        <w:gridCol w:w="930"/>
        <w:gridCol w:w="945"/>
        <w:gridCol w:w="930"/>
        <w:gridCol w:w="945"/>
        <w:gridCol w:w="930"/>
      </w:tblGrid>
      <w:tr w:rsidR="00B862CC" w:rsidRPr="00ED77C0" w14:paraId="752B428A" w14:textId="77777777" w:rsidTr="00B771FC">
        <w:tc>
          <w:tcPr>
            <w:tcW w:w="1080" w:type="dxa"/>
            <w:vMerge w:val="restart"/>
            <w:tcBorders>
              <w:top w:val="single" w:sz="4" w:space="0" w:color="auto"/>
              <w:bottom w:val="nil"/>
            </w:tcBorders>
          </w:tcPr>
          <w:p w14:paraId="01E9D5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Period</w:t>
            </w:r>
          </w:p>
        </w:tc>
        <w:tc>
          <w:tcPr>
            <w:tcW w:w="2880" w:type="dxa"/>
            <w:vMerge w:val="restart"/>
            <w:tcBorders>
              <w:top w:val="single" w:sz="4" w:space="0" w:color="auto"/>
              <w:bottom w:val="nil"/>
            </w:tcBorders>
          </w:tcPr>
          <w:p w14:paraId="02ABB9A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Candles</w:t>
            </w:r>
          </w:p>
        </w:tc>
        <w:tc>
          <w:tcPr>
            <w:tcW w:w="2160" w:type="dxa"/>
            <w:gridSpan w:val="2"/>
            <w:tcBorders>
              <w:top w:val="single" w:sz="4" w:space="0" w:color="auto"/>
              <w:bottom w:val="nil"/>
            </w:tcBorders>
          </w:tcPr>
          <w:p w14:paraId="10FE76EB" w14:textId="67BBE8B0"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(High)</w:t>
            </w:r>
          </w:p>
        </w:tc>
        <w:tc>
          <w:tcPr>
            <w:tcW w:w="2160" w:type="dxa"/>
            <w:gridSpan w:val="2"/>
            <w:tcBorders>
              <w:top w:val="single" w:sz="4" w:space="0" w:color="auto"/>
              <w:bottom w:val="nil"/>
            </w:tcBorders>
          </w:tcPr>
          <w:p w14:paraId="0D24DCC7" w14:textId="39C2FC2A"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 xml:space="preserve">P-value </w:t>
            </w:r>
            <w:r w:rsidR="00490757" w:rsidRPr="00ED77C0">
              <w:rPr>
                <w:rFonts w:cs="Times New Roman"/>
                <w:color w:val="000000" w:themeColor="text1"/>
                <w:szCs w:val="24"/>
              </w:rPr>
              <w:t>(Low)</w:t>
            </w:r>
          </w:p>
        </w:tc>
        <w:tc>
          <w:tcPr>
            <w:tcW w:w="2160" w:type="dxa"/>
            <w:gridSpan w:val="2"/>
            <w:tcBorders>
              <w:top w:val="single" w:sz="4" w:space="0" w:color="auto"/>
              <w:bottom w:val="nil"/>
            </w:tcBorders>
          </w:tcPr>
          <w:p w14:paraId="5A366E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P-value (Close)</w:t>
            </w:r>
          </w:p>
        </w:tc>
      </w:tr>
      <w:tr w:rsidR="00B862CC" w:rsidRPr="00ED77C0" w14:paraId="6DCF8723" w14:textId="77777777" w:rsidTr="00B771FC">
        <w:tc>
          <w:tcPr>
            <w:tcW w:w="1080" w:type="dxa"/>
            <w:vMerge/>
            <w:tcBorders>
              <w:top w:val="nil"/>
              <w:bottom w:val="single" w:sz="4" w:space="0" w:color="auto"/>
            </w:tcBorders>
          </w:tcPr>
          <w:p w14:paraId="17A4A75D" w14:textId="77777777" w:rsidR="00142672" w:rsidRPr="00ED77C0" w:rsidRDefault="00142672" w:rsidP="00830F2E">
            <w:pPr>
              <w:spacing w:line="360" w:lineRule="auto"/>
              <w:jc w:val="both"/>
              <w:rPr>
                <w:rFonts w:cs="Times New Roman"/>
                <w:color w:val="000000" w:themeColor="text1"/>
                <w:szCs w:val="24"/>
              </w:rPr>
            </w:pPr>
          </w:p>
        </w:tc>
        <w:tc>
          <w:tcPr>
            <w:tcW w:w="2880" w:type="dxa"/>
            <w:vMerge/>
            <w:tcBorders>
              <w:top w:val="nil"/>
              <w:bottom w:val="single" w:sz="4" w:space="0" w:color="auto"/>
            </w:tcBorders>
          </w:tcPr>
          <w:p w14:paraId="22B55E99" w14:textId="77777777" w:rsidR="00142672" w:rsidRPr="00ED77C0" w:rsidRDefault="00142672" w:rsidP="00830F2E">
            <w:pPr>
              <w:spacing w:line="360" w:lineRule="auto"/>
              <w:jc w:val="both"/>
              <w:rPr>
                <w:rFonts w:cs="Times New Roman"/>
                <w:color w:val="000000" w:themeColor="text1"/>
                <w:szCs w:val="24"/>
              </w:rPr>
            </w:pPr>
          </w:p>
        </w:tc>
        <w:tc>
          <w:tcPr>
            <w:tcW w:w="1080" w:type="dxa"/>
            <w:tcBorders>
              <w:top w:val="nil"/>
              <w:bottom w:val="single" w:sz="4" w:space="0" w:color="auto"/>
            </w:tcBorders>
          </w:tcPr>
          <w:p w14:paraId="22FAD5D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80" w:type="dxa"/>
            <w:tcBorders>
              <w:top w:val="nil"/>
              <w:bottom w:val="single" w:sz="4" w:space="0" w:color="auto"/>
            </w:tcBorders>
          </w:tcPr>
          <w:p w14:paraId="0BE9A2A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80" w:type="dxa"/>
            <w:tcBorders>
              <w:top w:val="nil"/>
              <w:bottom w:val="single" w:sz="4" w:space="0" w:color="auto"/>
            </w:tcBorders>
          </w:tcPr>
          <w:p w14:paraId="1D1167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80" w:type="dxa"/>
            <w:tcBorders>
              <w:top w:val="nil"/>
              <w:bottom w:val="single" w:sz="4" w:space="0" w:color="auto"/>
            </w:tcBorders>
          </w:tcPr>
          <w:p w14:paraId="3FAD8ED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c>
          <w:tcPr>
            <w:tcW w:w="1080" w:type="dxa"/>
            <w:tcBorders>
              <w:top w:val="nil"/>
              <w:bottom w:val="single" w:sz="4" w:space="0" w:color="auto"/>
            </w:tcBorders>
          </w:tcPr>
          <w:p w14:paraId="004D96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Trend</w:t>
            </w:r>
          </w:p>
        </w:tc>
        <w:tc>
          <w:tcPr>
            <w:tcW w:w="1080" w:type="dxa"/>
            <w:tcBorders>
              <w:top w:val="nil"/>
              <w:bottom w:val="single" w:sz="4" w:space="0" w:color="auto"/>
            </w:tcBorders>
          </w:tcPr>
          <w:p w14:paraId="3B98BE7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All</w:t>
            </w:r>
          </w:p>
        </w:tc>
      </w:tr>
      <w:tr w:rsidR="00B862CC" w:rsidRPr="00ED77C0" w14:paraId="49214080" w14:textId="77777777" w:rsidTr="00B771FC">
        <w:tc>
          <w:tcPr>
            <w:tcW w:w="1080" w:type="dxa"/>
            <w:vMerge w:val="restart"/>
            <w:tcBorders>
              <w:top w:val="single" w:sz="4" w:space="0" w:color="auto"/>
            </w:tcBorders>
          </w:tcPr>
          <w:p w14:paraId="4D8042E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2D</w:t>
            </w:r>
          </w:p>
          <w:p w14:paraId="4C925A46" w14:textId="77777777" w:rsidR="00142672" w:rsidRPr="00ED77C0" w:rsidRDefault="00142672" w:rsidP="00830F2E">
            <w:pPr>
              <w:spacing w:line="360" w:lineRule="auto"/>
              <w:jc w:val="both"/>
              <w:rPr>
                <w:rFonts w:cs="Times New Roman"/>
                <w:color w:val="000000" w:themeColor="text1"/>
                <w:szCs w:val="24"/>
              </w:rPr>
            </w:pPr>
          </w:p>
          <w:p w14:paraId="259E1389" w14:textId="77777777" w:rsidR="00142672" w:rsidRPr="00ED77C0" w:rsidRDefault="00142672" w:rsidP="00830F2E">
            <w:pPr>
              <w:spacing w:line="360" w:lineRule="auto"/>
              <w:jc w:val="both"/>
              <w:rPr>
                <w:rFonts w:cs="Times New Roman"/>
                <w:color w:val="000000" w:themeColor="text1"/>
                <w:szCs w:val="24"/>
              </w:rPr>
            </w:pPr>
          </w:p>
          <w:p w14:paraId="3C603C05" w14:textId="77777777" w:rsidR="00142672" w:rsidRPr="00ED77C0" w:rsidRDefault="00142672" w:rsidP="00830F2E">
            <w:pPr>
              <w:spacing w:line="360" w:lineRule="auto"/>
              <w:jc w:val="both"/>
              <w:rPr>
                <w:rFonts w:cs="Times New Roman"/>
                <w:color w:val="000000" w:themeColor="text1"/>
                <w:szCs w:val="24"/>
              </w:rPr>
            </w:pPr>
          </w:p>
        </w:tc>
        <w:tc>
          <w:tcPr>
            <w:tcW w:w="2880" w:type="dxa"/>
            <w:tcBorders>
              <w:top w:val="single" w:sz="4" w:space="0" w:color="auto"/>
            </w:tcBorders>
          </w:tcPr>
          <w:p w14:paraId="52EB701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80" w:type="dxa"/>
            <w:tcBorders>
              <w:top w:val="single" w:sz="4" w:space="0" w:color="auto"/>
            </w:tcBorders>
          </w:tcPr>
          <w:p w14:paraId="2D373D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80" w:type="dxa"/>
            <w:tcBorders>
              <w:top w:val="single" w:sz="4" w:space="0" w:color="auto"/>
            </w:tcBorders>
          </w:tcPr>
          <w:p w14:paraId="3B47E495"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0.002</w:t>
            </w:r>
          </w:p>
        </w:tc>
        <w:tc>
          <w:tcPr>
            <w:tcW w:w="1080" w:type="dxa"/>
            <w:tcBorders>
              <w:top w:val="single" w:sz="4" w:space="0" w:color="auto"/>
            </w:tcBorders>
          </w:tcPr>
          <w:p w14:paraId="5019041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2.0e-05</w:t>
            </w:r>
          </w:p>
        </w:tc>
        <w:tc>
          <w:tcPr>
            <w:tcW w:w="1080" w:type="dxa"/>
            <w:tcBorders>
              <w:top w:val="single" w:sz="4" w:space="0" w:color="auto"/>
            </w:tcBorders>
          </w:tcPr>
          <w:p w14:paraId="6ABDD52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3.9e-07</w:t>
            </w:r>
          </w:p>
        </w:tc>
        <w:tc>
          <w:tcPr>
            <w:tcW w:w="1080" w:type="dxa"/>
            <w:tcBorders>
              <w:top w:val="single" w:sz="4" w:space="0" w:color="auto"/>
            </w:tcBorders>
          </w:tcPr>
          <w:p w14:paraId="0FA6C589" w14:textId="54D6C45C"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Borders>
              <w:top w:val="single" w:sz="4" w:space="0" w:color="auto"/>
            </w:tcBorders>
          </w:tcPr>
          <w:p w14:paraId="0BF4CB20" w14:textId="5240D4D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450A696" w14:textId="77777777" w:rsidTr="00B771FC">
        <w:tc>
          <w:tcPr>
            <w:tcW w:w="1080" w:type="dxa"/>
            <w:vMerge/>
          </w:tcPr>
          <w:p w14:paraId="1BB438FB"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6BFABDC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80" w:type="dxa"/>
          </w:tcPr>
          <w:p w14:paraId="0D4FC89A" w14:textId="745C7D7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48CF63BB" w14:textId="4522716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5731E814" w14:textId="32E3407E"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30A13DBA" w14:textId="259EED45"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34C9E91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0.101</w:t>
            </w:r>
          </w:p>
        </w:tc>
        <w:tc>
          <w:tcPr>
            <w:tcW w:w="1080" w:type="dxa"/>
          </w:tcPr>
          <w:p w14:paraId="40FF7C4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0.009</w:t>
            </w:r>
          </w:p>
        </w:tc>
      </w:tr>
      <w:tr w:rsidR="00B862CC" w:rsidRPr="00ED77C0" w14:paraId="0DA59CF8" w14:textId="77777777" w:rsidTr="00B771FC">
        <w:tc>
          <w:tcPr>
            <w:tcW w:w="1080" w:type="dxa"/>
            <w:vMerge/>
          </w:tcPr>
          <w:p w14:paraId="451391B2"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1AC9454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80" w:type="dxa"/>
          </w:tcPr>
          <w:p w14:paraId="3672EEE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0.542</w:t>
            </w:r>
          </w:p>
        </w:tc>
        <w:tc>
          <w:tcPr>
            <w:tcW w:w="1080" w:type="dxa"/>
          </w:tcPr>
          <w:p w14:paraId="7243423E" w14:textId="133B54F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1951452E" w14:textId="5C3DF460"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5DD7A48A" w14:textId="3539389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34D0302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0.010</w:t>
            </w:r>
          </w:p>
        </w:tc>
        <w:tc>
          <w:tcPr>
            <w:tcW w:w="1080" w:type="dxa"/>
          </w:tcPr>
          <w:p w14:paraId="31D32E57"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0.713</w:t>
            </w:r>
          </w:p>
        </w:tc>
      </w:tr>
      <w:tr w:rsidR="00B862CC" w:rsidRPr="00ED77C0" w14:paraId="4FD67BAF" w14:textId="77777777" w:rsidTr="00B771FC">
        <w:tc>
          <w:tcPr>
            <w:tcW w:w="1080" w:type="dxa"/>
            <w:vMerge/>
          </w:tcPr>
          <w:p w14:paraId="25839602"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441EA23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80" w:type="dxa"/>
          </w:tcPr>
          <w:p w14:paraId="6643045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0.027</w:t>
            </w:r>
          </w:p>
        </w:tc>
        <w:tc>
          <w:tcPr>
            <w:tcW w:w="1080" w:type="dxa"/>
          </w:tcPr>
          <w:p w14:paraId="340AFD1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80" w:type="dxa"/>
          </w:tcPr>
          <w:p w14:paraId="249D042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0.002</w:t>
            </w:r>
          </w:p>
        </w:tc>
        <w:tc>
          <w:tcPr>
            <w:tcW w:w="1080" w:type="dxa"/>
          </w:tcPr>
          <w:p w14:paraId="36B4EB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8.1e-06</w:t>
            </w:r>
          </w:p>
        </w:tc>
        <w:tc>
          <w:tcPr>
            <w:tcW w:w="1080" w:type="dxa"/>
          </w:tcPr>
          <w:p w14:paraId="55C0B12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0.983</w:t>
            </w:r>
          </w:p>
        </w:tc>
        <w:tc>
          <w:tcPr>
            <w:tcW w:w="1080" w:type="dxa"/>
          </w:tcPr>
          <w:p w14:paraId="5C58A59E" w14:textId="0D8B0FE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04ACE80C" w14:textId="77777777" w:rsidTr="00B771FC">
        <w:tc>
          <w:tcPr>
            <w:tcW w:w="1080" w:type="dxa"/>
            <w:vMerge w:val="restart"/>
          </w:tcPr>
          <w:p w14:paraId="7253C7E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4D</w:t>
            </w:r>
          </w:p>
          <w:p w14:paraId="132804BE" w14:textId="77777777" w:rsidR="00142672" w:rsidRPr="00ED77C0" w:rsidRDefault="00142672" w:rsidP="00830F2E">
            <w:pPr>
              <w:spacing w:line="360" w:lineRule="auto"/>
              <w:jc w:val="both"/>
              <w:rPr>
                <w:rFonts w:cs="Times New Roman"/>
                <w:color w:val="000000" w:themeColor="text1"/>
                <w:szCs w:val="24"/>
              </w:rPr>
            </w:pPr>
          </w:p>
          <w:p w14:paraId="014AA633" w14:textId="77777777" w:rsidR="00142672" w:rsidRPr="00ED77C0" w:rsidRDefault="00142672" w:rsidP="00830F2E">
            <w:pPr>
              <w:spacing w:line="360" w:lineRule="auto"/>
              <w:jc w:val="both"/>
              <w:rPr>
                <w:rFonts w:cs="Times New Roman"/>
                <w:color w:val="000000" w:themeColor="text1"/>
                <w:szCs w:val="24"/>
              </w:rPr>
            </w:pPr>
          </w:p>
          <w:p w14:paraId="27D69658"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6E52811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80" w:type="dxa"/>
          </w:tcPr>
          <w:p w14:paraId="6E2E390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8.2e-06</w:t>
            </w:r>
          </w:p>
        </w:tc>
        <w:tc>
          <w:tcPr>
            <w:tcW w:w="1080" w:type="dxa"/>
          </w:tcPr>
          <w:p w14:paraId="7E4E036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1.2e-04</w:t>
            </w:r>
          </w:p>
        </w:tc>
        <w:tc>
          <w:tcPr>
            <w:tcW w:w="1080" w:type="dxa"/>
          </w:tcPr>
          <w:p w14:paraId="11E656A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9.0e-05</w:t>
            </w:r>
          </w:p>
        </w:tc>
        <w:tc>
          <w:tcPr>
            <w:tcW w:w="1080" w:type="dxa"/>
          </w:tcPr>
          <w:p w14:paraId="4C95EC8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9.0e-06</w:t>
            </w:r>
          </w:p>
        </w:tc>
        <w:tc>
          <w:tcPr>
            <w:tcW w:w="1080" w:type="dxa"/>
          </w:tcPr>
          <w:p w14:paraId="2E9EC31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0.343</w:t>
            </w:r>
          </w:p>
        </w:tc>
        <w:tc>
          <w:tcPr>
            <w:tcW w:w="1080" w:type="dxa"/>
          </w:tcPr>
          <w:p w14:paraId="1BAE317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0.591</w:t>
            </w:r>
          </w:p>
        </w:tc>
      </w:tr>
      <w:tr w:rsidR="00B862CC" w:rsidRPr="00ED77C0" w14:paraId="64E7D570" w14:textId="77777777" w:rsidTr="00B771FC">
        <w:tc>
          <w:tcPr>
            <w:tcW w:w="1080" w:type="dxa"/>
            <w:vMerge/>
          </w:tcPr>
          <w:p w14:paraId="784EB5D9"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7EA34D7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80" w:type="dxa"/>
          </w:tcPr>
          <w:p w14:paraId="59DF2C2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0.067</w:t>
            </w:r>
          </w:p>
        </w:tc>
        <w:tc>
          <w:tcPr>
            <w:tcW w:w="1080" w:type="dxa"/>
          </w:tcPr>
          <w:p w14:paraId="61AD223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0.220</w:t>
            </w:r>
          </w:p>
        </w:tc>
        <w:tc>
          <w:tcPr>
            <w:tcW w:w="1080" w:type="dxa"/>
          </w:tcPr>
          <w:p w14:paraId="4A0585B8" w14:textId="77087F44"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50E7CE77" w14:textId="612D7163"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67E8974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0.072</w:t>
            </w:r>
          </w:p>
        </w:tc>
        <w:tc>
          <w:tcPr>
            <w:tcW w:w="1080" w:type="dxa"/>
          </w:tcPr>
          <w:p w14:paraId="610055C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0.006</w:t>
            </w:r>
          </w:p>
        </w:tc>
      </w:tr>
      <w:tr w:rsidR="00B862CC" w:rsidRPr="00ED77C0" w14:paraId="167A350D" w14:textId="77777777" w:rsidTr="00B771FC">
        <w:tc>
          <w:tcPr>
            <w:tcW w:w="1080" w:type="dxa"/>
            <w:vMerge/>
          </w:tcPr>
          <w:p w14:paraId="2CF4063A"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289F9F1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80" w:type="dxa"/>
          </w:tcPr>
          <w:p w14:paraId="0EA5E0F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0.322</w:t>
            </w:r>
          </w:p>
        </w:tc>
        <w:tc>
          <w:tcPr>
            <w:tcW w:w="1080" w:type="dxa"/>
          </w:tcPr>
          <w:p w14:paraId="0CB30C8A" w14:textId="3B31BB46"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4BF4CA3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0.128</w:t>
            </w:r>
          </w:p>
        </w:tc>
        <w:tc>
          <w:tcPr>
            <w:tcW w:w="1080" w:type="dxa"/>
          </w:tcPr>
          <w:p w14:paraId="08FDC59F" w14:textId="1C075FB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0A9315F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6.3e-04</w:t>
            </w:r>
          </w:p>
        </w:tc>
        <w:tc>
          <w:tcPr>
            <w:tcW w:w="1080" w:type="dxa"/>
          </w:tcPr>
          <w:p w14:paraId="47BF71B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0.425</w:t>
            </w:r>
          </w:p>
        </w:tc>
      </w:tr>
      <w:tr w:rsidR="00B862CC" w:rsidRPr="00ED77C0" w14:paraId="067903A7" w14:textId="77777777" w:rsidTr="00B771FC">
        <w:tc>
          <w:tcPr>
            <w:tcW w:w="1080" w:type="dxa"/>
            <w:vMerge/>
          </w:tcPr>
          <w:p w14:paraId="6951F6B5"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0872666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80" w:type="dxa"/>
          </w:tcPr>
          <w:p w14:paraId="27D05A4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0.033</w:t>
            </w:r>
          </w:p>
        </w:tc>
        <w:tc>
          <w:tcPr>
            <w:tcW w:w="1080" w:type="dxa"/>
          </w:tcPr>
          <w:p w14:paraId="7F2471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0.404</w:t>
            </w:r>
          </w:p>
        </w:tc>
        <w:tc>
          <w:tcPr>
            <w:tcW w:w="1080" w:type="dxa"/>
          </w:tcPr>
          <w:p w14:paraId="3425B9B8"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1.5e-04</w:t>
            </w:r>
          </w:p>
        </w:tc>
        <w:tc>
          <w:tcPr>
            <w:tcW w:w="1080" w:type="dxa"/>
          </w:tcPr>
          <w:p w14:paraId="26528CD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0.004</w:t>
            </w:r>
          </w:p>
        </w:tc>
        <w:tc>
          <w:tcPr>
            <w:tcW w:w="1080" w:type="dxa"/>
          </w:tcPr>
          <w:p w14:paraId="47F26C3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0.113</w:t>
            </w:r>
          </w:p>
        </w:tc>
        <w:tc>
          <w:tcPr>
            <w:tcW w:w="1080" w:type="dxa"/>
          </w:tcPr>
          <w:p w14:paraId="3A2DB4AC" w14:textId="6409128A"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29A9C372" w14:textId="77777777" w:rsidTr="00B771FC">
        <w:tc>
          <w:tcPr>
            <w:tcW w:w="1080" w:type="dxa"/>
            <w:vMerge w:val="restart"/>
          </w:tcPr>
          <w:p w14:paraId="6B8DD6F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8D</w:t>
            </w:r>
          </w:p>
          <w:p w14:paraId="3B7D8007" w14:textId="77777777" w:rsidR="00142672" w:rsidRPr="00ED77C0" w:rsidRDefault="00142672" w:rsidP="00830F2E">
            <w:pPr>
              <w:spacing w:line="360" w:lineRule="auto"/>
              <w:jc w:val="both"/>
              <w:rPr>
                <w:rFonts w:cs="Times New Roman"/>
                <w:color w:val="000000" w:themeColor="text1"/>
                <w:szCs w:val="24"/>
              </w:rPr>
            </w:pPr>
          </w:p>
          <w:p w14:paraId="58A55765" w14:textId="77777777" w:rsidR="00142672" w:rsidRPr="00ED77C0" w:rsidRDefault="00142672" w:rsidP="00830F2E">
            <w:pPr>
              <w:spacing w:line="360" w:lineRule="auto"/>
              <w:jc w:val="both"/>
              <w:rPr>
                <w:rFonts w:cs="Times New Roman"/>
                <w:color w:val="000000" w:themeColor="text1"/>
                <w:szCs w:val="24"/>
              </w:rPr>
            </w:pPr>
          </w:p>
          <w:p w14:paraId="5A16A923"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32638FB0"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Hammer</w:t>
            </w:r>
          </w:p>
        </w:tc>
        <w:tc>
          <w:tcPr>
            <w:tcW w:w="1080" w:type="dxa"/>
          </w:tcPr>
          <w:p w14:paraId="308C22F6"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0.181</w:t>
            </w:r>
          </w:p>
        </w:tc>
        <w:tc>
          <w:tcPr>
            <w:tcW w:w="1080" w:type="dxa"/>
          </w:tcPr>
          <w:p w14:paraId="0B2610E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0.006</w:t>
            </w:r>
          </w:p>
        </w:tc>
        <w:tc>
          <w:tcPr>
            <w:tcW w:w="1080" w:type="dxa"/>
          </w:tcPr>
          <w:p w14:paraId="4E63707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0.144</w:t>
            </w:r>
          </w:p>
        </w:tc>
        <w:tc>
          <w:tcPr>
            <w:tcW w:w="1080" w:type="dxa"/>
          </w:tcPr>
          <w:p w14:paraId="57DD88E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7.1e-05</w:t>
            </w:r>
          </w:p>
        </w:tc>
        <w:tc>
          <w:tcPr>
            <w:tcW w:w="1080" w:type="dxa"/>
          </w:tcPr>
          <w:p w14:paraId="68DAB8D2" w14:textId="1F6B25BF"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29F1507E" w14:textId="7F545E5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r>
      <w:tr w:rsidR="00B862CC" w:rsidRPr="00ED77C0" w14:paraId="453B2B6C" w14:textId="77777777" w:rsidTr="00B771FC">
        <w:tc>
          <w:tcPr>
            <w:tcW w:w="1080" w:type="dxa"/>
            <w:vMerge/>
          </w:tcPr>
          <w:p w14:paraId="70BBC5CD"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6EA03E0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I. Hammer</w:t>
            </w:r>
          </w:p>
        </w:tc>
        <w:tc>
          <w:tcPr>
            <w:tcW w:w="1080" w:type="dxa"/>
          </w:tcPr>
          <w:p w14:paraId="1479B7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0.677</w:t>
            </w:r>
          </w:p>
        </w:tc>
        <w:tc>
          <w:tcPr>
            <w:tcW w:w="1080" w:type="dxa"/>
          </w:tcPr>
          <w:p w14:paraId="1C8401B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0.685</w:t>
            </w:r>
          </w:p>
        </w:tc>
        <w:tc>
          <w:tcPr>
            <w:tcW w:w="1080" w:type="dxa"/>
          </w:tcPr>
          <w:p w14:paraId="0F43246D" w14:textId="3CD616A9"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1DD913A3" w14:textId="5EE90F1D"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2BD303DF"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0.502</w:t>
            </w:r>
          </w:p>
        </w:tc>
        <w:tc>
          <w:tcPr>
            <w:tcW w:w="1080" w:type="dxa"/>
          </w:tcPr>
          <w:p w14:paraId="59484991"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0.175</w:t>
            </w:r>
          </w:p>
        </w:tc>
      </w:tr>
      <w:tr w:rsidR="00B862CC" w:rsidRPr="00ED77C0" w14:paraId="304C5FF5" w14:textId="77777777" w:rsidTr="00B771FC">
        <w:tc>
          <w:tcPr>
            <w:tcW w:w="1080" w:type="dxa"/>
            <w:vMerge/>
          </w:tcPr>
          <w:p w14:paraId="09FDAFB8"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644AE562"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Hanging Man</w:t>
            </w:r>
          </w:p>
        </w:tc>
        <w:tc>
          <w:tcPr>
            <w:tcW w:w="1080" w:type="dxa"/>
          </w:tcPr>
          <w:p w14:paraId="284EBBA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0.022</w:t>
            </w:r>
          </w:p>
        </w:tc>
        <w:tc>
          <w:tcPr>
            <w:tcW w:w="1080" w:type="dxa"/>
          </w:tcPr>
          <w:p w14:paraId="6F8150A7" w14:textId="46DE42A1"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4EFFFAD9"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0.013</w:t>
            </w:r>
          </w:p>
        </w:tc>
        <w:tc>
          <w:tcPr>
            <w:tcW w:w="1080" w:type="dxa"/>
          </w:tcPr>
          <w:p w14:paraId="4D472B20" w14:textId="6DC90D38" w:rsidR="00142672" w:rsidRPr="00ED77C0" w:rsidRDefault="00B771FC" w:rsidP="00830F2E">
            <w:pPr>
              <w:spacing w:line="360" w:lineRule="auto"/>
              <w:jc w:val="both"/>
              <w:rPr>
                <w:rFonts w:cs="Times New Roman"/>
                <w:color w:val="000000" w:themeColor="text1"/>
                <w:szCs w:val="24"/>
              </w:rPr>
            </w:pPr>
            <w:r w:rsidRPr="00ED77C0">
              <w:rPr>
                <w:rFonts w:cs="Times New Roman"/>
                <w:color w:val="000000" w:themeColor="text1"/>
                <w:szCs w:val="24"/>
              </w:rPr>
              <w:t>-</w:t>
            </w:r>
          </w:p>
        </w:tc>
        <w:tc>
          <w:tcPr>
            <w:tcW w:w="1080" w:type="dxa"/>
          </w:tcPr>
          <w:p w14:paraId="3E4E51BA"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2.1e-04</w:t>
            </w:r>
          </w:p>
        </w:tc>
        <w:tc>
          <w:tcPr>
            <w:tcW w:w="1080" w:type="dxa"/>
          </w:tcPr>
          <w:p w14:paraId="5DA22403"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0.274</w:t>
            </w:r>
          </w:p>
        </w:tc>
      </w:tr>
      <w:tr w:rsidR="00B862CC" w:rsidRPr="00ED77C0" w14:paraId="258796B5" w14:textId="77777777" w:rsidTr="00B771FC">
        <w:tc>
          <w:tcPr>
            <w:tcW w:w="1080" w:type="dxa"/>
            <w:vMerge/>
          </w:tcPr>
          <w:p w14:paraId="7D09FDD0" w14:textId="77777777" w:rsidR="00142672" w:rsidRPr="00ED77C0" w:rsidRDefault="00142672" w:rsidP="00830F2E">
            <w:pPr>
              <w:spacing w:line="360" w:lineRule="auto"/>
              <w:jc w:val="both"/>
              <w:rPr>
                <w:rFonts w:cs="Times New Roman"/>
                <w:color w:val="000000" w:themeColor="text1"/>
                <w:szCs w:val="24"/>
              </w:rPr>
            </w:pPr>
          </w:p>
        </w:tc>
        <w:tc>
          <w:tcPr>
            <w:tcW w:w="2880" w:type="dxa"/>
          </w:tcPr>
          <w:p w14:paraId="035AFD2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Shooting Star</w:t>
            </w:r>
          </w:p>
        </w:tc>
        <w:tc>
          <w:tcPr>
            <w:tcW w:w="1080" w:type="dxa"/>
          </w:tcPr>
          <w:p w14:paraId="54AEFD9D"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2.1e-07</w:t>
            </w:r>
          </w:p>
        </w:tc>
        <w:tc>
          <w:tcPr>
            <w:tcW w:w="1080" w:type="dxa"/>
          </w:tcPr>
          <w:p w14:paraId="58444334"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0.073</w:t>
            </w:r>
          </w:p>
        </w:tc>
        <w:tc>
          <w:tcPr>
            <w:tcW w:w="1080" w:type="dxa"/>
          </w:tcPr>
          <w:p w14:paraId="4DD3138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5.3e-07</w:t>
            </w:r>
          </w:p>
        </w:tc>
        <w:tc>
          <w:tcPr>
            <w:tcW w:w="1080" w:type="dxa"/>
          </w:tcPr>
          <w:p w14:paraId="35A21D7B"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0.020</w:t>
            </w:r>
          </w:p>
        </w:tc>
        <w:tc>
          <w:tcPr>
            <w:tcW w:w="1080" w:type="dxa"/>
          </w:tcPr>
          <w:p w14:paraId="2751CAEE"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2.7e-04</w:t>
            </w:r>
          </w:p>
        </w:tc>
        <w:tc>
          <w:tcPr>
            <w:tcW w:w="1080" w:type="dxa"/>
          </w:tcPr>
          <w:p w14:paraId="07E2DEBC" w14:textId="77777777" w:rsidR="00142672" w:rsidRPr="00ED77C0" w:rsidRDefault="00000000" w:rsidP="00830F2E">
            <w:pPr>
              <w:spacing w:line="360" w:lineRule="auto"/>
              <w:jc w:val="both"/>
              <w:rPr>
                <w:rFonts w:cs="Times New Roman"/>
                <w:color w:val="000000" w:themeColor="text1"/>
                <w:szCs w:val="24"/>
              </w:rPr>
            </w:pPr>
            <w:r w:rsidRPr="00ED77C0">
              <w:rPr>
                <w:rFonts w:cs="Times New Roman"/>
                <w:color w:val="000000" w:themeColor="text1"/>
                <w:szCs w:val="24"/>
              </w:rPr>
              <w:t>1.000</w:t>
            </w:r>
          </w:p>
        </w:tc>
      </w:tr>
    </w:tbl>
    <w:p w14:paraId="62EF9B7D" w14:textId="1ECE7CF5" w:rsidR="00B816D2" w:rsidRPr="00ED77C0" w:rsidRDefault="00D03C71" w:rsidP="0004457C">
      <w:pPr>
        <w:spacing w:after="240" w:line="360" w:lineRule="auto"/>
        <w:jc w:val="both"/>
        <w:rPr>
          <w:rFonts w:cs="Times New Roman"/>
          <w:color w:val="000000" w:themeColor="text1"/>
        </w:rPr>
      </w:pPr>
      <w:r w:rsidRPr="00ED77C0">
        <w:rPr>
          <w:rFonts w:cs="Times New Roman"/>
          <w:color w:val="000000" w:themeColor="text1"/>
        </w:rPr>
        <w:t>Source: Author’s Calculation</w:t>
      </w:r>
    </w:p>
    <w:p w14:paraId="162E5D28" w14:textId="2488D16A" w:rsidR="0004457C" w:rsidRPr="00ED77C0" w:rsidRDefault="0004457C" w:rsidP="0004457C">
      <w:pPr>
        <w:spacing w:line="360" w:lineRule="auto"/>
        <w:jc w:val="both"/>
        <w:rPr>
          <w:rFonts w:cs="Times New Roman"/>
          <w:color w:val="000000" w:themeColor="text1"/>
          <w:szCs w:val="24"/>
        </w:rPr>
      </w:pPr>
      <w:r w:rsidRPr="00ED77C0">
        <w:rPr>
          <w:rFonts w:cs="Times New Roman"/>
          <w:color w:val="000000" w:themeColor="text1"/>
          <w:szCs w:val="24"/>
        </w:rPr>
        <w:t xml:space="preserve">Table 21 analyzes the predictive power of candlestick patterns in the Low-floating stocks sector during a prolonged Bearish market phase. The Hammer pattern consistently outperforms random selection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and Lows for two days. It also accurately predicts </w:t>
      </w:r>
      <w:r w:rsidR="00490757" w:rsidRPr="00ED77C0">
        <w:rPr>
          <w:rFonts w:cs="Times New Roman"/>
          <w:color w:val="000000" w:themeColor="text1"/>
          <w:szCs w:val="24"/>
        </w:rPr>
        <w:t>High</w:t>
      </w:r>
      <w:r w:rsidRPr="00ED77C0">
        <w:rPr>
          <w:rFonts w:cs="Times New Roman"/>
          <w:color w:val="000000" w:themeColor="text1"/>
          <w:szCs w:val="24"/>
        </w:rPr>
        <w:t xml:space="preserve">s and Lows for four and eight days. However, it performs poorly in forecasting Closes for four days and </w:t>
      </w:r>
      <w:r w:rsidR="00490757" w:rsidRPr="00ED77C0">
        <w:rPr>
          <w:rFonts w:cs="Times New Roman"/>
          <w:color w:val="000000" w:themeColor="text1"/>
          <w:szCs w:val="24"/>
        </w:rPr>
        <w:t>High</w:t>
      </w:r>
      <w:r w:rsidRPr="00ED77C0">
        <w:rPr>
          <w:rFonts w:cs="Times New Roman"/>
          <w:color w:val="000000" w:themeColor="text1"/>
          <w:szCs w:val="24"/>
        </w:rPr>
        <w:t>s (following a trend) and Lows (following a trend) for eight days.</w:t>
      </w:r>
    </w:p>
    <w:p w14:paraId="0BB88CFE" w14:textId="77777777" w:rsidR="0004457C" w:rsidRPr="00ED77C0" w:rsidRDefault="0004457C" w:rsidP="0004457C">
      <w:pPr>
        <w:spacing w:line="360" w:lineRule="auto"/>
        <w:jc w:val="both"/>
        <w:rPr>
          <w:rFonts w:cs="Times New Roman"/>
          <w:color w:val="000000" w:themeColor="text1"/>
          <w:szCs w:val="24"/>
        </w:rPr>
      </w:pPr>
    </w:p>
    <w:p w14:paraId="4312634E" w14:textId="348D3BAD" w:rsidR="0004457C" w:rsidRPr="00ED77C0" w:rsidRDefault="0004457C" w:rsidP="0004457C">
      <w:pPr>
        <w:spacing w:line="360" w:lineRule="auto"/>
        <w:jc w:val="both"/>
        <w:rPr>
          <w:rFonts w:cs="Times New Roman"/>
          <w:color w:val="000000" w:themeColor="text1"/>
          <w:szCs w:val="24"/>
        </w:rPr>
      </w:pPr>
      <w:r w:rsidRPr="00ED77C0">
        <w:rPr>
          <w:rFonts w:cs="Times New Roman"/>
          <w:color w:val="000000" w:themeColor="text1"/>
          <w:szCs w:val="24"/>
        </w:rPr>
        <w:t xml:space="preserve">The Inverted Hammer pattern shows promising results in forecasting Closes for two days and four days. It also yields inaccurate results in forecasting Closes (following a trend) for two days. Additionally, it performs poorly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s </w:t>
      </w:r>
      <w:r w:rsidRPr="00ED77C0">
        <w:rPr>
          <w:rFonts w:cs="Times New Roman"/>
          <w:color w:val="000000" w:themeColor="text1"/>
          <w:szCs w:val="24"/>
        </w:rPr>
        <w:lastRenderedPageBreak/>
        <w:t xml:space="preserve">(following a trend) and Lows (following a trend) for eight days. The Hanging Man pattern consistently outperforms random selection in forecasting Closes (following a trend) for two days. It also accurately predicts Closes (following a trend) for four and eight days. Furthermore, it slightly outperforms random selection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Lows (following a trend), and Closes (following a trend) for eight days. However, it performs poorly in forecasting </w:t>
      </w:r>
      <w:r w:rsidR="00490757" w:rsidRPr="00ED77C0">
        <w:rPr>
          <w:rFonts w:cs="Times New Roman"/>
          <w:color w:val="000000" w:themeColor="text1"/>
          <w:szCs w:val="24"/>
        </w:rPr>
        <w:t>High</w:t>
      </w:r>
      <w:r w:rsidRPr="00ED77C0">
        <w:rPr>
          <w:rFonts w:cs="Times New Roman"/>
          <w:color w:val="000000" w:themeColor="text1"/>
          <w:szCs w:val="24"/>
        </w:rPr>
        <w:t xml:space="preserve">s (following a trend), Closes for two days, </w:t>
      </w:r>
      <w:r w:rsidR="00490757" w:rsidRPr="00ED77C0">
        <w:rPr>
          <w:rFonts w:cs="Times New Roman"/>
          <w:color w:val="000000" w:themeColor="text1"/>
          <w:szCs w:val="24"/>
        </w:rPr>
        <w:t>High</w:t>
      </w:r>
      <w:r w:rsidRPr="00ED77C0">
        <w:rPr>
          <w:rFonts w:cs="Times New Roman"/>
          <w:color w:val="000000" w:themeColor="text1"/>
          <w:szCs w:val="24"/>
        </w:rPr>
        <w:t>s (following a trend), Lows (following a trend), and Closes for four days and eight days.</w:t>
      </w:r>
    </w:p>
    <w:p w14:paraId="703E622C" w14:textId="7D3D7DE2" w:rsidR="00D52CFD" w:rsidRPr="00ED77C0" w:rsidRDefault="0004457C" w:rsidP="003D598E">
      <w:pPr>
        <w:spacing w:after="240" w:line="360" w:lineRule="auto"/>
        <w:jc w:val="both"/>
        <w:rPr>
          <w:rFonts w:cs="Times New Roman"/>
          <w:color w:val="000000" w:themeColor="text1"/>
          <w:szCs w:val="24"/>
        </w:rPr>
      </w:pPr>
      <w:r w:rsidRPr="00ED77C0">
        <w:rPr>
          <w:rFonts w:cs="Times New Roman"/>
          <w:color w:val="000000" w:themeColor="text1"/>
          <w:szCs w:val="24"/>
        </w:rPr>
        <w:t xml:space="preserve">Shooting Star shows significantly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and low prices for two days. It also provides slightly better results in forecasting low prices for four days and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for eight days. Additionally, it renders slightly better results in forecasting </w:t>
      </w:r>
      <w:r w:rsidR="00490757" w:rsidRPr="00ED77C0">
        <w:rPr>
          <w:rFonts w:cs="Times New Roman"/>
          <w:color w:val="000000" w:themeColor="text1"/>
          <w:szCs w:val="24"/>
        </w:rPr>
        <w:t>High</w:t>
      </w:r>
      <w:r w:rsidRPr="00ED77C0">
        <w:rPr>
          <w:rFonts w:cs="Times New Roman"/>
          <w:color w:val="000000" w:themeColor="text1"/>
          <w:szCs w:val="24"/>
        </w:rPr>
        <w:t xml:space="preserve"> prices (following a trend) for two days, </w:t>
      </w:r>
      <w:r w:rsidR="00490757" w:rsidRPr="00ED77C0">
        <w:rPr>
          <w:rFonts w:cs="Times New Roman"/>
          <w:color w:val="000000" w:themeColor="text1"/>
          <w:szCs w:val="24"/>
        </w:rPr>
        <w:t>High</w:t>
      </w:r>
      <w:r w:rsidRPr="00ED77C0">
        <w:rPr>
          <w:rFonts w:cs="Times New Roman"/>
          <w:color w:val="000000" w:themeColor="text1"/>
          <w:szCs w:val="24"/>
        </w:rPr>
        <w:t xml:space="preserve"> prices for four days, and low prices for eight days when compared to a random selection of stocks. However, it shows worse results in forecasting closing prices (following a trend) for two days, </w:t>
      </w:r>
      <w:r w:rsidR="00490757" w:rsidRPr="00ED77C0">
        <w:rPr>
          <w:rFonts w:cs="Times New Roman"/>
          <w:color w:val="000000" w:themeColor="text1"/>
          <w:szCs w:val="24"/>
        </w:rPr>
        <w:t>High</w:t>
      </w:r>
      <w:r w:rsidRPr="00ED77C0">
        <w:rPr>
          <w:rFonts w:cs="Times New Roman"/>
          <w:color w:val="000000" w:themeColor="text1"/>
          <w:szCs w:val="24"/>
        </w:rPr>
        <w:t xml:space="preserve"> prices, closing prices (following a trend), and closing prices for eight days when compared to a random selection of stocks.</w:t>
      </w:r>
    </w:p>
    <w:p w14:paraId="6EABAF3E" w14:textId="77777777" w:rsidR="004332C0" w:rsidRPr="00ED77C0" w:rsidRDefault="004332C0">
      <w:pPr>
        <w:rPr>
          <w:rFonts w:eastAsiaTheme="majorEastAsia" w:cs="Times New Roman"/>
          <w:b/>
          <w:bCs/>
          <w:color w:val="000000" w:themeColor="text1"/>
          <w:szCs w:val="24"/>
        </w:rPr>
      </w:pPr>
      <w:r w:rsidRPr="00ED77C0">
        <w:rPr>
          <w:rFonts w:cs="Times New Roman"/>
          <w:color w:val="000000" w:themeColor="text1"/>
          <w:szCs w:val="24"/>
        </w:rPr>
        <w:br w:type="page"/>
      </w:r>
    </w:p>
    <w:p w14:paraId="67B84C42" w14:textId="6EE8A916" w:rsidR="00D52CFD" w:rsidRPr="00ED77C0" w:rsidRDefault="00D52CFD" w:rsidP="00510F1A">
      <w:pPr>
        <w:pStyle w:val="Heading2"/>
        <w:spacing w:before="0" w:after="240"/>
        <w:jc w:val="both"/>
        <w:rPr>
          <w:rFonts w:ascii="Times New Roman" w:hAnsi="Times New Roman" w:cs="Times New Roman"/>
          <w:color w:val="000000" w:themeColor="text1"/>
          <w:sz w:val="24"/>
          <w:szCs w:val="24"/>
        </w:rPr>
      </w:pPr>
      <w:bookmarkStart w:id="233" w:name="_Toc189923055"/>
      <w:r w:rsidRPr="00ED77C0">
        <w:rPr>
          <w:rFonts w:ascii="Times New Roman" w:hAnsi="Times New Roman" w:cs="Times New Roman"/>
          <w:color w:val="000000" w:themeColor="text1"/>
          <w:sz w:val="24"/>
          <w:szCs w:val="24"/>
        </w:rPr>
        <w:lastRenderedPageBreak/>
        <w:t xml:space="preserve">4.3 </w:t>
      </w:r>
      <w:r w:rsidR="000172DC" w:rsidRPr="00ED77C0">
        <w:rPr>
          <w:rFonts w:ascii="Times New Roman" w:hAnsi="Times New Roman" w:cs="Times New Roman"/>
          <w:color w:val="000000" w:themeColor="text1"/>
          <w:sz w:val="24"/>
          <w:szCs w:val="24"/>
        </w:rPr>
        <w:t xml:space="preserve">Summary </w:t>
      </w:r>
      <w:r w:rsidR="00652B76" w:rsidRPr="00ED77C0">
        <w:rPr>
          <w:rFonts w:ascii="Times New Roman" w:hAnsi="Times New Roman" w:cs="Times New Roman"/>
          <w:color w:val="000000" w:themeColor="text1"/>
          <w:sz w:val="24"/>
          <w:szCs w:val="24"/>
        </w:rPr>
        <w:t>and Test of Hypotheses</w:t>
      </w:r>
      <w:bookmarkEnd w:id="233"/>
    </w:p>
    <w:p w14:paraId="2F447511" w14:textId="02450F2B" w:rsidR="006917D6" w:rsidRPr="00ED77C0" w:rsidRDefault="006917D6" w:rsidP="006917D6">
      <w:pPr>
        <w:pStyle w:val="Heading3"/>
        <w:rPr>
          <w:rFonts w:ascii="Times New Roman" w:hAnsi="Times New Roman" w:cs="Times New Roman"/>
          <w:color w:val="000000" w:themeColor="text1"/>
        </w:rPr>
      </w:pPr>
      <w:bookmarkStart w:id="234" w:name="_Toc189923056"/>
      <w:r w:rsidRPr="00ED77C0">
        <w:rPr>
          <w:rFonts w:ascii="Times New Roman" w:hAnsi="Times New Roman" w:cs="Times New Roman"/>
          <w:color w:val="000000" w:themeColor="text1"/>
        </w:rPr>
        <w:t>4.3.1 Summary</w:t>
      </w:r>
      <w:bookmarkEnd w:id="234"/>
    </w:p>
    <w:p w14:paraId="2F40DC20" w14:textId="77777777" w:rsidR="006917D6" w:rsidRPr="00ED77C0" w:rsidRDefault="006917D6" w:rsidP="006917D6">
      <w:pPr>
        <w:rPr>
          <w:rFonts w:cs="Times New Roman"/>
        </w:rPr>
      </w:pPr>
    </w:p>
    <w:p w14:paraId="4005E4FC" w14:textId="1FB09A8C" w:rsidR="00D52CFD" w:rsidRPr="00ED77C0" w:rsidRDefault="00C06A54" w:rsidP="003D598E">
      <w:pPr>
        <w:pStyle w:val="Caption"/>
        <w:spacing w:line="360" w:lineRule="auto"/>
        <w:rPr>
          <w:rFonts w:cs="Times New Roman"/>
          <w:color w:val="000000" w:themeColor="text1"/>
          <w:sz w:val="24"/>
          <w:szCs w:val="24"/>
        </w:rPr>
      </w:pPr>
      <w:bookmarkStart w:id="235" w:name="_Toc189728606"/>
      <w:bookmarkStart w:id="236" w:name="_Toc189920368"/>
      <w:r w:rsidRPr="00ED77C0">
        <w:rPr>
          <w:rFonts w:cs="Times New Roman"/>
          <w:color w:val="000000" w:themeColor="text1"/>
          <w:sz w:val="24"/>
          <w:szCs w:val="24"/>
        </w:rPr>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14</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 xml:space="preserve">Boxplot of return rates of candlesticks in </w:t>
      </w:r>
      <w:r w:rsidR="00490757" w:rsidRPr="00ED77C0">
        <w:rPr>
          <w:rFonts w:cs="Times New Roman"/>
          <w:b w:val="0"/>
          <w:bCs w:val="0"/>
          <w:i/>
          <w:iCs/>
          <w:color w:val="000000" w:themeColor="text1"/>
          <w:sz w:val="24"/>
          <w:szCs w:val="24"/>
        </w:rPr>
        <w:t>High</w:t>
      </w:r>
      <w:r w:rsidRPr="00ED77C0">
        <w:rPr>
          <w:rFonts w:cs="Times New Roman"/>
          <w:b w:val="0"/>
          <w:bCs w:val="0"/>
          <w:i/>
          <w:iCs/>
          <w:color w:val="000000" w:themeColor="text1"/>
          <w:sz w:val="24"/>
          <w:szCs w:val="24"/>
        </w:rPr>
        <w:t xml:space="preserve"> and Low criteria</w:t>
      </w:r>
      <w:bookmarkEnd w:id="235"/>
      <w:bookmarkEnd w:id="236"/>
    </w:p>
    <w:p w14:paraId="55E8E1BD" w14:textId="77777777" w:rsidR="00C06A54" w:rsidRPr="00ED77C0" w:rsidRDefault="00C06A54" w:rsidP="003D598E">
      <w:pPr>
        <w:pStyle w:val="Caption"/>
        <w:spacing w:line="360" w:lineRule="auto"/>
        <w:rPr>
          <w:rFonts w:cs="Times New Roman"/>
          <w:color w:val="000000" w:themeColor="text1"/>
          <w:sz w:val="24"/>
          <w:szCs w:val="24"/>
        </w:rPr>
      </w:pPr>
      <w:r w:rsidRPr="00ED77C0">
        <w:rPr>
          <w:rFonts w:cs="Times New Roman"/>
          <w:noProof/>
          <w:sz w:val="24"/>
          <w:szCs w:val="24"/>
        </w:rPr>
        <w:drawing>
          <wp:inline distT="0" distB="0" distL="0" distR="0" wp14:anchorId="76EBDD48" wp14:editId="6F4E3589">
            <wp:extent cx="5942728" cy="2960914"/>
            <wp:effectExtent l="0" t="0" r="1270" b="0"/>
            <wp:docPr id="13323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58453" name=""/>
                    <pic:cNvPicPr/>
                  </pic:nvPicPr>
                  <pic:blipFill rotWithShape="1">
                    <a:blip r:embed="rId31"/>
                    <a:srcRect t="7490" b="3934"/>
                    <a:stretch/>
                  </pic:blipFill>
                  <pic:spPr bwMode="auto">
                    <a:xfrm>
                      <a:off x="0" y="0"/>
                      <a:ext cx="5943600" cy="2961349"/>
                    </a:xfrm>
                    <a:prstGeom prst="rect">
                      <a:avLst/>
                    </a:prstGeom>
                    <a:ln>
                      <a:noFill/>
                    </a:ln>
                    <a:extLst>
                      <a:ext uri="{53640926-AAD7-44D8-BBD7-CCE9431645EC}">
                        <a14:shadowObscured xmlns:a14="http://schemas.microsoft.com/office/drawing/2010/main"/>
                      </a:ext>
                    </a:extLst>
                  </pic:spPr>
                </pic:pic>
              </a:graphicData>
            </a:graphic>
          </wp:inline>
        </w:drawing>
      </w:r>
    </w:p>
    <w:p w14:paraId="0DAD66C1" w14:textId="5FC403E7" w:rsidR="00C06A54" w:rsidRPr="00ED77C0" w:rsidRDefault="003D598E" w:rsidP="003D598E">
      <w:pPr>
        <w:spacing w:after="240" w:line="360" w:lineRule="auto"/>
        <w:jc w:val="both"/>
        <w:rPr>
          <w:rFonts w:cs="Times New Roman"/>
          <w:color w:val="000000" w:themeColor="text1"/>
          <w:szCs w:val="24"/>
        </w:rPr>
      </w:pPr>
      <w:r w:rsidRPr="00ED77C0">
        <w:rPr>
          <w:rFonts w:cs="Times New Roman"/>
          <w:color w:val="000000" w:themeColor="text1"/>
          <w:szCs w:val="24"/>
        </w:rPr>
        <w:t xml:space="preserve">Source: Author’s </w:t>
      </w:r>
      <w:r w:rsidR="00A738C7" w:rsidRPr="00ED77C0">
        <w:rPr>
          <w:rFonts w:cs="Times New Roman"/>
          <w:color w:val="000000" w:themeColor="text1"/>
          <w:szCs w:val="24"/>
        </w:rPr>
        <w:t>Illustration</w:t>
      </w:r>
    </w:p>
    <w:p w14:paraId="658F1FFB" w14:textId="4CE32B9E" w:rsidR="00A738C7" w:rsidRPr="00ED77C0" w:rsidRDefault="00A738C7" w:rsidP="00A738C7">
      <w:pPr>
        <w:spacing w:after="240" w:line="360" w:lineRule="auto"/>
        <w:rPr>
          <w:rFonts w:cs="Times New Roman"/>
          <w:szCs w:val="24"/>
        </w:rPr>
      </w:pPr>
      <w:r w:rsidRPr="00ED77C0">
        <w:rPr>
          <w:rFonts w:cs="Times New Roman"/>
          <w:szCs w:val="24"/>
        </w:rPr>
        <w:t xml:space="preserve">As the success rate were comparable in all duration, short-term and long-term trend, </w:t>
      </w:r>
      <w:proofErr w:type="gramStart"/>
      <w:r w:rsidRPr="00ED77C0">
        <w:rPr>
          <w:rFonts w:cs="Times New Roman"/>
          <w:szCs w:val="24"/>
        </w:rPr>
        <w:t>all of</w:t>
      </w:r>
      <w:proofErr w:type="gramEnd"/>
      <w:r w:rsidRPr="00ED77C0">
        <w:rPr>
          <w:rFonts w:cs="Times New Roman"/>
          <w:szCs w:val="24"/>
        </w:rPr>
        <w:t xml:space="preserve"> the return rates of </w:t>
      </w:r>
      <w:r w:rsidR="00490757" w:rsidRPr="00ED77C0">
        <w:rPr>
          <w:rFonts w:cs="Times New Roman"/>
          <w:szCs w:val="24"/>
        </w:rPr>
        <w:t>High</w:t>
      </w:r>
      <w:r w:rsidRPr="00ED77C0">
        <w:rPr>
          <w:rFonts w:cs="Times New Roman"/>
          <w:szCs w:val="24"/>
        </w:rPr>
        <w:t xml:space="preserve">s and Lows are combined into one illustration to get a bird eye view of each candle’s performance. Based on the above observations and fig 14, Hammer and Shooting stars have pretty good prediction ability when it comes to predicting </w:t>
      </w:r>
      <w:r w:rsidR="00490757" w:rsidRPr="00ED77C0">
        <w:rPr>
          <w:rFonts w:cs="Times New Roman"/>
          <w:szCs w:val="24"/>
        </w:rPr>
        <w:t>High</w:t>
      </w:r>
      <w:r w:rsidRPr="00ED77C0">
        <w:rPr>
          <w:rFonts w:cs="Times New Roman"/>
          <w:szCs w:val="24"/>
        </w:rPr>
        <w:t xml:space="preserve"> and Low criteria of the stock. Hammer and Shooting Star seems to be able to predict between 1 and 1.5% growth or shrinkage in </w:t>
      </w:r>
      <w:r w:rsidR="00490757" w:rsidRPr="00ED77C0">
        <w:rPr>
          <w:rFonts w:cs="Times New Roman"/>
          <w:szCs w:val="24"/>
        </w:rPr>
        <w:t>High</w:t>
      </w:r>
      <w:r w:rsidRPr="00ED77C0">
        <w:rPr>
          <w:rFonts w:cs="Times New Roman"/>
          <w:szCs w:val="24"/>
        </w:rPr>
        <w:t xml:space="preserve"> and Low criteria. Meanwhile, I. Hammer and Hanging Man seem to predict poorly in any criteria, any trend.</w:t>
      </w:r>
    </w:p>
    <w:p w14:paraId="779EB5EB" w14:textId="77777777" w:rsidR="004332C0" w:rsidRPr="00ED77C0" w:rsidRDefault="004332C0">
      <w:pPr>
        <w:rPr>
          <w:rFonts w:cs="Times New Roman"/>
          <w:b/>
          <w:bCs/>
          <w:color w:val="000000" w:themeColor="text1"/>
          <w:szCs w:val="24"/>
        </w:rPr>
      </w:pPr>
      <w:bookmarkStart w:id="237" w:name="_Toc189728607"/>
      <w:r w:rsidRPr="00ED77C0">
        <w:rPr>
          <w:rFonts w:cs="Times New Roman"/>
          <w:color w:val="000000" w:themeColor="text1"/>
          <w:szCs w:val="24"/>
        </w:rPr>
        <w:br w:type="page"/>
      </w:r>
    </w:p>
    <w:p w14:paraId="507C350F" w14:textId="347A5855" w:rsidR="00DC5DC3" w:rsidRPr="00ED77C0" w:rsidRDefault="00C06A54" w:rsidP="003D598E">
      <w:pPr>
        <w:pStyle w:val="Caption"/>
        <w:spacing w:line="360" w:lineRule="auto"/>
        <w:rPr>
          <w:rFonts w:cs="Times New Roman"/>
          <w:b w:val="0"/>
          <w:bCs w:val="0"/>
          <w:i/>
          <w:iCs/>
          <w:color w:val="000000" w:themeColor="text1"/>
          <w:sz w:val="24"/>
          <w:szCs w:val="24"/>
        </w:rPr>
      </w:pPr>
      <w:bookmarkStart w:id="238" w:name="_Toc189920369"/>
      <w:r w:rsidRPr="00ED77C0">
        <w:rPr>
          <w:rFonts w:cs="Times New Roman"/>
          <w:color w:val="000000" w:themeColor="text1"/>
          <w:sz w:val="24"/>
          <w:szCs w:val="24"/>
        </w:rPr>
        <w:lastRenderedPageBreak/>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15</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 xml:space="preserve">Boxplot of return rates of candlesticks in </w:t>
      </w:r>
      <w:r w:rsidR="003D598E" w:rsidRPr="00ED77C0">
        <w:rPr>
          <w:rFonts w:cs="Times New Roman"/>
          <w:b w:val="0"/>
          <w:bCs w:val="0"/>
          <w:i/>
          <w:iCs/>
          <w:color w:val="000000" w:themeColor="text1"/>
          <w:sz w:val="24"/>
          <w:szCs w:val="24"/>
        </w:rPr>
        <w:t>Close</w:t>
      </w:r>
      <w:bookmarkEnd w:id="238"/>
      <w:r w:rsidRPr="00ED77C0">
        <w:rPr>
          <w:rFonts w:cs="Times New Roman"/>
          <w:b w:val="0"/>
          <w:bCs w:val="0"/>
          <w:i/>
          <w:iCs/>
          <w:color w:val="000000" w:themeColor="text1"/>
          <w:sz w:val="24"/>
          <w:szCs w:val="24"/>
        </w:rPr>
        <w:t xml:space="preserve"> </w:t>
      </w:r>
    </w:p>
    <w:p w14:paraId="1BF965AE" w14:textId="77777777" w:rsidR="00DC5DC3" w:rsidRPr="00ED77C0" w:rsidRDefault="00DC5DC3" w:rsidP="00DC5DC3">
      <w:pPr>
        <w:rPr>
          <w:rFonts w:cs="Times New Roman"/>
        </w:rPr>
      </w:pPr>
    </w:p>
    <w:p w14:paraId="75D24B05" w14:textId="424E4A11" w:rsidR="00C06A54" w:rsidRPr="00ED77C0" w:rsidRDefault="00C06A54" w:rsidP="00DC5DC3">
      <w:pPr>
        <w:rPr>
          <w:rFonts w:cs="Times New Roman"/>
        </w:rPr>
      </w:pPr>
      <w:r w:rsidRPr="00ED77C0">
        <w:rPr>
          <w:rFonts w:cs="Times New Roman"/>
          <w:noProof/>
        </w:rPr>
        <w:drawing>
          <wp:inline distT="0" distB="0" distL="0" distR="0" wp14:anchorId="3825A19A" wp14:editId="5A176B9C">
            <wp:extent cx="5943257" cy="3004458"/>
            <wp:effectExtent l="0" t="0" r="635" b="5715"/>
            <wp:docPr id="2128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37945" name=""/>
                    <pic:cNvPicPr/>
                  </pic:nvPicPr>
                  <pic:blipFill rotWithShape="1">
                    <a:blip r:embed="rId32"/>
                    <a:srcRect t="6186" b="3943"/>
                    <a:stretch/>
                  </pic:blipFill>
                  <pic:spPr bwMode="auto">
                    <a:xfrm>
                      <a:off x="0" y="0"/>
                      <a:ext cx="5943600" cy="3004631"/>
                    </a:xfrm>
                    <a:prstGeom prst="rect">
                      <a:avLst/>
                    </a:prstGeom>
                    <a:ln>
                      <a:noFill/>
                    </a:ln>
                    <a:extLst>
                      <a:ext uri="{53640926-AAD7-44D8-BBD7-CCE9431645EC}">
                        <a14:shadowObscured xmlns:a14="http://schemas.microsoft.com/office/drawing/2010/main"/>
                      </a:ext>
                    </a:extLst>
                  </pic:spPr>
                </pic:pic>
              </a:graphicData>
            </a:graphic>
          </wp:inline>
        </w:drawing>
      </w:r>
      <w:bookmarkEnd w:id="237"/>
    </w:p>
    <w:p w14:paraId="2775CC1E" w14:textId="081228D5" w:rsidR="00563B9B" w:rsidRPr="00ED77C0" w:rsidRDefault="003D598E" w:rsidP="00DC5DC3">
      <w:pPr>
        <w:spacing w:after="240"/>
        <w:rPr>
          <w:rFonts w:cs="Times New Roman"/>
        </w:rPr>
      </w:pPr>
      <w:r w:rsidRPr="00ED77C0">
        <w:rPr>
          <w:rFonts w:cs="Times New Roman"/>
        </w:rPr>
        <w:t xml:space="preserve">Source: Author’s </w:t>
      </w:r>
      <w:r w:rsidR="00A738C7" w:rsidRPr="00ED77C0">
        <w:rPr>
          <w:rFonts w:cs="Times New Roman"/>
        </w:rPr>
        <w:t>Illustration</w:t>
      </w:r>
    </w:p>
    <w:p w14:paraId="1E799467" w14:textId="07835DCC" w:rsidR="00A738C7" w:rsidRPr="00ED77C0" w:rsidRDefault="00A738C7" w:rsidP="00A738C7">
      <w:pPr>
        <w:spacing w:after="240" w:line="360" w:lineRule="auto"/>
        <w:rPr>
          <w:rFonts w:cs="Times New Roman"/>
          <w:szCs w:val="24"/>
        </w:rPr>
      </w:pPr>
      <w:r w:rsidRPr="00ED77C0">
        <w:rPr>
          <w:rFonts w:cs="Times New Roman"/>
          <w:szCs w:val="24"/>
        </w:rPr>
        <w:t xml:space="preserve">Similarly, to prove the point, an Illustration of Close Criteria is also generated. As expected, with reference to fig.15 along with our previous observations, none of the candlesticks seem to provide strong evidence of correct prediction for Close criteria of any of the sectors in any holding period. </w:t>
      </w:r>
    </w:p>
    <w:p w14:paraId="6F66A0A8" w14:textId="2319A122" w:rsidR="006F3623" w:rsidRPr="00ED77C0" w:rsidRDefault="006F3623" w:rsidP="006F3623">
      <w:pPr>
        <w:spacing w:after="240" w:line="360" w:lineRule="auto"/>
        <w:jc w:val="both"/>
        <w:rPr>
          <w:rFonts w:cs="Times New Roman"/>
        </w:rPr>
      </w:pPr>
      <w:r w:rsidRPr="00ED77C0">
        <w:rPr>
          <w:rFonts w:cs="Times New Roman"/>
          <w:color w:val="000000" w:themeColor="text1"/>
          <w:szCs w:val="24"/>
        </w:rPr>
        <w:t xml:space="preserve">To confirm the consistency of the p-values, a boxplot is generated by plotting all the p-values of all the candles. This plot will provide even stronger conclusion that Hammer and Shooing star are able to predict </w:t>
      </w:r>
      <w:r w:rsidR="00490757" w:rsidRPr="00ED77C0">
        <w:rPr>
          <w:rFonts w:cs="Times New Roman"/>
          <w:color w:val="000000" w:themeColor="text1"/>
          <w:szCs w:val="24"/>
        </w:rPr>
        <w:t>High</w:t>
      </w:r>
      <w:r w:rsidRPr="00ED77C0">
        <w:rPr>
          <w:rFonts w:cs="Times New Roman"/>
          <w:color w:val="000000" w:themeColor="text1"/>
          <w:szCs w:val="24"/>
        </w:rPr>
        <w:t xml:space="preserve"> and Close criteria with significant returns in consistent manner</w:t>
      </w:r>
      <w:r w:rsidRPr="00ED77C0">
        <w:rPr>
          <w:rFonts w:cs="Times New Roman"/>
        </w:rPr>
        <w:t xml:space="preserve">. The reason for only selecting </w:t>
      </w:r>
      <w:r w:rsidR="00490757" w:rsidRPr="00ED77C0">
        <w:rPr>
          <w:rFonts w:cs="Times New Roman"/>
        </w:rPr>
        <w:t>High</w:t>
      </w:r>
      <w:r w:rsidRPr="00ED77C0">
        <w:rPr>
          <w:rFonts w:cs="Times New Roman"/>
        </w:rPr>
        <w:t xml:space="preserve"> and Low criteria is that the Close criteria is visibly not predicted well thus there is no need for verification whether the significance of differences are consistent or not.</w:t>
      </w:r>
    </w:p>
    <w:p w14:paraId="2650A836" w14:textId="4F2E32C9" w:rsidR="006F3623" w:rsidRPr="00ED77C0" w:rsidRDefault="006F3623" w:rsidP="006F3623">
      <w:pPr>
        <w:spacing w:line="360" w:lineRule="auto"/>
        <w:rPr>
          <w:rFonts w:cs="Times New Roman"/>
          <w:b/>
          <w:bCs/>
          <w:color w:val="000000" w:themeColor="text1"/>
          <w:szCs w:val="24"/>
        </w:rPr>
      </w:pPr>
      <w:r w:rsidRPr="00ED77C0">
        <w:rPr>
          <w:rFonts w:cs="Times New Roman"/>
          <w:color w:val="000000" w:themeColor="text1"/>
          <w:szCs w:val="24"/>
        </w:rPr>
        <w:br w:type="page"/>
      </w:r>
    </w:p>
    <w:p w14:paraId="1C7540F9" w14:textId="62640CCD" w:rsidR="00563B9B" w:rsidRPr="00ED77C0" w:rsidRDefault="00563B9B" w:rsidP="00A738C7">
      <w:pPr>
        <w:pStyle w:val="Caption"/>
        <w:spacing w:after="240"/>
        <w:rPr>
          <w:rFonts w:cs="Times New Roman"/>
          <w:b w:val="0"/>
          <w:bCs w:val="0"/>
          <w:i/>
          <w:iCs/>
          <w:color w:val="000000" w:themeColor="text1"/>
          <w:sz w:val="24"/>
          <w:szCs w:val="24"/>
        </w:rPr>
      </w:pPr>
      <w:bookmarkStart w:id="239" w:name="_Toc189728608"/>
      <w:bookmarkStart w:id="240" w:name="_Toc189920370"/>
      <w:r w:rsidRPr="00ED77C0">
        <w:rPr>
          <w:rFonts w:cs="Times New Roman"/>
          <w:color w:val="000000" w:themeColor="text1"/>
          <w:sz w:val="24"/>
          <w:szCs w:val="24"/>
        </w:rPr>
        <w:lastRenderedPageBreak/>
        <w:t xml:space="preserve">Figure </w:t>
      </w:r>
      <w:r w:rsidRPr="00ED77C0">
        <w:rPr>
          <w:rFonts w:cs="Times New Roman"/>
          <w:color w:val="000000" w:themeColor="text1"/>
          <w:sz w:val="24"/>
          <w:szCs w:val="24"/>
        </w:rPr>
        <w:fldChar w:fldCharType="begin"/>
      </w:r>
      <w:r w:rsidRPr="00ED77C0">
        <w:rPr>
          <w:rFonts w:cs="Times New Roman"/>
          <w:color w:val="000000" w:themeColor="text1"/>
          <w:sz w:val="24"/>
          <w:szCs w:val="24"/>
        </w:rPr>
        <w:instrText xml:space="preserve"> SEQ Figure \* ARABIC </w:instrText>
      </w:r>
      <w:r w:rsidRPr="00ED77C0">
        <w:rPr>
          <w:rFonts w:cs="Times New Roman"/>
          <w:color w:val="000000" w:themeColor="text1"/>
          <w:sz w:val="24"/>
          <w:szCs w:val="24"/>
        </w:rPr>
        <w:fldChar w:fldCharType="separate"/>
      </w:r>
      <w:r w:rsidR="00ED77C0">
        <w:rPr>
          <w:rFonts w:cs="Times New Roman"/>
          <w:noProof/>
          <w:color w:val="000000" w:themeColor="text1"/>
          <w:sz w:val="24"/>
          <w:szCs w:val="24"/>
        </w:rPr>
        <w:t>16</w:t>
      </w:r>
      <w:r w:rsidRPr="00ED77C0">
        <w:rPr>
          <w:rFonts w:cs="Times New Roman"/>
          <w:color w:val="000000" w:themeColor="text1"/>
          <w:sz w:val="24"/>
          <w:szCs w:val="24"/>
        </w:rPr>
        <w:fldChar w:fldCharType="end"/>
      </w:r>
      <w:r w:rsidRPr="00ED77C0">
        <w:rPr>
          <w:rFonts w:cs="Times New Roman"/>
          <w:color w:val="000000" w:themeColor="text1"/>
          <w:sz w:val="24"/>
          <w:szCs w:val="24"/>
        </w:rPr>
        <w:t xml:space="preserve">: </w:t>
      </w:r>
      <w:r w:rsidRPr="00ED77C0">
        <w:rPr>
          <w:rFonts w:cs="Times New Roman"/>
          <w:b w:val="0"/>
          <w:bCs w:val="0"/>
          <w:i/>
          <w:iCs/>
          <w:color w:val="000000" w:themeColor="text1"/>
          <w:sz w:val="24"/>
          <w:szCs w:val="24"/>
        </w:rPr>
        <w:t>Boxplot of p-values</w:t>
      </w:r>
      <w:bookmarkEnd w:id="239"/>
      <w:bookmarkEnd w:id="240"/>
    </w:p>
    <w:p w14:paraId="065557E1" w14:textId="77777777" w:rsidR="00563B9B" w:rsidRPr="00ED77C0" w:rsidRDefault="00563B9B" w:rsidP="00563B9B">
      <w:pPr>
        <w:rPr>
          <w:rFonts w:cs="Times New Roman"/>
        </w:rPr>
      </w:pPr>
      <w:r w:rsidRPr="00ED77C0">
        <w:rPr>
          <w:rFonts w:cs="Times New Roman"/>
          <w:noProof/>
        </w:rPr>
        <w:drawing>
          <wp:inline distT="0" distB="0" distL="0" distR="0" wp14:anchorId="185D124C" wp14:editId="26E88637">
            <wp:extent cx="5475514" cy="2517045"/>
            <wp:effectExtent l="0" t="0" r="0" b="0"/>
            <wp:docPr id="191809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6289" name=""/>
                    <pic:cNvPicPr/>
                  </pic:nvPicPr>
                  <pic:blipFill rotWithShape="1">
                    <a:blip r:embed="rId33"/>
                    <a:srcRect t="6188" b="4598"/>
                    <a:stretch/>
                  </pic:blipFill>
                  <pic:spPr bwMode="auto">
                    <a:xfrm>
                      <a:off x="0" y="0"/>
                      <a:ext cx="5509727" cy="2532772"/>
                    </a:xfrm>
                    <a:prstGeom prst="rect">
                      <a:avLst/>
                    </a:prstGeom>
                    <a:ln>
                      <a:noFill/>
                    </a:ln>
                    <a:extLst>
                      <a:ext uri="{53640926-AAD7-44D8-BBD7-CCE9431645EC}">
                        <a14:shadowObscured xmlns:a14="http://schemas.microsoft.com/office/drawing/2010/main"/>
                      </a:ext>
                    </a:extLst>
                  </pic:spPr>
                </pic:pic>
              </a:graphicData>
            </a:graphic>
          </wp:inline>
        </w:drawing>
      </w:r>
    </w:p>
    <w:p w14:paraId="2342B6A0" w14:textId="77777777" w:rsidR="00A738C7" w:rsidRPr="00ED77C0" w:rsidRDefault="00A738C7" w:rsidP="00563B9B">
      <w:pPr>
        <w:rPr>
          <w:rFonts w:cs="Times New Roman"/>
        </w:rPr>
      </w:pPr>
    </w:p>
    <w:p w14:paraId="02E39574" w14:textId="6B93E19A" w:rsidR="00A738C7" w:rsidRPr="00ED77C0" w:rsidRDefault="00A738C7" w:rsidP="00563B9B">
      <w:pPr>
        <w:rPr>
          <w:rFonts w:cs="Times New Roman"/>
        </w:rPr>
      </w:pPr>
      <w:r w:rsidRPr="00ED77C0">
        <w:rPr>
          <w:rFonts w:cs="Times New Roman"/>
        </w:rPr>
        <w:t xml:space="preserve">Source: Author’s </w:t>
      </w:r>
      <w:r w:rsidRPr="00ED77C0">
        <w:rPr>
          <w:rFonts w:cs="Times New Roman"/>
          <w:color w:val="000000" w:themeColor="text1"/>
          <w:szCs w:val="24"/>
        </w:rPr>
        <w:t>Illustration</w:t>
      </w:r>
    </w:p>
    <w:p w14:paraId="2F5E5435" w14:textId="77777777" w:rsidR="00A738C7" w:rsidRPr="00ED77C0" w:rsidRDefault="00A738C7" w:rsidP="00563B9B">
      <w:pPr>
        <w:rPr>
          <w:rFonts w:cs="Times New Roman"/>
        </w:rPr>
      </w:pPr>
    </w:p>
    <w:p w14:paraId="02442413" w14:textId="33C3C502" w:rsidR="00563B9B" w:rsidRPr="00ED77C0" w:rsidRDefault="00563B9B" w:rsidP="006917D6">
      <w:pPr>
        <w:spacing w:after="240" w:line="360" w:lineRule="auto"/>
        <w:jc w:val="both"/>
        <w:rPr>
          <w:rFonts w:cs="Times New Roman"/>
        </w:rPr>
      </w:pPr>
      <w:r w:rsidRPr="00ED77C0">
        <w:rPr>
          <w:rFonts w:cs="Times New Roman"/>
        </w:rPr>
        <w:t xml:space="preserve">Based on fig. 16 </w:t>
      </w:r>
      <w:r w:rsidR="00510F1A" w:rsidRPr="00ED77C0">
        <w:rPr>
          <w:rFonts w:cs="Times New Roman"/>
        </w:rPr>
        <w:t>It can be</w:t>
      </w:r>
      <w:r w:rsidR="006F3623" w:rsidRPr="00ED77C0">
        <w:rPr>
          <w:rFonts w:cs="Times New Roman"/>
        </w:rPr>
        <w:t xml:space="preserve"> finally conclude</w:t>
      </w:r>
      <w:r w:rsidR="00510F1A" w:rsidRPr="00ED77C0">
        <w:rPr>
          <w:rFonts w:cs="Times New Roman"/>
        </w:rPr>
        <w:t>d</w:t>
      </w:r>
      <w:r w:rsidR="006F3623" w:rsidRPr="00ED77C0">
        <w:rPr>
          <w:rFonts w:cs="Times New Roman"/>
        </w:rPr>
        <w:t xml:space="preserve"> that the p-values are also consistent and median p-value of significantly successful prediction lies below 0.05. It is also visible that Hammer is even more </w:t>
      </w:r>
      <w:r w:rsidR="00510F1A" w:rsidRPr="00ED77C0">
        <w:rPr>
          <w:rFonts w:cs="Times New Roman"/>
        </w:rPr>
        <w:t>consistent</w:t>
      </w:r>
      <w:r w:rsidR="006F3623" w:rsidRPr="00ED77C0">
        <w:rPr>
          <w:rFonts w:cs="Times New Roman"/>
        </w:rPr>
        <w:t xml:space="preserve"> at being significantly better predictor than shooting star. Shooting Star’s media</w:t>
      </w:r>
      <w:r w:rsidR="00510F1A" w:rsidRPr="00ED77C0">
        <w:rPr>
          <w:rFonts w:cs="Times New Roman"/>
        </w:rPr>
        <w:t>n</w:t>
      </w:r>
      <w:r w:rsidR="006F3623" w:rsidRPr="00ED77C0">
        <w:rPr>
          <w:rFonts w:cs="Times New Roman"/>
        </w:rPr>
        <w:t xml:space="preserve"> is very close to zero</w:t>
      </w:r>
      <w:r w:rsidR="00510F1A" w:rsidRPr="00ED77C0">
        <w:rPr>
          <w:rFonts w:cs="Times New Roman"/>
        </w:rPr>
        <w:t xml:space="preserve"> (&lt;0.001)</w:t>
      </w:r>
      <w:r w:rsidR="006F3623" w:rsidRPr="00ED77C0">
        <w:rPr>
          <w:rFonts w:cs="Times New Roman"/>
        </w:rPr>
        <w:t xml:space="preserve"> and mean is also </w:t>
      </w:r>
      <w:r w:rsidR="00510F1A" w:rsidRPr="00ED77C0">
        <w:rPr>
          <w:rFonts w:cs="Times New Roman"/>
        </w:rPr>
        <w:t>below 0.05 more than 90% of the time</w:t>
      </w:r>
      <w:r w:rsidR="006F3623" w:rsidRPr="00ED77C0">
        <w:rPr>
          <w:rFonts w:cs="Times New Roman"/>
        </w:rPr>
        <w:t xml:space="preserve"> with more than 90% of confidence of mean of p-values also falling below 0.05. </w:t>
      </w:r>
      <w:r w:rsidR="00510F1A" w:rsidRPr="00ED77C0">
        <w:rPr>
          <w:rFonts w:cs="Times New Roman"/>
        </w:rPr>
        <w:t xml:space="preserve">The reason mean seems above median by multiple folds is that p-values scale logarithmically, but boxplot is favored for linear scale. But, in case of Hammer the p-value mean, median, Q3, all lie below 0.05. Thus, we can finally conclude that both Hammer and Shooting Stars are good at predicting </w:t>
      </w:r>
      <w:r w:rsidR="00490757" w:rsidRPr="00ED77C0">
        <w:rPr>
          <w:rFonts w:cs="Times New Roman"/>
        </w:rPr>
        <w:t>High</w:t>
      </w:r>
      <w:r w:rsidR="00510F1A" w:rsidRPr="00ED77C0">
        <w:rPr>
          <w:rFonts w:cs="Times New Roman"/>
        </w:rPr>
        <w:t xml:space="preserve"> and Low Criteria. Between Hammer and Shooting Start, Hammer seems to be predicting even more accurately.</w:t>
      </w:r>
    </w:p>
    <w:p w14:paraId="3245E256" w14:textId="23791445" w:rsidR="00004F77" w:rsidRPr="00ED77C0" w:rsidRDefault="006917D6" w:rsidP="006917D6">
      <w:pPr>
        <w:pStyle w:val="Heading3"/>
        <w:spacing w:line="360" w:lineRule="auto"/>
        <w:rPr>
          <w:rFonts w:ascii="Times New Roman" w:hAnsi="Times New Roman" w:cs="Times New Roman"/>
          <w:color w:val="000000" w:themeColor="text1"/>
        </w:rPr>
      </w:pPr>
      <w:bookmarkStart w:id="241" w:name="_Toc189923057"/>
      <w:r w:rsidRPr="00ED77C0">
        <w:rPr>
          <w:rFonts w:ascii="Times New Roman" w:hAnsi="Times New Roman" w:cs="Times New Roman"/>
          <w:color w:val="000000" w:themeColor="text1"/>
        </w:rPr>
        <w:t xml:space="preserve">4.3.2 </w:t>
      </w:r>
      <w:r w:rsidR="00004F77" w:rsidRPr="00ED77C0">
        <w:rPr>
          <w:rFonts w:ascii="Times New Roman" w:hAnsi="Times New Roman" w:cs="Times New Roman"/>
          <w:color w:val="000000" w:themeColor="text1"/>
          <w:szCs w:val="24"/>
        </w:rPr>
        <w:t>Test of Hypotheses</w:t>
      </w:r>
      <w:bookmarkEnd w:id="241"/>
    </w:p>
    <w:p w14:paraId="0D70E2A4" w14:textId="6973D6F7" w:rsidR="00004F77" w:rsidRPr="00ED77C0" w:rsidRDefault="00004F77" w:rsidP="006917D6">
      <w:pPr>
        <w:spacing w:after="240" w:line="360" w:lineRule="auto"/>
        <w:rPr>
          <w:rFonts w:cs="Times New Roman"/>
          <w:color w:val="000000" w:themeColor="text1"/>
          <w:szCs w:val="24"/>
        </w:rPr>
      </w:pPr>
      <w:r w:rsidRPr="00ED77C0">
        <w:rPr>
          <w:rFonts w:cs="Times New Roman"/>
          <w:color w:val="000000" w:themeColor="text1"/>
          <w:szCs w:val="24"/>
        </w:rPr>
        <w:t xml:space="preserve">Based on the comprehensive statistical analysis of </w:t>
      </w:r>
      <w:r w:rsidR="00652B76" w:rsidRPr="00ED77C0">
        <w:rPr>
          <w:rFonts w:cs="Times New Roman"/>
          <w:color w:val="000000" w:themeColor="text1"/>
          <w:szCs w:val="24"/>
        </w:rPr>
        <w:t xml:space="preserve">5 sectors, 2 long term trends, 3 different holding period, more than 400,000 data points </w:t>
      </w:r>
      <w:r w:rsidRPr="00ED77C0">
        <w:rPr>
          <w:rFonts w:cs="Times New Roman"/>
          <w:color w:val="000000" w:themeColor="text1"/>
          <w:szCs w:val="24"/>
        </w:rPr>
        <w:t xml:space="preserve">and </w:t>
      </w:r>
      <w:r w:rsidR="00652B76" w:rsidRPr="00ED77C0">
        <w:rPr>
          <w:rFonts w:cs="Times New Roman"/>
          <w:color w:val="000000" w:themeColor="text1"/>
          <w:szCs w:val="24"/>
        </w:rPr>
        <w:t>more than 50</w:t>
      </w:r>
      <w:r w:rsidRPr="00ED77C0">
        <w:rPr>
          <w:rFonts w:cs="Times New Roman"/>
          <w:color w:val="000000" w:themeColor="text1"/>
          <w:szCs w:val="24"/>
        </w:rPr>
        <w:t xml:space="preserve">00 </w:t>
      </w:r>
      <w:r w:rsidR="00652B76" w:rsidRPr="00ED77C0">
        <w:rPr>
          <w:rFonts w:cs="Times New Roman"/>
          <w:color w:val="000000" w:themeColor="text1"/>
          <w:szCs w:val="24"/>
        </w:rPr>
        <w:t>candle occurrence</w:t>
      </w:r>
      <w:r w:rsidRPr="00ED77C0">
        <w:rPr>
          <w:rFonts w:cs="Times New Roman"/>
          <w:color w:val="000000" w:themeColor="text1"/>
          <w:szCs w:val="24"/>
        </w:rPr>
        <w:t xml:space="preserve"> points, the following conclusions are drawn for each hypothesis:</w:t>
      </w:r>
    </w:p>
    <w:p w14:paraId="05FAA118" w14:textId="5327A367" w:rsidR="00004F77" w:rsidRPr="00ED77C0" w:rsidRDefault="00652B76" w:rsidP="00004F77">
      <w:pPr>
        <w:spacing w:line="360" w:lineRule="auto"/>
        <w:rPr>
          <w:rFonts w:cs="Times New Roman"/>
          <w:color w:val="000000" w:themeColor="text1"/>
          <w:szCs w:val="24"/>
        </w:rPr>
      </w:pPr>
      <w:r w:rsidRPr="00ED77C0">
        <w:rPr>
          <w:rFonts w:cs="Times New Roman"/>
          <w:color w:val="000000" w:themeColor="text1"/>
          <w:szCs w:val="24"/>
        </w:rPr>
        <w:t>The primary hypothesis was:</w:t>
      </w:r>
    </w:p>
    <w:p w14:paraId="7B02C42C" w14:textId="4AA99A0B" w:rsidR="00004F77" w:rsidRPr="00ED77C0" w:rsidRDefault="00004F77" w:rsidP="00004F77">
      <w:pPr>
        <w:spacing w:line="360" w:lineRule="auto"/>
        <w:rPr>
          <w:rFonts w:cs="Times New Roman"/>
          <w:color w:val="000000" w:themeColor="text1"/>
          <w:szCs w:val="24"/>
        </w:rPr>
      </w:pPr>
      <w:r w:rsidRPr="00ED77C0">
        <w:rPr>
          <w:rFonts w:cs="Times New Roman"/>
          <w:b/>
          <w:bCs/>
          <w:color w:val="000000" w:themeColor="text1"/>
          <w:szCs w:val="24"/>
        </w:rPr>
        <w:t>H₀:</w:t>
      </w:r>
      <w:r w:rsidRPr="00ED77C0">
        <w:rPr>
          <w:rFonts w:cs="Times New Roman"/>
          <w:color w:val="000000" w:themeColor="text1"/>
          <w:szCs w:val="24"/>
        </w:rPr>
        <w:t xml:space="preserve"> No relationship between candlesticks and stock movement</w:t>
      </w:r>
      <w:r w:rsidR="00652B76" w:rsidRPr="00ED77C0">
        <w:rPr>
          <w:rFonts w:cs="Times New Roman"/>
          <w:color w:val="000000" w:themeColor="text1"/>
          <w:szCs w:val="24"/>
        </w:rPr>
        <w:t>.</w:t>
      </w:r>
    </w:p>
    <w:p w14:paraId="39AA1BDD" w14:textId="7FFF50D2" w:rsidR="00004F77" w:rsidRPr="00ED77C0" w:rsidRDefault="00004F77" w:rsidP="008C506D">
      <w:pPr>
        <w:spacing w:after="240" w:line="360" w:lineRule="auto"/>
        <w:rPr>
          <w:rFonts w:cs="Times New Roman"/>
          <w:color w:val="000000" w:themeColor="text1"/>
          <w:szCs w:val="24"/>
        </w:rPr>
      </w:pPr>
      <w:r w:rsidRPr="00ED77C0">
        <w:rPr>
          <w:rFonts w:cs="Times New Roman"/>
          <w:b/>
          <w:bCs/>
          <w:color w:val="000000" w:themeColor="text1"/>
          <w:szCs w:val="24"/>
        </w:rPr>
        <w:t>H₁:</w:t>
      </w:r>
      <w:r w:rsidRPr="00ED77C0">
        <w:rPr>
          <w:rFonts w:cs="Times New Roman"/>
          <w:color w:val="000000" w:themeColor="text1"/>
          <w:szCs w:val="24"/>
        </w:rPr>
        <w:t xml:space="preserve"> Predictive relationship exists</w:t>
      </w:r>
      <w:r w:rsidR="00652B76" w:rsidRPr="00ED77C0">
        <w:rPr>
          <w:rFonts w:cs="Times New Roman"/>
          <w:color w:val="000000" w:themeColor="text1"/>
          <w:szCs w:val="24"/>
        </w:rPr>
        <w:t xml:space="preserve"> between candlesticks and stock movement.</w:t>
      </w:r>
    </w:p>
    <w:p w14:paraId="4D35BDC4" w14:textId="41411FA9" w:rsidR="00004F77" w:rsidRPr="00ED77C0" w:rsidRDefault="00004F77" w:rsidP="00004F77">
      <w:pPr>
        <w:spacing w:line="360" w:lineRule="auto"/>
        <w:rPr>
          <w:rFonts w:cs="Times New Roman"/>
          <w:b/>
          <w:bCs/>
          <w:color w:val="000000" w:themeColor="text1"/>
          <w:szCs w:val="24"/>
        </w:rPr>
      </w:pPr>
      <w:r w:rsidRPr="00ED77C0">
        <w:rPr>
          <w:rFonts w:cs="Times New Roman"/>
          <w:b/>
          <w:bCs/>
          <w:color w:val="000000" w:themeColor="text1"/>
          <w:szCs w:val="24"/>
        </w:rPr>
        <w:lastRenderedPageBreak/>
        <w:t>Hammer</w:t>
      </w:r>
      <w:r w:rsidR="00652B76" w:rsidRPr="00ED77C0">
        <w:rPr>
          <w:rFonts w:cs="Times New Roman"/>
          <w:b/>
          <w:bCs/>
          <w:color w:val="000000" w:themeColor="text1"/>
          <w:szCs w:val="24"/>
        </w:rPr>
        <w:t xml:space="preserve"> (H₀</w:t>
      </w:r>
      <w:r w:rsidR="008C506D" w:rsidRPr="00ED77C0">
        <w:rPr>
          <w:rFonts w:cs="Times New Roman"/>
          <w:b/>
          <w:bCs/>
          <w:color w:val="000000" w:themeColor="text1"/>
          <w:szCs w:val="24"/>
        </w:rPr>
        <w:t>1</w:t>
      </w:r>
      <w:r w:rsidR="00652B76" w:rsidRPr="00ED77C0">
        <w:rPr>
          <w:rFonts w:cs="Times New Roman"/>
          <w:b/>
          <w:bCs/>
          <w:color w:val="000000" w:themeColor="text1"/>
          <w:szCs w:val="24"/>
        </w:rPr>
        <w:t xml:space="preserve">): </w:t>
      </w:r>
      <w:r w:rsidR="00652B76" w:rsidRPr="00ED77C0">
        <w:rPr>
          <w:rFonts w:cs="Times New Roman"/>
          <w:color w:val="000000" w:themeColor="text1"/>
          <w:szCs w:val="24"/>
        </w:rPr>
        <w:t>No relationship between Hammer and stock price increase.</w:t>
      </w:r>
    </w:p>
    <w:p w14:paraId="0B8D1D92" w14:textId="6416A18A" w:rsidR="00004F77" w:rsidRPr="00ED77C0" w:rsidRDefault="00490757" w:rsidP="00004F77">
      <w:pPr>
        <w:spacing w:line="360" w:lineRule="auto"/>
        <w:rPr>
          <w:rFonts w:cs="Times New Roman"/>
          <w:color w:val="000000" w:themeColor="text1"/>
          <w:szCs w:val="24"/>
        </w:rPr>
      </w:pPr>
      <w:r w:rsidRPr="00ED77C0">
        <w:rPr>
          <w:rFonts w:cs="Times New Roman"/>
          <w:color w:val="000000" w:themeColor="text1"/>
          <w:szCs w:val="24"/>
        </w:rPr>
        <w:t>High</w:t>
      </w:r>
      <w:r w:rsidR="00004F77" w:rsidRPr="00ED77C0">
        <w:rPr>
          <w:rFonts w:cs="Times New Roman"/>
          <w:color w:val="000000" w:themeColor="text1"/>
          <w:szCs w:val="24"/>
        </w:rPr>
        <w:t xml:space="preserve"> prediction accuracy in</w:t>
      </w:r>
      <w:r w:rsidR="008C506D" w:rsidRPr="00ED77C0">
        <w:rPr>
          <w:rFonts w:cs="Times New Roman"/>
          <w:color w:val="000000" w:themeColor="text1"/>
          <w:szCs w:val="24"/>
        </w:rPr>
        <w:t xml:space="preserve"> Bullish trend in all sectors</w:t>
      </w:r>
      <w:r w:rsidR="00004F77" w:rsidRPr="00ED77C0">
        <w:rPr>
          <w:rFonts w:cs="Times New Roman"/>
          <w:color w:val="000000" w:themeColor="text1"/>
          <w:szCs w:val="24"/>
        </w:rPr>
        <w:t xml:space="preserve"> </w:t>
      </w:r>
      <w:r w:rsidR="008C506D" w:rsidRPr="00ED77C0">
        <w:rPr>
          <w:rFonts w:cs="Times New Roman"/>
          <w:color w:val="000000" w:themeColor="text1"/>
          <w:szCs w:val="24"/>
        </w:rPr>
        <w:t xml:space="preserve">in </w:t>
      </w:r>
      <w:r w:rsidRPr="00ED77C0">
        <w:rPr>
          <w:rFonts w:cs="Times New Roman"/>
          <w:color w:val="000000" w:themeColor="text1"/>
          <w:szCs w:val="24"/>
        </w:rPr>
        <w:t>High</w:t>
      </w:r>
      <w:r w:rsidR="008C506D" w:rsidRPr="00ED77C0">
        <w:rPr>
          <w:rFonts w:cs="Times New Roman"/>
          <w:color w:val="000000" w:themeColor="text1"/>
          <w:szCs w:val="24"/>
        </w:rPr>
        <w:t xml:space="preserve"> and Low criteria. </w:t>
      </w:r>
      <w:r w:rsidR="00004F77" w:rsidRPr="00ED77C0">
        <w:rPr>
          <w:rFonts w:cs="Times New Roman"/>
          <w:color w:val="000000" w:themeColor="text1"/>
          <w:szCs w:val="24"/>
        </w:rPr>
        <w:t xml:space="preserve">(p </w:t>
      </w:r>
      <w:r w:rsidR="008C506D" w:rsidRPr="00ED77C0">
        <w:rPr>
          <w:rFonts w:cs="Times New Roman"/>
          <w:color w:val="000000" w:themeColor="text1"/>
          <w:szCs w:val="24"/>
        </w:rPr>
        <w:t>&lt;0.05</w:t>
      </w:r>
      <w:r w:rsidR="00004F77" w:rsidRPr="00ED77C0">
        <w:rPr>
          <w:rFonts w:cs="Times New Roman"/>
          <w:color w:val="000000" w:themeColor="text1"/>
          <w:szCs w:val="24"/>
        </w:rPr>
        <w:t>)</w:t>
      </w:r>
    </w:p>
    <w:p w14:paraId="3FB41892" w14:textId="1635003A" w:rsidR="00004F77" w:rsidRPr="00ED77C0" w:rsidRDefault="00490757" w:rsidP="00004F77">
      <w:pPr>
        <w:spacing w:line="360" w:lineRule="auto"/>
        <w:rPr>
          <w:rFonts w:cs="Times New Roman"/>
          <w:color w:val="000000" w:themeColor="text1"/>
          <w:szCs w:val="24"/>
        </w:rPr>
      </w:pPr>
      <w:r w:rsidRPr="00ED77C0">
        <w:rPr>
          <w:rFonts w:cs="Times New Roman"/>
          <w:color w:val="000000" w:themeColor="text1"/>
          <w:szCs w:val="24"/>
        </w:rPr>
        <w:t>High</w:t>
      </w:r>
      <w:r w:rsidR="00004F77" w:rsidRPr="00ED77C0">
        <w:rPr>
          <w:rFonts w:cs="Times New Roman"/>
          <w:color w:val="000000" w:themeColor="text1"/>
          <w:szCs w:val="24"/>
        </w:rPr>
        <w:t xml:space="preserve"> accuracy in</w:t>
      </w:r>
      <w:r w:rsidR="008C506D" w:rsidRPr="00ED77C0">
        <w:rPr>
          <w:rFonts w:cs="Times New Roman"/>
          <w:color w:val="000000" w:themeColor="text1"/>
          <w:szCs w:val="24"/>
        </w:rPr>
        <w:t xml:space="preserve"> </w:t>
      </w:r>
      <w:r w:rsidR="00004F77" w:rsidRPr="00ED77C0">
        <w:rPr>
          <w:rFonts w:cs="Times New Roman"/>
          <w:color w:val="000000" w:themeColor="text1"/>
          <w:szCs w:val="24"/>
        </w:rPr>
        <w:t>Bearish</w:t>
      </w:r>
      <w:r w:rsidR="008C506D" w:rsidRPr="00ED77C0">
        <w:rPr>
          <w:rFonts w:cs="Times New Roman"/>
          <w:color w:val="000000" w:themeColor="text1"/>
          <w:szCs w:val="24"/>
        </w:rPr>
        <w:t xml:space="preserve"> trend in all sectors in </w:t>
      </w:r>
      <w:r w:rsidRPr="00ED77C0">
        <w:rPr>
          <w:rFonts w:cs="Times New Roman"/>
          <w:color w:val="000000" w:themeColor="text1"/>
          <w:szCs w:val="24"/>
        </w:rPr>
        <w:t>High</w:t>
      </w:r>
      <w:r w:rsidR="008C506D" w:rsidRPr="00ED77C0">
        <w:rPr>
          <w:rFonts w:cs="Times New Roman"/>
          <w:color w:val="000000" w:themeColor="text1"/>
          <w:szCs w:val="24"/>
        </w:rPr>
        <w:t xml:space="preserve"> and low criteria. </w:t>
      </w:r>
      <w:r w:rsidR="00004F77" w:rsidRPr="00ED77C0">
        <w:rPr>
          <w:rFonts w:cs="Times New Roman"/>
          <w:color w:val="000000" w:themeColor="text1"/>
          <w:szCs w:val="24"/>
        </w:rPr>
        <w:t xml:space="preserve">(p </w:t>
      </w:r>
      <w:r w:rsidR="008C506D" w:rsidRPr="00ED77C0">
        <w:rPr>
          <w:rFonts w:cs="Times New Roman"/>
          <w:color w:val="000000" w:themeColor="text1"/>
          <w:szCs w:val="24"/>
        </w:rPr>
        <w:t>&lt;0.05</w:t>
      </w:r>
      <w:r w:rsidR="00004F77" w:rsidRPr="00ED77C0">
        <w:rPr>
          <w:rFonts w:cs="Times New Roman"/>
          <w:color w:val="000000" w:themeColor="text1"/>
          <w:szCs w:val="24"/>
        </w:rPr>
        <w:t>)</w:t>
      </w:r>
    </w:p>
    <w:p w14:paraId="0E48B129" w14:textId="405271C9" w:rsidR="008C506D" w:rsidRPr="00ED77C0" w:rsidRDefault="008C506D" w:rsidP="00004F77">
      <w:pPr>
        <w:spacing w:line="360" w:lineRule="auto"/>
        <w:rPr>
          <w:rFonts w:cs="Times New Roman"/>
          <w:color w:val="000000" w:themeColor="text1"/>
          <w:szCs w:val="24"/>
        </w:rPr>
      </w:pPr>
      <w:r w:rsidRPr="00ED77C0">
        <w:rPr>
          <w:rFonts w:cs="Times New Roman"/>
          <w:color w:val="000000" w:themeColor="text1"/>
          <w:szCs w:val="24"/>
        </w:rPr>
        <w:t>&lt;50% accuracy in predicting Close criteria.</w:t>
      </w:r>
    </w:p>
    <w:p w14:paraId="7B1F6B28" w14:textId="320E017F" w:rsidR="00004F77" w:rsidRPr="00ED77C0" w:rsidRDefault="00652B76" w:rsidP="008C506D">
      <w:pPr>
        <w:spacing w:after="240" w:line="360" w:lineRule="auto"/>
        <w:rPr>
          <w:rFonts w:cs="Times New Roman"/>
          <w:color w:val="000000" w:themeColor="text1"/>
          <w:szCs w:val="24"/>
        </w:rPr>
      </w:pPr>
      <w:r w:rsidRPr="00ED77C0">
        <w:rPr>
          <w:rFonts w:cs="Times New Roman"/>
          <w:b/>
          <w:bCs/>
          <w:color w:val="000000" w:themeColor="text1"/>
          <w:szCs w:val="24"/>
        </w:rPr>
        <w:t>Conclusion:</w:t>
      </w:r>
      <w:r w:rsidRPr="00ED77C0">
        <w:rPr>
          <w:rFonts w:cs="Times New Roman"/>
          <w:color w:val="000000" w:themeColor="text1"/>
          <w:szCs w:val="24"/>
        </w:rPr>
        <w:t xml:space="preserve"> Reject H₀1 for Hammer</w:t>
      </w:r>
      <w:r w:rsidR="008C506D" w:rsidRPr="00ED77C0">
        <w:rPr>
          <w:rFonts w:cs="Times New Roman"/>
          <w:color w:val="000000" w:themeColor="text1"/>
          <w:szCs w:val="24"/>
        </w:rPr>
        <w:t xml:space="preserve"> for </w:t>
      </w:r>
      <w:r w:rsidR="00490757" w:rsidRPr="00ED77C0">
        <w:rPr>
          <w:rFonts w:cs="Times New Roman"/>
          <w:color w:val="000000" w:themeColor="text1"/>
          <w:szCs w:val="24"/>
        </w:rPr>
        <w:t>High</w:t>
      </w:r>
      <w:r w:rsidR="008C506D" w:rsidRPr="00ED77C0">
        <w:rPr>
          <w:rFonts w:cs="Times New Roman"/>
          <w:color w:val="000000" w:themeColor="text1"/>
          <w:szCs w:val="24"/>
        </w:rPr>
        <w:t xml:space="preserve"> and Close criteria but accept H₀1 for Close Criteria.</w:t>
      </w:r>
    </w:p>
    <w:p w14:paraId="75E041DE" w14:textId="1E92E98A" w:rsidR="00004F77" w:rsidRPr="00ED77C0" w:rsidRDefault="00004F77" w:rsidP="00004F77">
      <w:pPr>
        <w:spacing w:line="360" w:lineRule="auto"/>
        <w:rPr>
          <w:rFonts w:cs="Times New Roman"/>
          <w:b/>
          <w:bCs/>
          <w:color w:val="000000" w:themeColor="text1"/>
          <w:szCs w:val="24"/>
        </w:rPr>
      </w:pPr>
      <w:r w:rsidRPr="00ED77C0">
        <w:rPr>
          <w:rFonts w:cs="Times New Roman"/>
          <w:b/>
          <w:bCs/>
          <w:color w:val="000000" w:themeColor="text1"/>
          <w:szCs w:val="24"/>
        </w:rPr>
        <w:t>Shooting Star</w:t>
      </w:r>
      <w:r w:rsidR="008C506D" w:rsidRPr="00ED77C0">
        <w:rPr>
          <w:rFonts w:cs="Times New Roman"/>
          <w:b/>
          <w:bCs/>
          <w:color w:val="000000" w:themeColor="text1"/>
          <w:szCs w:val="24"/>
        </w:rPr>
        <w:t>(H₀2)</w:t>
      </w:r>
      <w:r w:rsidRPr="00ED77C0">
        <w:rPr>
          <w:rFonts w:cs="Times New Roman"/>
          <w:b/>
          <w:bCs/>
          <w:color w:val="000000" w:themeColor="text1"/>
          <w:szCs w:val="24"/>
        </w:rPr>
        <w:t>:</w:t>
      </w:r>
      <w:r w:rsidR="008C506D" w:rsidRPr="00ED77C0">
        <w:rPr>
          <w:rFonts w:cs="Times New Roman"/>
          <w:b/>
          <w:bCs/>
          <w:color w:val="000000" w:themeColor="text1"/>
          <w:szCs w:val="24"/>
        </w:rPr>
        <w:t xml:space="preserve"> </w:t>
      </w:r>
      <w:r w:rsidR="008C506D" w:rsidRPr="00ED77C0">
        <w:rPr>
          <w:rFonts w:cs="Times New Roman"/>
          <w:color w:val="000000" w:themeColor="text1"/>
          <w:szCs w:val="24"/>
        </w:rPr>
        <w:t>No relationship between Hammer and stock price decrease.</w:t>
      </w:r>
    </w:p>
    <w:p w14:paraId="2DF08EE9" w14:textId="24349429" w:rsidR="008C506D" w:rsidRPr="00ED77C0" w:rsidRDefault="00490757" w:rsidP="008C506D">
      <w:pPr>
        <w:spacing w:line="360" w:lineRule="auto"/>
        <w:rPr>
          <w:rFonts w:cs="Times New Roman"/>
          <w:color w:val="000000" w:themeColor="text1"/>
          <w:szCs w:val="24"/>
        </w:rPr>
      </w:pPr>
      <w:r w:rsidRPr="00ED77C0">
        <w:rPr>
          <w:rFonts w:cs="Times New Roman"/>
          <w:color w:val="000000" w:themeColor="text1"/>
          <w:szCs w:val="24"/>
        </w:rPr>
        <w:t>High</w:t>
      </w:r>
      <w:r w:rsidR="008C506D" w:rsidRPr="00ED77C0">
        <w:rPr>
          <w:rFonts w:cs="Times New Roman"/>
          <w:color w:val="000000" w:themeColor="text1"/>
          <w:szCs w:val="24"/>
        </w:rPr>
        <w:t xml:space="preserve"> prediction accuracy in Bullish trend in all sectors in </w:t>
      </w:r>
      <w:r w:rsidRPr="00ED77C0">
        <w:rPr>
          <w:rFonts w:cs="Times New Roman"/>
          <w:color w:val="000000" w:themeColor="text1"/>
          <w:szCs w:val="24"/>
        </w:rPr>
        <w:t>High</w:t>
      </w:r>
      <w:r w:rsidR="008C506D" w:rsidRPr="00ED77C0">
        <w:rPr>
          <w:rFonts w:cs="Times New Roman"/>
          <w:color w:val="000000" w:themeColor="text1"/>
          <w:szCs w:val="24"/>
        </w:rPr>
        <w:t xml:space="preserve"> and Low criteria. (p &lt;0.05)</w:t>
      </w:r>
    </w:p>
    <w:p w14:paraId="00A751CC" w14:textId="2A4CBD51" w:rsidR="008C506D" w:rsidRPr="00ED77C0" w:rsidRDefault="00490757" w:rsidP="008C506D">
      <w:pPr>
        <w:spacing w:line="360" w:lineRule="auto"/>
        <w:rPr>
          <w:rFonts w:cs="Times New Roman"/>
          <w:color w:val="000000" w:themeColor="text1"/>
          <w:szCs w:val="24"/>
        </w:rPr>
      </w:pPr>
      <w:r w:rsidRPr="00ED77C0">
        <w:rPr>
          <w:rFonts w:cs="Times New Roman"/>
          <w:color w:val="000000" w:themeColor="text1"/>
          <w:szCs w:val="24"/>
        </w:rPr>
        <w:t>High</w:t>
      </w:r>
      <w:r w:rsidR="008C506D" w:rsidRPr="00ED77C0">
        <w:rPr>
          <w:rFonts w:cs="Times New Roman"/>
          <w:color w:val="000000" w:themeColor="text1"/>
          <w:szCs w:val="24"/>
        </w:rPr>
        <w:t xml:space="preserve"> accuracy in Bearish trend in all sectors in </w:t>
      </w:r>
      <w:r w:rsidRPr="00ED77C0">
        <w:rPr>
          <w:rFonts w:cs="Times New Roman"/>
          <w:color w:val="000000" w:themeColor="text1"/>
          <w:szCs w:val="24"/>
        </w:rPr>
        <w:t>High</w:t>
      </w:r>
      <w:r w:rsidR="008C506D" w:rsidRPr="00ED77C0">
        <w:rPr>
          <w:rFonts w:cs="Times New Roman"/>
          <w:color w:val="000000" w:themeColor="text1"/>
          <w:szCs w:val="24"/>
        </w:rPr>
        <w:t xml:space="preserve"> and low criteria. (p &lt;0.05)</w:t>
      </w:r>
    </w:p>
    <w:p w14:paraId="2DF9A7B9" w14:textId="77777777" w:rsidR="008C506D" w:rsidRPr="00ED77C0" w:rsidRDefault="008C506D" w:rsidP="008C506D">
      <w:pPr>
        <w:spacing w:line="360" w:lineRule="auto"/>
        <w:rPr>
          <w:rFonts w:cs="Times New Roman"/>
          <w:color w:val="000000" w:themeColor="text1"/>
          <w:szCs w:val="24"/>
        </w:rPr>
      </w:pPr>
      <w:r w:rsidRPr="00ED77C0">
        <w:rPr>
          <w:rFonts w:cs="Times New Roman"/>
          <w:color w:val="000000" w:themeColor="text1"/>
          <w:szCs w:val="24"/>
        </w:rPr>
        <w:t>&lt;50% accuracy in predicting Close criteria.</w:t>
      </w:r>
    </w:p>
    <w:p w14:paraId="6DC37B1D" w14:textId="048329EE" w:rsidR="008C506D" w:rsidRPr="00ED77C0" w:rsidRDefault="008C506D" w:rsidP="006917D6">
      <w:pPr>
        <w:spacing w:after="240" w:line="360" w:lineRule="auto"/>
        <w:rPr>
          <w:rFonts w:cs="Times New Roman"/>
          <w:color w:val="000000" w:themeColor="text1"/>
          <w:szCs w:val="24"/>
        </w:rPr>
      </w:pPr>
      <w:r w:rsidRPr="00ED77C0">
        <w:rPr>
          <w:rFonts w:cs="Times New Roman"/>
          <w:b/>
          <w:bCs/>
          <w:color w:val="000000" w:themeColor="text1"/>
          <w:szCs w:val="24"/>
        </w:rPr>
        <w:t>Conclusion:</w:t>
      </w:r>
      <w:r w:rsidRPr="00ED77C0">
        <w:rPr>
          <w:rFonts w:cs="Times New Roman"/>
          <w:color w:val="000000" w:themeColor="text1"/>
          <w:szCs w:val="24"/>
        </w:rPr>
        <w:t xml:space="preserve"> Reject H₀2 for Shooting Star for </w:t>
      </w:r>
      <w:r w:rsidR="00490757" w:rsidRPr="00ED77C0">
        <w:rPr>
          <w:rFonts w:cs="Times New Roman"/>
          <w:color w:val="000000" w:themeColor="text1"/>
          <w:szCs w:val="24"/>
        </w:rPr>
        <w:t>High</w:t>
      </w:r>
      <w:r w:rsidRPr="00ED77C0">
        <w:rPr>
          <w:rFonts w:cs="Times New Roman"/>
          <w:color w:val="000000" w:themeColor="text1"/>
          <w:szCs w:val="24"/>
        </w:rPr>
        <w:t xml:space="preserve"> and Close criteria but accept H₀2 for Close Criteria.</w:t>
      </w:r>
    </w:p>
    <w:p w14:paraId="1F761AE8" w14:textId="67BB4B2E" w:rsidR="008C506D" w:rsidRPr="00ED77C0" w:rsidRDefault="008C506D" w:rsidP="008C506D">
      <w:pPr>
        <w:autoSpaceDE w:val="0"/>
        <w:autoSpaceDN w:val="0"/>
        <w:adjustRightInd w:val="0"/>
        <w:spacing w:line="360" w:lineRule="auto"/>
        <w:jc w:val="both"/>
        <w:rPr>
          <w:rFonts w:cs="Times New Roman"/>
          <w:b/>
          <w:bCs/>
          <w:color w:val="000000" w:themeColor="text1"/>
          <w:kern w:val="1"/>
          <w:szCs w:val="24"/>
        </w:rPr>
      </w:pPr>
      <w:r w:rsidRPr="00ED77C0">
        <w:rPr>
          <w:rFonts w:cs="Times New Roman"/>
          <w:b/>
          <w:bCs/>
          <w:color w:val="000000" w:themeColor="text1"/>
          <w:szCs w:val="24"/>
        </w:rPr>
        <w:t>Inverted Hammer (</w:t>
      </w:r>
      <w:r w:rsidRPr="00ED77C0">
        <w:rPr>
          <w:rFonts w:cs="Times New Roman"/>
          <w:b/>
          <w:bCs/>
          <w:color w:val="000000" w:themeColor="text1"/>
          <w:kern w:val="1"/>
          <w:szCs w:val="24"/>
        </w:rPr>
        <w:t>H</w:t>
      </w:r>
      <w:r w:rsidRPr="00ED77C0">
        <w:rPr>
          <w:rFonts w:cs="Times New Roman"/>
          <w:b/>
          <w:bCs/>
          <w:color w:val="000000" w:themeColor="text1"/>
          <w:kern w:val="1"/>
          <w:szCs w:val="24"/>
          <w:vertAlign w:val="subscript"/>
        </w:rPr>
        <w:t>0</w:t>
      </w:r>
      <w:r w:rsidRPr="00ED77C0">
        <w:rPr>
          <w:rFonts w:cs="Times New Roman"/>
          <w:b/>
          <w:bCs/>
          <w:color w:val="000000" w:themeColor="text1"/>
          <w:kern w:val="1"/>
          <w:szCs w:val="24"/>
        </w:rPr>
        <w:t xml:space="preserve">3) &amp; </w:t>
      </w:r>
      <w:r w:rsidRPr="00ED77C0">
        <w:rPr>
          <w:rFonts w:cs="Times New Roman"/>
          <w:b/>
          <w:bCs/>
          <w:color w:val="000000" w:themeColor="text1"/>
          <w:szCs w:val="24"/>
        </w:rPr>
        <w:t>Hanging Man (</w:t>
      </w:r>
      <w:r w:rsidRPr="00ED77C0">
        <w:rPr>
          <w:rFonts w:cs="Times New Roman"/>
          <w:b/>
          <w:bCs/>
          <w:color w:val="000000" w:themeColor="text1"/>
          <w:kern w:val="1"/>
          <w:szCs w:val="24"/>
        </w:rPr>
        <w:t>H</w:t>
      </w:r>
      <w:r w:rsidRPr="00ED77C0">
        <w:rPr>
          <w:rFonts w:cs="Times New Roman"/>
          <w:b/>
          <w:bCs/>
          <w:color w:val="000000" w:themeColor="text1"/>
          <w:kern w:val="1"/>
          <w:szCs w:val="24"/>
          <w:vertAlign w:val="subscript"/>
        </w:rPr>
        <w:t>0</w:t>
      </w:r>
      <w:r w:rsidRPr="00ED77C0">
        <w:rPr>
          <w:rFonts w:cs="Times New Roman"/>
          <w:b/>
          <w:bCs/>
          <w:color w:val="000000" w:themeColor="text1"/>
          <w:kern w:val="1"/>
          <w:szCs w:val="24"/>
        </w:rPr>
        <w:t xml:space="preserve">4): </w:t>
      </w:r>
    </w:p>
    <w:p w14:paraId="64C9B868" w14:textId="1F9D30B3" w:rsidR="008C506D" w:rsidRPr="00ED77C0" w:rsidRDefault="008C506D" w:rsidP="008C506D">
      <w:pPr>
        <w:spacing w:line="360" w:lineRule="auto"/>
        <w:rPr>
          <w:rFonts w:cs="Times New Roman"/>
          <w:color w:val="000000" w:themeColor="text1"/>
          <w:szCs w:val="24"/>
        </w:rPr>
      </w:pPr>
      <w:r w:rsidRPr="00ED77C0">
        <w:rPr>
          <w:rFonts w:cs="Times New Roman"/>
          <w:color w:val="000000" w:themeColor="text1"/>
          <w:szCs w:val="24"/>
        </w:rPr>
        <w:t xml:space="preserve">&lt;50% accuracy in predicting </w:t>
      </w:r>
      <w:r w:rsidR="00490757" w:rsidRPr="00ED77C0">
        <w:rPr>
          <w:rFonts w:cs="Times New Roman"/>
          <w:color w:val="000000" w:themeColor="text1"/>
          <w:szCs w:val="24"/>
        </w:rPr>
        <w:t>High</w:t>
      </w:r>
      <w:r w:rsidRPr="00ED77C0">
        <w:rPr>
          <w:rFonts w:cs="Times New Roman"/>
          <w:color w:val="000000" w:themeColor="text1"/>
          <w:szCs w:val="24"/>
        </w:rPr>
        <w:t xml:space="preserve"> criteria.</w:t>
      </w:r>
    </w:p>
    <w:p w14:paraId="082BC266" w14:textId="6E0C1F47" w:rsidR="008C506D" w:rsidRPr="00ED77C0" w:rsidRDefault="008C506D" w:rsidP="008C506D">
      <w:pPr>
        <w:spacing w:line="360" w:lineRule="auto"/>
        <w:rPr>
          <w:rFonts w:cs="Times New Roman"/>
          <w:color w:val="000000" w:themeColor="text1"/>
          <w:szCs w:val="24"/>
        </w:rPr>
      </w:pPr>
      <w:r w:rsidRPr="00ED77C0">
        <w:rPr>
          <w:rFonts w:cs="Times New Roman"/>
          <w:color w:val="000000" w:themeColor="text1"/>
          <w:szCs w:val="24"/>
        </w:rPr>
        <w:t>&lt;50% accuracy in predicting Low criteria.</w:t>
      </w:r>
    </w:p>
    <w:p w14:paraId="2CFB51C6" w14:textId="47DD36EA" w:rsidR="00004F77" w:rsidRPr="00ED77C0" w:rsidRDefault="008C506D" w:rsidP="00004F77">
      <w:pPr>
        <w:spacing w:line="360" w:lineRule="auto"/>
        <w:rPr>
          <w:rFonts w:cs="Times New Roman"/>
          <w:color w:val="000000" w:themeColor="text1"/>
          <w:szCs w:val="24"/>
        </w:rPr>
      </w:pPr>
      <w:r w:rsidRPr="00ED77C0">
        <w:rPr>
          <w:rFonts w:cs="Times New Roman"/>
          <w:color w:val="000000" w:themeColor="text1"/>
          <w:szCs w:val="24"/>
        </w:rPr>
        <w:t>&lt;50% accuracy in predicting Close criteria.</w:t>
      </w:r>
    </w:p>
    <w:p w14:paraId="60797ACC" w14:textId="57E8D68D" w:rsidR="006917D6" w:rsidRPr="00ED77C0" w:rsidRDefault="006917D6" w:rsidP="006917D6">
      <w:pPr>
        <w:spacing w:line="360" w:lineRule="auto"/>
        <w:rPr>
          <w:rFonts w:cs="Times New Roman"/>
          <w:color w:val="000000" w:themeColor="text1"/>
        </w:rPr>
        <w:sectPr w:rsidR="006917D6" w:rsidRPr="00ED77C0" w:rsidSect="003E7967">
          <w:pgSz w:w="12240" w:h="15840"/>
          <w:pgMar w:top="1440" w:right="1440" w:bottom="1440" w:left="2160" w:header="720" w:footer="720" w:gutter="0"/>
          <w:cols w:space="720"/>
          <w:docGrid w:linePitch="360"/>
        </w:sectPr>
      </w:pPr>
      <w:r w:rsidRPr="00ED77C0">
        <w:rPr>
          <w:rFonts w:cs="Times New Roman"/>
          <w:b/>
          <w:bCs/>
          <w:color w:val="000000" w:themeColor="text1"/>
          <w:szCs w:val="24"/>
        </w:rPr>
        <w:t>Conclusion:</w:t>
      </w:r>
      <w:r w:rsidRPr="00ED77C0">
        <w:rPr>
          <w:rFonts w:cs="Times New Roman"/>
          <w:color w:val="000000" w:themeColor="text1"/>
          <w:szCs w:val="24"/>
        </w:rPr>
        <w:t xml:space="preserve"> Accept H₀3 and H₀4 for Inverted Hammer (H₀3) &amp; Hanging Man (H₀4).</w:t>
      </w:r>
    </w:p>
    <w:p w14:paraId="713AA5E9" w14:textId="2F68D4E1" w:rsidR="00A67116" w:rsidRPr="00ED77C0" w:rsidRDefault="00B816D2" w:rsidP="006917D6">
      <w:pPr>
        <w:pStyle w:val="Heading1"/>
        <w:spacing w:before="0" w:after="240" w:line="360" w:lineRule="auto"/>
        <w:jc w:val="center"/>
        <w:rPr>
          <w:rFonts w:ascii="Times New Roman" w:hAnsi="Times New Roman" w:cs="Times New Roman"/>
          <w:color w:val="000000" w:themeColor="text1"/>
        </w:rPr>
      </w:pPr>
      <w:bookmarkStart w:id="242" w:name="_Toc189923058"/>
      <w:r w:rsidRPr="00ED77C0">
        <w:rPr>
          <w:rFonts w:ascii="Times New Roman" w:hAnsi="Times New Roman" w:cs="Times New Roman"/>
          <w:color w:val="000000" w:themeColor="text1"/>
        </w:rPr>
        <w:lastRenderedPageBreak/>
        <w:t>CHAPTER IV</w:t>
      </w:r>
      <w:r w:rsidRPr="00ED77C0">
        <w:rPr>
          <w:rFonts w:ascii="Times New Roman" w:hAnsi="Times New Roman" w:cs="Times New Roman"/>
          <w:color w:val="000000" w:themeColor="text1"/>
        </w:rPr>
        <w:br/>
        <w:t>SUMMARY, CONCLUSION AND RECOMMENDATION</w:t>
      </w:r>
      <w:bookmarkEnd w:id="242"/>
    </w:p>
    <w:p w14:paraId="705A70E6" w14:textId="16E52EA1" w:rsidR="00B816D2" w:rsidRPr="00ED77C0" w:rsidRDefault="00B816D2" w:rsidP="003D598E">
      <w:pPr>
        <w:pStyle w:val="Heading2"/>
        <w:spacing w:before="0" w:line="360" w:lineRule="auto"/>
        <w:jc w:val="both"/>
        <w:rPr>
          <w:rFonts w:ascii="Times New Roman" w:hAnsi="Times New Roman" w:cs="Times New Roman"/>
          <w:color w:val="000000" w:themeColor="text1"/>
          <w:sz w:val="24"/>
          <w:szCs w:val="24"/>
        </w:rPr>
      </w:pPr>
      <w:bookmarkStart w:id="243" w:name="_Toc189923059"/>
      <w:r w:rsidRPr="00ED77C0">
        <w:rPr>
          <w:rFonts w:ascii="Times New Roman" w:hAnsi="Times New Roman" w:cs="Times New Roman"/>
          <w:color w:val="000000" w:themeColor="text1"/>
          <w:sz w:val="24"/>
          <w:szCs w:val="24"/>
        </w:rPr>
        <w:t>5.1 Summary</w:t>
      </w:r>
      <w:bookmarkEnd w:id="243"/>
    </w:p>
    <w:p w14:paraId="35F705E1" w14:textId="63A31612" w:rsidR="001D6A4C" w:rsidRPr="00ED77C0" w:rsidRDefault="001D6A4C" w:rsidP="001D6A4C">
      <w:pPr>
        <w:autoSpaceDE w:val="0"/>
        <w:autoSpaceDN w:val="0"/>
        <w:adjustRightInd w:val="0"/>
        <w:spacing w:after="200" w:line="360" w:lineRule="auto"/>
        <w:jc w:val="both"/>
        <w:rPr>
          <w:rFonts w:cs="Times New Roman"/>
          <w:color w:val="000000" w:themeColor="text1"/>
          <w:szCs w:val="24"/>
        </w:rPr>
      </w:pPr>
      <w:r w:rsidRPr="00ED77C0">
        <w:rPr>
          <w:rFonts w:cs="Times New Roman"/>
          <w:color w:val="000000" w:themeColor="text1"/>
          <w:szCs w:val="24"/>
        </w:rPr>
        <w:t>This study evaluated the predictive performance of 4 candlestick patterns (Hammer, Inverted Hammer, Hanging Man and Shooting Star) across multiple sectors (Banking, Hydropower, Microfinance, Expensive, and Low-floating stocks) under bullish and bearish market conditions. The analysis focused on three criteria (</w:t>
      </w:r>
      <w:r w:rsidR="00490757" w:rsidRPr="00ED77C0">
        <w:rPr>
          <w:rFonts w:cs="Times New Roman"/>
          <w:color w:val="000000" w:themeColor="text1"/>
          <w:szCs w:val="24"/>
        </w:rPr>
        <w:t>High</w:t>
      </w:r>
      <w:r w:rsidRPr="00ED77C0">
        <w:rPr>
          <w:rFonts w:cs="Times New Roman"/>
          <w:color w:val="000000" w:themeColor="text1"/>
          <w:szCs w:val="24"/>
        </w:rPr>
        <w:t xml:space="preserve">, Low, and Close prices) over 2, 4, and 8-day holding periods. Statistical significance was tested using chi-square p-values, and return rates were visualized through boxplots. This study reveals significant disparities in the predictive power of candlestick patterns across sectors, holding periods, and market conditions. While some patterns demonstrate statistically meaningful forecasting capabilities, most fail to outperform random selection consistently. Hammer and Shooting Star patterns emerge as notable exceptions, showing robust predictive value for </w:t>
      </w:r>
      <w:r w:rsidR="00490757" w:rsidRPr="00ED77C0">
        <w:rPr>
          <w:rFonts w:cs="Times New Roman"/>
          <w:color w:val="000000" w:themeColor="text1"/>
          <w:szCs w:val="24"/>
        </w:rPr>
        <w:t>High</w:t>
      </w:r>
      <w:r w:rsidRPr="00ED77C0">
        <w:rPr>
          <w:rFonts w:cs="Times New Roman"/>
          <w:color w:val="000000" w:themeColor="text1"/>
          <w:szCs w:val="24"/>
        </w:rPr>
        <w:t xml:space="preserve">/Low criteria, while Close prices remain universally unpredictable across all patterns. Below is a synthesis of the findings, followed by key takeaways. </w:t>
      </w:r>
    </w:p>
    <w:p w14:paraId="0F56C221" w14:textId="149E7289" w:rsidR="001D6A4C" w:rsidRPr="00ED77C0" w:rsidRDefault="001D6A4C"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 xml:space="preserve">Hammer Pattern </w:t>
      </w:r>
    </w:p>
    <w:p w14:paraId="52688A6F" w14:textId="4FB8C486" w:rsidR="001D6A4C" w:rsidRPr="00ED77C0" w:rsidRDefault="0087078B" w:rsidP="006255A5">
      <w:pPr>
        <w:pStyle w:val="ListParagraph"/>
        <w:numPr>
          <w:ilvl w:val="0"/>
          <w:numId w:val="15"/>
        </w:numPr>
        <w:autoSpaceDE w:val="0"/>
        <w:autoSpaceDN w:val="0"/>
        <w:adjustRightInd w:val="0"/>
        <w:spacing w:line="360" w:lineRule="auto"/>
        <w:jc w:val="both"/>
        <w:rPr>
          <w:rFonts w:cs="Times New Roman"/>
          <w:b/>
          <w:bCs/>
          <w:color w:val="000000" w:themeColor="text1"/>
          <w:szCs w:val="24"/>
        </w:rPr>
      </w:pPr>
      <w:r w:rsidRPr="00ED77C0">
        <w:rPr>
          <w:rFonts w:cs="Times New Roman"/>
          <w:color w:val="000000" w:themeColor="text1"/>
          <w:szCs w:val="24"/>
        </w:rPr>
        <w:t>Hammer c</w:t>
      </w:r>
      <w:r w:rsidR="001D6A4C" w:rsidRPr="00ED77C0">
        <w:rPr>
          <w:rFonts w:cs="Times New Roman"/>
          <w:color w:val="000000" w:themeColor="text1"/>
          <w:szCs w:val="24"/>
        </w:rPr>
        <w:t xml:space="preserve">onsistently outperformed random selections in forecasting </w:t>
      </w:r>
      <w:r w:rsidR="00490757" w:rsidRPr="00ED77C0">
        <w:rPr>
          <w:rFonts w:cs="Times New Roman"/>
          <w:color w:val="000000" w:themeColor="text1"/>
          <w:szCs w:val="24"/>
        </w:rPr>
        <w:t>High</w:t>
      </w:r>
      <w:r w:rsidR="001D6A4C" w:rsidRPr="00ED77C0">
        <w:rPr>
          <w:rFonts w:cs="Times New Roman"/>
          <w:color w:val="000000" w:themeColor="text1"/>
          <w:szCs w:val="24"/>
        </w:rPr>
        <w:t xml:space="preserve"> and Low criteria across sectors and market conditions by 15-30%.</w:t>
      </w:r>
    </w:p>
    <w:p w14:paraId="2E24778D" w14:textId="171166E8" w:rsidR="001D6A4C" w:rsidRPr="00ED77C0" w:rsidRDefault="001D6A4C" w:rsidP="006255A5">
      <w:pPr>
        <w:pStyle w:val="ListParagraph"/>
        <w:numPr>
          <w:ilvl w:val="0"/>
          <w:numId w:val="15"/>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In bullish markets, hammer achieved hit rates of 79.0% (</w:t>
      </w:r>
      <w:r w:rsidR="00490757" w:rsidRPr="00ED77C0">
        <w:rPr>
          <w:rFonts w:cs="Times New Roman"/>
          <w:color w:val="000000" w:themeColor="text1"/>
          <w:szCs w:val="24"/>
        </w:rPr>
        <w:t>High</w:t>
      </w:r>
      <w:r w:rsidRPr="00ED77C0">
        <w:rPr>
          <w:rFonts w:cs="Times New Roman"/>
          <w:color w:val="000000" w:themeColor="text1"/>
          <w:szCs w:val="24"/>
        </w:rPr>
        <w:t xml:space="preserve"> criteria) and 71.9% (Low criteria) for Banking stocks over 2 days holding period.</w:t>
      </w:r>
    </w:p>
    <w:p w14:paraId="4E055D75" w14:textId="18311C52" w:rsidR="001D6A4C" w:rsidRPr="00ED77C0" w:rsidRDefault="001D6A4C" w:rsidP="006255A5">
      <w:pPr>
        <w:pStyle w:val="ListParagraph"/>
        <w:numPr>
          <w:ilvl w:val="0"/>
          <w:numId w:val="15"/>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 xml:space="preserve">Hammer showed statistical significance (p &lt; 0.05) in 90% of cases for </w:t>
      </w:r>
      <w:r w:rsidR="00490757" w:rsidRPr="00ED77C0">
        <w:rPr>
          <w:rFonts w:cs="Times New Roman"/>
          <w:color w:val="000000" w:themeColor="text1"/>
          <w:szCs w:val="24"/>
        </w:rPr>
        <w:t>High</w:t>
      </w:r>
      <w:r w:rsidRPr="00ED77C0">
        <w:rPr>
          <w:rFonts w:cs="Times New Roman"/>
          <w:color w:val="000000" w:themeColor="text1"/>
          <w:szCs w:val="24"/>
        </w:rPr>
        <w:t>/Low predictions.</w:t>
      </w:r>
    </w:p>
    <w:p w14:paraId="751FEBAA" w14:textId="4F0A8F52" w:rsidR="001D6A4C" w:rsidRPr="00ED77C0" w:rsidRDefault="001D6A4C" w:rsidP="006255A5">
      <w:pPr>
        <w:pStyle w:val="ListParagraph"/>
        <w:numPr>
          <w:ilvl w:val="0"/>
          <w:numId w:val="15"/>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 xml:space="preserve">Median return rates for </w:t>
      </w:r>
      <w:r w:rsidR="00490757" w:rsidRPr="00ED77C0">
        <w:rPr>
          <w:rFonts w:cs="Times New Roman"/>
          <w:color w:val="000000" w:themeColor="text1"/>
          <w:szCs w:val="24"/>
        </w:rPr>
        <w:t>High</w:t>
      </w:r>
      <w:r w:rsidRPr="00ED77C0">
        <w:rPr>
          <w:rFonts w:cs="Times New Roman"/>
          <w:color w:val="000000" w:themeColor="text1"/>
          <w:szCs w:val="24"/>
        </w:rPr>
        <w:t>/Low criteria were 1.0–1.5%, outperforming other patterns.</w:t>
      </w:r>
    </w:p>
    <w:p w14:paraId="2A8AD0F5" w14:textId="3A616FA5" w:rsidR="0087078B" w:rsidRPr="00ED77C0" w:rsidRDefault="001D6A4C" w:rsidP="006255A5">
      <w:pPr>
        <w:pStyle w:val="ListParagraph"/>
        <w:numPr>
          <w:ilvl w:val="0"/>
          <w:numId w:val="15"/>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Outperformed random selection by 15-30% in </w:t>
      </w:r>
      <w:r w:rsidR="00490757" w:rsidRPr="00ED77C0">
        <w:rPr>
          <w:rFonts w:cs="Times New Roman"/>
          <w:color w:val="000000" w:themeColor="text1"/>
          <w:szCs w:val="24"/>
        </w:rPr>
        <w:t>High</w:t>
      </w:r>
      <w:r w:rsidRPr="00ED77C0">
        <w:rPr>
          <w:rFonts w:cs="Times New Roman"/>
          <w:color w:val="000000" w:themeColor="text1"/>
          <w:szCs w:val="24"/>
        </w:rPr>
        <w:t>/Low criteria across sectors</w:t>
      </w:r>
    </w:p>
    <w:p w14:paraId="484EDDC4" w14:textId="21C55641" w:rsidR="001D6A4C" w:rsidRPr="00ED77C0" w:rsidRDefault="001D6A4C"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Shooting Star Pattern</w:t>
      </w:r>
    </w:p>
    <w:p w14:paraId="442164F1" w14:textId="3B0B2FAF" w:rsidR="001D6A4C" w:rsidRPr="00ED77C0" w:rsidRDefault="0087078B" w:rsidP="006255A5">
      <w:pPr>
        <w:pStyle w:val="ListParagraph"/>
        <w:numPr>
          <w:ilvl w:val="0"/>
          <w:numId w:val="16"/>
        </w:numPr>
        <w:autoSpaceDE w:val="0"/>
        <w:autoSpaceDN w:val="0"/>
        <w:adjustRightInd w:val="0"/>
        <w:spacing w:after="200" w:line="360" w:lineRule="auto"/>
        <w:jc w:val="both"/>
        <w:rPr>
          <w:rFonts w:cs="Times New Roman"/>
          <w:b/>
          <w:bCs/>
          <w:color w:val="000000" w:themeColor="text1"/>
          <w:szCs w:val="24"/>
        </w:rPr>
      </w:pPr>
      <w:r w:rsidRPr="00ED77C0">
        <w:rPr>
          <w:rFonts w:cs="Times New Roman"/>
          <w:color w:val="000000" w:themeColor="text1"/>
          <w:szCs w:val="24"/>
        </w:rPr>
        <w:t>Shooting Star showed s</w:t>
      </w:r>
      <w:r w:rsidR="001D6A4C" w:rsidRPr="00ED77C0">
        <w:rPr>
          <w:rFonts w:cs="Times New Roman"/>
          <w:color w:val="000000" w:themeColor="text1"/>
          <w:szCs w:val="24"/>
        </w:rPr>
        <w:t xml:space="preserve">trong predictive power for </w:t>
      </w:r>
      <w:r w:rsidR="00490757" w:rsidRPr="00ED77C0">
        <w:rPr>
          <w:rFonts w:cs="Times New Roman"/>
          <w:color w:val="000000" w:themeColor="text1"/>
          <w:szCs w:val="24"/>
        </w:rPr>
        <w:t>High</w:t>
      </w:r>
      <w:r w:rsidR="001D6A4C" w:rsidRPr="00ED77C0">
        <w:rPr>
          <w:rFonts w:cs="Times New Roman"/>
          <w:color w:val="000000" w:themeColor="text1"/>
          <w:szCs w:val="24"/>
        </w:rPr>
        <w:t xml:space="preserve"> and Low criteria in bearish markets</w:t>
      </w:r>
      <w:r w:rsidRPr="00ED77C0">
        <w:rPr>
          <w:rFonts w:cs="Times New Roman"/>
          <w:color w:val="000000" w:themeColor="text1"/>
          <w:szCs w:val="24"/>
        </w:rPr>
        <w:t xml:space="preserve">. The </w:t>
      </w:r>
      <w:r w:rsidR="00490757" w:rsidRPr="00ED77C0">
        <w:rPr>
          <w:rFonts w:cs="Times New Roman"/>
          <w:color w:val="000000" w:themeColor="text1"/>
          <w:szCs w:val="24"/>
        </w:rPr>
        <w:t>High</w:t>
      </w:r>
      <w:r w:rsidRPr="00ED77C0">
        <w:rPr>
          <w:rFonts w:cs="Times New Roman"/>
          <w:color w:val="000000" w:themeColor="text1"/>
          <w:szCs w:val="24"/>
        </w:rPr>
        <w:t xml:space="preserve">est success rate of </w:t>
      </w:r>
      <w:r w:rsidR="001D6A4C" w:rsidRPr="00ED77C0">
        <w:rPr>
          <w:rFonts w:cs="Times New Roman"/>
          <w:color w:val="000000" w:themeColor="text1"/>
          <w:szCs w:val="24"/>
        </w:rPr>
        <w:t>81.1% (</w:t>
      </w:r>
      <w:r w:rsidR="00490757" w:rsidRPr="00ED77C0">
        <w:rPr>
          <w:rFonts w:cs="Times New Roman"/>
          <w:color w:val="000000" w:themeColor="text1"/>
          <w:szCs w:val="24"/>
        </w:rPr>
        <w:t>High</w:t>
      </w:r>
      <w:r w:rsidRPr="00ED77C0">
        <w:rPr>
          <w:rFonts w:cs="Times New Roman"/>
          <w:color w:val="000000" w:themeColor="text1"/>
          <w:szCs w:val="24"/>
        </w:rPr>
        <w:t xml:space="preserve"> Criteria</w:t>
      </w:r>
      <w:r w:rsidR="001D6A4C" w:rsidRPr="00ED77C0">
        <w:rPr>
          <w:rFonts w:cs="Times New Roman"/>
          <w:color w:val="000000" w:themeColor="text1"/>
          <w:szCs w:val="24"/>
        </w:rPr>
        <w:t>) and 86.4% (Low</w:t>
      </w:r>
      <w:r w:rsidRPr="00ED77C0">
        <w:rPr>
          <w:rFonts w:cs="Times New Roman"/>
          <w:color w:val="000000" w:themeColor="text1"/>
          <w:szCs w:val="24"/>
        </w:rPr>
        <w:t xml:space="preserve"> Criteria</w:t>
      </w:r>
      <w:r w:rsidR="001D6A4C" w:rsidRPr="00ED77C0">
        <w:rPr>
          <w:rFonts w:cs="Times New Roman"/>
          <w:color w:val="000000" w:themeColor="text1"/>
          <w:szCs w:val="24"/>
        </w:rPr>
        <w:t xml:space="preserve">) </w:t>
      </w:r>
      <w:r w:rsidRPr="00ED77C0">
        <w:rPr>
          <w:rFonts w:cs="Times New Roman"/>
          <w:color w:val="000000" w:themeColor="text1"/>
          <w:szCs w:val="24"/>
        </w:rPr>
        <w:t xml:space="preserve">was observed </w:t>
      </w:r>
      <w:r w:rsidR="001D6A4C" w:rsidRPr="00ED77C0">
        <w:rPr>
          <w:rFonts w:cs="Times New Roman"/>
          <w:color w:val="000000" w:themeColor="text1"/>
          <w:szCs w:val="24"/>
        </w:rPr>
        <w:t>for Microfinance stocks over 2 days</w:t>
      </w:r>
      <w:r w:rsidRPr="00ED77C0">
        <w:rPr>
          <w:rFonts w:cs="Times New Roman"/>
          <w:color w:val="000000" w:themeColor="text1"/>
          <w:szCs w:val="24"/>
        </w:rPr>
        <w:t xml:space="preserve"> holding period</w:t>
      </w:r>
      <w:r w:rsidR="001D6A4C" w:rsidRPr="00ED77C0">
        <w:rPr>
          <w:rFonts w:cs="Times New Roman"/>
          <w:color w:val="000000" w:themeColor="text1"/>
          <w:szCs w:val="24"/>
        </w:rPr>
        <w:t>.</w:t>
      </w:r>
    </w:p>
    <w:p w14:paraId="10476020" w14:textId="24C5FA15" w:rsidR="001D6A4C" w:rsidRPr="00ED77C0" w:rsidRDefault="001D6A4C" w:rsidP="006255A5">
      <w:pPr>
        <w:pStyle w:val="ListParagraph"/>
        <w:numPr>
          <w:ilvl w:val="0"/>
          <w:numId w:val="16"/>
        </w:numPr>
        <w:autoSpaceDE w:val="0"/>
        <w:autoSpaceDN w:val="0"/>
        <w:adjustRightInd w:val="0"/>
        <w:spacing w:after="200" w:line="360" w:lineRule="auto"/>
        <w:jc w:val="both"/>
        <w:rPr>
          <w:rFonts w:cs="Times New Roman"/>
          <w:color w:val="000000" w:themeColor="text1"/>
          <w:szCs w:val="24"/>
        </w:rPr>
      </w:pPr>
      <w:r w:rsidRPr="00ED77C0">
        <w:rPr>
          <w:rFonts w:cs="Times New Roman"/>
          <w:color w:val="000000" w:themeColor="text1"/>
          <w:szCs w:val="24"/>
        </w:rPr>
        <w:lastRenderedPageBreak/>
        <w:t>P-values &lt; 0.001 in 70% of cases, with median returns slightly lower than Hammer but still significant.</w:t>
      </w:r>
    </w:p>
    <w:p w14:paraId="4C68CFB6" w14:textId="71869236" w:rsidR="0087078B" w:rsidRPr="00ED77C0" w:rsidRDefault="0087078B"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Inverted Hammer (I. Hammer)</w:t>
      </w:r>
    </w:p>
    <w:p w14:paraId="3864050A" w14:textId="77777777" w:rsidR="0087078B" w:rsidRPr="00ED77C0" w:rsidRDefault="0087078B" w:rsidP="006255A5">
      <w:pPr>
        <w:pStyle w:val="ListParagraph"/>
        <w:numPr>
          <w:ilvl w:val="0"/>
          <w:numId w:val="17"/>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 xml:space="preserve">Inverted Hammer showed Weak performance overall. </w:t>
      </w:r>
    </w:p>
    <w:p w14:paraId="53BC86AF" w14:textId="77777777" w:rsidR="0087078B" w:rsidRPr="00ED77C0" w:rsidRDefault="0087078B" w:rsidP="006255A5">
      <w:pPr>
        <w:pStyle w:val="ListParagraph"/>
        <w:numPr>
          <w:ilvl w:val="0"/>
          <w:numId w:val="17"/>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It is only marginally useful for Close criteria in bullish Hydropower 59.1%, and Banking (57.0%) stocks.</w:t>
      </w:r>
    </w:p>
    <w:p w14:paraId="34726AD1" w14:textId="70096B4D" w:rsidR="0087078B" w:rsidRPr="00ED77C0" w:rsidRDefault="0087078B" w:rsidP="006255A5">
      <w:pPr>
        <w:pStyle w:val="ListParagraph"/>
        <w:numPr>
          <w:ilvl w:val="0"/>
          <w:numId w:val="17"/>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Inverted Hammer showed P-Values &gt; 0.05 in 90% of </w:t>
      </w:r>
      <w:r w:rsidR="00490757" w:rsidRPr="00ED77C0">
        <w:rPr>
          <w:rFonts w:cs="Times New Roman"/>
          <w:color w:val="000000" w:themeColor="text1"/>
          <w:szCs w:val="24"/>
        </w:rPr>
        <w:t>High</w:t>
      </w:r>
      <w:r w:rsidRPr="00ED77C0">
        <w:rPr>
          <w:rFonts w:cs="Times New Roman"/>
          <w:color w:val="000000" w:themeColor="text1"/>
          <w:szCs w:val="24"/>
        </w:rPr>
        <w:t>/Low predictions, indicating no statistical edge over random selections.</w:t>
      </w:r>
    </w:p>
    <w:p w14:paraId="5C19D94D" w14:textId="015E8EFF" w:rsidR="0087078B" w:rsidRPr="00ED77C0" w:rsidRDefault="0087078B"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Hanging Man</w:t>
      </w:r>
    </w:p>
    <w:p w14:paraId="611A564A" w14:textId="58B82B44" w:rsidR="0087078B" w:rsidRPr="00ED77C0" w:rsidRDefault="0087078B" w:rsidP="006255A5">
      <w:pPr>
        <w:pStyle w:val="ListParagraph"/>
        <w:numPr>
          <w:ilvl w:val="0"/>
          <w:numId w:val="18"/>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 xml:space="preserve">Hanging Man appeared to be poor predictor of </w:t>
      </w:r>
      <w:r w:rsidR="00490757" w:rsidRPr="00ED77C0">
        <w:rPr>
          <w:rFonts w:cs="Times New Roman"/>
          <w:color w:val="000000" w:themeColor="text1"/>
          <w:szCs w:val="24"/>
        </w:rPr>
        <w:t>High</w:t>
      </w:r>
      <w:r w:rsidRPr="00ED77C0">
        <w:rPr>
          <w:rFonts w:cs="Times New Roman"/>
          <w:color w:val="000000" w:themeColor="text1"/>
          <w:szCs w:val="24"/>
        </w:rPr>
        <w:t>/Low criteria.</w:t>
      </w:r>
    </w:p>
    <w:p w14:paraId="0BE0E847" w14:textId="19759599" w:rsidR="0087078B" w:rsidRPr="00ED77C0" w:rsidRDefault="0087078B" w:rsidP="006255A5">
      <w:pPr>
        <w:pStyle w:val="ListParagraph"/>
        <w:numPr>
          <w:ilvl w:val="0"/>
          <w:numId w:val="18"/>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It was rarely effective for Close prices in bearish markets (72.0% </w:t>
      </w:r>
      <w:r w:rsidR="00CD4A43" w:rsidRPr="00ED77C0">
        <w:rPr>
          <w:rFonts w:cs="Times New Roman"/>
          <w:color w:val="000000" w:themeColor="text1"/>
          <w:szCs w:val="24"/>
        </w:rPr>
        <w:t>success rate</w:t>
      </w:r>
      <w:r w:rsidRPr="00ED77C0">
        <w:rPr>
          <w:rFonts w:cs="Times New Roman"/>
          <w:color w:val="000000" w:themeColor="text1"/>
          <w:szCs w:val="24"/>
        </w:rPr>
        <w:t xml:space="preserve"> </w:t>
      </w:r>
      <w:r w:rsidR="00CD4A43" w:rsidRPr="00ED77C0">
        <w:rPr>
          <w:rFonts w:cs="Times New Roman"/>
          <w:color w:val="000000" w:themeColor="text1"/>
          <w:szCs w:val="24"/>
        </w:rPr>
        <w:t xml:space="preserve">for </w:t>
      </w:r>
      <w:r w:rsidRPr="00ED77C0">
        <w:rPr>
          <w:rFonts w:cs="Times New Roman"/>
          <w:color w:val="000000" w:themeColor="text1"/>
          <w:szCs w:val="24"/>
        </w:rPr>
        <w:t>Hydropower stocks over 2 days</w:t>
      </w:r>
      <w:r w:rsidR="00CD4A43" w:rsidRPr="00ED77C0">
        <w:rPr>
          <w:rFonts w:cs="Times New Roman"/>
          <w:color w:val="000000" w:themeColor="text1"/>
          <w:szCs w:val="24"/>
        </w:rPr>
        <w:t xml:space="preserve"> holding period)</w:t>
      </w:r>
    </w:p>
    <w:p w14:paraId="13E95945" w14:textId="0FC58788" w:rsidR="00DB1912" w:rsidRPr="00ED77C0" w:rsidRDefault="00DB1912"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Duration sensitivity</w:t>
      </w:r>
    </w:p>
    <w:p w14:paraId="305ACCFA" w14:textId="135DAAC8" w:rsidR="00DB1912" w:rsidRPr="00ED77C0" w:rsidRDefault="00DB1912" w:rsidP="006255A5">
      <w:pPr>
        <w:pStyle w:val="ListParagraph"/>
        <w:numPr>
          <w:ilvl w:val="0"/>
          <w:numId w:val="22"/>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Hammer's </w:t>
      </w:r>
      <w:r w:rsidR="00490757" w:rsidRPr="00ED77C0">
        <w:rPr>
          <w:rFonts w:cs="Times New Roman"/>
          <w:color w:val="000000" w:themeColor="text1"/>
          <w:szCs w:val="24"/>
        </w:rPr>
        <w:t>High</w:t>
      </w:r>
      <w:r w:rsidRPr="00ED77C0">
        <w:rPr>
          <w:rFonts w:cs="Times New Roman"/>
          <w:color w:val="000000" w:themeColor="text1"/>
          <w:szCs w:val="24"/>
        </w:rPr>
        <w:t xml:space="preserve"> prediction dropped from 79.0% (2D) to 68.2% (8D). (Banking sector Bullish long-term trend)</w:t>
      </w:r>
    </w:p>
    <w:p w14:paraId="25BAFD85" w14:textId="526DCA6C" w:rsidR="00DB1912" w:rsidRPr="00ED77C0" w:rsidRDefault="00DB1912" w:rsidP="006255A5">
      <w:pPr>
        <w:pStyle w:val="ListParagraph"/>
        <w:numPr>
          <w:ilvl w:val="0"/>
          <w:numId w:val="22"/>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Shooting Star maintained &gt;70% Low accuracy across 2D-8D in multiple sectors</w:t>
      </w:r>
    </w:p>
    <w:p w14:paraId="4117764B" w14:textId="58FB7D34" w:rsidR="00DB1912" w:rsidRPr="00ED77C0" w:rsidRDefault="00DB1912"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Failure in Close predictions:</w:t>
      </w:r>
    </w:p>
    <w:p w14:paraId="7CC72A0B" w14:textId="6A16305F" w:rsidR="00DB1912" w:rsidRPr="00ED77C0" w:rsidRDefault="00DB1912" w:rsidP="006255A5">
      <w:pPr>
        <w:pStyle w:val="ListParagraph"/>
        <w:numPr>
          <w:ilvl w:val="0"/>
          <w:numId w:val="23"/>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No pattern exceeded 64% Close accuracy (Hanging Man in Banking 8 days holding period in Bearish long-term trend)</w:t>
      </w:r>
    </w:p>
    <w:p w14:paraId="3A787142" w14:textId="7FA4D2C4" w:rsidR="00DB1912" w:rsidRPr="00ED77C0" w:rsidRDefault="00DB1912" w:rsidP="006255A5">
      <w:pPr>
        <w:pStyle w:val="ListParagraph"/>
        <w:numPr>
          <w:ilvl w:val="0"/>
          <w:numId w:val="23"/>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Median Close accuracy: 45-55% across all sectors</w:t>
      </w:r>
    </w:p>
    <w:p w14:paraId="1F7199EE" w14:textId="37316DDD" w:rsidR="00CD4A43" w:rsidRPr="00ED77C0" w:rsidRDefault="00CD4A43"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Market condition impact</w:t>
      </w:r>
    </w:p>
    <w:p w14:paraId="637F3BC4" w14:textId="03FB13ED" w:rsidR="00CD4A43" w:rsidRPr="00ED77C0" w:rsidRDefault="00CD4A43" w:rsidP="006255A5">
      <w:pPr>
        <w:pStyle w:val="ListParagraph"/>
        <w:numPr>
          <w:ilvl w:val="0"/>
          <w:numId w:val="20"/>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Hammer's </w:t>
      </w:r>
      <w:r w:rsidR="00490757" w:rsidRPr="00ED77C0">
        <w:rPr>
          <w:rFonts w:cs="Times New Roman"/>
          <w:color w:val="000000" w:themeColor="text1"/>
          <w:szCs w:val="24"/>
        </w:rPr>
        <w:t>High</w:t>
      </w:r>
      <w:r w:rsidRPr="00ED77C0">
        <w:rPr>
          <w:rFonts w:cs="Times New Roman"/>
          <w:color w:val="000000" w:themeColor="text1"/>
          <w:szCs w:val="24"/>
        </w:rPr>
        <w:t xml:space="preserve"> prediction dropped 10-15% in Bearish vs Bullish markets in average.</w:t>
      </w:r>
    </w:p>
    <w:p w14:paraId="545139C8" w14:textId="546340C3" w:rsidR="00CD4A43" w:rsidRPr="00ED77C0" w:rsidRDefault="00CD4A43" w:rsidP="006255A5">
      <w:pPr>
        <w:pStyle w:val="ListParagraph"/>
        <w:numPr>
          <w:ilvl w:val="0"/>
          <w:numId w:val="20"/>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Shooting Star improved Low accuracy by around 12% in Bearish markets.</w:t>
      </w:r>
    </w:p>
    <w:p w14:paraId="1E46ACF7" w14:textId="745224FE" w:rsidR="00DB1912" w:rsidRPr="00ED77C0" w:rsidRDefault="00DB1912"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Trend vs All comparison</w:t>
      </w:r>
    </w:p>
    <w:p w14:paraId="281FB7E1" w14:textId="5007C768" w:rsidR="00DB1912" w:rsidRPr="00ED77C0" w:rsidRDefault="00DB1912" w:rsidP="006255A5">
      <w:pPr>
        <w:pStyle w:val="ListParagraph"/>
        <w:numPr>
          <w:ilvl w:val="0"/>
          <w:numId w:val="21"/>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 xml:space="preserve">Hammer showed 7.9% </w:t>
      </w:r>
      <w:r w:rsidR="00490757" w:rsidRPr="00ED77C0">
        <w:rPr>
          <w:rFonts w:cs="Times New Roman"/>
          <w:color w:val="000000" w:themeColor="text1"/>
          <w:szCs w:val="24"/>
        </w:rPr>
        <w:t>High</w:t>
      </w:r>
      <w:r w:rsidRPr="00ED77C0">
        <w:rPr>
          <w:rFonts w:cs="Times New Roman"/>
          <w:color w:val="000000" w:themeColor="text1"/>
          <w:szCs w:val="24"/>
        </w:rPr>
        <w:t xml:space="preserve">er </w:t>
      </w:r>
      <w:r w:rsidR="00490757" w:rsidRPr="00ED77C0">
        <w:rPr>
          <w:rFonts w:cs="Times New Roman"/>
          <w:color w:val="000000" w:themeColor="text1"/>
          <w:szCs w:val="24"/>
        </w:rPr>
        <w:t>High</w:t>
      </w:r>
      <w:r w:rsidRPr="00ED77C0">
        <w:rPr>
          <w:rFonts w:cs="Times New Roman"/>
          <w:color w:val="000000" w:themeColor="text1"/>
          <w:szCs w:val="24"/>
        </w:rPr>
        <w:t xml:space="preserve"> accuracy when following trends (Banking sector Bullish long-term trend for 2 days holding period)</w:t>
      </w:r>
    </w:p>
    <w:p w14:paraId="28A403C5" w14:textId="6D921D29" w:rsidR="00DB1912" w:rsidRPr="00ED77C0" w:rsidRDefault="00DB1912" w:rsidP="006255A5">
      <w:pPr>
        <w:pStyle w:val="ListParagraph"/>
        <w:numPr>
          <w:ilvl w:val="0"/>
          <w:numId w:val="21"/>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lastRenderedPageBreak/>
        <w:t>Shooting Star's Low predictions were 5-15% better with trend alignment.</w:t>
      </w:r>
    </w:p>
    <w:p w14:paraId="612FDB17" w14:textId="7416984F" w:rsidR="00CD4A43" w:rsidRPr="00ED77C0" w:rsidRDefault="00CD4A43" w:rsidP="00582376">
      <w:pPr>
        <w:autoSpaceDE w:val="0"/>
        <w:autoSpaceDN w:val="0"/>
        <w:adjustRightInd w:val="0"/>
        <w:spacing w:line="360" w:lineRule="auto"/>
        <w:jc w:val="both"/>
        <w:rPr>
          <w:rFonts w:cs="Times New Roman"/>
          <w:b/>
          <w:bCs/>
          <w:color w:val="000000" w:themeColor="text1"/>
          <w:szCs w:val="24"/>
        </w:rPr>
      </w:pPr>
      <w:r w:rsidRPr="00ED77C0">
        <w:rPr>
          <w:rFonts w:cs="Times New Roman"/>
          <w:b/>
          <w:bCs/>
          <w:color w:val="000000" w:themeColor="text1"/>
          <w:szCs w:val="24"/>
        </w:rPr>
        <w:t>Return rates</w:t>
      </w:r>
    </w:p>
    <w:p w14:paraId="6707D69D" w14:textId="3BDF0194" w:rsidR="00CD4A43" w:rsidRPr="00ED77C0" w:rsidRDefault="00CD4A43" w:rsidP="006255A5">
      <w:pPr>
        <w:pStyle w:val="ListParagraph"/>
        <w:numPr>
          <w:ilvl w:val="0"/>
          <w:numId w:val="19"/>
        </w:numPr>
        <w:autoSpaceDE w:val="0"/>
        <w:autoSpaceDN w:val="0"/>
        <w:adjustRightInd w:val="0"/>
        <w:spacing w:line="360" w:lineRule="auto"/>
        <w:jc w:val="both"/>
        <w:rPr>
          <w:rFonts w:cs="Times New Roman"/>
          <w:color w:val="000000" w:themeColor="text1"/>
          <w:szCs w:val="24"/>
        </w:rPr>
      </w:pPr>
      <w:r w:rsidRPr="00ED77C0">
        <w:rPr>
          <w:rFonts w:cs="Times New Roman"/>
          <w:color w:val="000000" w:themeColor="text1"/>
          <w:szCs w:val="24"/>
        </w:rPr>
        <w:t xml:space="preserve">Hammer predicted 1-1.5% price movements in </w:t>
      </w:r>
      <w:r w:rsidR="00490757" w:rsidRPr="00ED77C0">
        <w:rPr>
          <w:rFonts w:cs="Times New Roman"/>
          <w:color w:val="000000" w:themeColor="text1"/>
          <w:szCs w:val="24"/>
        </w:rPr>
        <w:t>High</w:t>
      </w:r>
      <w:r w:rsidRPr="00ED77C0">
        <w:rPr>
          <w:rFonts w:cs="Times New Roman"/>
          <w:color w:val="000000" w:themeColor="text1"/>
          <w:szCs w:val="24"/>
        </w:rPr>
        <w:t>/Low criteria.</w:t>
      </w:r>
    </w:p>
    <w:p w14:paraId="69B3603D" w14:textId="34FC9BFD" w:rsidR="00CD4A43" w:rsidRPr="00ED77C0" w:rsidRDefault="00CD4A43" w:rsidP="006255A5">
      <w:pPr>
        <w:pStyle w:val="ListParagraph"/>
        <w:numPr>
          <w:ilvl w:val="0"/>
          <w:numId w:val="19"/>
        </w:numPr>
        <w:autoSpaceDE w:val="0"/>
        <w:autoSpaceDN w:val="0"/>
        <w:adjustRightInd w:val="0"/>
        <w:spacing w:after="240" w:line="360" w:lineRule="auto"/>
        <w:jc w:val="both"/>
        <w:rPr>
          <w:rFonts w:cs="Times New Roman"/>
          <w:color w:val="000000" w:themeColor="text1"/>
          <w:szCs w:val="24"/>
        </w:rPr>
      </w:pPr>
      <w:r w:rsidRPr="00ED77C0">
        <w:rPr>
          <w:rFonts w:cs="Times New Roman"/>
          <w:color w:val="000000" w:themeColor="text1"/>
          <w:szCs w:val="24"/>
        </w:rPr>
        <w:t xml:space="preserve">Shooting Star showed comparable returns but </w:t>
      </w:r>
      <w:r w:rsidR="00490757" w:rsidRPr="00ED77C0">
        <w:rPr>
          <w:rFonts w:cs="Times New Roman"/>
          <w:color w:val="000000" w:themeColor="text1"/>
          <w:szCs w:val="24"/>
        </w:rPr>
        <w:t>High</w:t>
      </w:r>
      <w:r w:rsidRPr="00ED77C0">
        <w:rPr>
          <w:rFonts w:cs="Times New Roman"/>
          <w:color w:val="000000" w:themeColor="text1"/>
          <w:szCs w:val="24"/>
        </w:rPr>
        <w:t>er variance.</w:t>
      </w:r>
    </w:p>
    <w:p w14:paraId="1FC093F7" w14:textId="1B7F806A" w:rsidR="001D6A4C" w:rsidRPr="00ED77C0" w:rsidRDefault="001D6A4C" w:rsidP="00582376">
      <w:pPr>
        <w:pStyle w:val="Heading2"/>
        <w:spacing w:before="0" w:line="360" w:lineRule="auto"/>
        <w:jc w:val="both"/>
        <w:rPr>
          <w:rFonts w:ascii="Times New Roman" w:hAnsi="Times New Roman" w:cs="Times New Roman"/>
          <w:color w:val="000000" w:themeColor="text1"/>
          <w:sz w:val="24"/>
          <w:szCs w:val="24"/>
        </w:rPr>
      </w:pPr>
      <w:bookmarkStart w:id="244" w:name="_Toc189923060"/>
      <w:r w:rsidRPr="00ED77C0">
        <w:rPr>
          <w:rFonts w:ascii="Times New Roman" w:hAnsi="Times New Roman" w:cs="Times New Roman"/>
          <w:color w:val="000000" w:themeColor="text1"/>
          <w:sz w:val="24"/>
          <w:szCs w:val="24"/>
        </w:rPr>
        <w:t>5.2 Conclusion</w:t>
      </w:r>
      <w:bookmarkEnd w:id="244"/>
    </w:p>
    <w:p w14:paraId="03163DCC" w14:textId="66B18943" w:rsidR="00DB1912" w:rsidRPr="00ED77C0" w:rsidRDefault="00DB1912" w:rsidP="00582376">
      <w:pPr>
        <w:autoSpaceDE w:val="0"/>
        <w:autoSpaceDN w:val="0"/>
        <w:adjustRightInd w:val="0"/>
        <w:spacing w:after="200" w:line="360" w:lineRule="auto"/>
        <w:jc w:val="both"/>
        <w:rPr>
          <w:rFonts w:cs="Times New Roman"/>
          <w:color w:val="000000" w:themeColor="text1"/>
          <w:szCs w:val="24"/>
        </w:rPr>
      </w:pPr>
      <w:r w:rsidRPr="00ED77C0">
        <w:rPr>
          <w:rFonts w:cs="Times New Roman"/>
          <w:color w:val="000000" w:themeColor="text1"/>
          <w:szCs w:val="24"/>
        </w:rPr>
        <w:t xml:space="preserve">The study provides compelling evidence that specific candlestick patterns, notably Hammer and Shooting Star, offer statistically significant advantages in forecasting short-term </w:t>
      </w:r>
      <w:r w:rsidR="00490757" w:rsidRPr="00ED77C0">
        <w:rPr>
          <w:rFonts w:cs="Times New Roman"/>
          <w:color w:val="000000" w:themeColor="text1"/>
          <w:szCs w:val="24"/>
        </w:rPr>
        <w:t>High</w:t>
      </w:r>
      <w:r w:rsidRPr="00ED77C0">
        <w:rPr>
          <w:rFonts w:cs="Times New Roman"/>
          <w:color w:val="000000" w:themeColor="text1"/>
          <w:szCs w:val="24"/>
        </w:rPr>
        <w:t xml:space="preserve"> and Low prices across diverse market conditions and sectors. Hammer emerged as the most reliable pattern, delivering consistent results in both bullish and bearish phases, with hit rates exceeding 75% for </w:t>
      </w:r>
      <w:r w:rsidR="00490757" w:rsidRPr="00ED77C0">
        <w:rPr>
          <w:rFonts w:cs="Times New Roman"/>
          <w:color w:val="000000" w:themeColor="text1"/>
          <w:szCs w:val="24"/>
        </w:rPr>
        <w:t>High</w:t>
      </w:r>
      <w:r w:rsidRPr="00ED77C0">
        <w:rPr>
          <w:rFonts w:cs="Times New Roman"/>
          <w:color w:val="000000" w:themeColor="text1"/>
          <w:szCs w:val="24"/>
        </w:rPr>
        <w:t>/Low criteria in sectors like Banking and Microfinance. Its predictive edge was further validated by chi-square p-values &lt; 0.01 in 85% of tests, underscoring its robustness.</w:t>
      </w:r>
    </w:p>
    <w:p w14:paraId="4330444B" w14:textId="683671B7" w:rsidR="00DB1912" w:rsidRPr="00ED77C0" w:rsidRDefault="00DB1912" w:rsidP="00582376">
      <w:pPr>
        <w:autoSpaceDE w:val="0"/>
        <w:autoSpaceDN w:val="0"/>
        <w:adjustRightInd w:val="0"/>
        <w:spacing w:after="200" w:line="360" w:lineRule="auto"/>
        <w:jc w:val="both"/>
        <w:rPr>
          <w:rFonts w:cs="Times New Roman"/>
          <w:color w:val="000000" w:themeColor="text1"/>
          <w:szCs w:val="24"/>
        </w:rPr>
      </w:pPr>
      <w:r w:rsidRPr="00ED77C0">
        <w:rPr>
          <w:rFonts w:cs="Times New Roman"/>
          <w:color w:val="000000" w:themeColor="text1"/>
          <w:szCs w:val="24"/>
        </w:rPr>
        <w:t xml:space="preserve">Shooting Star demonstrated exceptional utility in bearish markets, particularly for Low criteria. For instance, in the Microfinance sector during downturns, it achieved an 86.4% Low hit rate, with p-values as low as 1.3e-12. However, its performance waned in bullish conditions, </w:t>
      </w:r>
      <w:r w:rsidR="00490757" w:rsidRPr="00ED77C0">
        <w:rPr>
          <w:rFonts w:cs="Times New Roman"/>
          <w:color w:val="000000" w:themeColor="text1"/>
          <w:szCs w:val="24"/>
        </w:rPr>
        <w:t>High</w:t>
      </w:r>
      <w:r w:rsidRPr="00ED77C0">
        <w:rPr>
          <w:rFonts w:cs="Times New Roman"/>
          <w:color w:val="000000" w:themeColor="text1"/>
          <w:szCs w:val="24"/>
        </w:rPr>
        <w:t>lighting its situational applicability.</w:t>
      </w:r>
    </w:p>
    <w:p w14:paraId="24060FA8" w14:textId="44A905A8" w:rsidR="00DB1912" w:rsidRPr="00ED77C0" w:rsidRDefault="00DB1912" w:rsidP="00582376">
      <w:pPr>
        <w:autoSpaceDE w:val="0"/>
        <w:autoSpaceDN w:val="0"/>
        <w:adjustRightInd w:val="0"/>
        <w:spacing w:after="200" w:line="360" w:lineRule="auto"/>
        <w:jc w:val="both"/>
        <w:rPr>
          <w:rFonts w:cs="Times New Roman"/>
          <w:color w:val="000000" w:themeColor="text1"/>
          <w:szCs w:val="24"/>
        </w:rPr>
      </w:pPr>
      <w:r w:rsidRPr="00ED77C0">
        <w:rPr>
          <w:rFonts w:cs="Times New Roman"/>
          <w:color w:val="000000" w:themeColor="text1"/>
          <w:szCs w:val="24"/>
        </w:rPr>
        <w:t xml:space="preserve">Conversely, patterns like Inverted Hammer and Hanging Man showed almost no value. The Inverted Hammer’s marginal success in Close predictions lacked statistical significance (p &gt; 0.05 in 90% of cases), rendering it unreliable. Similarly, the Hanging Man’s occasional Close prediction accuracy (72.0% in Hydropower) was offset by poor </w:t>
      </w:r>
      <w:r w:rsidR="00490757" w:rsidRPr="00ED77C0">
        <w:rPr>
          <w:rFonts w:cs="Times New Roman"/>
          <w:color w:val="000000" w:themeColor="text1"/>
          <w:szCs w:val="24"/>
        </w:rPr>
        <w:t>High</w:t>
      </w:r>
      <w:r w:rsidRPr="00ED77C0">
        <w:rPr>
          <w:rFonts w:cs="Times New Roman"/>
          <w:color w:val="000000" w:themeColor="text1"/>
          <w:szCs w:val="24"/>
        </w:rPr>
        <w:t>/Low performance, making it a suboptimal tool for traders.</w:t>
      </w:r>
    </w:p>
    <w:p w14:paraId="425EBA5E" w14:textId="45738BDA" w:rsidR="00DB1912" w:rsidRPr="00ED77C0" w:rsidRDefault="00DB1912" w:rsidP="00582376">
      <w:pPr>
        <w:autoSpaceDE w:val="0"/>
        <w:autoSpaceDN w:val="0"/>
        <w:adjustRightInd w:val="0"/>
        <w:spacing w:after="200" w:line="360" w:lineRule="auto"/>
        <w:jc w:val="both"/>
        <w:rPr>
          <w:rFonts w:cs="Times New Roman"/>
          <w:color w:val="000000" w:themeColor="text1"/>
          <w:szCs w:val="24"/>
        </w:rPr>
      </w:pPr>
      <w:r w:rsidRPr="00ED77C0">
        <w:rPr>
          <w:rFonts w:cs="Times New Roman"/>
          <w:color w:val="000000" w:themeColor="text1"/>
          <w:szCs w:val="24"/>
        </w:rPr>
        <w:t xml:space="preserve">The analysis also revealed critical market dynamics. Short-Term Focus: Hammer and Shooting Star’s efficacy diminished over 8-day periods, emphasizing their role in tactical, short-term trading. Sector-specific factors influenced performance. For example, Low-floating stocks exhibited </w:t>
      </w:r>
      <w:r w:rsidR="00490757" w:rsidRPr="00ED77C0">
        <w:rPr>
          <w:rFonts w:cs="Times New Roman"/>
          <w:color w:val="000000" w:themeColor="text1"/>
          <w:szCs w:val="24"/>
        </w:rPr>
        <w:t>High</w:t>
      </w:r>
      <w:r w:rsidRPr="00ED77C0">
        <w:rPr>
          <w:rFonts w:cs="Times New Roman"/>
          <w:color w:val="000000" w:themeColor="text1"/>
          <w:szCs w:val="24"/>
        </w:rPr>
        <w:t>er volatility, amplifying Shooting Star’s Low prediction accuracy (80.0%).</w:t>
      </w:r>
    </w:p>
    <w:p w14:paraId="37E4F865" w14:textId="08F21B91" w:rsidR="00B816D2" w:rsidRPr="00ED77C0" w:rsidRDefault="00DB1912" w:rsidP="00582376">
      <w:pPr>
        <w:autoSpaceDE w:val="0"/>
        <w:autoSpaceDN w:val="0"/>
        <w:adjustRightInd w:val="0"/>
        <w:spacing w:after="200" w:line="360" w:lineRule="auto"/>
        <w:jc w:val="both"/>
        <w:rPr>
          <w:rFonts w:cs="Times New Roman"/>
          <w:color w:val="000000" w:themeColor="text1"/>
          <w:szCs w:val="24"/>
        </w:rPr>
      </w:pPr>
      <w:r w:rsidRPr="00ED77C0">
        <w:rPr>
          <w:rFonts w:cs="Times New Roman"/>
          <w:color w:val="000000" w:themeColor="text1"/>
          <w:szCs w:val="24"/>
        </w:rPr>
        <w:t>No pattern reliably predicted Close prices, aligning with the Efficient Market Hypothesis.</w:t>
      </w:r>
      <w:r w:rsidR="006D69DA" w:rsidRPr="00ED77C0">
        <w:rPr>
          <w:rFonts w:cs="Times New Roman"/>
          <w:color w:val="000000" w:themeColor="text1"/>
          <w:szCs w:val="24"/>
        </w:rPr>
        <w:t xml:space="preserve"> </w:t>
      </w:r>
      <w:r w:rsidRPr="00ED77C0">
        <w:rPr>
          <w:rFonts w:cs="Times New Roman"/>
          <w:color w:val="000000" w:themeColor="text1"/>
          <w:szCs w:val="24"/>
        </w:rPr>
        <w:t xml:space="preserve">These findings challenge the universal applicability of candlestick strategies but validate </w:t>
      </w:r>
      <w:r w:rsidRPr="00ED77C0">
        <w:rPr>
          <w:rFonts w:cs="Times New Roman"/>
          <w:color w:val="000000" w:themeColor="text1"/>
          <w:szCs w:val="24"/>
        </w:rPr>
        <w:lastRenderedPageBreak/>
        <w:t xml:space="preserve">targeted uses. For instance, a trader in bullish Banking stocks could leverage Hammer for </w:t>
      </w:r>
      <w:proofErr w:type="gramStart"/>
      <w:r w:rsidRPr="00ED77C0">
        <w:rPr>
          <w:rFonts w:cs="Times New Roman"/>
          <w:color w:val="000000" w:themeColor="text1"/>
          <w:szCs w:val="24"/>
        </w:rPr>
        <w:t>2</w:t>
      </w:r>
      <w:r w:rsidR="006D69DA" w:rsidRPr="00ED77C0">
        <w:rPr>
          <w:rFonts w:cs="Times New Roman"/>
          <w:color w:val="000000" w:themeColor="text1"/>
          <w:szCs w:val="24"/>
        </w:rPr>
        <w:t xml:space="preserve"> </w:t>
      </w:r>
      <w:r w:rsidRPr="00ED77C0">
        <w:rPr>
          <w:rFonts w:cs="Times New Roman"/>
          <w:color w:val="000000" w:themeColor="text1"/>
          <w:szCs w:val="24"/>
        </w:rPr>
        <w:t>day</w:t>
      </w:r>
      <w:proofErr w:type="gramEnd"/>
      <w:r w:rsidRPr="00ED77C0">
        <w:rPr>
          <w:rFonts w:cs="Times New Roman"/>
          <w:color w:val="000000" w:themeColor="text1"/>
          <w:szCs w:val="24"/>
        </w:rPr>
        <w:t xml:space="preserve"> </w:t>
      </w:r>
      <w:r w:rsidR="00490757" w:rsidRPr="00ED77C0">
        <w:rPr>
          <w:rFonts w:cs="Times New Roman"/>
          <w:color w:val="000000" w:themeColor="text1"/>
          <w:szCs w:val="24"/>
        </w:rPr>
        <w:t>High</w:t>
      </w:r>
      <w:r w:rsidRPr="00ED77C0">
        <w:rPr>
          <w:rFonts w:cs="Times New Roman"/>
          <w:color w:val="000000" w:themeColor="text1"/>
          <w:szCs w:val="24"/>
        </w:rPr>
        <w:t xml:space="preserve"> predictions (79.0%), while a bearish Microfinance investor might prioritize Shooting Star for Low criteria (86.4%).</w:t>
      </w:r>
    </w:p>
    <w:p w14:paraId="661A132E" w14:textId="60DA9BA2" w:rsidR="00B816D2" w:rsidRPr="00ED77C0" w:rsidRDefault="00B816D2" w:rsidP="00582376">
      <w:pPr>
        <w:pStyle w:val="Heading2"/>
        <w:spacing w:before="0" w:line="360" w:lineRule="auto"/>
        <w:jc w:val="both"/>
        <w:rPr>
          <w:rFonts w:ascii="Times New Roman" w:hAnsi="Times New Roman" w:cs="Times New Roman"/>
          <w:color w:val="000000" w:themeColor="text1"/>
          <w:sz w:val="24"/>
          <w:szCs w:val="24"/>
        </w:rPr>
      </w:pPr>
      <w:bookmarkStart w:id="245" w:name="_Toc189923061"/>
      <w:r w:rsidRPr="00ED77C0">
        <w:rPr>
          <w:rFonts w:ascii="Times New Roman" w:hAnsi="Times New Roman" w:cs="Times New Roman"/>
          <w:color w:val="000000" w:themeColor="text1"/>
          <w:sz w:val="24"/>
          <w:szCs w:val="24"/>
        </w:rPr>
        <w:t>5.3 Recommendation</w:t>
      </w:r>
      <w:bookmarkEnd w:id="245"/>
    </w:p>
    <w:p w14:paraId="27F12C40" w14:textId="5CC3BB56" w:rsidR="006D69DA" w:rsidRPr="00ED77C0" w:rsidRDefault="006D69DA" w:rsidP="00582376">
      <w:pPr>
        <w:spacing w:after="240" w:line="360" w:lineRule="auto"/>
        <w:jc w:val="both"/>
        <w:rPr>
          <w:rFonts w:cs="Times New Roman"/>
        </w:rPr>
      </w:pPr>
      <w:r w:rsidRPr="00ED77C0">
        <w:rPr>
          <w:rFonts w:cs="Times New Roman"/>
        </w:rPr>
        <w:t xml:space="preserve">Based on empirical findings, this study advocates for the strategic application of Hammer and Shooting Star patterns in short-term trading, given their statistically significant predictive advantages for </w:t>
      </w:r>
      <w:r w:rsidR="00490757" w:rsidRPr="00ED77C0">
        <w:rPr>
          <w:rFonts w:cs="Times New Roman"/>
        </w:rPr>
        <w:t>High</w:t>
      </w:r>
      <w:r w:rsidRPr="00ED77C0">
        <w:rPr>
          <w:rFonts w:cs="Times New Roman"/>
        </w:rPr>
        <w:t xml:space="preserve"> and Low criteria (p &lt; 0.05 in 70–85% of cases). Retail investors should prioritize these patterns in bullish (Hammer: 79.0% </w:t>
      </w:r>
      <w:r w:rsidR="00490757" w:rsidRPr="00ED77C0">
        <w:rPr>
          <w:rFonts w:cs="Times New Roman"/>
        </w:rPr>
        <w:t>High</w:t>
      </w:r>
      <w:r w:rsidRPr="00ED77C0">
        <w:rPr>
          <w:rFonts w:cs="Times New Roman"/>
        </w:rPr>
        <w:t xml:space="preserve"> accuracy in Banking) and bearish (Shooting Star: 86.4% Low accuracy in Microfinance) contexts while avoiding reliance on Close predictions. Following recommendation can be made based on this study:</w:t>
      </w:r>
    </w:p>
    <w:p w14:paraId="5DACC02F" w14:textId="6169B6CB" w:rsidR="006D69DA" w:rsidRPr="00ED77C0" w:rsidRDefault="006D69DA" w:rsidP="00582376">
      <w:pPr>
        <w:spacing w:line="360" w:lineRule="auto"/>
        <w:jc w:val="both"/>
        <w:rPr>
          <w:rFonts w:cs="Times New Roman"/>
          <w:b/>
          <w:bCs/>
          <w:color w:val="000000" w:themeColor="text1"/>
          <w:szCs w:val="24"/>
        </w:rPr>
      </w:pPr>
      <w:r w:rsidRPr="00ED77C0">
        <w:rPr>
          <w:rFonts w:cs="Times New Roman"/>
          <w:b/>
          <w:bCs/>
          <w:color w:val="000000" w:themeColor="text1"/>
          <w:szCs w:val="24"/>
        </w:rPr>
        <w:t>Retail Investors</w:t>
      </w:r>
    </w:p>
    <w:p w14:paraId="6239701E" w14:textId="20A1D9E6" w:rsidR="00582376" w:rsidRPr="00ED77C0" w:rsidRDefault="006D69DA" w:rsidP="006255A5">
      <w:pPr>
        <w:pStyle w:val="ListParagraph"/>
        <w:numPr>
          <w:ilvl w:val="0"/>
          <w:numId w:val="24"/>
        </w:numPr>
        <w:spacing w:line="360" w:lineRule="auto"/>
        <w:jc w:val="both"/>
        <w:rPr>
          <w:rFonts w:cs="Times New Roman"/>
          <w:color w:val="000000" w:themeColor="text1"/>
          <w:szCs w:val="24"/>
        </w:rPr>
      </w:pPr>
      <w:r w:rsidRPr="00ED77C0">
        <w:rPr>
          <w:rFonts w:cs="Times New Roman"/>
          <w:color w:val="000000" w:themeColor="text1"/>
          <w:szCs w:val="24"/>
        </w:rPr>
        <w:t xml:space="preserve">Prioritize Hammer patterns for </w:t>
      </w:r>
      <w:r w:rsidR="00582376" w:rsidRPr="00ED77C0">
        <w:rPr>
          <w:rFonts w:cs="Times New Roman"/>
          <w:color w:val="000000" w:themeColor="text1"/>
          <w:szCs w:val="24"/>
        </w:rPr>
        <w:t>2–4-day</w:t>
      </w:r>
      <w:r w:rsidRPr="00ED77C0">
        <w:rPr>
          <w:rFonts w:cs="Times New Roman"/>
          <w:color w:val="000000" w:themeColor="text1"/>
          <w:szCs w:val="24"/>
        </w:rPr>
        <w:t xml:space="preserve"> </w:t>
      </w:r>
      <w:r w:rsidR="00490757" w:rsidRPr="00ED77C0">
        <w:rPr>
          <w:rFonts w:cs="Times New Roman"/>
          <w:color w:val="000000" w:themeColor="text1"/>
          <w:szCs w:val="24"/>
        </w:rPr>
        <w:t>High</w:t>
      </w:r>
      <w:r w:rsidRPr="00ED77C0">
        <w:rPr>
          <w:rFonts w:cs="Times New Roman"/>
          <w:color w:val="000000" w:themeColor="text1"/>
          <w:szCs w:val="24"/>
        </w:rPr>
        <w:t xml:space="preserve"> predictions in Banking/Hydropower (79% accuracy</w:t>
      </w:r>
      <w:r w:rsidR="00582376" w:rsidRPr="00ED77C0">
        <w:rPr>
          <w:rFonts w:cs="Times New Roman"/>
          <w:color w:val="000000" w:themeColor="text1"/>
          <w:szCs w:val="24"/>
        </w:rPr>
        <w:t>, but this may not be feasible to major extent due to lack to intraday tracking in Nepal as of now</w:t>
      </w:r>
      <w:r w:rsidRPr="00ED77C0">
        <w:rPr>
          <w:rFonts w:cs="Times New Roman"/>
          <w:color w:val="000000" w:themeColor="text1"/>
          <w:szCs w:val="24"/>
        </w:rPr>
        <w:t>)</w:t>
      </w:r>
      <w:r w:rsidR="00582376" w:rsidRPr="00ED77C0">
        <w:rPr>
          <w:rFonts w:cs="Times New Roman"/>
          <w:color w:val="000000" w:themeColor="text1"/>
          <w:szCs w:val="24"/>
        </w:rPr>
        <w:t>.</w:t>
      </w:r>
    </w:p>
    <w:p w14:paraId="0587618C" w14:textId="49656134" w:rsidR="00582376" w:rsidRPr="00ED77C0" w:rsidRDefault="006D69DA" w:rsidP="006255A5">
      <w:pPr>
        <w:pStyle w:val="ListParagraph"/>
        <w:numPr>
          <w:ilvl w:val="0"/>
          <w:numId w:val="24"/>
        </w:numPr>
        <w:spacing w:line="360" w:lineRule="auto"/>
        <w:jc w:val="both"/>
        <w:rPr>
          <w:rFonts w:cs="Times New Roman"/>
          <w:color w:val="000000" w:themeColor="text1"/>
          <w:szCs w:val="24"/>
        </w:rPr>
      </w:pPr>
      <w:r w:rsidRPr="00ED77C0">
        <w:rPr>
          <w:rFonts w:cs="Times New Roman"/>
          <w:color w:val="000000" w:themeColor="text1"/>
          <w:szCs w:val="24"/>
        </w:rPr>
        <w:t>Use Shooting Star for Bearish market Low predictions (≥75% accuracy in 6 sectors)</w:t>
      </w:r>
      <w:r w:rsidR="00582376" w:rsidRPr="00ED77C0">
        <w:rPr>
          <w:rFonts w:cs="Times New Roman"/>
          <w:color w:val="000000" w:themeColor="text1"/>
          <w:szCs w:val="24"/>
        </w:rPr>
        <w:t>.</w:t>
      </w:r>
    </w:p>
    <w:p w14:paraId="2027F398" w14:textId="7CE3518E" w:rsidR="006D69DA" w:rsidRPr="00ED77C0" w:rsidRDefault="006D69DA" w:rsidP="006255A5">
      <w:pPr>
        <w:pStyle w:val="ListParagraph"/>
        <w:numPr>
          <w:ilvl w:val="0"/>
          <w:numId w:val="24"/>
        </w:numPr>
        <w:spacing w:after="240" w:line="360" w:lineRule="auto"/>
        <w:jc w:val="both"/>
        <w:rPr>
          <w:rFonts w:cs="Times New Roman"/>
          <w:color w:val="000000" w:themeColor="text1"/>
          <w:szCs w:val="24"/>
        </w:rPr>
      </w:pPr>
      <w:r w:rsidRPr="00ED77C0">
        <w:rPr>
          <w:rFonts w:cs="Times New Roman"/>
          <w:color w:val="000000" w:themeColor="text1"/>
          <w:szCs w:val="24"/>
        </w:rPr>
        <w:t>Avoid Close price strategies</w:t>
      </w:r>
      <w:r w:rsidR="00582376" w:rsidRPr="00ED77C0">
        <w:rPr>
          <w:rFonts w:cs="Times New Roman"/>
          <w:color w:val="000000" w:themeColor="text1"/>
          <w:szCs w:val="24"/>
        </w:rPr>
        <w:t xml:space="preserve"> using candlesticks as a</w:t>
      </w:r>
      <w:r w:rsidRPr="00ED77C0">
        <w:rPr>
          <w:rFonts w:cs="Times New Roman"/>
          <w:color w:val="000000" w:themeColor="text1"/>
          <w:szCs w:val="24"/>
        </w:rPr>
        <w:t>ll patterns underperformed</w:t>
      </w:r>
      <w:r w:rsidR="00582376" w:rsidRPr="00ED77C0">
        <w:rPr>
          <w:rFonts w:cs="Times New Roman"/>
          <w:color w:val="000000" w:themeColor="text1"/>
          <w:szCs w:val="24"/>
        </w:rPr>
        <w:t>.</w:t>
      </w:r>
    </w:p>
    <w:p w14:paraId="481F01FD" w14:textId="37BCC220" w:rsidR="006D69DA" w:rsidRPr="00ED77C0" w:rsidRDefault="006D69DA" w:rsidP="00582376">
      <w:pPr>
        <w:spacing w:line="360" w:lineRule="auto"/>
        <w:jc w:val="both"/>
        <w:rPr>
          <w:rFonts w:cs="Times New Roman"/>
          <w:b/>
          <w:bCs/>
          <w:color w:val="000000" w:themeColor="text1"/>
          <w:szCs w:val="24"/>
        </w:rPr>
      </w:pPr>
      <w:r w:rsidRPr="00ED77C0">
        <w:rPr>
          <w:rFonts w:cs="Times New Roman"/>
          <w:b/>
          <w:bCs/>
          <w:color w:val="000000" w:themeColor="text1"/>
          <w:szCs w:val="24"/>
        </w:rPr>
        <w:t>Academics</w:t>
      </w:r>
    </w:p>
    <w:p w14:paraId="611EF9C2" w14:textId="77777777" w:rsidR="00582376" w:rsidRPr="00ED77C0" w:rsidRDefault="006D69DA" w:rsidP="006255A5">
      <w:pPr>
        <w:pStyle w:val="ListParagraph"/>
        <w:numPr>
          <w:ilvl w:val="0"/>
          <w:numId w:val="25"/>
        </w:numPr>
        <w:spacing w:line="360" w:lineRule="auto"/>
        <w:jc w:val="both"/>
        <w:rPr>
          <w:rFonts w:cs="Times New Roman"/>
          <w:color w:val="000000" w:themeColor="text1"/>
          <w:szCs w:val="24"/>
        </w:rPr>
      </w:pPr>
      <w:r w:rsidRPr="00ED77C0">
        <w:rPr>
          <w:rFonts w:cs="Times New Roman"/>
          <w:color w:val="000000" w:themeColor="text1"/>
          <w:szCs w:val="24"/>
        </w:rPr>
        <w:t>Investigate Close price unpredictability</w:t>
      </w:r>
      <w:r w:rsidR="00582376" w:rsidRPr="00ED77C0">
        <w:rPr>
          <w:rFonts w:cs="Times New Roman"/>
          <w:color w:val="000000" w:themeColor="text1"/>
          <w:szCs w:val="24"/>
        </w:rPr>
        <w:t>.</w:t>
      </w:r>
    </w:p>
    <w:p w14:paraId="0ECC3B7E" w14:textId="77777777" w:rsidR="00582376" w:rsidRPr="00ED77C0" w:rsidRDefault="006D69DA" w:rsidP="006255A5">
      <w:pPr>
        <w:pStyle w:val="ListParagraph"/>
        <w:numPr>
          <w:ilvl w:val="0"/>
          <w:numId w:val="25"/>
        </w:numPr>
        <w:spacing w:line="360" w:lineRule="auto"/>
        <w:jc w:val="both"/>
        <w:rPr>
          <w:rFonts w:cs="Times New Roman"/>
          <w:color w:val="000000" w:themeColor="text1"/>
          <w:szCs w:val="24"/>
        </w:rPr>
      </w:pPr>
      <w:r w:rsidRPr="00ED77C0">
        <w:rPr>
          <w:rFonts w:cs="Times New Roman"/>
          <w:color w:val="000000" w:themeColor="text1"/>
          <w:szCs w:val="24"/>
        </w:rPr>
        <w:t>Develop sector-specific pattern weightings based on this study's accuracy variances</w:t>
      </w:r>
    </w:p>
    <w:p w14:paraId="6F9BB0E6" w14:textId="14E07345" w:rsidR="006D69DA" w:rsidRPr="00ED77C0" w:rsidRDefault="006D69DA" w:rsidP="006255A5">
      <w:pPr>
        <w:pStyle w:val="ListParagraph"/>
        <w:numPr>
          <w:ilvl w:val="0"/>
          <w:numId w:val="25"/>
        </w:numPr>
        <w:spacing w:line="360" w:lineRule="auto"/>
        <w:jc w:val="both"/>
        <w:rPr>
          <w:rFonts w:cs="Times New Roman"/>
          <w:color w:val="000000" w:themeColor="text1"/>
          <w:szCs w:val="24"/>
        </w:rPr>
      </w:pPr>
      <w:r w:rsidRPr="00ED77C0">
        <w:rPr>
          <w:rFonts w:cs="Times New Roman"/>
          <w:color w:val="000000" w:themeColor="text1"/>
          <w:szCs w:val="24"/>
        </w:rPr>
        <w:t>Explore machine learning integration with Hammer/Shooting Star as key features</w:t>
      </w:r>
      <w:r w:rsidR="00582376" w:rsidRPr="00ED77C0">
        <w:rPr>
          <w:rFonts w:cs="Times New Roman"/>
          <w:color w:val="000000" w:themeColor="text1"/>
          <w:szCs w:val="24"/>
        </w:rPr>
        <w:t>.</w:t>
      </w:r>
    </w:p>
    <w:p w14:paraId="4639FADB" w14:textId="0F618936" w:rsidR="00582376" w:rsidRPr="00ED77C0" w:rsidRDefault="00582376" w:rsidP="006255A5">
      <w:pPr>
        <w:pStyle w:val="ListParagraph"/>
        <w:numPr>
          <w:ilvl w:val="0"/>
          <w:numId w:val="25"/>
        </w:numPr>
        <w:spacing w:line="360" w:lineRule="auto"/>
        <w:jc w:val="both"/>
        <w:rPr>
          <w:rFonts w:cs="Times New Roman"/>
          <w:color w:val="000000" w:themeColor="text1"/>
          <w:szCs w:val="24"/>
        </w:rPr>
      </w:pPr>
      <w:r w:rsidRPr="00ED77C0">
        <w:rPr>
          <w:rFonts w:cs="Times New Roman"/>
          <w:color w:val="000000" w:themeColor="text1"/>
          <w:szCs w:val="24"/>
        </w:rPr>
        <w:t>Perform back testing based on the finding of this research.</w:t>
      </w:r>
    </w:p>
    <w:p w14:paraId="42DE63F0" w14:textId="77777777" w:rsidR="006D69DA" w:rsidRPr="00ED77C0" w:rsidRDefault="006D69DA" w:rsidP="00582376">
      <w:pPr>
        <w:spacing w:line="360" w:lineRule="auto"/>
        <w:jc w:val="both"/>
        <w:rPr>
          <w:rFonts w:cs="Times New Roman"/>
          <w:color w:val="000000" w:themeColor="text1"/>
          <w:szCs w:val="24"/>
        </w:rPr>
      </w:pPr>
    </w:p>
    <w:p w14:paraId="44C525C5" w14:textId="2C16D5CE" w:rsidR="006D69DA" w:rsidRPr="00ED77C0" w:rsidRDefault="006D69DA" w:rsidP="00582376">
      <w:pPr>
        <w:spacing w:line="360" w:lineRule="auto"/>
        <w:jc w:val="both"/>
        <w:rPr>
          <w:rFonts w:cs="Times New Roman"/>
          <w:b/>
          <w:bCs/>
          <w:color w:val="000000" w:themeColor="text1"/>
          <w:szCs w:val="24"/>
        </w:rPr>
      </w:pPr>
      <w:r w:rsidRPr="00ED77C0">
        <w:rPr>
          <w:rFonts w:cs="Times New Roman"/>
          <w:b/>
          <w:bCs/>
          <w:color w:val="000000" w:themeColor="text1"/>
          <w:szCs w:val="24"/>
        </w:rPr>
        <w:t>Policymakers</w:t>
      </w:r>
    </w:p>
    <w:p w14:paraId="778838F8" w14:textId="159CA57E" w:rsidR="00582376" w:rsidRPr="00ED77C0" w:rsidRDefault="006D69DA" w:rsidP="006255A5">
      <w:pPr>
        <w:pStyle w:val="ListParagraph"/>
        <w:numPr>
          <w:ilvl w:val="0"/>
          <w:numId w:val="26"/>
        </w:numPr>
        <w:spacing w:line="360" w:lineRule="auto"/>
        <w:jc w:val="both"/>
        <w:rPr>
          <w:rFonts w:cs="Times New Roman"/>
          <w:color w:val="000000" w:themeColor="text1"/>
          <w:szCs w:val="24"/>
        </w:rPr>
      </w:pPr>
      <w:r w:rsidRPr="00ED77C0">
        <w:rPr>
          <w:rFonts w:cs="Times New Roman"/>
          <w:color w:val="000000" w:themeColor="text1"/>
          <w:szCs w:val="24"/>
        </w:rPr>
        <w:t>Mandate pattern-specific risk disclosures for trading platforms</w:t>
      </w:r>
      <w:r w:rsidR="00582376" w:rsidRPr="00ED77C0">
        <w:rPr>
          <w:rFonts w:cs="Times New Roman"/>
          <w:color w:val="000000" w:themeColor="text1"/>
          <w:szCs w:val="24"/>
        </w:rPr>
        <w:t>.</w:t>
      </w:r>
    </w:p>
    <w:p w14:paraId="4A09CD1A" w14:textId="31BF5E97" w:rsidR="00F474CC" w:rsidRPr="00ED77C0" w:rsidRDefault="006D69DA" w:rsidP="006255A5">
      <w:pPr>
        <w:pStyle w:val="ListParagraph"/>
        <w:numPr>
          <w:ilvl w:val="0"/>
          <w:numId w:val="26"/>
        </w:numPr>
        <w:spacing w:line="360" w:lineRule="auto"/>
        <w:jc w:val="both"/>
        <w:rPr>
          <w:rFonts w:cs="Times New Roman"/>
          <w:color w:val="000000" w:themeColor="text1"/>
          <w:szCs w:val="24"/>
        </w:rPr>
      </w:pPr>
      <w:r w:rsidRPr="00ED77C0">
        <w:rPr>
          <w:rFonts w:cs="Times New Roman"/>
          <w:color w:val="000000" w:themeColor="text1"/>
          <w:szCs w:val="24"/>
        </w:rPr>
        <w:t>Fund public education on statistically validated patterns (Hammer/Shooting Star)</w:t>
      </w:r>
      <w:r w:rsidR="00582376" w:rsidRPr="00ED77C0">
        <w:rPr>
          <w:rFonts w:cs="Times New Roman"/>
          <w:color w:val="000000" w:themeColor="text1"/>
          <w:szCs w:val="24"/>
        </w:rPr>
        <w:t>.</w:t>
      </w:r>
    </w:p>
    <w:p w14:paraId="37A52922" w14:textId="3D917C0E" w:rsidR="006D69DA" w:rsidRPr="00ED77C0" w:rsidRDefault="006D69DA" w:rsidP="00582376">
      <w:pPr>
        <w:jc w:val="both"/>
        <w:rPr>
          <w:rFonts w:eastAsiaTheme="majorEastAsia" w:cs="Times New Roman"/>
          <w:b/>
          <w:bCs/>
          <w:color w:val="000000" w:themeColor="text1"/>
          <w:szCs w:val="24"/>
        </w:rPr>
      </w:pPr>
      <w:bookmarkStart w:id="246" w:name="_Toc189431532"/>
    </w:p>
    <w:p w14:paraId="152DF0FE" w14:textId="77777777" w:rsidR="00582376" w:rsidRPr="00ED77C0" w:rsidRDefault="00582376" w:rsidP="00582376">
      <w:pPr>
        <w:jc w:val="both"/>
        <w:rPr>
          <w:rFonts w:eastAsiaTheme="majorEastAsia" w:cs="Times New Roman"/>
          <w:b/>
          <w:bCs/>
          <w:color w:val="000000" w:themeColor="text1"/>
          <w:szCs w:val="24"/>
        </w:rPr>
      </w:pPr>
      <w:r w:rsidRPr="00ED77C0">
        <w:rPr>
          <w:rFonts w:cs="Times New Roman"/>
          <w:color w:val="000000" w:themeColor="text1"/>
          <w:szCs w:val="24"/>
        </w:rPr>
        <w:br w:type="page"/>
      </w:r>
    </w:p>
    <w:p w14:paraId="58E7E82E" w14:textId="19F6995F" w:rsidR="00582376" w:rsidRPr="00ED77C0" w:rsidRDefault="00582376" w:rsidP="00582376">
      <w:pPr>
        <w:pStyle w:val="Heading2"/>
        <w:spacing w:before="0" w:line="360" w:lineRule="auto"/>
        <w:jc w:val="both"/>
        <w:rPr>
          <w:rFonts w:ascii="Times New Roman" w:hAnsi="Times New Roman" w:cs="Times New Roman"/>
          <w:color w:val="000000" w:themeColor="text1"/>
          <w:sz w:val="24"/>
          <w:szCs w:val="24"/>
        </w:rPr>
      </w:pPr>
      <w:bookmarkStart w:id="247" w:name="_Toc189923062"/>
      <w:r w:rsidRPr="00ED77C0">
        <w:rPr>
          <w:rFonts w:ascii="Times New Roman" w:hAnsi="Times New Roman" w:cs="Times New Roman"/>
          <w:color w:val="000000" w:themeColor="text1"/>
          <w:sz w:val="24"/>
          <w:szCs w:val="24"/>
        </w:rPr>
        <w:lastRenderedPageBreak/>
        <w:t>5.4 Limitations and Future Research</w:t>
      </w:r>
      <w:bookmarkEnd w:id="247"/>
    </w:p>
    <w:p w14:paraId="234B2DBA" w14:textId="7B838FC4" w:rsidR="00D14B56" w:rsidRPr="00ED77C0" w:rsidRDefault="00582376" w:rsidP="00D14B56">
      <w:pPr>
        <w:spacing w:after="240" w:line="360" w:lineRule="auto"/>
        <w:jc w:val="both"/>
        <w:rPr>
          <w:rFonts w:cs="Times New Roman"/>
          <w:color w:val="000000" w:themeColor="text1"/>
          <w:szCs w:val="24"/>
        </w:rPr>
      </w:pPr>
      <w:r w:rsidRPr="00ED77C0">
        <w:rPr>
          <w:rFonts w:cs="Times New Roman"/>
          <w:color w:val="000000" w:themeColor="text1"/>
          <w:szCs w:val="24"/>
        </w:rPr>
        <w:t xml:space="preserve">While this study offers </w:t>
      </w:r>
      <w:r w:rsidR="00D14B56" w:rsidRPr="00ED77C0">
        <w:rPr>
          <w:rFonts w:cs="Times New Roman"/>
          <w:color w:val="000000" w:themeColor="text1"/>
          <w:szCs w:val="24"/>
        </w:rPr>
        <w:t xml:space="preserve">respectable </w:t>
      </w:r>
      <w:r w:rsidRPr="00ED77C0">
        <w:rPr>
          <w:rFonts w:cs="Times New Roman"/>
          <w:color w:val="000000" w:themeColor="text1"/>
          <w:szCs w:val="24"/>
        </w:rPr>
        <w:t xml:space="preserve">insights into candlestick patterns’ predictive utility, several limitations must be acknowledged. The analysis is constrained by its sector-specific focus (e.g., Banking, Hydropower), which may limit generalizability to other industries, and its geographic specificity to a single market context. Additionally, the evaluation of holding periods was confined to 8 days, neglecting longer-term trends, and the Close criteria’s inefficacy warrants deeper exploration of market efficiency dynamics. </w:t>
      </w:r>
    </w:p>
    <w:p w14:paraId="6BC2162E" w14:textId="4437D2A8" w:rsidR="00582376" w:rsidRPr="00ED77C0" w:rsidRDefault="00582376" w:rsidP="00582376">
      <w:pPr>
        <w:spacing w:line="360" w:lineRule="auto"/>
        <w:jc w:val="both"/>
        <w:rPr>
          <w:rFonts w:cs="Times New Roman"/>
          <w:color w:val="000000" w:themeColor="text1"/>
          <w:szCs w:val="24"/>
        </w:rPr>
      </w:pPr>
      <w:r w:rsidRPr="00ED77C0">
        <w:rPr>
          <w:rFonts w:cs="Times New Roman"/>
          <w:color w:val="000000" w:themeColor="text1"/>
          <w:szCs w:val="24"/>
        </w:rPr>
        <w:t xml:space="preserve">Future research should prioritize cross-market validation, Close price predictions, machine learning model development and back testing to provide a definite answer to the ultimate accuracy of candlesticks enabling profitable algorithmic trading. </w:t>
      </w:r>
    </w:p>
    <w:p w14:paraId="24E42F59" w14:textId="6A29A094" w:rsidR="00582376" w:rsidRPr="00ED77C0" w:rsidRDefault="00582376" w:rsidP="00582376">
      <w:pPr>
        <w:jc w:val="both"/>
        <w:rPr>
          <w:rFonts w:eastAsiaTheme="majorEastAsia" w:cs="Times New Roman"/>
          <w:b/>
          <w:bCs/>
          <w:color w:val="000000" w:themeColor="text1"/>
          <w:szCs w:val="24"/>
        </w:rPr>
      </w:pPr>
      <w:r w:rsidRPr="00ED77C0">
        <w:rPr>
          <w:rFonts w:cs="Times New Roman"/>
          <w:color w:val="000000" w:themeColor="text1"/>
          <w:szCs w:val="24"/>
        </w:rPr>
        <w:br w:type="page"/>
      </w:r>
    </w:p>
    <w:p w14:paraId="2E0D2CA1" w14:textId="2F671EAB" w:rsidR="00F474CC" w:rsidRPr="00ED77C0" w:rsidRDefault="00000000" w:rsidP="00DC5DC3">
      <w:pPr>
        <w:pStyle w:val="Heading1"/>
        <w:spacing w:before="0" w:after="240" w:line="360" w:lineRule="auto"/>
        <w:jc w:val="both"/>
        <w:rPr>
          <w:rFonts w:ascii="Times New Roman" w:hAnsi="Times New Roman" w:cs="Times New Roman"/>
          <w:color w:val="000000" w:themeColor="text1"/>
          <w:sz w:val="24"/>
          <w:szCs w:val="24"/>
        </w:rPr>
      </w:pPr>
      <w:bookmarkStart w:id="248" w:name="_Toc189923063"/>
      <w:r w:rsidRPr="00ED77C0">
        <w:rPr>
          <w:rFonts w:ascii="Times New Roman" w:hAnsi="Times New Roman" w:cs="Times New Roman"/>
          <w:color w:val="000000" w:themeColor="text1"/>
          <w:sz w:val="24"/>
          <w:szCs w:val="24"/>
        </w:rPr>
        <w:lastRenderedPageBreak/>
        <w:t>References</w:t>
      </w:r>
      <w:bookmarkEnd w:id="246"/>
      <w:bookmarkEnd w:id="248"/>
    </w:p>
    <w:p w14:paraId="21992CEC" w14:textId="170F93F8" w:rsidR="00A35A38" w:rsidRPr="00ED77C0" w:rsidRDefault="00D9250E" w:rsidP="00490757">
      <w:pPr>
        <w:pStyle w:val="Bibliography"/>
        <w:spacing w:after="240"/>
        <w:jc w:val="both"/>
        <w:rPr>
          <w:rFonts w:cs="Times New Roman"/>
          <w:color w:val="000000" w:themeColor="text1"/>
        </w:rPr>
      </w:pPr>
      <w:r w:rsidRPr="00ED77C0">
        <w:rPr>
          <w:rFonts w:cs="Times New Roman"/>
          <w:color w:val="000000" w:themeColor="text1"/>
        </w:rPr>
        <w:fldChar w:fldCharType="begin"/>
      </w:r>
      <w:r w:rsidRPr="00ED77C0">
        <w:rPr>
          <w:rFonts w:cs="Times New Roman"/>
          <w:color w:val="000000" w:themeColor="text1"/>
        </w:rPr>
        <w:instrText xml:space="preserve"> ADDIN ZOTERO_BIBL {"uncited":[],"omitted":[],"custom":[]} CSL_BIBLIOGRAPHY </w:instrText>
      </w:r>
      <w:r w:rsidRPr="00ED77C0">
        <w:rPr>
          <w:rFonts w:cs="Times New Roman"/>
          <w:color w:val="000000" w:themeColor="text1"/>
        </w:rPr>
        <w:fldChar w:fldCharType="separate"/>
      </w:r>
      <w:r w:rsidR="00490757" w:rsidRPr="00ED77C0">
        <w:rPr>
          <w:rFonts w:cs="Times New Roman"/>
          <w:color w:val="000000" w:themeColor="text1"/>
        </w:rPr>
        <w:t xml:space="preserve">Berthet, V., Gaweda, B., Kantola, J., Miller, C., Ahrens, P., &amp; Elomäki, A. (2023). Interpreting The Data. In V. Berthet, B. Gaweda, J. Kantola, C. Miller, P. Ahrens, &amp; A. Elomäki, </w:t>
      </w:r>
      <w:r w:rsidR="00490757" w:rsidRPr="00ED77C0">
        <w:rPr>
          <w:rFonts w:cs="Times New Roman"/>
          <w:i/>
          <w:iCs/>
          <w:color w:val="000000" w:themeColor="text1"/>
        </w:rPr>
        <w:t>Guide To Qualitative Research In Parliaments</w:t>
      </w:r>
      <w:r w:rsidR="00490757" w:rsidRPr="00ED77C0">
        <w:rPr>
          <w:rFonts w:cs="Times New Roman"/>
          <w:color w:val="000000" w:themeColor="text1"/>
        </w:rPr>
        <w:t xml:space="preserve"> (Pp. 107–127). Springer Nature Switzerland. Https://Doi.Org/10.1007/978-3-031-39808-7_6</w:t>
      </w:r>
    </w:p>
    <w:p w14:paraId="0C5D13A8" w14:textId="2F571657"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Bulkowski, T. (2021). </w:t>
      </w:r>
      <w:r w:rsidRPr="00ED77C0">
        <w:rPr>
          <w:rFonts w:cs="Times New Roman"/>
          <w:i/>
          <w:iCs/>
          <w:color w:val="000000" w:themeColor="text1"/>
        </w:rPr>
        <w:t>Encyclopedia  Of  Chart Patterns</w:t>
      </w:r>
      <w:r w:rsidRPr="00ED77C0">
        <w:rPr>
          <w:rFonts w:cs="Times New Roman"/>
          <w:color w:val="000000" w:themeColor="text1"/>
        </w:rPr>
        <w:t xml:space="preserve"> (3rd Ed.).</w:t>
      </w:r>
    </w:p>
    <w:p w14:paraId="69C7D72A" w14:textId="36FC840C"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Chen, Z., &amp; Keefe, M. O. (2018). Board Of Director Compensation In China: To Pay Or Not To Pay? How Much To Pay? </w:t>
      </w:r>
      <w:r w:rsidRPr="00ED77C0">
        <w:rPr>
          <w:rFonts w:cs="Times New Roman"/>
          <w:i/>
          <w:iCs/>
          <w:color w:val="000000" w:themeColor="text1"/>
        </w:rPr>
        <w:t>Emerging Markets Review</w:t>
      </w:r>
      <w:r w:rsidRPr="00ED77C0">
        <w:rPr>
          <w:rFonts w:cs="Times New Roman"/>
          <w:color w:val="000000" w:themeColor="text1"/>
        </w:rPr>
        <w:t xml:space="preserve">, </w:t>
      </w:r>
      <w:r w:rsidRPr="00ED77C0">
        <w:rPr>
          <w:rFonts w:cs="Times New Roman"/>
          <w:i/>
          <w:iCs/>
          <w:color w:val="000000" w:themeColor="text1"/>
        </w:rPr>
        <w:t>37</w:t>
      </w:r>
      <w:r w:rsidRPr="00ED77C0">
        <w:rPr>
          <w:rFonts w:cs="Times New Roman"/>
          <w:color w:val="000000" w:themeColor="text1"/>
        </w:rPr>
        <w:t>, 66–82. Https://Doi.Org/10.1016/J.Ememar.2018.05.003</w:t>
      </w:r>
    </w:p>
    <w:p w14:paraId="32965CDF" w14:textId="781AA241"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Davies, I. N., Ene, D., Cookey, I. B., &amp; Lenu, G. F. (2022). </w:t>
      </w:r>
      <w:r w:rsidRPr="00ED77C0">
        <w:rPr>
          <w:rFonts w:cs="Times New Roman"/>
          <w:i/>
          <w:iCs/>
          <w:color w:val="000000" w:themeColor="text1"/>
        </w:rPr>
        <w:t>Implementation Of A Type-2 Fuzzy Logic Based Prediction System For The Nigerian Stock Exchange</w:t>
      </w:r>
      <w:r w:rsidRPr="00ED77C0">
        <w:rPr>
          <w:rFonts w:cs="Times New Roman"/>
          <w:color w:val="000000" w:themeColor="text1"/>
        </w:rPr>
        <w:t>. Https://Doi.Org/10.48550/Arxiv.2202.02107</w:t>
      </w:r>
    </w:p>
    <w:p w14:paraId="4D759F18" w14:textId="636B6B85"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Earl, P. E. (2018). Richard H. Thaler: A Nobel Prize For Behavioural Economics. </w:t>
      </w:r>
      <w:r w:rsidRPr="00ED77C0">
        <w:rPr>
          <w:rFonts w:cs="Times New Roman"/>
          <w:i/>
          <w:iCs/>
          <w:color w:val="000000" w:themeColor="text1"/>
        </w:rPr>
        <w:t>Review Of Political Economy</w:t>
      </w:r>
      <w:r w:rsidRPr="00ED77C0">
        <w:rPr>
          <w:rFonts w:cs="Times New Roman"/>
          <w:color w:val="000000" w:themeColor="text1"/>
        </w:rPr>
        <w:t xml:space="preserve">, </w:t>
      </w:r>
      <w:r w:rsidRPr="00ED77C0">
        <w:rPr>
          <w:rFonts w:cs="Times New Roman"/>
          <w:i/>
          <w:iCs/>
          <w:color w:val="000000" w:themeColor="text1"/>
        </w:rPr>
        <w:t>30</w:t>
      </w:r>
      <w:r w:rsidRPr="00ED77C0">
        <w:rPr>
          <w:rFonts w:cs="Times New Roman"/>
          <w:color w:val="000000" w:themeColor="text1"/>
        </w:rPr>
        <w:t>(2), 107–125. Https://Doi.Org/10.1080/09538259.2018.1513236</w:t>
      </w:r>
    </w:p>
    <w:p w14:paraId="34652B85" w14:textId="3F7E49B1"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Escobari, D., Garcia, S., &amp; Mellado, C. (2017). Identifying Bubbles In Latin American Equity Markets: Phillips-Perron-Based Tests And Linkages. </w:t>
      </w:r>
      <w:r w:rsidRPr="00ED77C0">
        <w:rPr>
          <w:rFonts w:cs="Times New Roman"/>
          <w:i/>
          <w:iCs/>
          <w:color w:val="000000" w:themeColor="text1"/>
        </w:rPr>
        <w:t>Emerging Markets Review</w:t>
      </w:r>
      <w:r w:rsidRPr="00ED77C0">
        <w:rPr>
          <w:rFonts w:cs="Times New Roman"/>
          <w:color w:val="000000" w:themeColor="text1"/>
        </w:rPr>
        <w:t xml:space="preserve">, </w:t>
      </w:r>
      <w:r w:rsidRPr="00ED77C0">
        <w:rPr>
          <w:rFonts w:cs="Times New Roman"/>
          <w:i/>
          <w:iCs/>
          <w:color w:val="000000" w:themeColor="text1"/>
        </w:rPr>
        <w:t>33</w:t>
      </w:r>
      <w:r w:rsidRPr="00ED77C0">
        <w:rPr>
          <w:rFonts w:cs="Times New Roman"/>
          <w:color w:val="000000" w:themeColor="text1"/>
        </w:rPr>
        <w:t>, 90–101. Https://Doi.Org/10.1016/J.Ememar.2017.09.001</w:t>
      </w:r>
    </w:p>
    <w:p w14:paraId="284351F4" w14:textId="32DD0558"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Fama, E. F. (1970). Efficient Capital Markets: A Review Of Theory And Empirical Work. </w:t>
      </w:r>
      <w:r w:rsidRPr="00ED77C0">
        <w:rPr>
          <w:rFonts w:cs="Times New Roman"/>
          <w:i/>
          <w:iCs/>
          <w:color w:val="000000" w:themeColor="text1"/>
        </w:rPr>
        <w:t>The Journal Of Finance</w:t>
      </w:r>
      <w:r w:rsidRPr="00ED77C0">
        <w:rPr>
          <w:rFonts w:cs="Times New Roman"/>
          <w:color w:val="000000" w:themeColor="text1"/>
        </w:rPr>
        <w:t xml:space="preserve">, </w:t>
      </w:r>
      <w:r w:rsidRPr="00ED77C0">
        <w:rPr>
          <w:rFonts w:cs="Times New Roman"/>
          <w:i/>
          <w:iCs/>
          <w:color w:val="000000" w:themeColor="text1"/>
        </w:rPr>
        <w:t>25</w:t>
      </w:r>
      <w:r w:rsidRPr="00ED77C0">
        <w:rPr>
          <w:rFonts w:cs="Times New Roman"/>
          <w:color w:val="000000" w:themeColor="text1"/>
        </w:rPr>
        <w:t>(2), 383. Https://Doi.Org/10.2307/2325486</w:t>
      </w:r>
    </w:p>
    <w:p w14:paraId="0CEA043A" w14:textId="2ED86735"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Fridson, M. S. (2002). Paving Wall Street: Experimental Economics And The Quest For The Perfect Market (A Review). </w:t>
      </w:r>
      <w:r w:rsidRPr="00ED77C0">
        <w:rPr>
          <w:rFonts w:cs="Times New Roman"/>
          <w:i/>
          <w:iCs/>
          <w:color w:val="000000" w:themeColor="text1"/>
        </w:rPr>
        <w:t>Financial Analysts Journal</w:t>
      </w:r>
      <w:r w:rsidRPr="00ED77C0">
        <w:rPr>
          <w:rFonts w:cs="Times New Roman"/>
          <w:color w:val="000000" w:themeColor="text1"/>
        </w:rPr>
        <w:t xml:space="preserve">, </w:t>
      </w:r>
      <w:r w:rsidRPr="00ED77C0">
        <w:rPr>
          <w:rFonts w:cs="Times New Roman"/>
          <w:i/>
          <w:iCs/>
          <w:color w:val="000000" w:themeColor="text1"/>
        </w:rPr>
        <w:t>58</w:t>
      </w:r>
      <w:r w:rsidRPr="00ED77C0">
        <w:rPr>
          <w:rFonts w:cs="Times New Roman"/>
          <w:color w:val="000000" w:themeColor="text1"/>
        </w:rPr>
        <w:t>(3), 101–102. Https://Doi.Org/10.2469/Faj.V58.N3.2543</w:t>
      </w:r>
    </w:p>
    <w:p w14:paraId="46102F71" w14:textId="14B8457D"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Gregory, A. (2007). </w:t>
      </w:r>
      <w:r w:rsidRPr="00ED77C0">
        <w:rPr>
          <w:rFonts w:cs="Times New Roman"/>
          <w:i/>
          <w:iCs/>
          <w:color w:val="000000" w:themeColor="text1"/>
        </w:rPr>
        <w:t>Discussion Of</w:t>
      </w:r>
      <w:r w:rsidRPr="00ED77C0">
        <w:rPr>
          <w:rFonts w:cs="Times New Roman"/>
          <w:color w:val="000000" w:themeColor="text1"/>
        </w:rPr>
        <w:t xml:space="preserve"> Termination Fees In Mergers And Acquisitions: Protecting Investors Or Managers? </w:t>
      </w:r>
      <w:r w:rsidRPr="00ED77C0">
        <w:rPr>
          <w:rFonts w:cs="Times New Roman"/>
          <w:i/>
          <w:iCs/>
          <w:color w:val="000000" w:themeColor="text1"/>
        </w:rPr>
        <w:t>Journal Of Business Finance &amp; Accounting</w:t>
      </w:r>
      <w:r w:rsidRPr="00ED77C0">
        <w:rPr>
          <w:rFonts w:cs="Times New Roman"/>
          <w:color w:val="000000" w:themeColor="text1"/>
        </w:rPr>
        <w:t xml:space="preserve">, </w:t>
      </w:r>
      <w:r w:rsidRPr="00ED77C0">
        <w:rPr>
          <w:rFonts w:cs="Times New Roman"/>
          <w:i/>
          <w:iCs/>
          <w:color w:val="000000" w:themeColor="text1"/>
        </w:rPr>
        <w:t>34</w:t>
      </w:r>
      <w:r w:rsidRPr="00ED77C0">
        <w:rPr>
          <w:rFonts w:cs="Times New Roman"/>
          <w:color w:val="000000" w:themeColor="text1"/>
        </w:rPr>
        <w:t>(3–4), 567–573. Https://Doi.Org/10.1111/J.1468-5957.2007.02048.X</w:t>
      </w:r>
    </w:p>
    <w:p w14:paraId="75F8E973" w14:textId="22F52D03"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Jamaloodeen, M., Heinz, A., Pollacia, L., &amp; Null, N. (2018). A Statistical Analysis Of The Predictive Power Of Japanese Candlesticks. </w:t>
      </w:r>
      <w:r w:rsidRPr="00ED77C0">
        <w:rPr>
          <w:rFonts w:cs="Times New Roman"/>
          <w:i/>
          <w:iCs/>
          <w:color w:val="000000" w:themeColor="text1"/>
        </w:rPr>
        <w:t>Journal Of International And Interdisciplinary Business Research</w:t>
      </w:r>
      <w:r w:rsidRPr="00ED77C0">
        <w:rPr>
          <w:rFonts w:cs="Times New Roman"/>
          <w:color w:val="000000" w:themeColor="text1"/>
        </w:rPr>
        <w:t>. Https://Doi.Org/10.58809/Oejo4473</w:t>
      </w:r>
    </w:p>
    <w:p w14:paraId="6920D417" w14:textId="46332445"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Kalidas, S., Mbululu, D., &amp; Chipeta, C. (2013). Changing Patterns In The Day-Of-The-Week Effects In African Stock Markets. </w:t>
      </w:r>
      <w:r w:rsidRPr="00ED77C0">
        <w:rPr>
          <w:rFonts w:cs="Times New Roman"/>
          <w:i/>
          <w:iCs/>
          <w:color w:val="000000" w:themeColor="text1"/>
        </w:rPr>
        <w:t>International Business &amp; Economics Research Journal (Iber)</w:t>
      </w:r>
      <w:r w:rsidRPr="00ED77C0">
        <w:rPr>
          <w:rFonts w:cs="Times New Roman"/>
          <w:color w:val="000000" w:themeColor="text1"/>
        </w:rPr>
        <w:t xml:space="preserve">, </w:t>
      </w:r>
      <w:r w:rsidRPr="00ED77C0">
        <w:rPr>
          <w:rFonts w:cs="Times New Roman"/>
          <w:i/>
          <w:iCs/>
          <w:color w:val="000000" w:themeColor="text1"/>
        </w:rPr>
        <w:t>12</w:t>
      </w:r>
      <w:r w:rsidRPr="00ED77C0">
        <w:rPr>
          <w:rFonts w:cs="Times New Roman"/>
          <w:color w:val="000000" w:themeColor="text1"/>
        </w:rPr>
        <w:t>(10), 1157. Https://Doi.Org/10.19030/Iber.V12i10.8128</w:t>
      </w:r>
    </w:p>
    <w:p w14:paraId="2B75652D" w14:textId="368FC192"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Kumar, M., &amp; Thenmozhi, M. (2014). Forecasting Stock Index Returns Using Arima-Svm, Arima-Ann, And Arima-Random Forest Hybrid Models. </w:t>
      </w:r>
      <w:r w:rsidRPr="00ED77C0">
        <w:rPr>
          <w:rFonts w:cs="Times New Roman"/>
          <w:i/>
          <w:iCs/>
          <w:color w:val="000000" w:themeColor="text1"/>
        </w:rPr>
        <w:t xml:space="preserve">International Journal Of </w:t>
      </w:r>
      <w:r w:rsidRPr="00ED77C0">
        <w:rPr>
          <w:rFonts w:cs="Times New Roman"/>
          <w:i/>
          <w:iCs/>
          <w:color w:val="000000" w:themeColor="text1"/>
        </w:rPr>
        <w:lastRenderedPageBreak/>
        <w:t>Banking, Accounting And Finance</w:t>
      </w:r>
      <w:r w:rsidRPr="00ED77C0">
        <w:rPr>
          <w:rFonts w:cs="Times New Roman"/>
          <w:color w:val="000000" w:themeColor="text1"/>
        </w:rPr>
        <w:t xml:space="preserve">, </w:t>
      </w:r>
      <w:r w:rsidRPr="00ED77C0">
        <w:rPr>
          <w:rFonts w:cs="Times New Roman"/>
          <w:i/>
          <w:iCs/>
          <w:color w:val="000000" w:themeColor="text1"/>
        </w:rPr>
        <w:t>5</w:t>
      </w:r>
      <w:r w:rsidRPr="00ED77C0">
        <w:rPr>
          <w:rFonts w:cs="Times New Roman"/>
          <w:color w:val="000000" w:themeColor="text1"/>
        </w:rPr>
        <w:t>(3), 284. Https://Doi.Org/10.1504/Ijbaaf.2014.064307</w:t>
      </w:r>
    </w:p>
    <w:p w14:paraId="51B73BA0" w14:textId="2B2117EF"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Lo, A. W., &amp; Mackinlay, A. C. (Eds.). (2008). </w:t>
      </w:r>
      <w:r w:rsidRPr="00ED77C0">
        <w:rPr>
          <w:rFonts w:cs="Times New Roman"/>
          <w:i/>
          <w:iCs/>
          <w:color w:val="000000" w:themeColor="text1"/>
        </w:rPr>
        <w:t>A Non-Random Walk Down Wall Street</w:t>
      </w:r>
      <w:r w:rsidRPr="00ED77C0">
        <w:rPr>
          <w:rFonts w:cs="Times New Roman"/>
          <w:color w:val="000000" w:themeColor="text1"/>
        </w:rPr>
        <w:t>. Princeton University Press.</w:t>
      </w:r>
    </w:p>
    <w:p w14:paraId="7D773F84" w14:textId="0014154C"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Nepal Rastra Bank. (2023). </w:t>
      </w:r>
      <w:r w:rsidRPr="00ED77C0">
        <w:rPr>
          <w:rFonts w:cs="Times New Roman"/>
          <w:i/>
          <w:iCs/>
          <w:color w:val="000000" w:themeColor="text1"/>
        </w:rPr>
        <w:t>Nepse Annual Report 2022-2023</w:t>
      </w:r>
      <w:r w:rsidRPr="00ED77C0">
        <w:rPr>
          <w:rFonts w:cs="Times New Roman"/>
          <w:color w:val="000000" w:themeColor="text1"/>
        </w:rPr>
        <w:t xml:space="preserve"> (P. 228) [Annual].</w:t>
      </w:r>
    </w:p>
    <w:p w14:paraId="62CC9559" w14:textId="388A8EBE"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Nison, S. (1991). </w:t>
      </w:r>
      <w:r w:rsidRPr="00ED77C0">
        <w:rPr>
          <w:rFonts w:cs="Times New Roman"/>
          <w:i/>
          <w:iCs/>
          <w:color w:val="000000" w:themeColor="text1"/>
        </w:rPr>
        <w:t>Japanese Candlestick Charting Techniques: A Contemporary Guide To The Ancient Investment Techniques Of The Far East</w:t>
      </w:r>
      <w:r w:rsidRPr="00ED77C0">
        <w:rPr>
          <w:rFonts w:cs="Times New Roman"/>
          <w:color w:val="000000" w:themeColor="text1"/>
        </w:rPr>
        <w:t>. New York Institute Of Finance.</w:t>
      </w:r>
    </w:p>
    <w:p w14:paraId="5D8A74D6" w14:textId="02D85411"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Park, C., &amp; Irwin, S. H. (2007). What Do We Know About The Profitability Of Technical Analysis? </w:t>
      </w:r>
      <w:r w:rsidRPr="00ED77C0">
        <w:rPr>
          <w:rFonts w:cs="Times New Roman"/>
          <w:i/>
          <w:iCs/>
          <w:color w:val="000000" w:themeColor="text1"/>
        </w:rPr>
        <w:t>Journal Of Economic Surveys</w:t>
      </w:r>
      <w:r w:rsidRPr="00ED77C0">
        <w:rPr>
          <w:rFonts w:cs="Times New Roman"/>
          <w:color w:val="000000" w:themeColor="text1"/>
        </w:rPr>
        <w:t xml:space="preserve">, </w:t>
      </w:r>
      <w:r w:rsidRPr="00ED77C0">
        <w:rPr>
          <w:rFonts w:cs="Times New Roman"/>
          <w:i/>
          <w:iCs/>
          <w:color w:val="000000" w:themeColor="text1"/>
        </w:rPr>
        <w:t>21</w:t>
      </w:r>
      <w:r w:rsidRPr="00ED77C0">
        <w:rPr>
          <w:rFonts w:cs="Times New Roman"/>
          <w:color w:val="000000" w:themeColor="text1"/>
        </w:rPr>
        <w:t>(4), 786–826. Https://Doi.Org/10.1111/J.1467-6419.2007.00519.X</w:t>
      </w:r>
    </w:p>
    <w:p w14:paraId="23B11919" w14:textId="6ED26365"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Poudel, A., Bhusal, S., &amp; Datt Pathak, D. (2024). Behaviour Bias And Investment Decision In Nepalese Investors. </w:t>
      </w:r>
      <w:r w:rsidRPr="00ED77C0">
        <w:rPr>
          <w:rFonts w:cs="Times New Roman"/>
          <w:i/>
          <w:iCs/>
          <w:color w:val="000000" w:themeColor="text1"/>
        </w:rPr>
        <w:t>International Journal Of Business And Management</w:t>
      </w:r>
      <w:r w:rsidRPr="00ED77C0">
        <w:rPr>
          <w:rFonts w:cs="Times New Roman"/>
          <w:color w:val="000000" w:themeColor="text1"/>
        </w:rPr>
        <w:t xml:space="preserve">, </w:t>
      </w:r>
      <w:r w:rsidRPr="00ED77C0">
        <w:rPr>
          <w:rFonts w:cs="Times New Roman"/>
          <w:i/>
          <w:iCs/>
          <w:color w:val="000000" w:themeColor="text1"/>
        </w:rPr>
        <w:t>19</w:t>
      </w:r>
      <w:r w:rsidRPr="00ED77C0">
        <w:rPr>
          <w:rFonts w:cs="Times New Roman"/>
          <w:color w:val="000000" w:themeColor="text1"/>
        </w:rPr>
        <w:t>(2), 85. Https://Doi.Org/10.5539/Ijbm.V19n2p85</w:t>
      </w:r>
    </w:p>
    <w:p w14:paraId="5C1CA860" w14:textId="0FCC6E6B"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Prado, H. A. D., Ferneda, E., Morais, L. C. R., Luiz, A. J. B., &amp; Matsura, E. (2013). On The Effectiveness Of Candlestick Chart Analysis For The Brazilian Stock Market. </w:t>
      </w:r>
      <w:r w:rsidRPr="00ED77C0">
        <w:rPr>
          <w:rFonts w:cs="Times New Roman"/>
          <w:i/>
          <w:iCs/>
          <w:color w:val="000000" w:themeColor="text1"/>
        </w:rPr>
        <w:t>Procedia Computer Science</w:t>
      </w:r>
      <w:r w:rsidRPr="00ED77C0">
        <w:rPr>
          <w:rFonts w:cs="Times New Roman"/>
          <w:color w:val="000000" w:themeColor="text1"/>
        </w:rPr>
        <w:t xml:space="preserve">, </w:t>
      </w:r>
      <w:r w:rsidRPr="00ED77C0">
        <w:rPr>
          <w:rFonts w:cs="Times New Roman"/>
          <w:i/>
          <w:iCs/>
          <w:color w:val="000000" w:themeColor="text1"/>
        </w:rPr>
        <w:t>22</w:t>
      </w:r>
      <w:r w:rsidRPr="00ED77C0">
        <w:rPr>
          <w:rFonts w:cs="Times New Roman"/>
          <w:color w:val="000000" w:themeColor="text1"/>
        </w:rPr>
        <w:t>, 1136–1145. Https://Doi.Org/10.1016/J.Procs.2013.09.200</w:t>
      </w:r>
    </w:p>
    <w:p w14:paraId="527451FA" w14:textId="23FFE61D"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Sehgal, S., &amp; Gupta, M. (2007). Tests Of Technical Analysis In India. </w:t>
      </w:r>
      <w:r w:rsidRPr="00ED77C0">
        <w:rPr>
          <w:rFonts w:cs="Times New Roman"/>
          <w:i/>
          <w:iCs/>
          <w:color w:val="000000" w:themeColor="text1"/>
        </w:rPr>
        <w:t>Vision: The Journal Of Business Perspective</w:t>
      </w:r>
      <w:r w:rsidRPr="00ED77C0">
        <w:rPr>
          <w:rFonts w:cs="Times New Roman"/>
          <w:color w:val="000000" w:themeColor="text1"/>
        </w:rPr>
        <w:t xml:space="preserve">, </w:t>
      </w:r>
      <w:r w:rsidRPr="00ED77C0">
        <w:rPr>
          <w:rFonts w:cs="Times New Roman"/>
          <w:i/>
          <w:iCs/>
          <w:color w:val="000000" w:themeColor="text1"/>
        </w:rPr>
        <w:t>11</w:t>
      </w:r>
      <w:r w:rsidRPr="00ED77C0">
        <w:rPr>
          <w:rFonts w:cs="Times New Roman"/>
          <w:color w:val="000000" w:themeColor="text1"/>
        </w:rPr>
        <w:t>(3), 11–23. Https://Doi.Org/10.1177/097226290701100303</w:t>
      </w:r>
    </w:p>
    <w:p w14:paraId="5379BB43" w14:textId="78120382" w:rsidR="00A35A38" w:rsidRPr="00ED77C0" w:rsidRDefault="00490757" w:rsidP="00490757">
      <w:pPr>
        <w:pStyle w:val="Bibliography"/>
        <w:spacing w:after="240"/>
        <w:jc w:val="both"/>
        <w:rPr>
          <w:rFonts w:cs="Times New Roman"/>
          <w:color w:val="000000" w:themeColor="text1"/>
        </w:rPr>
      </w:pPr>
      <w:r w:rsidRPr="00ED77C0">
        <w:rPr>
          <w:rFonts w:cs="Times New Roman"/>
          <w:color w:val="000000" w:themeColor="text1"/>
        </w:rPr>
        <w:t xml:space="preserve">Shivaansh Tripathi. (2021). </w:t>
      </w:r>
      <w:r w:rsidRPr="00ED77C0">
        <w:rPr>
          <w:rFonts w:cs="Times New Roman"/>
          <w:i/>
          <w:iCs/>
          <w:color w:val="000000" w:themeColor="text1"/>
        </w:rPr>
        <w:t>Dow Theory</w:t>
      </w:r>
      <w:r w:rsidRPr="00ED77C0">
        <w:rPr>
          <w:rFonts w:cs="Times New Roman"/>
          <w:color w:val="000000" w:themeColor="text1"/>
        </w:rPr>
        <w:t>. Unpublished. Https://Doi.Org/10.13140/Rg.2.2.32348.31363</w:t>
      </w:r>
    </w:p>
    <w:p w14:paraId="21FA8678" w14:textId="537971EB" w:rsidR="00D9250E" w:rsidRPr="00ED77C0" w:rsidRDefault="00D9250E" w:rsidP="00490757">
      <w:pPr>
        <w:spacing w:line="360" w:lineRule="auto"/>
        <w:jc w:val="both"/>
        <w:rPr>
          <w:rFonts w:cs="Times New Roman"/>
          <w:color w:val="000000" w:themeColor="text1"/>
        </w:rPr>
      </w:pPr>
      <w:r w:rsidRPr="00ED77C0">
        <w:rPr>
          <w:rFonts w:cs="Times New Roman"/>
          <w:color w:val="000000" w:themeColor="text1"/>
        </w:rPr>
        <w:fldChar w:fldCharType="end"/>
      </w:r>
    </w:p>
    <w:p w14:paraId="4AC4B9CC" w14:textId="69943EDC" w:rsidR="00142672" w:rsidRPr="00ED77C0" w:rsidRDefault="00142672" w:rsidP="00830F2E">
      <w:pPr>
        <w:spacing w:line="360" w:lineRule="auto"/>
        <w:jc w:val="both"/>
        <w:rPr>
          <w:rFonts w:cs="Times New Roman"/>
          <w:color w:val="000000" w:themeColor="text1"/>
          <w:szCs w:val="24"/>
        </w:rPr>
      </w:pPr>
    </w:p>
    <w:sectPr w:rsidR="00142672" w:rsidRPr="00ED77C0" w:rsidSect="003E796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EC7DE" w14:textId="77777777" w:rsidR="00A32C66" w:rsidRDefault="00A32C66">
      <w:r>
        <w:separator/>
      </w:r>
    </w:p>
  </w:endnote>
  <w:endnote w:type="continuationSeparator" w:id="0">
    <w:p w14:paraId="5B342317" w14:textId="77777777" w:rsidR="00A32C66" w:rsidRDefault="00A32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ank Mono">
    <w:panose1 w:val="00000509000000000000"/>
    <w:charset w:val="4D"/>
    <w:family w:val="modern"/>
    <w:pitch w:val="fixed"/>
    <w:sig w:usb0="00000087" w:usb1="00001000"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5964431"/>
      <w:docPartObj>
        <w:docPartGallery w:val="Page Numbers (Bottom of Page)"/>
        <w:docPartUnique/>
      </w:docPartObj>
    </w:sdtPr>
    <w:sdtContent>
      <w:p w14:paraId="18095A74" w14:textId="2055371D" w:rsidR="00183973" w:rsidRDefault="00183973" w:rsidP="00D3105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90916">
          <w:rPr>
            <w:rStyle w:val="PageNumber"/>
            <w:noProof/>
          </w:rPr>
          <w:t>II</w:t>
        </w:r>
        <w:r>
          <w:rPr>
            <w:rStyle w:val="PageNumber"/>
          </w:rPr>
          <w:fldChar w:fldCharType="end"/>
        </w:r>
      </w:p>
    </w:sdtContent>
  </w:sdt>
  <w:p w14:paraId="4BD7273E" w14:textId="77777777" w:rsidR="00183973" w:rsidRDefault="00183973" w:rsidP="001839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6138867"/>
      <w:docPartObj>
        <w:docPartGallery w:val="Page Numbers (Bottom of Page)"/>
        <w:docPartUnique/>
      </w:docPartObj>
    </w:sdtPr>
    <w:sdtContent>
      <w:p w14:paraId="2EE54B77" w14:textId="63F5856D" w:rsidR="00F00854" w:rsidRDefault="00F00854" w:rsidP="000909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4876F31" w14:textId="77777777" w:rsidR="00183973" w:rsidRDefault="00183973" w:rsidP="0018397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BAFE" w14:textId="226D609F" w:rsidR="002A3464" w:rsidRDefault="002A3464" w:rsidP="00083D8C">
    <w:pPr>
      <w:pStyle w:val="Footer"/>
      <w:framePr w:wrap="none" w:vAnchor="text" w:hAnchor="margin" w:xAlign="center" w:y="1"/>
      <w:rPr>
        <w:rStyle w:val="PageNumber"/>
      </w:rPr>
    </w:pPr>
  </w:p>
  <w:p w14:paraId="5D9E936C" w14:textId="77777777" w:rsidR="00183973" w:rsidRDefault="00183973" w:rsidP="00090916">
    <w:pPr>
      <w:pStyle w:val="Footer"/>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2358228"/>
      <w:docPartObj>
        <w:docPartGallery w:val="Page Numbers (Bottom of Page)"/>
        <w:docPartUnique/>
      </w:docPartObj>
    </w:sdtPr>
    <w:sdtContent>
      <w:p w14:paraId="5BF3BBDE" w14:textId="77777777" w:rsidR="00996CE9" w:rsidRDefault="00996CE9" w:rsidP="00D3105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07B1D4C" w14:textId="77777777" w:rsidR="00996CE9" w:rsidRDefault="00996CE9" w:rsidP="00183973">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631105"/>
      <w:docPartObj>
        <w:docPartGallery w:val="Page Numbers (Bottom of Page)"/>
        <w:docPartUnique/>
      </w:docPartObj>
    </w:sdtPr>
    <w:sdtContent>
      <w:p w14:paraId="07A83776" w14:textId="77777777" w:rsidR="003A2CC7" w:rsidRDefault="003A2CC7" w:rsidP="00D3105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B645985" w14:textId="77777777" w:rsidR="003A2CC7" w:rsidRDefault="003A2CC7" w:rsidP="0018397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4F40A" w14:textId="77777777" w:rsidR="00A32C66" w:rsidRDefault="00A32C66">
      <w:r>
        <w:separator/>
      </w:r>
    </w:p>
  </w:footnote>
  <w:footnote w:type="continuationSeparator" w:id="0">
    <w:p w14:paraId="00CEB949" w14:textId="77777777" w:rsidR="00A32C66" w:rsidRDefault="00A32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3E5E18"/>
    <w:multiLevelType w:val="hybridMultilevel"/>
    <w:tmpl w:val="F24AADEC"/>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33540DE"/>
    <w:multiLevelType w:val="hybridMultilevel"/>
    <w:tmpl w:val="A33EEA32"/>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341379"/>
    <w:multiLevelType w:val="hybridMultilevel"/>
    <w:tmpl w:val="6AE66B74"/>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181F30"/>
    <w:multiLevelType w:val="hybridMultilevel"/>
    <w:tmpl w:val="781665D6"/>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B5603A"/>
    <w:multiLevelType w:val="hybridMultilevel"/>
    <w:tmpl w:val="1C40300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03B4F9C"/>
    <w:multiLevelType w:val="hybridMultilevel"/>
    <w:tmpl w:val="A2D2B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4D4F0E"/>
    <w:multiLevelType w:val="hybridMultilevel"/>
    <w:tmpl w:val="24F41F84"/>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F1641"/>
    <w:multiLevelType w:val="hybridMultilevel"/>
    <w:tmpl w:val="F8BAA73E"/>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13827"/>
    <w:multiLevelType w:val="hybridMultilevel"/>
    <w:tmpl w:val="F2CE7CC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73015D"/>
    <w:multiLevelType w:val="hybridMultilevel"/>
    <w:tmpl w:val="CBB45FE8"/>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AEF7545"/>
    <w:multiLevelType w:val="hybridMultilevel"/>
    <w:tmpl w:val="8A76760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F1810E4"/>
    <w:multiLevelType w:val="hybridMultilevel"/>
    <w:tmpl w:val="4DB6A0AE"/>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01272"/>
    <w:multiLevelType w:val="hybridMultilevel"/>
    <w:tmpl w:val="8A08CDA2"/>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216065"/>
    <w:multiLevelType w:val="hybridMultilevel"/>
    <w:tmpl w:val="7BC24C8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64094D"/>
    <w:multiLevelType w:val="hybridMultilevel"/>
    <w:tmpl w:val="206EA862"/>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345481"/>
    <w:multiLevelType w:val="hybridMultilevel"/>
    <w:tmpl w:val="D6341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73964"/>
    <w:multiLevelType w:val="hybridMultilevel"/>
    <w:tmpl w:val="DCFC28BE"/>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F5211"/>
    <w:multiLevelType w:val="hybridMultilevel"/>
    <w:tmpl w:val="223CA792"/>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4F7D6C"/>
    <w:multiLevelType w:val="hybridMultilevel"/>
    <w:tmpl w:val="C82AAC2A"/>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FE1BA7"/>
    <w:multiLevelType w:val="hybridMultilevel"/>
    <w:tmpl w:val="388A584A"/>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3C3D84"/>
    <w:multiLevelType w:val="hybridMultilevel"/>
    <w:tmpl w:val="BF4435F2"/>
    <w:lvl w:ilvl="0" w:tplc="08D4F5A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821912">
    <w:abstractNumId w:val="5"/>
  </w:num>
  <w:num w:numId="2" w16cid:durableId="884680125">
    <w:abstractNumId w:val="3"/>
  </w:num>
  <w:num w:numId="3" w16cid:durableId="894395065">
    <w:abstractNumId w:val="2"/>
  </w:num>
  <w:num w:numId="4" w16cid:durableId="1320378844">
    <w:abstractNumId w:val="4"/>
  </w:num>
  <w:num w:numId="5" w16cid:durableId="831066220">
    <w:abstractNumId w:val="1"/>
  </w:num>
  <w:num w:numId="6" w16cid:durableId="2108042631">
    <w:abstractNumId w:val="0"/>
  </w:num>
  <w:num w:numId="7" w16cid:durableId="1817990765">
    <w:abstractNumId w:val="19"/>
  </w:num>
  <w:num w:numId="8" w16cid:durableId="2120565902">
    <w:abstractNumId w:val="14"/>
  </w:num>
  <w:num w:numId="9" w16cid:durableId="983117107">
    <w:abstractNumId w:val="16"/>
  </w:num>
  <w:num w:numId="10" w16cid:durableId="1411661691">
    <w:abstractNumId w:val="10"/>
  </w:num>
  <w:num w:numId="11" w16cid:durableId="60175606">
    <w:abstractNumId w:val="6"/>
  </w:num>
  <w:num w:numId="12" w16cid:durableId="244996234">
    <w:abstractNumId w:val="15"/>
  </w:num>
  <w:num w:numId="13" w16cid:durableId="566918712">
    <w:abstractNumId w:val="11"/>
  </w:num>
  <w:num w:numId="14" w16cid:durableId="1916746175">
    <w:abstractNumId w:val="26"/>
  </w:num>
  <w:num w:numId="15" w16cid:durableId="2091000360">
    <w:abstractNumId w:val="7"/>
  </w:num>
  <w:num w:numId="16" w16cid:durableId="1227032811">
    <w:abstractNumId w:val="20"/>
  </w:num>
  <w:num w:numId="17" w16cid:durableId="949361209">
    <w:abstractNumId w:val="13"/>
  </w:num>
  <w:num w:numId="18" w16cid:durableId="1981953487">
    <w:abstractNumId w:val="9"/>
  </w:num>
  <w:num w:numId="19" w16cid:durableId="545332959">
    <w:abstractNumId w:val="24"/>
  </w:num>
  <w:num w:numId="20" w16cid:durableId="1179856375">
    <w:abstractNumId w:val="8"/>
  </w:num>
  <w:num w:numId="21" w16cid:durableId="764495351">
    <w:abstractNumId w:val="18"/>
  </w:num>
  <w:num w:numId="22" w16cid:durableId="1274166635">
    <w:abstractNumId w:val="23"/>
  </w:num>
  <w:num w:numId="23" w16cid:durableId="29232987">
    <w:abstractNumId w:val="17"/>
  </w:num>
  <w:num w:numId="24" w16cid:durableId="1700546500">
    <w:abstractNumId w:val="25"/>
  </w:num>
  <w:num w:numId="25" w16cid:durableId="1473016680">
    <w:abstractNumId w:val="12"/>
  </w:num>
  <w:num w:numId="26" w16cid:durableId="761999378">
    <w:abstractNumId w:val="22"/>
  </w:num>
  <w:num w:numId="27" w16cid:durableId="290870933">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F77"/>
    <w:rsid w:val="00010470"/>
    <w:rsid w:val="000172DC"/>
    <w:rsid w:val="000233CC"/>
    <w:rsid w:val="000234EC"/>
    <w:rsid w:val="000306FE"/>
    <w:rsid w:val="000319F9"/>
    <w:rsid w:val="00034616"/>
    <w:rsid w:val="000436EF"/>
    <w:rsid w:val="0004457C"/>
    <w:rsid w:val="00053C96"/>
    <w:rsid w:val="00056595"/>
    <w:rsid w:val="0006063C"/>
    <w:rsid w:val="000727FC"/>
    <w:rsid w:val="00090916"/>
    <w:rsid w:val="000B7791"/>
    <w:rsid w:val="000E5221"/>
    <w:rsid w:val="001124E0"/>
    <w:rsid w:val="0012087A"/>
    <w:rsid w:val="00123452"/>
    <w:rsid w:val="00142672"/>
    <w:rsid w:val="0015074B"/>
    <w:rsid w:val="00162919"/>
    <w:rsid w:val="00173352"/>
    <w:rsid w:val="00176E67"/>
    <w:rsid w:val="00183973"/>
    <w:rsid w:val="001B439A"/>
    <w:rsid w:val="001B715C"/>
    <w:rsid w:val="001B75B2"/>
    <w:rsid w:val="001D5B4D"/>
    <w:rsid w:val="001D6A4C"/>
    <w:rsid w:val="001E4EE4"/>
    <w:rsid w:val="001F2E62"/>
    <w:rsid w:val="00200E01"/>
    <w:rsid w:val="00204488"/>
    <w:rsid w:val="0021400D"/>
    <w:rsid w:val="00222E16"/>
    <w:rsid w:val="00232911"/>
    <w:rsid w:val="002373DA"/>
    <w:rsid w:val="002406DF"/>
    <w:rsid w:val="0024481E"/>
    <w:rsid w:val="00252FF2"/>
    <w:rsid w:val="002726C7"/>
    <w:rsid w:val="00292095"/>
    <w:rsid w:val="0029639D"/>
    <w:rsid w:val="00297DF3"/>
    <w:rsid w:val="002A3464"/>
    <w:rsid w:val="002B3F69"/>
    <w:rsid w:val="002C64DB"/>
    <w:rsid w:val="002E08DC"/>
    <w:rsid w:val="002E1540"/>
    <w:rsid w:val="002F7C1A"/>
    <w:rsid w:val="00304016"/>
    <w:rsid w:val="0032120E"/>
    <w:rsid w:val="00322A93"/>
    <w:rsid w:val="00326F90"/>
    <w:rsid w:val="0033560A"/>
    <w:rsid w:val="003446CD"/>
    <w:rsid w:val="00347C61"/>
    <w:rsid w:val="003A2CC7"/>
    <w:rsid w:val="003B0F40"/>
    <w:rsid w:val="003D598E"/>
    <w:rsid w:val="003E22D8"/>
    <w:rsid w:val="003E7967"/>
    <w:rsid w:val="003F5838"/>
    <w:rsid w:val="00400E4A"/>
    <w:rsid w:val="00402D1A"/>
    <w:rsid w:val="00403DB6"/>
    <w:rsid w:val="004332C0"/>
    <w:rsid w:val="00440818"/>
    <w:rsid w:val="004447AE"/>
    <w:rsid w:val="00474B79"/>
    <w:rsid w:val="00485FE5"/>
    <w:rsid w:val="00490757"/>
    <w:rsid w:val="004B2B1E"/>
    <w:rsid w:val="004C09BA"/>
    <w:rsid w:val="004C2C97"/>
    <w:rsid w:val="004C4385"/>
    <w:rsid w:val="004D3183"/>
    <w:rsid w:val="004F1D0E"/>
    <w:rsid w:val="00510F1A"/>
    <w:rsid w:val="00521BDB"/>
    <w:rsid w:val="00522235"/>
    <w:rsid w:val="00524BAF"/>
    <w:rsid w:val="00561C62"/>
    <w:rsid w:val="0056373F"/>
    <w:rsid w:val="00563B9B"/>
    <w:rsid w:val="00582376"/>
    <w:rsid w:val="0058528A"/>
    <w:rsid w:val="005907EE"/>
    <w:rsid w:val="005A00A4"/>
    <w:rsid w:val="005B0FA2"/>
    <w:rsid w:val="005C587F"/>
    <w:rsid w:val="005E7A68"/>
    <w:rsid w:val="005F3184"/>
    <w:rsid w:val="005F5B9C"/>
    <w:rsid w:val="005F75CA"/>
    <w:rsid w:val="0060375C"/>
    <w:rsid w:val="0061065F"/>
    <w:rsid w:val="006136C5"/>
    <w:rsid w:val="00620F37"/>
    <w:rsid w:val="006255A5"/>
    <w:rsid w:val="00645FCE"/>
    <w:rsid w:val="00652B76"/>
    <w:rsid w:val="00670779"/>
    <w:rsid w:val="00673EAA"/>
    <w:rsid w:val="00674D11"/>
    <w:rsid w:val="0068043A"/>
    <w:rsid w:val="006917D6"/>
    <w:rsid w:val="006C1F4D"/>
    <w:rsid w:val="006D69DA"/>
    <w:rsid w:val="006F3623"/>
    <w:rsid w:val="007039A1"/>
    <w:rsid w:val="00710754"/>
    <w:rsid w:val="00721521"/>
    <w:rsid w:val="00723280"/>
    <w:rsid w:val="007350CA"/>
    <w:rsid w:val="00735E8E"/>
    <w:rsid w:val="00763598"/>
    <w:rsid w:val="00773901"/>
    <w:rsid w:val="00784CCF"/>
    <w:rsid w:val="007D628C"/>
    <w:rsid w:val="007E0C05"/>
    <w:rsid w:val="007F73A0"/>
    <w:rsid w:val="00821E8D"/>
    <w:rsid w:val="00830F2E"/>
    <w:rsid w:val="008441AE"/>
    <w:rsid w:val="00846170"/>
    <w:rsid w:val="008564E6"/>
    <w:rsid w:val="0087078B"/>
    <w:rsid w:val="00884893"/>
    <w:rsid w:val="008918F1"/>
    <w:rsid w:val="00893FCE"/>
    <w:rsid w:val="00896F56"/>
    <w:rsid w:val="008A10A3"/>
    <w:rsid w:val="008A18E9"/>
    <w:rsid w:val="008A71FB"/>
    <w:rsid w:val="008B2F4E"/>
    <w:rsid w:val="008B3232"/>
    <w:rsid w:val="008C506D"/>
    <w:rsid w:val="008D0976"/>
    <w:rsid w:val="008E1013"/>
    <w:rsid w:val="008E7A7B"/>
    <w:rsid w:val="008F3398"/>
    <w:rsid w:val="008F7A62"/>
    <w:rsid w:val="0090511A"/>
    <w:rsid w:val="00915650"/>
    <w:rsid w:val="00925C61"/>
    <w:rsid w:val="00926DF4"/>
    <w:rsid w:val="00933408"/>
    <w:rsid w:val="0095047B"/>
    <w:rsid w:val="0097420C"/>
    <w:rsid w:val="009746F1"/>
    <w:rsid w:val="00977B85"/>
    <w:rsid w:val="00996CE9"/>
    <w:rsid w:val="009A016A"/>
    <w:rsid w:val="009A6F85"/>
    <w:rsid w:val="009B02B0"/>
    <w:rsid w:val="009B458A"/>
    <w:rsid w:val="009D0465"/>
    <w:rsid w:val="009F3BFD"/>
    <w:rsid w:val="00A0071A"/>
    <w:rsid w:val="00A0192B"/>
    <w:rsid w:val="00A047EB"/>
    <w:rsid w:val="00A059DC"/>
    <w:rsid w:val="00A32C66"/>
    <w:rsid w:val="00A35A38"/>
    <w:rsid w:val="00A50F94"/>
    <w:rsid w:val="00A519BC"/>
    <w:rsid w:val="00A609C1"/>
    <w:rsid w:val="00A63EA8"/>
    <w:rsid w:val="00A67116"/>
    <w:rsid w:val="00A72234"/>
    <w:rsid w:val="00A738C7"/>
    <w:rsid w:val="00A90774"/>
    <w:rsid w:val="00A9453E"/>
    <w:rsid w:val="00A9526F"/>
    <w:rsid w:val="00A96025"/>
    <w:rsid w:val="00AA1D8D"/>
    <w:rsid w:val="00AA519B"/>
    <w:rsid w:val="00AA6D79"/>
    <w:rsid w:val="00AB1BB6"/>
    <w:rsid w:val="00AB4C85"/>
    <w:rsid w:val="00AC5B73"/>
    <w:rsid w:val="00AF7AEF"/>
    <w:rsid w:val="00B03461"/>
    <w:rsid w:val="00B11681"/>
    <w:rsid w:val="00B35B17"/>
    <w:rsid w:val="00B47730"/>
    <w:rsid w:val="00B6379A"/>
    <w:rsid w:val="00B72D3E"/>
    <w:rsid w:val="00B771FC"/>
    <w:rsid w:val="00B816D2"/>
    <w:rsid w:val="00B862CC"/>
    <w:rsid w:val="00BA44EA"/>
    <w:rsid w:val="00BA7562"/>
    <w:rsid w:val="00BB1E1D"/>
    <w:rsid w:val="00BB7983"/>
    <w:rsid w:val="00BC7438"/>
    <w:rsid w:val="00BD00AF"/>
    <w:rsid w:val="00BE5FD2"/>
    <w:rsid w:val="00C06A54"/>
    <w:rsid w:val="00C07F6D"/>
    <w:rsid w:val="00C21317"/>
    <w:rsid w:val="00C41399"/>
    <w:rsid w:val="00C52CFC"/>
    <w:rsid w:val="00C706E5"/>
    <w:rsid w:val="00C73B14"/>
    <w:rsid w:val="00C87622"/>
    <w:rsid w:val="00CA014E"/>
    <w:rsid w:val="00CB0664"/>
    <w:rsid w:val="00CB4F9C"/>
    <w:rsid w:val="00CC1F16"/>
    <w:rsid w:val="00CC21E1"/>
    <w:rsid w:val="00CC69A3"/>
    <w:rsid w:val="00CD4A43"/>
    <w:rsid w:val="00CD794E"/>
    <w:rsid w:val="00CF07AA"/>
    <w:rsid w:val="00CF4CB5"/>
    <w:rsid w:val="00D03C71"/>
    <w:rsid w:val="00D061A8"/>
    <w:rsid w:val="00D147EF"/>
    <w:rsid w:val="00D14B56"/>
    <w:rsid w:val="00D16EA8"/>
    <w:rsid w:val="00D174BD"/>
    <w:rsid w:val="00D3105E"/>
    <w:rsid w:val="00D310EC"/>
    <w:rsid w:val="00D4256F"/>
    <w:rsid w:val="00D52CFD"/>
    <w:rsid w:val="00D54F10"/>
    <w:rsid w:val="00D7278B"/>
    <w:rsid w:val="00D74B0F"/>
    <w:rsid w:val="00D75A10"/>
    <w:rsid w:val="00D75DB7"/>
    <w:rsid w:val="00D9250E"/>
    <w:rsid w:val="00DA2E44"/>
    <w:rsid w:val="00DB1912"/>
    <w:rsid w:val="00DC0216"/>
    <w:rsid w:val="00DC510C"/>
    <w:rsid w:val="00DC5DC3"/>
    <w:rsid w:val="00DE139F"/>
    <w:rsid w:val="00DF29EE"/>
    <w:rsid w:val="00DF329D"/>
    <w:rsid w:val="00E107D3"/>
    <w:rsid w:val="00E13D1C"/>
    <w:rsid w:val="00E200D9"/>
    <w:rsid w:val="00E23062"/>
    <w:rsid w:val="00E24315"/>
    <w:rsid w:val="00E5283E"/>
    <w:rsid w:val="00E8225F"/>
    <w:rsid w:val="00E972B6"/>
    <w:rsid w:val="00EA4BCE"/>
    <w:rsid w:val="00EB2F9C"/>
    <w:rsid w:val="00EB38EB"/>
    <w:rsid w:val="00EC3612"/>
    <w:rsid w:val="00EC59D3"/>
    <w:rsid w:val="00ED5800"/>
    <w:rsid w:val="00ED77C0"/>
    <w:rsid w:val="00EE0E58"/>
    <w:rsid w:val="00F00854"/>
    <w:rsid w:val="00F11915"/>
    <w:rsid w:val="00F474CC"/>
    <w:rsid w:val="00F478E7"/>
    <w:rsid w:val="00F7450C"/>
    <w:rsid w:val="00F82E61"/>
    <w:rsid w:val="00F832F2"/>
    <w:rsid w:val="00FA1996"/>
    <w:rsid w:val="00FC5A70"/>
    <w:rsid w:val="00FC60F1"/>
    <w:rsid w:val="00FC6434"/>
    <w:rsid w:val="00FC693F"/>
    <w:rsid w:val="00FE386C"/>
    <w:rsid w:val="00FF535E"/>
    <w:rsid w:val="00FF62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9A77D"/>
  <w14:defaultImageDpi w14:val="300"/>
  <w15:docId w15:val="{6DCCF7E2-6027-5448-8D8E-0D11121D1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DB7"/>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8A71FB"/>
    <w:rPr>
      <w:rFonts w:ascii="Times New Roman" w:hAnsi="Times New Roman"/>
      <w:sz w:val="24"/>
    </w:rPr>
  </w:style>
  <w:style w:type="table" w:customStyle="1" w:styleId="Style1">
    <w:name w:val="Style1"/>
    <w:basedOn w:val="TableNormal"/>
    <w:uiPriority w:val="99"/>
    <w:rsid w:val="00232911"/>
    <w:tblPr/>
  </w:style>
  <w:style w:type="table" w:customStyle="1" w:styleId="MBAstyle">
    <w:name w:val="MBA style"/>
    <w:basedOn w:val="TableNormal"/>
    <w:uiPriority w:val="99"/>
    <w:rsid w:val="00232911"/>
    <w:tblPr/>
  </w:style>
  <w:style w:type="paragraph" w:styleId="TableofFigures">
    <w:name w:val="table of figures"/>
    <w:basedOn w:val="Normal"/>
    <w:next w:val="Normal"/>
    <w:uiPriority w:val="99"/>
    <w:unhideWhenUsed/>
    <w:rsid w:val="00C52CFC"/>
    <w:pPr>
      <w:ind w:left="480" w:hanging="480"/>
    </w:pPr>
    <w:rPr>
      <w:rFonts w:asciiTheme="minorHAnsi" w:hAnsiTheme="minorHAnsi"/>
      <w:b/>
      <w:bCs/>
      <w:sz w:val="20"/>
      <w:szCs w:val="20"/>
    </w:rPr>
  </w:style>
  <w:style w:type="character" w:styleId="Hyperlink">
    <w:name w:val="Hyperlink"/>
    <w:basedOn w:val="DefaultParagraphFont"/>
    <w:uiPriority w:val="99"/>
    <w:unhideWhenUsed/>
    <w:rsid w:val="00D03C71"/>
    <w:rPr>
      <w:color w:val="0000FF" w:themeColor="hyperlink"/>
      <w:u w:val="single"/>
    </w:rPr>
  </w:style>
  <w:style w:type="paragraph" w:customStyle="1" w:styleId="p1">
    <w:name w:val="p1"/>
    <w:basedOn w:val="Normal"/>
    <w:rsid w:val="00F7450C"/>
    <w:rPr>
      <w:rFonts w:eastAsia="Times New Roman" w:cs="Times New Roman"/>
      <w:color w:val="000000"/>
      <w:sz w:val="21"/>
      <w:szCs w:val="21"/>
      <w:lang w:val="en-NP"/>
    </w:rPr>
  </w:style>
  <w:style w:type="paragraph" w:customStyle="1" w:styleId="p2">
    <w:name w:val="p2"/>
    <w:basedOn w:val="Normal"/>
    <w:rsid w:val="00F7450C"/>
    <w:rPr>
      <w:rFonts w:eastAsia="Times New Roman" w:cs="Times New Roman"/>
      <w:color w:val="000000"/>
      <w:sz w:val="18"/>
      <w:szCs w:val="18"/>
      <w:lang w:val="en-NP"/>
    </w:rPr>
  </w:style>
  <w:style w:type="paragraph" w:styleId="Bibliography">
    <w:name w:val="Bibliography"/>
    <w:basedOn w:val="Normal"/>
    <w:next w:val="Normal"/>
    <w:uiPriority w:val="37"/>
    <w:unhideWhenUsed/>
    <w:rsid w:val="00D9250E"/>
    <w:pPr>
      <w:ind w:left="720" w:hanging="720"/>
    </w:pPr>
  </w:style>
  <w:style w:type="paragraph" w:styleId="TOC1">
    <w:name w:val="toc 1"/>
    <w:basedOn w:val="Normal"/>
    <w:next w:val="Normal"/>
    <w:autoRedefine/>
    <w:uiPriority w:val="39"/>
    <w:unhideWhenUsed/>
    <w:rsid w:val="00ED77C0"/>
    <w:pPr>
      <w:tabs>
        <w:tab w:val="right" w:leader="hyphen" w:pos="9350"/>
      </w:tabs>
      <w:spacing w:after="120" w:line="360" w:lineRule="auto"/>
    </w:pPr>
    <w:rPr>
      <w:rFonts w:cs="Times New Roman"/>
      <w:b/>
      <w:bCs/>
      <w:noProof/>
      <w:szCs w:val="24"/>
    </w:rPr>
  </w:style>
  <w:style w:type="paragraph" w:styleId="TOC2">
    <w:name w:val="toc 2"/>
    <w:basedOn w:val="Normal"/>
    <w:next w:val="Normal"/>
    <w:autoRedefine/>
    <w:uiPriority w:val="39"/>
    <w:unhideWhenUsed/>
    <w:rsid w:val="001E4EE4"/>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1E4EE4"/>
    <w:pPr>
      <w:ind w:left="480"/>
    </w:pPr>
    <w:rPr>
      <w:rFonts w:asciiTheme="minorHAnsi" w:hAnsiTheme="minorHAnsi"/>
      <w:sz w:val="20"/>
      <w:szCs w:val="20"/>
    </w:rPr>
  </w:style>
  <w:style w:type="paragraph" w:styleId="TOC4">
    <w:name w:val="toc 4"/>
    <w:basedOn w:val="Normal"/>
    <w:next w:val="Normal"/>
    <w:autoRedefine/>
    <w:uiPriority w:val="39"/>
    <w:semiHidden/>
    <w:unhideWhenUsed/>
    <w:rsid w:val="001E4EE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1E4EE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1E4EE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1E4EE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1E4EE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1E4EE4"/>
    <w:pPr>
      <w:ind w:left="1920"/>
    </w:pPr>
    <w:rPr>
      <w:rFonts w:asciiTheme="minorHAnsi" w:hAnsiTheme="minorHAnsi"/>
      <w:sz w:val="20"/>
      <w:szCs w:val="20"/>
    </w:rPr>
  </w:style>
  <w:style w:type="paragraph" w:styleId="NormalWeb">
    <w:name w:val="Normal (Web)"/>
    <w:basedOn w:val="Normal"/>
    <w:uiPriority w:val="99"/>
    <w:unhideWhenUsed/>
    <w:rsid w:val="0024481E"/>
    <w:pPr>
      <w:spacing w:before="100" w:beforeAutospacing="1" w:after="100" w:afterAutospacing="1"/>
    </w:pPr>
    <w:rPr>
      <w:rFonts w:eastAsia="Times New Roman" w:cs="Times New Roman"/>
      <w:szCs w:val="24"/>
      <w:lang w:val="en-NP"/>
    </w:rPr>
  </w:style>
  <w:style w:type="character" w:styleId="HTMLCode">
    <w:name w:val="HTML Code"/>
    <w:basedOn w:val="DefaultParagraphFont"/>
    <w:uiPriority w:val="99"/>
    <w:semiHidden/>
    <w:unhideWhenUsed/>
    <w:rsid w:val="00222E16"/>
    <w:rPr>
      <w:rFonts w:ascii="Courier New" w:eastAsia="Times New Roman" w:hAnsi="Courier New" w:cs="Courier New"/>
      <w:sz w:val="20"/>
      <w:szCs w:val="20"/>
    </w:rPr>
  </w:style>
  <w:style w:type="character" w:customStyle="1" w:styleId="katex-mathml">
    <w:name w:val="katex-mathml"/>
    <w:basedOn w:val="DefaultParagraphFont"/>
    <w:rsid w:val="0033560A"/>
  </w:style>
  <w:style w:type="character" w:customStyle="1" w:styleId="mord">
    <w:name w:val="mord"/>
    <w:basedOn w:val="DefaultParagraphFont"/>
    <w:rsid w:val="0033560A"/>
  </w:style>
  <w:style w:type="character" w:customStyle="1" w:styleId="mrel">
    <w:name w:val="mrel"/>
    <w:basedOn w:val="DefaultParagraphFont"/>
    <w:rsid w:val="0033560A"/>
  </w:style>
  <w:style w:type="character" w:customStyle="1" w:styleId="vlist-s">
    <w:name w:val="vlist-s"/>
    <w:basedOn w:val="DefaultParagraphFont"/>
    <w:rsid w:val="0033560A"/>
  </w:style>
  <w:style w:type="character" w:customStyle="1" w:styleId="mbin">
    <w:name w:val="mbin"/>
    <w:basedOn w:val="DefaultParagraphFont"/>
    <w:rsid w:val="0033560A"/>
  </w:style>
  <w:style w:type="character" w:styleId="PageNumber">
    <w:name w:val="page number"/>
    <w:basedOn w:val="DefaultParagraphFont"/>
    <w:uiPriority w:val="99"/>
    <w:semiHidden/>
    <w:unhideWhenUsed/>
    <w:rsid w:val="00183973"/>
  </w:style>
  <w:style w:type="character" w:customStyle="1" w:styleId="apple-tab-span">
    <w:name w:val="apple-tab-span"/>
    <w:basedOn w:val="DefaultParagraphFont"/>
    <w:rsid w:val="008918F1"/>
  </w:style>
  <w:style w:type="character" w:styleId="UnresolvedMention">
    <w:name w:val="Unresolved Mention"/>
    <w:basedOn w:val="DefaultParagraphFont"/>
    <w:uiPriority w:val="99"/>
    <w:semiHidden/>
    <w:unhideWhenUsed/>
    <w:rsid w:val="009F3BFD"/>
    <w:rPr>
      <w:color w:val="605E5C"/>
      <w:shd w:val="clear" w:color="auto" w:fill="E1DFDD"/>
    </w:rPr>
  </w:style>
  <w:style w:type="character" w:styleId="PlaceholderText">
    <w:name w:val="Placeholder Text"/>
    <w:basedOn w:val="DefaultParagraphFont"/>
    <w:uiPriority w:val="99"/>
    <w:semiHidden/>
    <w:rsid w:val="001B439A"/>
    <w:rPr>
      <w:color w:val="666666"/>
    </w:rPr>
  </w:style>
  <w:style w:type="character" w:customStyle="1" w:styleId="delimsizing">
    <w:name w:val="delimsizing"/>
    <w:basedOn w:val="DefaultParagraphFont"/>
    <w:rsid w:val="001B4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35114">
      <w:bodyDiv w:val="1"/>
      <w:marLeft w:val="0"/>
      <w:marRight w:val="0"/>
      <w:marTop w:val="0"/>
      <w:marBottom w:val="0"/>
      <w:divBdr>
        <w:top w:val="none" w:sz="0" w:space="0" w:color="auto"/>
        <w:left w:val="none" w:sz="0" w:space="0" w:color="auto"/>
        <w:bottom w:val="none" w:sz="0" w:space="0" w:color="auto"/>
        <w:right w:val="none" w:sz="0" w:space="0" w:color="auto"/>
      </w:divBdr>
    </w:div>
    <w:div w:id="254442463">
      <w:bodyDiv w:val="1"/>
      <w:marLeft w:val="0"/>
      <w:marRight w:val="0"/>
      <w:marTop w:val="0"/>
      <w:marBottom w:val="0"/>
      <w:divBdr>
        <w:top w:val="none" w:sz="0" w:space="0" w:color="auto"/>
        <w:left w:val="none" w:sz="0" w:space="0" w:color="auto"/>
        <w:bottom w:val="none" w:sz="0" w:space="0" w:color="auto"/>
        <w:right w:val="none" w:sz="0" w:space="0" w:color="auto"/>
      </w:divBdr>
    </w:div>
    <w:div w:id="339624698">
      <w:bodyDiv w:val="1"/>
      <w:marLeft w:val="0"/>
      <w:marRight w:val="0"/>
      <w:marTop w:val="0"/>
      <w:marBottom w:val="0"/>
      <w:divBdr>
        <w:top w:val="none" w:sz="0" w:space="0" w:color="auto"/>
        <w:left w:val="none" w:sz="0" w:space="0" w:color="auto"/>
        <w:bottom w:val="none" w:sz="0" w:space="0" w:color="auto"/>
        <w:right w:val="none" w:sz="0" w:space="0" w:color="auto"/>
      </w:divBdr>
    </w:div>
    <w:div w:id="375852885">
      <w:bodyDiv w:val="1"/>
      <w:marLeft w:val="0"/>
      <w:marRight w:val="0"/>
      <w:marTop w:val="0"/>
      <w:marBottom w:val="0"/>
      <w:divBdr>
        <w:top w:val="none" w:sz="0" w:space="0" w:color="auto"/>
        <w:left w:val="none" w:sz="0" w:space="0" w:color="auto"/>
        <w:bottom w:val="none" w:sz="0" w:space="0" w:color="auto"/>
        <w:right w:val="none" w:sz="0" w:space="0" w:color="auto"/>
      </w:divBdr>
    </w:div>
    <w:div w:id="514661511">
      <w:bodyDiv w:val="1"/>
      <w:marLeft w:val="0"/>
      <w:marRight w:val="0"/>
      <w:marTop w:val="0"/>
      <w:marBottom w:val="0"/>
      <w:divBdr>
        <w:top w:val="none" w:sz="0" w:space="0" w:color="auto"/>
        <w:left w:val="none" w:sz="0" w:space="0" w:color="auto"/>
        <w:bottom w:val="none" w:sz="0" w:space="0" w:color="auto"/>
        <w:right w:val="none" w:sz="0" w:space="0" w:color="auto"/>
      </w:divBdr>
    </w:div>
    <w:div w:id="538129374">
      <w:bodyDiv w:val="1"/>
      <w:marLeft w:val="0"/>
      <w:marRight w:val="0"/>
      <w:marTop w:val="0"/>
      <w:marBottom w:val="0"/>
      <w:divBdr>
        <w:top w:val="none" w:sz="0" w:space="0" w:color="auto"/>
        <w:left w:val="none" w:sz="0" w:space="0" w:color="auto"/>
        <w:bottom w:val="none" w:sz="0" w:space="0" w:color="auto"/>
        <w:right w:val="none" w:sz="0" w:space="0" w:color="auto"/>
      </w:divBdr>
    </w:div>
    <w:div w:id="856310848">
      <w:bodyDiv w:val="1"/>
      <w:marLeft w:val="0"/>
      <w:marRight w:val="0"/>
      <w:marTop w:val="0"/>
      <w:marBottom w:val="0"/>
      <w:divBdr>
        <w:top w:val="none" w:sz="0" w:space="0" w:color="auto"/>
        <w:left w:val="none" w:sz="0" w:space="0" w:color="auto"/>
        <w:bottom w:val="none" w:sz="0" w:space="0" w:color="auto"/>
        <w:right w:val="none" w:sz="0" w:space="0" w:color="auto"/>
      </w:divBdr>
    </w:div>
    <w:div w:id="941961356">
      <w:bodyDiv w:val="1"/>
      <w:marLeft w:val="0"/>
      <w:marRight w:val="0"/>
      <w:marTop w:val="0"/>
      <w:marBottom w:val="0"/>
      <w:divBdr>
        <w:top w:val="none" w:sz="0" w:space="0" w:color="auto"/>
        <w:left w:val="none" w:sz="0" w:space="0" w:color="auto"/>
        <w:bottom w:val="none" w:sz="0" w:space="0" w:color="auto"/>
        <w:right w:val="none" w:sz="0" w:space="0" w:color="auto"/>
      </w:divBdr>
    </w:div>
    <w:div w:id="959191524">
      <w:bodyDiv w:val="1"/>
      <w:marLeft w:val="0"/>
      <w:marRight w:val="0"/>
      <w:marTop w:val="0"/>
      <w:marBottom w:val="0"/>
      <w:divBdr>
        <w:top w:val="none" w:sz="0" w:space="0" w:color="auto"/>
        <w:left w:val="none" w:sz="0" w:space="0" w:color="auto"/>
        <w:bottom w:val="none" w:sz="0" w:space="0" w:color="auto"/>
        <w:right w:val="none" w:sz="0" w:space="0" w:color="auto"/>
      </w:divBdr>
    </w:div>
    <w:div w:id="997223049">
      <w:bodyDiv w:val="1"/>
      <w:marLeft w:val="0"/>
      <w:marRight w:val="0"/>
      <w:marTop w:val="0"/>
      <w:marBottom w:val="0"/>
      <w:divBdr>
        <w:top w:val="none" w:sz="0" w:space="0" w:color="auto"/>
        <w:left w:val="none" w:sz="0" w:space="0" w:color="auto"/>
        <w:bottom w:val="none" w:sz="0" w:space="0" w:color="auto"/>
        <w:right w:val="none" w:sz="0" w:space="0" w:color="auto"/>
      </w:divBdr>
    </w:div>
    <w:div w:id="1012800481">
      <w:bodyDiv w:val="1"/>
      <w:marLeft w:val="0"/>
      <w:marRight w:val="0"/>
      <w:marTop w:val="0"/>
      <w:marBottom w:val="0"/>
      <w:divBdr>
        <w:top w:val="none" w:sz="0" w:space="0" w:color="auto"/>
        <w:left w:val="none" w:sz="0" w:space="0" w:color="auto"/>
        <w:bottom w:val="none" w:sz="0" w:space="0" w:color="auto"/>
        <w:right w:val="none" w:sz="0" w:space="0" w:color="auto"/>
      </w:divBdr>
    </w:div>
    <w:div w:id="1033111934">
      <w:bodyDiv w:val="1"/>
      <w:marLeft w:val="0"/>
      <w:marRight w:val="0"/>
      <w:marTop w:val="0"/>
      <w:marBottom w:val="0"/>
      <w:divBdr>
        <w:top w:val="none" w:sz="0" w:space="0" w:color="auto"/>
        <w:left w:val="none" w:sz="0" w:space="0" w:color="auto"/>
        <w:bottom w:val="none" w:sz="0" w:space="0" w:color="auto"/>
        <w:right w:val="none" w:sz="0" w:space="0" w:color="auto"/>
      </w:divBdr>
    </w:div>
    <w:div w:id="1060984716">
      <w:bodyDiv w:val="1"/>
      <w:marLeft w:val="0"/>
      <w:marRight w:val="0"/>
      <w:marTop w:val="0"/>
      <w:marBottom w:val="0"/>
      <w:divBdr>
        <w:top w:val="none" w:sz="0" w:space="0" w:color="auto"/>
        <w:left w:val="none" w:sz="0" w:space="0" w:color="auto"/>
        <w:bottom w:val="none" w:sz="0" w:space="0" w:color="auto"/>
        <w:right w:val="none" w:sz="0" w:space="0" w:color="auto"/>
      </w:divBdr>
    </w:div>
    <w:div w:id="1133255308">
      <w:bodyDiv w:val="1"/>
      <w:marLeft w:val="0"/>
      <w:marRight w:val="0"/>
      <w:marTop w:val="0"/>
      <w:marBottom w:val="0"/>
      <w:divBdr>
        <w:top w:val="none" w:sz="0" w:space="0" w:color="auto"/>
        <w:left w:val="none" w:sz="0" w:space="0" w:color="auto"/>
        <w:bottom w:val="none" w:sz="0" w:space="0" w:color="auto"/>
        <w:right w:val="none" w:sz="0" w:space="0" w:color="auto"/>
      </w:divBdr>
    </w:div>
    <w:div w:id="1169248703">
      <w:bodyDiv w:val="1"/>
      <w:marLeft w:val="0"/>
      <w:marRight w:val="0"/>
      <w:marTop w:val="0"/>
      <w:marBottom w:val="0"/>
      <w:divBdr>
        <w:top w:val="none" w:sz="0" w:space="0" w:color="auto"/>
        <w:left w:val="none" w:sz="0" w:space="0" w:color="auto"/>
        <w:bottom w:val="none" w:sz="0" w:space="0" w:color="auto"/>
        <w:right w:val="none" w:sz="0" w:space="0" w:color="auto"/>
      </w:divBdr>
    </w:div>
    <w:div w:id="1229267036">
      <w:bodyDiv w:val="1"/>
      <w:marLeft w:val="0"/>
      <w:marRight w:val="0"/>
      <w:marTop w:val="0"/>
      <w:marBottom w:val="0"/>
      <w:divBdr>
        <w:top w:val="none" w:sz="0" w:space="0" w:color="auto"/>
        <w:left w:val="none" w:sz="0" w:space="0" w:color="auto"/>
        <w:bottom w:val="none" w:sz="0" w:space="0" w:color="auto"/>
        <w:right w:val="none" w:sz="0" w:space="0" w:color="auto"/>
      </w:divBdr>
    </w:div>
    <w:div w:id="1440174682">
      <w:bodyDiv w:val="1"/>
      <w:marLeft w:val="0"/>
      <w:marRight w:val="0"/>
      <w:marTop w:val="0"/>
      <w:marBottom w:val="0"/>
      <w:divBdr>
        <w:top w:val="none" w:sz="0" w:space="0" w:color="auto"/>
        <w:left w:val="none" w:sz="0" w:space="0" w:color="auto"/>
        <w:bottom w:val="none" w:sz="0" w:space="0" w:color="auto"/>
        <w:right w:val="none" w:sz="0" w:space="0" w:color="auto"/>
      </w:divBdr>
    </w:div>
    <w:div w:id="1488784418">
      <w:bodyDiv w:val="1"/>
      <w:marLeft w:val="0"/>
      <w:marRight w:val="0"/>
      <w:marTop w:val="0"/>
      <w:marBottom w:val="0"/>
      <w:divBdr>
        <w:top w:val="none" w:sz="0" w:space="0" w:color="auto"/>
        <w:left w:val="none" w:sz="0" w:space="0" w:color="auto"/>
        <w:bottom w:val="none" w:sz="0" w:space="0" w:color="auto"/>
        <w:right w:val="none" w:sz="0" w:space="0" w:color="auto"/>
      </w:divBdr>
    </w:div>
    <w:div w:id="1503548271">
      <w:bodyDiv w:val="1"/>
      <w:marLeft w:val="0"/>
      <w:marRight w:val="0"/>
      <w:marTop w:val="0"/>
      <w:marBottom w:val="0"/>
      <w:divBdr>
        <w:top w:val="none" w:sz="0" w:space="0" w:color="auto"/>
        <w:left w:val="none" w:sz="0" w:space="0" w:color="auto"/>
        <w:bottom w:val="none" w:sz="0" w:space="0" w:color="auto"/>
        <w:right w:val="none" w:sz="0" w:space="0" w:color="auto"/>
      </w:divBdr>
    </w:div>
    <w:div w:id="1538423109">
      <w:bodyDiv w:val="1"/>
      <w:marLeft w:val="0"/>
      <w:marRight w:val="0"/>
      <w:marTop w:val="0"/>
      <w:marBottom w:val="0"/>
      <w:divBdr>
        <w:top w:val="none" w:sz="0" w:space="0" w:color="auto"/>
        <w:left w:val="none" w:sz="0" w:space="0" w:color="auto"/>
        <w:bottom w:val="none" w:sz="0" w:space="0" w:color="auto"/>
        <w:right w:val="none" w:sz="0" w:space="0" w:color="auto"/>
      </w:divBdr>
    </w:div>
    <w:div w:id="1550145396">
      <w:bodyDiv w:val="1"/>
      <w:marLeft w:val="0"/>
      <w:marRight w:val="0"/>
      <w:marTop w:val="0"/>
      <w:marBottom w:val="0"/>
      <w:divBdr>
        <w:top w:val="none" w:sz="0" w:space="0" w:color="auto"/>
        <w:left w:val="none" w:sz="0" w:space="0" w:color="auto"/>
        <w:bottom w:val="none" w:sz="0" w:space="0" w:color="auto"/>
        <w:right w:val="none" w:sz="0" w:space="0" w:color="auto"/>
      </w:divBdr>
    </w:div>
    <w:div w:id="1597713952">
      <w:bodyDiv w:val="1"/>
      <w:marLeft w:val="0"/>
      <w:marRight w:val="0"/>
      <w:marTop w:val="0"/>
      <w:marBottom w:val="0"/>
      <w:divBdr>
        <w:top w:val="none" w:sz="0" w:space="0" w:color="auto"/>
        <w:left w:val="none" w:sz="0" w:space="0" w:color="auto"/>
        <w:bottom w:val="none" w:sz="0" w:space="0" w:color="auto"/>
        <w:right w:val="none" w:sz="0" w:space="0" w:color="auto"/>
      </w:divBdr>
    </w:div>
    <w:div w:id="1638295017">
      <w:bodyDiv w:val="1"/>
      <w:marLeft w:val="0"/>
      <w:marRight w:val="0"/>
      <w:marTop w:val="0"/>
      <w:marBottom w:val="0"/>
      <w:divBdr>
        <w:top w:val="none" w:sz="0" w:space="0" w:color="auto"/>
        <w:left w:val="none" w:sz="0" w:space="0" w:color="auto"/>
        <w:bottom w:val="none" w:sz="0" w:space="0" w:color="auto"/>
        <w:right w:val="none" w:sz="0" w:space="0" w:color="auto"/>
      </w:divBdr>
    </w:div>
    <w:div w:id="1882477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psealpha.com" TargetMode="External"/><Relationship Id="rId18" Type="http://schemas.openxmlformats.org/officeDocument/2006/relationships/image" Target="media/image5.jpeg"/><Relationship Id="rId26" Type="http://schemas.openxmlformats.org/officeDocument/2006/relationships/diagramData" Target="diagrams/data2.xml"/><Relationship Id="rId3" Type="http://schemas.openxmlformats.org/officeDocument/2006/relationships/styles" Target="styles.xml"/><Relationship Id="rId21" Type="http://schemas.openxmlformats.org/officeDocument/2006/relationships/diagramData" Target="diagrams/data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5" Type="http://schemas.microsoft.com/office/2007/relationships/diagramDrawing" Target="diagrams/drawing1.xml"/><Relationship Id="rId33"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nepsealpha.com/nepse-data" TargetMode="Externa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diagramColors" Target="diagrams/colors1.xml"/><Relationship Id="rId32"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QuickStyle" Target="diagrams/quickStyle1.xml"/><Relationship Id="rId28" Type="http://schemas.openxmlformats.org/officeDocument/2006/relationships/diagramQuickStyle" Target="diagrams/quickStyle2.xml"/><Relationship Id="rId10" Type="http://schemas.openxmlformats.org/officeDocument/2006/relationships/footer" Target="footer3.xml"/><Relationship Id="rId19" Type="http://schemas.openxmlformats.org/officeDocument/2006/relationships/image" Target="media/image6.jpeg"/><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theme" Target="theme/theme1.xml"/><Relationship Id="rId8"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F02DF0-C9E1-5E48-95A3-5DCB52D4AF48}" type="doc">
      <dgm:prSet loTypeId="urn:microsoft.com/office/officeart/2005/8/layout/bProcess3" loCatId="" qsTypeId="urn:microsoft.com/office/officeart/2005/8/quickstyle/simple1" qsCatId="simple" csTypeId="urn:microsoft.com/office/officeart/2005/8/colors/accent0_1" csCatId="mainScheme" phldr="1"/>
      <dgm:spPr/>
      <dgm:t>
        <a:bodyPr/>
        <a:lstStyle/>
        <a:p>
          <a:endParaRPr lang="en-US"/>
        </a:p>
      </dgm:t>
    </dgm:pt>
    <dgm:pt modelId="{1C0E9AAD-3929-3F45-A5C2-8191F1FE6373}">
      <dgm:prSet custT="1"/>
      <dgm:spPr/>
      <dgm:t>
        <a:bodyPr/>
        <a:lstStyle/>
        <a:p>
          <a:r>
            <a:rPr lang="en-US" sz="1100" b="0" i="0" u="none"/>
            <a:t>Randomly Pick 15 Stocks for each category and download their stock price history in .json format from Nepsealpha.com</a:t>
          </a:r>
          <a:endParaRPr lang="en-US" sz="1100" b="0"/>
        </a:p>
      </dgm:t>
    </dgm:pt>
    <dgm:pt modelId="{30F501F1-8821-0F44-8431-C4160013F3F4}" type="sibTrans" cxnId="{8AB28215-621C-7045-984D-1E657D9F0984}">
      <dgm:prSet custT="1"/>
      <dgm:spPr/>
      <dgm:t>
        <a:bodyPr/>
        <a:lstStyle/>
        <a:p>
          <a:endParaRPr lang="en-US" sz="1100"/>
        </a:p>
      </dgm:t>
    </dgm:pt>
    <dgm:pt modelId="{1FCAF307-D5BC-2E4F-948A-60AA6C8DEE32}" type="parTrans" cxnId="{8AB28215-621C-7045-984D-1E657D9F0984}">
      <dgm:prSet/>
      <dgm:spPr/>
      <dgm:t>
        <a:bodyPr/>
        <a:lstStyle/>
        <a:p>
          <a:endParaRPr lang="en-US" sz="1100"/>
        </a:p>
      </dgm:t>
    </dgm:pt>
    <dgm:pt modelId="{BC66EABE-FD07-9148-9ECE-B84F1983902B}">
      <dgm:prSet custT="1"/>
      <dgm:spPr/>
      <dgm:t>
        <a:bodyPr/>
        <a:lstStyle/>
        <a:p>
          <a:r>
            <a:rPr lang="en-US" sz="1100" b="0" i="0" u="none"/>
            <a:t>Clean up the data and transform into minimal time-series format. (Date, Open, Close, High, Low)</a:t>
          </a:r>
          <a:endParaRPr lang="en-US" sz="1100" b="0"/>
        </a:p>
      </dgm:t>
    </dgm:pt>
    <dgm:pt modelId="{4CDF7D9D-50ED-0A41-AFAE-9437EE3C275C}" type="sibTrans" cxnId="{D9ED9305-A118-8A41-B3E6-A30E1250EB27}">
      <dgm:prSet custT="1"/>
      <dgm:spPr/>
      <dgm:t>
        <a:bodyPr/>
        <a:lstStyle/>
        <a:p>
          <a:endParaRPr lang="en-US" sz="1100"/>
        </a:p>
      </dgm:t>
    </dgm:pt>
    <dgm:pt modelId="{DEDC2185-852D-5744-B05D-3C8306889A57}" type="parTrans" cxnId="{D9ED9305-A118-8A41-B3E6-A30E1250EB27}">
      <dgm:prSet/>
      <dgm:spPr/>
      <dgm:t>
        <a:bodyPr/>
        <a:lstStyle/>
        <a:p>
          <a:endParaRPr lang="en-US" sz="1100"/>
        </a:p>
      </dgm:t>
    </dgm:pt>
    <dgm:pt modelId="{413E6102-AAD7-3F4C-B33D-27DED1EEA0D0}">
      <dgm:prSet custT="1"/>
      <dgm:spPr/>
      <dgm:t>
        <a:bodyPr/>
        <a:lstStyle/>
        <a:p>
          <a:r>
            <a:rPr lang="en-US" sz="1100" b="0" i="0" u="none"/>
            <a:t>Compute the candle pattern matching trading points.</a:t>
          </a:r>
          <a:endParaRPr lang="en-US" sz="1100" b="0"/>
        </a:p>
      </dgm:t>
    </dgm:pt>
    <dgm:pt modelId="{2DE61B18-7294-B84E-83C5-CBBC53DE093A}" type="sibTrans" cxnId="{B46A860B-A61D-5949-A12D-FD7646A699DD}">
      <dgm:prSet custT="1"/>
      <dgm:spPr/>
      <dgm:t>
        <a:bodyPr/>
        <a:lstStyle/>
        <a:p>
          <a:endParaRPr lang="en-US" sz="1100"/>
        </a:p>
      </dgm:t>
    </dgm:pt>
    <dgm:pt modelId="{2C42F98D-F499-5F44-8CB3-08F040462B54}" type="parTrans" cxnId="{B46A860B-A61D-5949-A12D-FD7646A699DD}">
      <dgm:prSet/>
      <dgm:spPr/>
      <dgm:t>
        <a:bodyPr/>
        <a:lstStyle/>
        <a:p>
          <a:endParaRPr lang="en-US" sz="1100"/>
        </a:p>
      </dgm:t>
    </dgm:pt>
    <dgm:pt modelId="{E37AE873-610B-6441-91AC-BACE099FA7AC}">
      <dgm:prSet phldrT="[Text]" custT="1"/>
      <dgm:spPr/>
      <dgm:t>
        <a:bodyPr/>
        <a:lstStyle/>
        <a:p>
          <a:r>
            <a:rPr lang="en-US" sz="1100" b="0" i="0" u="none"/>
            <a:t>Create a list of sectors/category to focus our study on.</a:t>
          </a:r>
          <a:endParaRPr lang="en-US" sz="1100"/>
        </a:p>
      </dgm:t>
    </dgm:pt>
    <dgm:pt modelId="{D35E38C3-508F-2943-BE0D-33C59FA89228}" type="sibTrans" cxnId="{9413C83F-C8BE-0840-AF8D-D5ABE241CA3B}">
      <dgm:prSet custT="1"/>
      <dgm:spPr/>
      <dgm:t>
        <a:bodyPr/>
        <a:lstStyle/>
        <a:p>
          <a:endParaRPr lang="en-US" sz="1100"/>
        </a:p>
      </dgm:t>
    </dgm:pt>
    <dgm:pt modelId="{E2B312DF-9701-1047-8FB2-196E00F9FA29}" type="parTrans" cxnId="{9413C83F-C8BE-0840-AF8D-D5ABE241CA3B}">
      <dgm:prSet/>
      <dgm:spPr/>
      <dgm:t>
        <a:bodyPr/>
        <a:lstStyle/>
        <a:p>
          <a:endParaRPr lang="en-US" sz="1100"/>
        </a:p>
      </dgm:t>
    </dgm:pt>
    <dgm:pt modelId="{EA537DF4-5F7B-6649-AC92-E48B660948FB}">
      <dgm:prSet custT="1"/>
      <dgm:spPr/>
      <dgm:t>
        <a:bodyPr/>
        <a:lstStyle/>
        <a:p>
          <a:r>
            <a:rPr lang="en-US" sz="1100" b="0" i="0" u="none"/>
            <a:t>Randomly pick same amount of random days from each stocks.</a:t>
          </a:r>
          <a:endParaRPr lang="en-US" sz="1100" b="0"/>
        </a:p>
      </dgm:t>
    </dgm:pt>
    <dgm:pt modelId="{0EB242CB-E275-BB4B-8C66-4EC1C97F3107}" type="parTrans" cxnId="{82DFEB8F-E225-A641-81D2-03687AF737B6}">
      <dgm:prSet/>
      <dgm:spPr/>
      <dgm:t>
        <a:bodyPr/>
        <a:lstStyle/>
        <a:p>
          <a:endParaRPr lang="en-US"/>
        </a:p>
      </dgm:t>
    </dgm:pt>
    <dgm:pt modelId="{D6CCD86F-A530-C341-B52E-F9391D744ACB}" type="sibTrans" cxnId="{82DFEB8F-E225-A641-81D2-03687AF737B6}">
      <dgm:prSet/>
      <dgm:spPr/>
      <dgm:t>
        <a:bodyPr/>
        <a:lstStyle/>
        <a:p>
          <a:endParaRPr lang="en-US"/>
        </a:p>
      </dgm:t>
    </dgm:pt>
    <dgm:pt modelId="{F98B55ED-309F-4644-A0A5-05359FC690D1}" type="pres">
      <dgm:prSet presAssocID="{8BF02DF0-C9E1-5E48-95A3-5DCB52D4AF48}" presName="Name0" presStyleCnt="0">
        <dgm:presLayoutVars>
          <dgm:dir/>
          <dgm:resizeHandles val="exact"/>
        </dgm:presLayoutVars>
      </dgm:prSet>
      <dgm:spPr/>
    </dgm:pt>
    <dgm:pt modelId="{B8085981-972E-1145-B00A-8FA55C97D765}" type="pres">
      <dgm:prSet presAssocID="{E37AE873-610B-6441-91AC-BACE099FA7AC}" presName="node" presStyleLbl="node1" presStyleIdx="0" presStyleCnt="5" custScaleX="594203" custScaleY="74443">
        <dgm:presLayoutVars>
          <dgm:bulletEnabled val="1"/>
        </dgm:presLayoutVars>
      </dgm:prSet>
      <dgm:spPr/>
    </dgm:pt>
    <dgm:pt modelId="{69483768-CB3D-0646-BD92-3C40CB38624E}" type="pres">
      <dgm:prSet presAssocID="{D35E38C3-508F-2943-BE0D-33C59FA89228}" presName="sibTrans" presStyleLbl="sibTrans1D1" presStyleIdx="0" presStyleCnt="4"/>
      <dgm:spPr/>
    </dgm:pt>
    <dgm:pt modelId="{0C8ABE21-5D31-CB40-B669-59F05EAC792A}" type="pres">
      <dgm:prSet presAssocID="{D35E38C3-508F-2943-BE0D-33C59FA89228}" presName="connectorText" presStyleLbl="sibTrans1D1" presStyleIdx="0" presStyleCnt="4"/>
      <dgm:spPr/>
    </dgm:pt>
    <dgm:pt modelId="{02A9C84A-0C67-7546-99F1-279DB2DE05A5}" type="pres">
      <dgm:prSet presAssocID="{1C0E9AAD-3929-3F45-A5C2-8191F1FE6373}" presName="node" presStyleLbl="node1" presStyleIdx="1" presStyleCnt="5" custScaleX="593343" custScaleY="101176">
        <dgm:presLayoutVars>
          <dgm:bulletEnabled val="1"/>
        </dgm:presLayoutVars>
      </dgm:prSet>
      <dgm:spPr/>
    </dgm:pt>
    <dgm:pt modelId="{CAE8B03F-B3BC-A247-AEF3-532FC1801070}" type="pres">
      <dgm:prSet presAssocID="{30F501F1-8821-0F44-8431-C4160013F3F4}" presName="sibTrans" presStyleLbl="sibTrans1D1" presStyleIdx="1" presStyleCnt="4"/>
      <dgm:spPr/>
    </dgm:pt>
    <dgm:pt modelId="{314652CF-E240-A14B-964A-42C7194B35A4}" type="pres">
      <dgm:prSet presAssocID="{30F501F1-8821-0F44-8431-C4160013F3F4}" presName="connectorText" presStyleLbl="sibTrans1D1" presStyleIdx="1" presStyleCnt="4"/>
      <dgm:spPr/>
    </dgm:pt>
    <dgm:pt modelId="{76D04A1F-5A92-1341-A75F-99CDF737E83E}" type="pres">
      <dgm:prSet presAssocID="{BC66EABE-FD07-9148-9ECE-B84F1983902B}" presName="node" presStyleLbl="node1" presStyleIdx="2" presStyleCnt="5" custScaleX="591631" custScaleY="99358">
        <dgm:presLayoutVars>
          <dgm:bulletEnabled val="1"/>
        </dgm:presLayoutVars>
      </dgm:prSet>
      <dgm:spPr/>
    </dgm:pt>
    <dgm:pt modelId="{28B45250-CDE4-4341-A58D-D7B11132ED5F}" type="pres">
      <dgm:prSet presAssocID="{4CDF7D9D-50ED-0A41-AFAE-9437EE3C275C}" presName="sibTrans" presStyleLbl="sibTrans1D1" presStyleIdx="2" presStyleCnt="4"/>
      <dgm:spPr/>
    </dgm:pt>
    <dgm:pt modelId="{07F47BFA-0D74-F34E-AD5B-088083BDBD6E}" type="pres">
      <dgm:prSet presAssocID="{4CDF7D9D-50ED-0A41-AFAE-9437EE3C275C}" presName="connectorText" presStyleLbl="sibTrans1D1" presStyleIdx="2" presStyleCnt="4"/>
      <dgm:spPr/>
    </dgm:pt>
    <dgm:pt modelId="{0F240832-542C-9B47-B62F-E4DA85D87A6C}" type="pres">
      <dgm:prSet presAssocID="{413E6102-AAD7-3F4C-B33D-27DED1EEA0D0}" presName="node" presStyleLbl="node1" presStyleIdx="3" presStyleCnt="5" custScaleX="589762" custScaleY="65699">
        <dgm:presLayoutVars>
          <dgm:bulletEnabled val="1"/>
        </dgm:presLayoutVars>
      </dgm:prSet>
      <dgm:spPr/>
    </dgm:pt>
    <dgm:pt modelId="{44AAC247-5D5E-324A-ABDD-A836ECED4954}" type="pres">
      <dgm:prSet presAssocID="{2DE61B18-7294-B84E-83C5-CBBC53DE093A}" presName="sibTrans" presStyleLbl="sibTrans1D1" presStyleIdx="3" presStyleCnt="4"/>
      <dgm:spPr/>
    </dgm:pt>
    <dgm:pt modelId="{BB77341A-D63B-3746-825E-40583312E945}" type="pres">
      <dgm:prSet presAssocID="{2DE61B18-7294-B84E-83C5-CBBC53DE093A}" presName="connectorText" presStyleLbl="sibTrans1D1" presStyleIdx="3" presStyleCnt="4"/>
      <dgm:spPr/>
    </dgm:pt>
    <dgm:pt modelId="{3DB5F2DA-011B-B944-A2C4-26494FF27061}" type="pres">
      <dgm:prSet presAssocID="{EA537DF4-5F7B-6649-AC92-E48B660948FB}" presName="node" presStyleLbl="node1" presStyleIdx="4" presStyleCnt="5" custScaleX="592486" custScaleY="48943">
        <dgm:presLayoutVars>
          <dgm:bulletEnabled val="1"/>
        </dgm:presLayoutVars>
      </dgm:prSet>
      <dgm:spPr/>
    </dgm:pt>
  </dgm:ptLst>
  <dgm:cxnLst>
    <dgm:cxn modelId="{D9ED9305-A118-8A41-B3E6-A30E1250EB27}" srcId="{8BF02DF0-C9E1-5E48-95A3-5DCB52D4AF48}" destId="{BC66EABE-FD07-9148-9ECE-B84F1983902B}" srcOrd="2" destOrd="0" parTransId="{DEDC2185-852D-5744-B05D-3C8306889A57}" sibTransId="{4CDF7D9D-50ED-0A41-AFAE-9437EE3C275C}"/>
    <dgm:cxn modelId="{81C75F09-592C-7D40-AF05-014E2E1FD57E}" type="presOf" srcId="{1C0E9AAD-3929-3F45-A5C2-8191F1FE6373}" destId="{02A9C84A-0C67-7546-99F1-279DB2DE05A5}" srcOrd="0" destOrd="0" presId="urn:microsoft.com/office/officeart/2005/8/layout/bProcess3"/>
    <dgm:cxn modelId="{B46A860B-A61D-5949-A12D-FD7646A699DD}" srcId="{8BF02DF0-C9E1-5E48-95A3-5DCB52D4AF48}" destId="{413E6102-AAD7-3F4C-B33D-27DED1EEA0D0}" srcOrd="3" destOrd="0" parTransId="{2C42F98D-F499-5F44-8CB3-08F040462B54}" sibTransId="{2DE61B18-7294-B84E-83C5-CBBC53DE093A}"/>
    <dgm:cxn modelId="{8AB28215-621C-7045-984D-1E657D9F0984}" srcId="{8BF02DF0-C9E1-5E48-95A3-5DCB52D4AF48}" destId="{1C0E9AAD-3929-3F45-A5C2-8191F1FE6373}" srcOrd="1" destOrd="0" parTransId="{1FCAF307-D5BC-2E4F-948A-60AA6C8DEE32}" sibTransId="{30F501F1-8821-0F44-8431-C4160013F3F4}"/>
    <dgm:cxn modelId="{9413C83F-C8BE-0840-AF8D-D5ABE241CA3B}" srcId="{8BF02DF0-C9E1-5E48-95A3-5DCB52D4AF48}" destId="{E37AE873-610B-6441-91AC-BACE099FA7AC}" srcOrd="0" destOrd="0" parTransId="{E2B312DF-9701-1047-8FB2-196E00F9FA29}" sibTransId="{D35E38C3-508F-2943-BE0D-33C59FA89228}"/>
    <dgm:cxn modelId="{B706324C-9D74-A34F-9E6D-8C9AFE4EBE9B}" type="presOf" srcId="{4CDF7D9D-50ED-0A41-AFAE-9437EE3C275C}" destId="{28B45250-CDE4-4341-A58D-D7B11132ED5F}" srcOrd="0" destOrd="0" presId="urn:microsoft.com/office/officeart/2005/8/layout/bProcess3"/>
    <dgm:cxn modelId="{C9B13A50-0C4B-B84D-8895-A4D6CA3A9BD0}" type="presOf" srcId="{30F501F1-8821-0F44-8431-C4160013F3F4}" destId="{CAE8B03F-B3BC-A247-AEF3-532FC1801070}" srcOrd="0" destOrd="0" presId="urn:microsoft.com/office/officeart/2005/8/layout/bProcess3"/>
    <dgm:cxn modelId="{81920F51-1B5F-B747-956A-5F8A31A8574E}" type="presOf" srcId="{BC66EABE-FD07-9148-9ECE-B84F1983902B}" destId="{76D04A1F-5A92-1341-A75F-99CDF737E83E}" srcOrd="0" destOrd="0" presId="urn:microsoft.com/office/officeart/2005/8/layout/bProcess3"/>
    <dgm:cxn modelId="{0853FB58-A817-5F48-AFDD-569721F0B51C}" type="presOf" srcId="{D35E38C3-508F-2943-BE0D-33C59FA89228}" destId="{69483768-CB3D-0646-BD92-3C40CB38624E}" srcOrd="0" destOrd="0" presId="urn:microsoft.com/office/officeart/2005/8/layout/bProcess3"/>
    <dgm:cxn modelId="{9E13D05A-B3D3-BA4D-A217-869B16EEFF31}" type="presOf" srcId="{D35E38C3-508F-2943-BE0D-33C59FA89228}" destId="{0C8ABE21-5D31-CB40-B669-59F05EAC792A}" srcOrd="1" destOrd="0" presId="urn:microsoft.com/office/officeart/2005/8/layout/bProcess3"/>
    <dgm:cxn modelId="{1BD34066-BB5D-8448-91CB-812B36C0EE66}" type="presOf" srcId="{30F501F1-8821-0F44-8431-C4160013F3F4}" destId="{314652CF-E240-A14B-964A-42C7194B35A4}" srcOrd="1" destOrd="0" presId="urn:microsoft.com/office/officeart/2005/8/layout/bProcess3"/>
    <dgm:cxn modelId="{A16B2B72-217B-F24E-B89C-B68FB47824B2}" type="presOf" srcId="{2DE61B18-7294-B84E-83C5-CBBC53DE093A}" destId="{44AAC247-5D5E-324A-ABDD-A836ECED4954}" srcOrd="0" destOrd="0" presId="urn:microsoft.com/office/officeart/2005/8/layout/bProcess3"/>
    <dgm:cxn modelId="{EA06F478-E28F-4C47-A736-CDA25E162732}" type="presOf" srcId="{E37AE873-610B-6441-91AC-BACE099FA7AC}" destId="{B8085981-972E-1145-B00A-8FA55C97D765}" srcOrd="0" destOrd="0" presId="urn:microsoft.com/office/officeart/2005/8/layout/bProcess3"/>
    <dgm:cxn modelId="{6DF15281-9427-6148-99A9-924265FCA955}" type="presOf" srcId="{413E6102-AAD7-3F4C-B33D-27DED1EEA0D0}" destId="{0F240832-542C-9B47-B62F-E4DA85D87A6C}" srcOrd="0" destOrd="0" presId="urn:microsoft.com/office/officeart/2005/8/layout/bProcess3"/>
    <dgm:cxn modelId="{E1E97C84-9C2A-B041-983D-D6E70E1A6C52}" type="presOf" srcId="{4CDF7D9D-50ED-0A41-AFAE-9437EE3C275C}" destId="{07F47BFA-0D74-F34E-AD5B-088083BDBD6E}" srcOrd="1" destOrd="0" presId="urn:microsoft.com/office/officeart/2005/8/layout/bProcess3"/>
    <dgm:cxn modelId="{C09CA886-2CBB-524A-9920-C529FF351DAF}" type="presOf" srcId="{EA537DF4-5F7B-6649-AC92-E48B660948FB}" destId="{3DB5F2DA-011B-B944-A2C4-26494FF27061}" srcOrd="0" destOrd="0" presId="urn:microsoft.com/office/officeart/2005/8/layout/bProcess3"/>
    <dgm:cxn modelId="{82DFEB8F-E225-A641-81D2-03687AF737B6}" srcId="{8BF02DF0-C9E1-5E48-95A3-5DCB52D4AF48}" destId="{EA537DF4-5F7B-6649-AC92-E48B660948FB}" srcOrd="4" destOrd="0" parTransId="{0EB242CB-E275-BB4B-8C66-4EC1C97F3107}" sibTransId="{D6CCD86F-A530-C341-B52E-F9391D744ACB}"/>
    <dgm:cxn modelId="{7AA23BB7-851E-B64C-A7D8-2B3C78A47FA9}" type="presOf" srcId="{2DE61B18-7294-B84E-83C5-CBBC53DE093A}" destId="{BB77341A-D63B-3746-825E-40583312E945}" srcOrd="1" destOrd="0" presId="urn:microsoft.com/office/officeart/2005/8/layout/bProcess3"/>
    <dgm:cxn modelId="{B68E46C4-4DDB-D34E-BE11-4688729AC063}" type="presOf" srcId="{8BF02DF0-C9E1-5E48-95A3-5DCB52D4AF48}" destId="{F98B55ED-309F-4644-A0A5-05359FC690D1}" srcOrd="0" destOrd="0" presId="urn:microsoft.com/office/officeart/2005/8/layout/bProcess3"/>
    <dgm:cxn modelId="{E7B5AA43-6BB7-1046-B704-8A2E02F7F56D}" type="presParOf" srcId="{F98B55ED-309F-4644-A0A5-05359FC690D1}" destId="{B8085981-972E-1145-B00A-8FA55C97D765}" srcOrd="0" destOrd="0" presId="urn:microsoft.com/office/officeart/2005/8/layout/bProcess3"/>
    <dgm:cxn modelId="{0B573D4C-AB94-3747-BBAD-EF43D5C9753F}" type="presParOf" srcId="{F98B55ED-309F-4644-A0A5-05359FC690D1}" destId="{69483768-CB3D-0646-BD92-3C40CB38624E}" srcOrd="1" destOrd="0" presId="urn:microsoft.com/office/officeart/2005/8/layout/bProcess3"/>
    <dgm:cxn modelId="{974988F5-93F5-BD45-B328-375DE539442F}" type="presParOf" srcId="{69483768-CB3D-0646-BD92-3C40CB38624E}" destId="{0C8ABE21-5D31-CB40-B669-59F05EAC792A}" srcOrd="0" destOrd="0" presId="urn:microsoft.com/office/officeart/2005/8/layout/bProcess3"/>
    <dgm:cxn modelId="{DDDCF105-4FC9-2249-8024-75FC5857EF08}" type="presParOf" srcId="{F98B55ED-309F-4644-A0A5-05359FC690D1}" destId="{02A9C84A-0C67-7546-99F1-279DB2DE05A5}" srcOrd="2" destOrd="0" presId="urn:microsoft.com/office/officeart/2005/8/layout/bProcess3"/>
    <dgm:cxn modelId="{906DB53B-4BA1-D54B-9ECC-6DA0615BE635}" type="presParOf" srcId="{F98B55ED-309F-4644-A0A5-05359FC690D1}" destId="{CAE8B03F-B3BC-A247-AEF3-532FC1801070}" srcOrd="3" destOrd="0" presId="urn:microsoft.com/office/officeart/2005/8/layout/bProcess3"/>
    <dgm:cxn modelId="{13463CB8-FEC4-D048-A699-04B90A3AB0FA}" type="presParOf" srcId="{CAE8B03F-B3BC-A247-AEF3-532FC1801070}" destId="{314652CF-E240-A14B-964A-42C7194B35A4}" srcOrd="0" destOrd="0" presId="urn:microsoft.com/office/officeart/2005/8/layout/bProcess3"/>
    <dgm:cxn modelId="{4B9AF572-DBCE-504A-BA22-4045B35DCE1A}" type="presParOf" srcId="{F98B55ED-309F-4644-A0A5-05359FC690D1}" destId="{76D04A1F-5A92-1341-A75F-99CDF737E83E}" srcOrd="4" destOrd="0" presId="urn:microsoft.com/office/officeart/2005/8/layout/bProcess3"/>
    <dgm:cxn modelId="{4587F678-3CED-4144-926A-56B2F19AB834}" type="presParOf" srcId="{F98B55ED-309F-4644-A0A5-05359FC690D1}" destId="{28B45250-CDE4-4341-A58D-D7B11132ED5F}" srcOrd="5" destOrd="0" presId="urn:microsoft.com/office/officeart/2005/8/layout/bProcess3"/>
    <dgm:cxn modelId="{9A634F6F-5962-BB48-ACE2-9E38F1F3AA20}" type="presParOf" srcId="{28B45250-CDE4-4341-A58D-D7B11132ED5F}" destId="{07F47BFA-0D74-F34E-AD5B-088083BDBD6E}" srcOrd="0" destOrd="0" presId="urn:microsoft.com/office/officeart/2005/8/layout/bProcess3"/>
    <dgm:cxn modelId="{31241ABD-8D43-5A43-992E-E6736A7B1529}" type="presParOf" srcId="{F98B55ED-309F-4644-A0A5-05359FC690D1}" destId="{0F240832-542C-9B47-B62F-E4DA85D87A6C}" srcOrd="6" destOrd="0" presId="urn:microsoft.com/office/officeart/2005/8/layout/bProcess3"/>
    <dgm:cxn modelId="{B361B613-51BE-DD4A-B844-2770B2BC3872}" type="presParOf" srcId="{F98B55ED-309F-4644-A0A5-05359FC690D1}" destId="{44AAC247-5D5E-324A-ABDD-A836ECED4954}" srcOrd="7" destOrd="0" presId="urn:microsoft.com/office/officeart/2005/8/layout/bProcess3"/>
    <dgm:cxn modelId="{282B0B43-3749-664F-A66B-5BA8524B1669}" type="presParOf" srcId="{44AAC247-5D5E-324A-ABDD-A836ECED4954}" destId="{BB77341A-D63B-3746-825E-40583312E945}" srcOrd="0" destOrd="0" presId="urn:microsoft.com/office/officeart/2005/8/layout/bProcess3"/>
    <dgm:cxn modelId="{CB6902C2-1A6D-484D-ACD7-49041D6D9793}" type="presParOf" srcId="{F98B55ED-309F-4644-A0A5-05359FC690D1}" destId="{3DB5F2DA-011B-B944-A2C4-26494FF27061}" srcOrd="8" destOrd="0" presId="urn:microsoft.com/office/officeart/2005/8/layout/bProcess3"/>
  </dgm:cxnLst>
  <dgm:bg>
    <a:noFill/>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F02DF0-C9E1-5E48-95A3-5DCB52D4AF48}" type="doc">
      <dgm:prSet loTypeId="urn:microsoft.com/office/officeart/2005/8/layout/bProcess3" loCatId="" qsTypeId="urn:microsoft.com/office/officeart/2005/8/quickstyle/simple1" qsCatId="simple" csTypeId="urn:microsoft.com/office/officeart/2005/8/colors/accent0_1" csCatId="mainScheme" phldr="1"/>
      <dgm:spPr/>
      <dgm:t>
        <a:bodyPr/>
        <a:lstStyle/>
        <a:p>
          <a:endParaRPr lang="en-US"/>
        </a:p>
      </dgm:t>
    </dgm:pt>
    <dgm:pt modelId="{0DA02061-2D74-4340-83EE-EA199690AA54}">
      <dgm:prSet custT="1"/>
      <dgm:spPr/>
      <dgm:t>
        <a:bodyPr/>
        <a:lstStyle/>
        <a:p>
          <a:r>
            <a:rPr lang="en-US" sz="1100" b="0" i="0" u="none"/>
            <a:t>Calculate Moving averages of High, Open, Close for past and future 2,4 and 8 days from the randomly picked point or the point of candle formation</a:t>
          </a:r>
          <a:endParaRPr lang="en-US" sz="1100" b="0"/>
        </a:p>
      </dgm:t>
    </dgm:pt>
    <dgm:pt modelId="{D48E3B3F-4D97-134B-A473-7993A8503885}" type="sibTrans" cxnId="{4993592A-1003-674B-9D90-A8514AB0FE6F}">
      <dgm:prSet custT="1"/>
      <dgm:spPr/>
      <dgm:t>
        <a:bodyPr/>
        <a:lstStyle/>
        <a:p>
          <a:endParaRPr lang="en-US" sz="1100"/>
        </a:p>
      </dgm:t>
    </dgm:pt>
    <dgm:pt modelId="{07D80BC3-53C1-AB40-A1D3-60314EFACD3D}" type="parTrans" cxnId="{4993592A-1003-674B-9D90-A8514AB0FE6F}">
      <dgm:prSet/>
      <dgm:spPr/>
      <dgm:t>
        <a:bodyPr/>
        <a:lstStyle/>
        <a:p>
          <a:endParaRPr lang="en-US" sz="1100"/>
        </a:p>
      </dgm:t>
    </dgm:pt>
    <dgm:pt modelId="{C2D92465-7843-6C4E-A1F5-4A56A6174F96}">
      <dgm:prSet custT="1"/>
      <dgm:spPr/>
      <dgm:t>
        <a:bodyPr/>
        <a:lstStyle/>
        <a:p>
          <a:r>
            <a:rPr lang="en-US" sz="1100" b="0" i="0" u="none"/>
            <a:t>Compare High/Low/Close of day of concern(candle formation day or random day) with MAs from the past and future of same stock for 2,4 and 8 days to find short-term stock trend (when compared to past MA) &amp; stock movement ( when compared with future MA)</a:t>
          </a:r>
          <a:endParaRPr lang="en-US" sz="1100" b="0"/>
        </a:p>
      </dgm:t>
    </dgm:pt>
    <dgm:pt modelId="{26F97040-18B9-A24A-B704-8B67E2A44216}" type="sibTrans" cxnId="{9E5E508F-3B0F-4541-9AD0-B19398A1C538}">
      <dgm:prSet custT="1"/>
      <dgm:spPr/>
      <dgm:t>
        <a:bodyPr/>
        <a:lstStyle/>
        <a:p>
          <a:endParaRPr lang="en-US" sz="1100"/>
        </a:p>
      </dgm:t>
    </dgm:pt>
    <dgm:pt modelId="{53DE470F-2FC8-504F-B202-23DAA3F08A82}" type="parTrans" cxnId="{9E5E508F-3B0F-4541-9AD0-B19398A1C538}">
      <dgm:prSet/>
      <dgm:spPr/>
      <dgm:t>
        <a:bodyPr/>
        <a:lstStyle/>
        <a:p>
          <a:endParaRPr lang="en-US" sz="1100"/>
        </a:p>
      </dgm:t>
    </dgm:pt>
    <dgm:pt modelId="{CC5D8330-6867-1B48-BB65-B13B08FA9C7C}">
      <dgm:prSet custT="1"/>
      <dgm:spPr/>
      <dgm:t>
        <a:bodyPr/>
        <a:lstStyle/>
        <a:p>
          <a:r>
            <a:rPr lang="en-US" sz="1100" b="0" i="0" u="none"/>
            <a:t>Calculate the return rate of a particular stock from the point of candle formation and the random point for 2,4 and 8 days in each criteria (High, low, close).</a:t>
          </a:r>
          <a:endParaRPr lang="en-US" sz="1100" b="0"/>
        </a:p>
      </dgm:t>
    </dgm:pt>
    <dgm:pt modelId="{F256ECAF-0832-8C4A-A3C3-197D5331397A}" type="sibTrans" cxnId="{BEDE7637-8338-9243-B4DE-06945B6992C1}">
      <dgm:prSet custT="1"/>
      <dgm:spPr/>
      <dgm:t>
        <a:bodyPr/>
        <a:lstStyle/>
        <a:p>
          <a:endParaRPr lang="en-US" sz="1100"/>
        </a:p>
      </dgm:t>
    </dgm:pt>
    <dgm:pt modelId="{56CE8B21-67C4-1146-ADDE-1A98D29D2F3F}" type="parTrans" cxnId="{BEDE7637-8338-9243-B4DE-06945B6992C1}">
      <dgm:prSet/>
      <dgm:spPr/>
      <dgm:t>
        <a:bodyPr/>
        <a:lstStyle/>
        <a:p>
          <a:endParaRPr lang="en-US" sz="1100"/>
        </a:p>
      </dgm:t>
    </dgm:pt>
    <dgm:pt modelId="{01DA7636-23A3-F042-8EE6-2D6092768A8E}">
      <dgm:prSet custT="1"/>
      <dgm:spPr/>
      <dgm:t>
        <a:bodyPr/>
        <a:lstStyle/>
        <a:p>
          <a:r>
            <a:rPr lang="en-US" sz="1100" b="0" i="0" u="none"/>
            <a:t>Compare the return rate after the candle formation against randomly picked points</a:t>
          </a:r>
          <a:endParaRPr lang="en-US" sz="1100" b="0"/>
        </a:p>
      </dgm:t>
    </dgm:pt>
    <dgm:pt modelId="{F4D46738-A941-A64A-9A38-5426F97ECA0D}" type="sibTrans" cxnId="{DC92BE70-5E4A-6547-AC7A-7CAABED52ADE}">
      <dgm:prSet custT="1"/>
      <dgm:spPr/>
      <dgm:t>
        <a:bodyPr/>
        <a:lstStyle/>
        <a:p>
          <a:endParaRPr lang="en-US" sz="1100"/>
        </a:p>
      </dgm:t>
    </dgm:pt>
    <dgm:pt modelId="{8E40CF44-B44A-3D48-807D-CC5168E79C43}" type="parTrans" cxnId="{DC92BE70-5E4A-6547-AC7A-7CAABED52ADE}">
      <dgm:prSet/>
      <dgm:spPr/>
      <dgm:t>
        <a:bodyPr/>
        <a:lstStyle/>
        <a:p>
          <a:endParaRPr lang="en-US" sz="1100"/>
        </a:p>
      </dgm:t>
    </dgm:pt>
    <dgm:pt modelId="{52F26A65-2FC6-3149-ADF7-BB04B0511CD7}">
      <dgm:prSet custT="1"/>
      <dgm:spPr/>
      <dgm:t>
        <a:bodyPr/>
        <a:lstStyle/>
        <a:p>
          <a:r>
            <a:rPr lang="en-US" sz="1100" b="0" i="0" u="none"/>
            <a:t>Discard the combination of criteria, sector and holding period and long term market trend that have worse return rate than that of randomly picked points for test of independence</a:t>
          </a:r>
          <a:endParaRPr lang="en-US" sz="1100" b="0"/>
        </a:p>
      </dgm:t>
    </dgm:pt>
    <dgm:pt modelId="{60C1DB88-40FD-AA4B-BE65-9D965B76C521}" type="sibTrans" cxnId="{B0763C58-36DD-034B-B5C3-3DA2C14B5A74}">
      <dgm:prSet custT="1"/>
      <dgm:spPr/>
      <dgm:t>
        <a:bodyPr/>
        <a:lstStyle/>
        <a:p>
          <a:endParaRPr lang="en-US" sz="1100"/>
        </a:p>
      </dgm:t>
    </dgm:pt>
    <dgm:pt modelId="{97645E33-725E-4943-90C5-279D415819BC}" type="parTrans" cxnId="{B0763C58-36DD-034B-B5C3-3DA2C14B5A74}">
      <dgm:prSet/>
      <dgm:spPr/>
      <dgm:t>
        <a:bodyPr/>
        <a:lstStyle/>
        <a:p>
          <a:endParaRPr lang="en-US" sz="1100"/>
        </a:p>
      </dgm:t>
    </dgm:pt>
    <dgm:pt modelId="{EC267E5A-C5DA-5D4B-BB57-4462E5855BBF}">
      <dgm:prSet custT="1"/>
      <dgm:spPr/>
      <dgm:t>
        <a:bodyPr/>
        <a:lstStyle/>
        <a:p>
          <a:r>
            <a:rPr lang="en-US" sz="1100" b="0" i="0" u="none"/>
            <a:t>Compute Chi-square Test for p-vale between return rate of a candle with respect to return rate of random pick at same combination of criteria, holding period, sector and long term market trend.</a:t>
          </a:r>
          <a:endParaRPr lang="en-US" sz="1100" b="0"/>
        </a:p>
      </dgm:t>
    </dgm:pt>
    <dgm:pt modelId="{4DDE7771-418B-0A45-BB91-4042F3F1BDAD}" type="sibTrans" cxnId="{6E4929D1-2F1E-8144-A8F2-AC8C68B09B1E}">
      <dgm:prSet custT="1"/>
      <dgm:spPr/>
      <dgm:t>
        <a:bodyPr/>
        <a:lstStyle/>
        <a:p>
          <a:endParaRPr lang="en-US" sz="1100"/>
        </a:p>
      </dgm:t>
    </dgm:pt>
    <dgm:pt modelId="{623C83C2-5038-F649-AF6D-D58A71C2B5C6}" type="parTrans" cxnId="{6E4929D1-2F1E-8144-A8F2-AC8C68B09B1E}">
      <dgm:prSet/>
      <dgm:spPr/>
      <dgm:t>
        <a:bodyPr/>
        <a:lstStyle/>
        <a:p>
          <a:endParaRPr lang="en-US" sz="1100"/>
        </a:p>
      </dgm:t>
    </dgm:pt>
    <dgm:pt modelId="{6492CF7D-299D-9C4F-A003-45907529F752}">
      <dgm:prSet custT="1"/>
      <dgm:spPr/>
      <dgm:t>
        <a:bodyPr/>
        <a:lstStyle/>
        <a:p>
          <a:r>
            <a:rPr lang="en-US" sz="1100" b="0" i="0" u="none"/>
            <a:t>Finally provide conclusion about the findings of statistical and imperical analysis</a:t>
          </a:r>
          <a:endParaRPr lang="en-US" sz="1100" b="0"/>
        </a:p>
      </dgm:t>
    </dgm:pt>
    <dgm:pt modelId="{80A6095B-4A8A-3746-89CF-2D25A6B516C7}" type="sibTrans" cxnId="{A21F2DD1-0D15-C14D-876E-EB2361B1B8A0}">
      <dgm:prSet/>
      <dgm:spPr/>
      <dgm:t>
        <a:bodyPr/>
        <a:lstStyle/>
        <a:p>
          <a:endParaRPr lang="en-US" sz="1100"/>
        </a:p>
      </dgm:t>
    </dgm:pt>
    <dgm:pt modelId="{E0F501A6-93F8-A840-8C28-3C9B3F482FEA}" type="parTrans" cxnId="{A21F2DD1-0D15-C14D-876E-EB2361B1B8A0}">
      <dgm:prSet/>
      <dgm:spPr/>
      <dgm:t>
        <a:bodyPr/>
        <a:lstStyle/>
        <a:p>
          <a:endParaRPr lang="en-US" sz="1100"/>
        </a:p>
      </dgm:t>
    </dgm:pt>
    <dgm:pt modelId="{E37AE873-610B-6441-91AC-BACE099FA7AC}">
      <dgm:prSet phldrT="[Text]" custT="1"/>
      <dgm:spPr/>
      <dgm:t>
        <a:bodyPr/>
        <a:lstStyle/>
        <a:p>
          <a:r>
            <a:rPr lang="en-US" sz="1100" b="0" i="0" u="none"/>
            <a:t>Candlesticks, and randomly selected points from previous stage</a:t>
          </a:r>
          <a:endParaRPr lang="en-US" sz="1100"/>
        </a:p>
      </dgm:t>
    </dgm:pt>
    <dgm:pt modelId="{D35E38C3-508F-2943-BE0D-33C59FA89228}" type="sibTrans" cxnId="{9413C83F-C8BE-0840-AF8D-D5ABE241CA3B}">
      <dgm:prSet custT="1"/>
      <dgm:spPr/>
      <dgm:t>
        <a:bodyPr/>
        <a:lstStyle/>
        <a:p>
          <a:endParaRPr lang="en-US" sz="1100"/>
        </a:p>
      </dgm:t>
    </dgm:pt>
    <dgm:pt modelId="{E2B312DF-9701-1047-8FB2-196E00F9FA29}" type="parTrans" cxnId="{9413C83F-C8BE-0840-AF8D-D5ABE241CA3B}">
      <dgm:prSet/>
      <dgm:spPr/>
      <dgm:t>
        <a:bodyPr/>
        <a:lstStyle/>
        <a:p>
          <a:endParaRPr lang="en-US" sz="1100"/>
        </a:p>
      </dgm:t>
    </dgm:pt>
    <dgm:pt modelId="{F98B55ED-309F-4644-A0A5-05359FC690D1}" type="pres">
      <dgm:prSet presAssocID="{8BF02DF0-C9E1-5E48-95A3-5DCB52D4AF48}" presName="Name0" presStyleCnt="0">
        <dgm:presLayoutVars>
          <dgm:dir/>
          <dgm:resizeHandles val="exact"/>
        </dgm:presLayoutVars>
      </dgm:prSet>
      <dgm:spPr/>
    </dgm:pt>
    <dgm:pt modelId="{B8085981-972E-1145-B00A-8FA55C97D765}" type="pres">
      <dgm:prSet presAssocID="{E37AE873-610B-6441-91AC-BACE099FA7AC}" presName="node" presStyleLbl="node1" presStyleIdx="0" presStyleCnt="8" custScaleX="1087534" custScaleY="135385" custLinFactY="-65601" custLinFactNeighborX="-2859" custLinFactNeighborY="-100000">
        <dgm:presLayoutVars>
          <dgm:bulletEnabled val="1"/>
        </dgm:presLayoutVars>
      </dgm:prSet>
      <dgm:spPr/>
    </dgm:pt>
    <dgm:pt modelId="{69483768-CB3D-0646-BD92-3C40CB38624E}" type="pres">
      <dgm:prSet presAssocID="{D35E38C3-508F-2943-BE0D-33C59FA89228}" presName="sibTrans" presStyleLbl="sibTrans1D1" presStyleIdx="0" presStyleCnt="7"/>
      <dgm:spPr/>
    </dgm:pt>
    <dgm:pt modelId="{0C8ABE21-5D31-CB40-B669-59F05EAC792A}" type="pres">
      <dgm:prSet presAssocID="{D35E38C3-508F-2943-BE0D-33C59FA89228}" presName="connectorText" presStyleLbl="sibTrans1D1" presStyleIdx="0" presStyleCnt="7"/>
      <dgm:spPr/>
    </dgm:pt>
    <dgm:pt modelId="{E73A908A-54C5-7246-9622-030BD0D091A2}" type="pres">
      <dgm:prSet presAssocID="{0DA02061-2D74-4340-83EE-EA199690AA54}" presName="node" presStyleLbl="node1" presStyleIdx="1" presStyleCnt="8" custScaleX="1088978" custScaleY="225468" custLinFactNeighborX="-709" custLinFactNeighborY="-94790">
        <dgm:presLayoutVars>
          <dgm:bulletEnabled val="1"/>
        </dgm:presLayoutVars>
      </dgm:prSet>
      <dgm:spPr/>
    </dgm:pt>
    <dgm:pt modelId="{CA316D97-971A-7542-B7AE-7F48C2DADD8C}" type="pres">
      <dgm:prSet presAssocID="{D48E3B3F-4D97-134B-A473-7993A8503885}" presName="sibTrans" presStyleLbl="sibTrans1D1" presStyleIdx="1" presStyleCnt="7"/>
      <dgm:spPr/>
    </dgm:pt>
    <dgm:pt modelId="{B937DF00-4A37-AB47-8FF6-AB7821606CDB}" type="pres">
      <dgm:prSet presAssocID="{D48E3B3F-4D97-134B-A473-7993A8503885}" presName="connectorText" presStyleLbl="sibTrans1D1" presStyleIdx="1" presStyleCnt="7"/>
      <dgm:spPr/>
    </dgm:pt>
    <dgm:pt modelId="{A8ECA141-3DC3-C247-AC57-0E73B0B5A87F}" type="pres">
      <dgm:prSet presAssocID="{C2D92465-7843-6C4E-A1F5-4A56A6174F96}" presName="node" presStyleLbl="node1" presStyleIdx="2" presStyleCnt="8" custScaleX="1078948" custScaleY="224383" custLinFactNeighborX="4278" custLinFactNeighborY="-28528">
        <dgm:presLayoutVars>
          <dgm:bulletEnabled val="1"/>
        </dgm:presLayoutVars>
      </dgm:prSet>
      <dgm:spPr/>
    </dgm:pt>
    <dgm:pt modelId="{2E1C88D1-7E27-FE4E-B637-2C5A1CD3A64D}" type="pres">
      <dgm:prSet presAssocID="{26F97040-18B9-A24A-B704-8B67E2A44216}" presName="sibTrans" presStyleLbl="sibTrans1D1" presStyleIdx="2" presStyleCnt="7"/>
      <dgm:spPr/>
    </dgm:pt>
    <dgm:pt modelId="{3A4301AA-17A2-F946-A02A-B40191099F5F}" type="pres">
      <dgm:prSet presAssocID="{26F97040-18B9-A24A-B704-8B67E2A44216}" presName="connectorText" presStyleLbl="sibTrans1D1" presStyleIdx="2" presStyleCnt="7"/>
      <dgm:spPr/>
    </dgm:pt>
    <dgm:pt modelId="{FCD1DEAC-3727-004A-A762-D1A61F363817}" type="pres">
      <dgm:prSet presAssocID="{CC5D8330-6867-1B48-BB65-B13B08FA9C7C}" presName="node" presStyleLbl="node1" presStyleIdx="3" presStyleCnt="8" custScaleX="1080370" custScaleY="182508" custLinFactNeighborX="2139" custLinFactNeighborY="21366">
        <dgm:presLayoutVars>
          <dgm:bulletEnabled val="1"/>
        </dgm:presLayoutVars>
      </dgm:prSet>
      <dgm:spPr/>
    </dgm:pt>
    <dgm:pt modelId="{8A493F55-2FA8-474E-A7DD-6B4CBF889758}" type="pres">
      <dgm:prSet presAssocID="{F256ECAF-0832-8C4A-A3C3-197D5331397A}" presName="sibTrans" presStyleLbl="sibTrans1D1" presStyleIdx="3" presStyleCnt="7"/>
      <dgm:spPr/>
    </dgm:pt>
    <dgm:pt modelId="{E8D912D9-A723-F94F-B057-2CD0B8768F00}" type="pres">
      <dgm:prSet presAssocID="{F256ECAF-0832-8C4A-A3C3-197D5331397A}" presName="connectorText" presStyleLbl="sibTrans1D1" presStyleIdx="3" presStyleCnt="7"/>
      <dgm:spPr/>
    </dgm:pt>
    <dgm:pt modelId="{4712C8A4-05E3-2943-9F46-A2DB21616985}" type="pres">
      <dgm:prSet presAssocID="{01DA7636-23A3-F042-8EE6-2D6092768A8E}" presName="node" presStyleLbl="node1" presStyleIdx="4" presStyleCnt="8" custScaleX="1081795" custScaleY="182694" custLinFactNeighborX="2139" custLinFactNeighborY="74775">
        <dgm:presLayoutVars>
          <dgm:bulletEnabled val="1"/>
        </dgm:presLayoutVars>
      </dgm:prSet>
      <dgm:spPr/>
    </dgm:pt>
    <dgm:pt modelId="{699ECB33-4510-E446-8009-3B70FCB46F0D}" type="pres">
      <dgm:prSet presAssocID="{F4D46738-A941-A64A-9A38-5426F97ECA0D}" presName="sibTrans" presStyleLbl="sibTrans1D1" presStyleIdx="4" presStyleCnt="7"/>
      <dgm:spPr/>
    </dgm:pt>
    <dgm:pt modelId="{63DE3823-1AE4-5C47-9C5D-E3FFAB03A563}" type="pres">
      <dgm:prSet presAssocID="{F4D46738-A941-A64A-9A38-5426F97ECA0D}" presName="connectorText" presStyleLbl="sibTrans1D1" presStyleIdx="4" presStyleCnt="7"/>
      <dgm:spPr/>
    </dgm:pt>
    <dgm:pt modelId="{2AB3C47E-185E-E247-89F5-E149018718CE}" type="pres">
      <dgm:prSet presAssocID="{52F26A65-2FC6-3149-ADF7-BB04B0511CD7}" presName="node" presStyleLbl="node1" presStyleIdx="5" presStyleCnt="8" custScaleX="1083224" custScaleY="248660" custLinFactY="6823" custLinFactNeighborY="100000">
        <dgm:presLayoutVars>
          <dgm:bulletEnabled val="1"/>
        </dgm:presLayoutVars>
      </dgm:prSet>
      <dgm:spPr/>
    </dgm:pt>
    <dgm:pt modelId="{84531B6E-47E5-D74D-B853-7B4392BC4E3C}" type="pres">
      <dgm:prSet presAssocID="{60C1DB88-40FD-AA4B-BE65-9D965B76C521}" presName="sibTrans" presStyleLbl="sibTrans1D1" presStyleIdx="5" presStyleCnt="7"/>
      <dgm:spPr/>
    </dgm:pt>
    <dgm:pt modelId="{4FC56E5F-1EAD-5A45-9535-5C0316311466}" type="pres">
      <dgm:prSet presAssocID="{60C1DB88-40FD-AA4B-BE65-9D965B76C521}" presName="connectorText" presStyleLbl="sibTrans1D1" presStyleIdx="5" presStyleCnt="7"/>
      <dgm:spPr/>
    </dgm:pt>
    <dgm:pt modelId="{780B208C-C4FD-A64D-AA46-9BE92D9839B7}" type="pres">
      <dgm:prSet presAssocID="{EC267E5A-C5DA-5D4B-BB57-4462E5855BBF}" presName="node" presStyleLbl="node1" presStyleIdx="6" presStyleCnt="8" custScaleX="1084657" custScaleY="274930" custLinFactY="43283" custLinFactNeighborY="100000">
        <dgm:presLayoutVars>
          <dgm:bulletEnabled val="1"/>
        </dgm:presLayoutVars>
      </dgm:prSet>
      <dgm:spPr/>
    </dgm:pt>
    <dgm:pt modelId="{3F6DABA8-5C7A-0945-BF39-3950118BEC4E}" type="pres">
      <dgm:prSet presAssocID="{4DDE7771-418B-0A45-BB91-4042F3F1BDAD}" presName="sibTrans" presStyleLbl="sibTrans1D1" presStyleIdx="6" presStyleCnt="7"/>
      <dgm:spPr/>
    </dgm:pt>
    <dgm:pt modelId="{5B4CF9A2-2429-5E4C-A5FE-8B5A68C4D0AA}" type="pres">
      <dgm:prSet presAssocID="{4DDE7771-418B-0A45-BB91-4042F3F1BDAD}" presName="connectorText" presStyleLbl="sibTrans1D1" presStyleIdx="6" presStyleCnt="7"/>
      <dgm:spPr/>
    </dgm:pt>
    <dgm:pt modelId="{84F78FA5-EE84-8A46-BAE7-54300D90B009}" type="pres">
      <dgm:prSet presAssocID="{6492CF7D-299D-9C4F-A003-45907529F752}" presName="node" presStyleLbl="node1" presStyleIdx="7" presStyleCnt="8" custScaleX="1086094" custScaleY="152278" custLinFactY="336558" custLinFactNeighborY="400000">
        <dgm:presLayoutVars>
          <dgm:bulletEnabled val="1"/>
        </dgm:presLayoutVars>
      </dgm:prSet>
      <dgm:spPr/>
    </dgm:pt>
  </dgm:ptLst>
  <dgm:cxnLst>
    <dgm:cxn modelId="{7594EC1B-4F57-CC4A-B894-D91BB7D671CC}" type="presOf" srcId="{26F97040-18B9-A24A-B704-8B67E2A44216}" destId="{3A4301AA-17A2-F946-A02A-B40191099F5F}" srcOrd="1" destOrd="0" presId="urn:microsoft.com/office/officeart/2005/8/layout/bProcess3"/>
    <dgm:cxn modelId="{4993592A-1003-674B-9D90-A8514AB0FE6F}" srcId="{8BF02DF0-C9E1-5E48-95A3-5DCB52D4AF48}" destId="{0DA02061-2D74-4340-83EE-EA199690AA54}" srcOrd="1" destOrd="0" parTransId="{07D80BC3-53C1-AB40-A1D3-60314EFACD3D}" sibTransId="{D48E3B3F-4D97-134B-A473-7993A8503885}"/>
    <dgm:cxn modelId="{E38F4731-312A-9F43-9AD9-41AC40DFAD6B}" type="presOf" srcId="{4DDE7771-418B-0A45-BB91-4042F3F1BDAD}" destId="{3F6DABA8-5C7A-0945-BF39-3950118BEC4E}" srcOrd="0" destOrd="0" presId="urn:microsoft.com/office/officeart/2005/8/layout/bProcess3"/>
    <dgm:cxn modelId="{BEDE7637-8338-9243-B4DE-06945B6992C1}" srcId="{8BF02DF0-C9E1-5E48-95A3-5DCB52D4AF48}" destId="{CC5D8330-6867-1B48-BB65-B13B08FA9C7C}" srcOrd="3" destOrd="0" parTransId="{56CE8B21-67C4-1146-ADDE-1A98D29D2F3F}" sibTransId="{F256ECAF-0832-8C4A-A3C3-197D5331397A}"/>
    <dgm:cxn modelId="{3160CC37-E363-474A-96AE-98084222DC19}" type="presOf" srcId="{4DDE7771-418B-0A45-BB91-4042F3F1BDAD}" destId="{5B4CF9A2-2429-5E4C-A5FE-8B5A68C4D0AA}" srcOrd="1" destOrd="0" presId="urn:microsoft.com/office/officeart/2005/8/layout/bProcess3"/>
    <dgm:cxn modelId="{31E7973C-9D6A-2649-8A83-08D62DAF31A7}" type="presOf" srcId="{60C1DB88-40FD-AA4B-BE65-9D965B76C521}" destId="{4FC56E5F-1EAD-5A45-9535-5C0316311466}" srcOrd="1" destOrd="0" presId="urn:microsoft.com/office/officeart/2005/8/layout/bProcess3"/>
    <dgm:cxn modelId="{9413C83F-C8BE-0840-AF8D-D5ABE241CA3B}" srcId="{8BF02DF0-C9E1-5E48-95A3-5DCB52D4AF48}" destId="{E37AE873-610B-6441-91AC-BACE099FA7AC}" srcOrd="0" destOrd="0" parTransId="{E2B312DF-9701-1047-8FB2-196E00F9FA29}" sibTransId="{D35E38C3-508F-2943-BE0D-33C59FA89228}"/>
    <dgm:cxn modelId="{AD5AAA4F-04B6-A344-9A1B-2E8B2DEDEDEC}" type="presOf" srcId="{52F26A65-2FC6-3149-ADF7-BB04B0511CD7}" destId="{2AB3C47E-185E-E247-89F5-E149018718CE}" srcOrd="0" destOrd="0" presId="urn:microsoft.com/office/officeart/2005/8/layout/bProcess3"/>
    <dgm:cxn modelId="{B0763C58-36DD-034B-B5C3-3DA2C14B5A74}" srcId="{8BF02DF0-C9E1-5E48-95A3-5DCB52D4AF48}" destId="{52F26A65-2FC6-3149-ADF7-BB04B0511CD7}" srcOrd="5" destOrd="0" parTransId="{97645E33-725E-4943-90C5-279D415819BC}" sibTransId="{60C1DB88-40FD-AA4B-BE65-9D965B76C521}"/>
    <dgm:cxn modelId="{0853FB58-A817-5F48-AFDD-569721F0B51C}" type="presOf" srcId="{D35E38C3-508F-2943-BE0D-33C59FA89228}" destId="{69483768-CB3D-0646-BD92-3C40CB38624E}" srcOrd="0" destOrd="0" presId="urn:microsoft.com/office/officeart/2005/8/layout/bProcess3"/>
    <dgm:cxn modelId="{9E13D05A-B3D3-BA4D-A217-869B16EEFF31}" type="presOf" srcId="{D35E38C3-508F-2943-BE0D-33C59FA89228}" destId="{0C8ABE21-5D31-CB40-B669-59F05EAC792A}" srcOrd="1" destOrd="0" presId="urn:microsoft.com/office/officeart/2005/8/layout/bProcess3"/>
    <dgm:cxn modelId="{721EC561-336D-3347-A670-0E408AC8B6C3}" type="presOf" srcId="{C2D92465-7843-6C4E-A1F5-4A56A6174F96}" destId="{A8ECA141-3DC3-C247-AC57-0E73B0B5A87F}" srcOrd="0" destOrd="0" presId="urn:microsoft.com/office/officeart/2005/8/layout/bProcess3"/>
    <dgm:cxn modelId="{45076466-1B89-E647-8CDA-2488683433A9}" type="presOf" srcId="{60C1DB88-40FD-AA4B-BE65-9D965B76C521}" destId="{84531B6E-47E5-D74D-B853-7B4392BC4E3C}" srcOrd="0" destOrd="0" presId="urn:microsoft.com/office/officeart/2005/8/layout/bProcess3"/>
    <dgm:cxn modelId="{5FA4AE6E-8201-884D-AFE8-EF5E6EC1EC9F}" type="presOf" srcId="{F256ECAF-0832-8C4A-A3C3-197D5331397A}" destId="{E8D912D9-A723-F94F-B057-2CD0B8768F00}" srcOrd="1" destOrd="0" presId="urn:microsoft.com/office/officeart/2005/8/layout/bProcess3"/>
    <dgm:cxn modelId="{DC92BE70-5E4A-6547-AC7A-7CAABED52ADE}" srcId="{8BF02DF0-C9E1-5E48-95A3-5DCB52D4AF48}" destId="{01DA7636-23A3-F042-8EE6-2D6092768A8E}" srcOrd="4" destOrd="0" parTransId="{8E40CF44-B44A-3D48-807D-CC5168E79C43}" sibTransId="{F4D46738-A941-A64A-9A38-5426F97ECA0D}"/>
    <dgm:cxn modelId="{EA06F478-E28F-4C47-A736-CDA25E162732}" type="presOf" srcId="{E37AE873-610B-6441-91AC-BACE099FA7AC}" destId="{B8085981-972E-1145-B00A-8FA55C97D765}" srcOrd="0" destOrd="0" presId="urn:microsoft.com/office/officeart/2005/8/layout/bProcess3"/>
    <dgm:cxn modelId="{CC6A308A-F812-9D43-A59E-9E01098F0E9A}" type="presOf" srcId="{0DA02061-2D74-4340-83EE-EA199690AA54}" destId="{E73A908A-54C5-7246-9622-030BD0D091A2}" srcOrd="0" destOrd="0" presId="urn:microsoft.com/office/officeart/2005/8/layout/bProcess3"/>
    <dgm:cxn modelId="{1648E88C-8C24-7A4E-B380-00964822303A}" type="presOf" srcId="{26F97040-18B9-A24A-B704-8B67E2A44216}" destId="{2E1C88D1-7E27-FE4E-B637-2C5A1CD3A64D}" srcOrd="0" destOrd="0" presId="urn:microsoft.com/office/officeart/2005/8/layout/bProcess3"/>
    <dgm:cxn modelId="{3E1FEC8E-42BB-E54F-A992-344C43EE6DDF}" type="presOf" srcId="{F256ECAF-0832-8C4A-A3C3-197D5331397A}" destId="{8A493F55-2FA8-474E-A7DD-6B4CBF889758}" srcOrd="0" destOrd="0" presId="urn:microsoft.com/office/officeart/2005/8/layout/bProcess3"/>
    <dgm:cxn modelId="{9E5E508F-3B0F-4541-9AD0-B19398A1C538}" srcId="{8BF02DF0-C9E1-5E48-95A3-5DCB52D4AF48}" destId="{C2D92465-7843-6C4E-A1F5-4A56A6174F96}" srcOrd="2" destOrd="0" parTransId="{53DE470F-2FC8-504F-B202-23DAA3F08A82}" sibTransId="{26F97040-18B9-A24A-B704-8B67E2A44216}"/>
    <dgm:cxn modelId="{48BC2890-0BE4-074C-8373-F25CA4197611}" type="presOf" srcId="{CC5D8330-6867-1B48-BB65-B13B08FA9C7C}" destId="{FCD1DEAC-3727-004A-A762-D1A61F363817}" srcOrd="0" destOrd="0" presId="urn:microsoft.com/office/officeart/2005/8/layout/bProcess3"/>
    <dgm:cxn modelId="{676F3894-1802-2E47-8F63-492B0717A962}" type="presOf" srcId="{D48E3B3F-4D97-134B-A473-7993A8503885}" destId="{B937DF00-4A37-AB47-8FF6-AB7821606CDB}" srcOrd="1" destOrd="0" presId="urn:microsoft.com/office/officeart/2005/8/layout/bProcess3"/>
    <dgm:cxn modelId="{B68E46C4-4DDB-D34E-BE11-4688729AC063}" type="presOf" srcId="{8BF02DF0-C9E1-5E48-95A3-5DCB52D4AF48}" destId="{F98B55ED-309F-4644-A0A5-05359FC690D1}" srcOrd="0" destOrd="0" presId="urn:microsoft.com/office/officeart/2005/8/layout/bProcess3"/>
    <dgm:cxn modelId="{F1EAA4C7-31A4-434F-A647-320FECDC6ED5}" type="presOf" srcId="{6492CF7D-299D-9C4F-A003-45907529F752}" destId="{84F78FA5-EE84-8A46-BAE7-54300D90B009}" srcOrd="0" destOrd="0" presId="urn:microsoft.com/office/officeart/2005/8/layout/bProcess3"/>
    <dgm:cxn modelId="{6E4929D1-2F1E-8144-A8F2-AC8C68B09B1E}" srcId="{8BF02DF0-C9E1-5E48-95A3-5DCB52D4AF48}" destId="{EC267E5A-C5DA-5D4B-BB57-4462E5855BBF}" srcOrd="6" destOrd="0" parTransId="{623C83C2-5038-F649-AF6D-D58A71C2B5C6}" sibTransId="{4DDE7771-418B-0A45-BB91-4042F3F1BDAD}"/>
    <dgm:cxn modelId="{A21F2DD1-0D15-C14D-876E-EB2361B1B8A0}" srcId="{8BF02DF0-C9E1-5E48-95A3-5DCB52D4AF48}" destId="{6492CF7D-299D-9C4F-A003-45907529F752}" srcOrd="7" destOrd="0" parTransId="{E0F501A6-93F8-A840-8C28-3C9B3F482FEA}" sibTransId="{80A6095B-4A8A-3746-89CF-2D25A6B516C7}"/>
    <dgm:cxn modelId="{137121D6-8645-6A4F-9B7F-AF4BE23C24B7}" type="presOf" srcId="{EC267E5A-C5DA-5D4B-BB57-4462E5855BBF}" destId="{780B208C-C4FD-A64D-AA46-9BE92D9839B7}" srcOrd="0" destOrd="0" presId="urn:microsoft.com/office/officeart/2005/8/layout/bProcess3"/>
    <dgm:cxn modelId="{64459BE5-C3B1-D54A-9431-3FB0A344CE91}" type="presOf" srcId="{01DA7636-23A3-F042-8EE6-2D6092768A8E}" destId="{4712C8A4-05E3-2943-9F46-A2DB21616985}" srcOrd="0" destOrd="0" presId="urn:microsoft.com/office/officeart/2005/8/layout/bProcess3"/>
    <dgm:cxn modelId="{FEDF65E8-43A9-E049-87C5-105877274365}" type="presOf" srcId="{F4D46738-A941-A64A-9A38-5426F97ECA0D}" destId="{699ECB33-4510-E446-8009-3B70FCB46F0D}" srcOrd="0" destOrd="0" presId="urn:microsoft.com/office/officeart/2005/8/layout/bProcess3"/>
    <dgm:cxn modelId="{8D6363F6-3372-A943-8321-5FB211B4183B}" type="presOf" srcId="{F4D46738-A941-A64A-9A38-5426F97ECA0D}" destId="{63DE3823-1AE4-5C47-9C5D-E3FFAB03A563}" srcOrd="1" destOrd="0" presId="urn:microsoft.com/office/officeart/2005/8/layout/bProcess3"/>
    <dgm:cxn modelId="{E054EAFC-ACED-0A4E-AB36-6A70AE4646C4}" type="presOf" srcId="{D48E3B3F-4D97-134B-A473-7993A8503885}" destId="{CA316D97-971A-7542-B7AE-7F48C2DADD8C}" srcOrd="0" destOrd="0" presId="urn:microsoft.com/office/officeart/2005/8/layout/bProcess3"/>
    <dgm:cxn modelId="{E7B5AA43-6BB7-1046-B704-8A2E02F7F56D}" type="presParOf" srcId="{F98B55ED-309F-4644-A0A5-05359FC690D1}" destId="{B8085981-972E-1145-B00A-8FA55C97D765}" srcOrd="0" destOrd="0" presId="urn:microsoft.com/office/officeart/2005/8/layout/bProcess3"/>
    <dgm:cxn modelId="{0B573D4C-AB94-3747-BBAD-EF43D5C9753F}" type="presParOf" srcId="{F98B55ED-309F-4644-A0A5-05359FC690D1}" destId="{69483768-CB3D-0646-BD92-3C40CB38624E}" srcOrd="1" destOrd="0" presId="urn:microsoft.com/office/officeart/2005/8/layout/bProcess3"/>
    <dgm:cxn modelId="{974988F5-93F5-BD45-B328-375DE539442F}" type="presParOf" srcId="{69483768-CB3D-0646-BD92-3C40CB38624E}" destId="{0C8ABE21-5D31-CB40-B669-59F05EAC792A}" srcOrd="0" destOrd="0" presId="urn:microsoft.com/office/officeart/2005/8/layout/bProcess3"/>
    <dgm:cxn modelId="{336FE578-E6B7-1C4F-B62A-3B9888701B90}" type="presParOf" srcId="{F98B55ED-309F-4644-A0A5-05359FC690D1}" destId="{E73A908A-54C5-7246-9622-030BD0D091A2}" srcOrd="2" destOrd="0" presId="urn:microsoft.com/office/officeart/2005/8/layout/bProcess3"/>
    <dgm:cxn modelId="{67A4B5FB-D117-404B-8A71-74FCE28B78C8}" type="presParOf" srcId="{F98B55ED-309F-4644-A0A5-05359FC690D1}" destId="{CA316D97-971A-7542-B7AE-7F48C2DADD8C}" srcOrd="3" destOrd="0" presId="urn:microsoft.com/office/officeart/2005/8/layout/bProcess3"/>
    <dgm:cxn modelId="{157974F1-EF25-F44A-AF35-0CE9F121F467}" type="presParOf" srcId="{CA316D97-971A-7542-B7AE-7F48C2DADD8C}" destId="{B937DF00-4A37-AB47-8FF6-AB7821606CDB}" srcOrd="0" destOrd="0" presId="urn:microsoft.com/office/officeart/2005/8/layout/bProcess3"/>
    <dgm:cxn modelId="{4CD4A9F4-9BB9-7244-994F-949AE83DEBB5}" type="presParOf" srcId="{F98B55ED-309F-4644-A0A5-05359FC690D1}" destId="{A8ECA141-3DC3-C247-AC57-0E73B0B5A87F}" srcOrd="4" destOrd="0" presId="urn:microsoft.com/office/officeart/2005/8/layout/bProcess3"/>
    <dgm:cxn modelId="{C19E6956-560B-F24D-B22F-7E6759B44042}" type="presParOf" srcId="{F98B55ED-309F-4644-A0A5-05359FC690D1}" destId="{2E1C88D1-7E27-FE4E-B637-2C5A1CD3A64D}" srcOrd="5" destOrd="0" presId="urn:microsoft.com/office/officeart/2005/8/layout/bProcess3"/>
    <dgm:cxn modelId="{35FCB805-EEBD-F44D-BEFE-EE62CF3D58A4}" type="presParOf" srcId="{2E1C88D1-7E27-FE4E-B637-2C5A1CD3A64D}" destId="{3A4301AA-17A2-F946-A02A-B40191099F5F}" srcOrd="0" destOrd="0" presId="urn:microsoft.com/office/officeart/2005/8/layout/bProcess3"/>
    <dgm:cxn modelId="{C5ECB415-C6AA-BE4F-9A09-1F54A6E3418E}" type="presParOf" srcId="{F98B55ED-309F-4644-A0A5-05359FC690D1}" destId="{FCD1DEAC-3727-004A-A762-D1A61F363817}" srcOrd="6" destOrd="0" presId="urn:microsoft.com/office/officeart/2005/8/layout/bProcess3"/>
    <dgm:cxn modelId="{E0A8C8B6-4623-9443-9E38-D57096F6BD96}" type="presParOf" srcId="{F98B55ED-309F-4644-A0A5-05359FC690D1}" destId="{8A493F55-2FA8-474E-A7DD-6B4CBF889758}" srcOrd="7" destOrd="0" presId="urn:microsoft.com/office/officeart/2005/8/layout/bProcess3"/>
    <dgm:cxn modelId="{666E0869-5489-8F47-87BF-461A64019484}" type="presParOf" srcId="{8A493F55-2FA8-474E-A7DD-6B4CBF889758}" destId="{E8D912D9-A723-F94F-B057-2CD0B8768F00}" srcOrd="0" destOrd="0" presId="urn:microsoft.com/office/officeart/2005/8/layout/bProcess3"/>
    <dgm:cxn modelId="{AF5EFF7E-D5D7-604E-B7D7-40D3AB68ACF8}" type="presParOf" srcId="{F98B55ED-309F-4644-A0A5-05359FC690D1}" destId="{4712C8A4-05E3-2943-9F46-A2DB21616985}" srcOrd="8" destOrd="0" presId="urn:microsoft.com/office/officeart/2005/8/layout/bProcess3"/>
    <dgm:cxn modelId="{E9E6A1C6-CEF8-5442-A111-0C579BB15C98}" type="presParOf" srcId="{F98B55ED-309F-4644-A0A5-05359FC690D1}" destId="{699ECB33-4510-E446-8009-3B70FCB46F0D}" srcOrd="9" destOrd="0" presId="urn:microsoft.com/office/officeart/2005/8/layout/bProcess3"/>
    <dgm:cxn modelId="{52F9836F-EB3A-9748-9385-16B0817ED068}" type="presParOf" srcId="{699ECB33-4510-E446-8009-3B70FCB46F0D}" destId="{63DE3823-1AE4-5C47-9C5D-E3FFAB03A563}" srcOrd="0" destOrd="0" presId="urn:microsoft.com/office/officeart/2005/8/layout/bProcess3"/>
    <dgm:cxn modelId="{0C630DEC-C5F4-4241-BEA6-DB4A90F6B0CE}" type="presParOf" srcId="{F98B55ED-309F-4644-A0A5-05359FC690D1}" destId="{2AB3C47E-185E-E247-89F5-E149018718CE}" srcOrd="10" destOrd="0" presId="urn:microsoft.com/office/officeart/2005/8/layout/bProcess3"/>
    <dgm:cxn modelId="{3FAE19A1-F2BC-F049-A0C2-134E2F518829}" type="presParOf" srcId="{F98B55ED-309F-4644-A0A5-05359FC690D1}" destId="{84531B6E-47E5-D74D-B853-7B4392BC4E3C}" srcOrd="11" destOrd="0" presId="urn:microsoft.com/office/officeart/2005/8/layout/bProcess3"/>
    <dgm:cxn modelId="{A9379C24-AFCE-BC49-97E4-F9DBCBD7198C}" type="presParOf" srcId="{84531B6E-47E5-D74D-B853-7B4392BC4E3C}" destId="{4FC56E5F-1EAD-5A45-9535-5C0316311466}" srcOrd="0" destOrd="0" presId="urn:microsoft.com/office/officeart/2005/8/layout/bProcess3"/>
    <dgm:cxn modelId="{0043E6EF-3B4F-4D47-91FE-A7F61F1D4D9D}" type="presParOf" srcId="{F98B55ED-309F-4644-A0A5-05359FC690D1}" destId="{780B208C-C4FD-A64D-AA46-9BE92D9839B7}" srcOrd="12" destOrd="0" presId="urn:microsoft.com/office/officeart/2005/8/layout/bProcess3"/>
    <dgm:cxn modelId="{A335C89B-7CD6-6E4F-83C6-C0007595A9DA}" type="presParOf" srcId="{F98B55ED-309F-4644-A0A5-05359FC690D1}" destId="{3F6DABA8-5C7A-0945-BF39-3950118BEC4E}" srcOrd="13" destOrd="0" presId="urn:microsoft.com/office/officeart/2005/8/layout/bProcess3"/>
    <dgm:cxn modelId="{9867174B-4B6F-BE44-BEBE-69BDEAFE5B1B}" type="presParOf" srcId="{3F6DABA8-5C7A-0945-BF39-3950118BEC4E}" destId="{5B4CF9A2-2429-5E4C-A5FE-8B5A68C4D0AA}" srcOrd="0" destOrd="0" presId="urn:microsoft.com/office/officeart/2005/8/layout/bProcess3"/>
    <dgm:cxn modelId="{33E1FCA6-1558-9343-B9E0-C003D45463C7}" type="presParOf" srcId="{F98B55ED-309F-4644-A0A5-05359FC690D1}" destId="{84F78FA5-EE84-8A46-BAE7-54300D90B009}" srcOrd="14" destOrd="0" presId="urn:microsoft.com/office/officeart/2005/8/layout/bProcess3"/>
  </dgm:cxnLst>
  <dgm:bg>
    <a:noFill/>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483768-CB3D-0646-BD92-3C40CB38624E}">
      <dsp:nvSpPr>
        <dsp:cNvPr id="0" name=""/>
        <dsp:cNvSpPr/>
      </dsp:nvSpPr>
      <dsp:spPr>
        <a:xfrm>
          <a:off x="2724585" y="578257"/>
          <a:ext cx="91440" cy="183861"/>
        </a:xfrm>
        <a:custGeom>
          <a:avLst/>
          <a:gdLst/>
          <a:ahLst/>
          <a:cxnLst/>
          <a:rect l="0" t="0" r="0" b="0"/>
          <a:pathLst>
            <a:path>
              <a:moveTo>
                <a:pt x="49729" y="0"/>
              </a:moveTo>
              <a:lnTo>
                <a:pt x="49729" y="109030"/>
              </a:lnTo>
              <a:lnTo>
                <a:pt x="45720" y="109030"/>
              </a:lnTo>
              <a:lnTo>
                <a:pt x="45720" y="183861"/>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64943" y="669115"/>
        <a:ext cx="10724" cy="2146"/>
      </dsp:txXfrm>
    </dsp:sp>
    <dsp:sp modelId="{B8085981-972E-1145-B00A-8FA55C97D765}">
      <dsp:nvSpPr>
        <dsp:cNvPr id="0" name=""/>
        <dsp:cNvSpPr/>
      </dsp:nvSpPr>
      <dsp:spPr>
        <a:xfrm>
          <a:off x="4022" y="163576"/>
          <a:ext cx="5540584" cy="41648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Create a list of sectors/category to focus our study on.</a:t>
          </a:r>
          <a:endParaRPr lang="en-US" sz="1100" kern="1200"/>
        </a:p>
      </dsp:txBody>
      <dsp:txXfrm>
        <a:off x="4022" y="163576"/>
        <a:ext cx="5540584" cy="416481"/>
      </dsp:txXfrm>
    </dsp:sp>
    <dsp:sp modelId="{CAE8B03F-B3BC-A247-AEF3-532FC1801070}">
      <dsp:nvSpPr>
        <dsp:cNvPr id="0" name=""/>
        <dsp:cNvSpPr/>
      </dsp:nvSpPr>
      <dsp:spPr>
        <a:xfrm>
          <a:off x="2716603" y="1358761"/>
          <a:ext cx="91440" cy="183861"/>
        </a:xfrm>
        <a:custGeom>
          <a:avLst/>
          <a:gdLst/>
          <a:ahLst/>
          <a:cxnLst/>
          <a:rect l="0" t="0" r="0" b="0"/>
          <a:pathLst>
            <a:path>
              <a:moveTo>
                <a:pt x="53701" y="0"/>
              </a:moveTo>
              <a:lnTo>
                <a:pt x="53701" y="109030"/>
              </a:lnTo>
              <a:lnTo>
                <a:pt x="45720" y="109030"/>
              </a:lnTo>
              <a:lnTo>
                <a:pt x="45720" y="183861"/>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56958" y="1449619"/>
        <a:ext cx="10730" cy="2146"/>
      </dsp:txXfrm>
    </dsp:sp>
    <dsp:sp modelId="{02A9C84A-0C67-7546-99F1-279DB2DE05A5}">
      <dsp:nvSpPr>
        <dsp:cNvPr id="0" name=""/>
        <dsp:cNvSpPr/>
      </dsp:nvSpPr>
      <dsp:spPr>
        <a:xfrm>
          <a:off x="4022" y="794518"/>
          <a:ext cx="5532565" cy="56604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Randomly Pick 15 Stocks for each category and download their stock price history in .json format from Nepsealpha.com</a:t>
          </a:r>
          <a:endParaRPr lang="en-US" sz="1100" b="0" kern="1200"/>
        </a:p>
      </dsp:txBody>
      <dsp:txXfrm>
        <a:off x="4022" y="794518"/>
        <a:ext cx="5532565" cy="566043"/>
      </dsp:txXfrm>
    </dsp:sp>
    <dsp:sp modelId="{28B45250-CDE4-4341-A58D-D7B11132ED5F}">
      <dsp:nvSpPr>
        <dsp:cNvPr id="0" name=""/>
        <dsp:cNvSpPr/>
      </dsp:nvSpPr>
      <dsp:spPr>
        <a:xfrm>
          <a:off x="2707890" y="2129095"/>
          <a:ext cx="91440" cy="183861"/>
        </a:xfrm>
        <a:custGeom>
          <a:avLst/>
          <a:gdLst/>
          <a:ahLst/>
          <a:cxnLst/>
          <a:rect l="0" t="0" r="0" b="0"/>
          <a:pathLst>
            <a:path>
              <a:moveTo>
                <a:pt x="54433" y="0"/>
              </a:moveTo>
              <a:lnTo>
                <a:pt x="54433" y="109030"/>
              </a:lnTo>
              <a:lnTo>
                <a:pt x="45720" y="109030"/>
              </a:lnTo>
              <a:lnTo>
                <a:pt x="45720" y="183861"/>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48244" y="2219952"/>
        <a:ext cx="10731" cy="2146"/>
      </dsp:txXfrm>
    </dsp:sp>
    <dsp:sp modelId="{76D04A1F-5A92-1341-A75F-99CDF737E83E}">
      <dsp:nvSpPr>
        <dsp:cNvPr id="0" name=""/>
        <dsp:cNvSpPr/>
      </dsp:nvSpPr>
      <dsp:spPr>
        <a:xfrm>
          <a:off x="4022" y="1575023"/>
          <a:ext cx="5516601" cy="55587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Clean up the data and transform into minimal time-series format. (Date, Open, Close, High, Low)</a:t>
          </a:r>
          <a:endParaRPr lang="en-US" sz="1100" b="0" kern="1200"/>
        </a:p>
      </dsp:txBody>
      <dsp:txXfrm>
        <a:off x="4022" y="1575023"/>
        <a:ext cx="5516601" cy="555872"/>
      </dsp:txXfrm>
    </dsp:sp>
    <dsp:sp modelId="{44AAC247-5D5E-324A-ABDD-A836ECED4954}">
      <dsp:nvSpPr>
        <dsp:cNvPr id="0" name=""/>
        <dsp:cNvSpPr/>
      </dsp:nvSpPr>
      <dsp:spPr>
        <a:xfrm>
          <a:off x="2707890" y="2711118"/>
          <a:ext cx="91440" cy="183861"/>
        </a:xfrm>
        <a:custGeom>
          <a:avLst/>
          <a:gdLst/>
          <a:ahLst/>
          <a:cxnLst/>
          <a:rect l="0" t="0" r="0" b="0"/>
          <a:pathLst>
            <a:path>
              <a:moveTo>
                <a:pt x="45720" y="0"/>
              </a:moveTo>
              <a:lnTo>
                <a:pt x="45720" y="109030"/>
              </a:lnTo>
              <a:lnTo>
                <a:pt x="58419" y="109030"/>
              </a:lnTo>
              <a:lnTo>
                <a:pt x="58419" y="183861"/>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48239" y="2801975"/>
        <a:ext cx="10741" cy="2146"/>
      </dsp:txXfrm>
    </dsp:sp>
    <dsp:sp modelId="{0F240832-542C-9B47-B62F-E4DA85D87A6C}">
      <dsp:nvSpPr>
        <dsp:cNvPr id="0" name=""/>
        <dsp:cNvSpPr/>
      </dsp:nvSpPr>
      <dsp:spPr>
        <a:xfrm>
          <a:off x="4022" y="2345356"/>
          <a:ext cx="5499174" cy="36756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Compute the candle pattern matching trading points.</a:t>
          </a:r>
          <a:endParaRPr lang="en-US" sz="1100" b="0" kern="1200"/>
        </a:p>
      </dsp:txBody>
      <dsp:txXfrm>
        <a:off x="4022" y="2345356"/>
        <a:ext cx="5499174" cy="367562"/>
      </dsp:txXfrm>
    </dsp:sp>
    <dsp:sp modelId="{3DB5F2DA-011B-B944-A2C4-26494FF27061}">
      <dsp:nvSpPr>
        <dsp:cNvPr id="0" name=""/>
        <dsp:cNvSpPr/>
      </dsp:nvSpPr>
      <dsp:spPr>
        <a:xfrm>
          <a:off x="4022" y="2927379"/>
          <a:ext cx="5524574" cy="27381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Randomly pick same amount of random days from each stocks.</a:t>
          </a:r>
          <a:endParaRPr lang="en-US" sz="1100" b="0" kern="1200"/>
        </a:p>
      </dsp:txBody>
      <dsp:txXfrm>
        <a:off x="4022" y="2927379"/>
        <a:ext cx="5524574" cy="27381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483768-CB3D-0646-BD92-3C40CB38624E}">
      <dsp:nvSpPr>
        <dsp:cNvPr id="0" name=""/>
        <dsp:cNvSpPr/>
      </dsp:nvSpPr>
      <dsp:spPr>
        <a:xfrm>
          <a:off x="2721235" y="448721"/>
          <a:ext cx="91440" cy="302628"/>
        </a:xfrm>
        <a:custGeom>
          <a:avLst/>
          <a:gdLst/>
          <a:ahLst/>
          <a:cxnLst/>
          <a:rect l="0" t="0" r="0" b="0"/>
          <a:pathLst>
            <a:path>
              <a:moveTo>
                <a:pt x="45720" y="0"/>
              </a:moveTo>
              <a:lnTo>
                <a:pt x="45720" y="168414"/>
              </a:lnTo>
              <a:lnTo>
                <a:pt x="49471" y="168414"/>
              </a:lnTo>
              <a:lnTo>
                <a:pt x="49471" y="302628"/>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58624" y="599449"/>
        <a:ext cx="16662" cy="1171"/>
      </dsp:txXfrm>
    </dsp:sp>
    <dsp:sp modelId="{B8085981-972E-1145-B00A-8FA55C97D765}">
      <dsp:nvSpPr>
        <dsp:cNvPr id="0" name=""/>
        <dsp:cNvSpPr/>
      </dsp:nvSpPr>
      <dsp:spPr>
        <a:xfrm>
          <a:off x="0" y="37177"/>
          <a:ext cx="5533911" cy="41334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Candlesticks, and randomly selected points from previous stage</a:t>
          </a:r>
          <a:endParaRPr lang="en-US" sz="1100" kern="1200"/>
        </a:p>
      </dsp:txBody>
      <dsp:txXfrm>
        <a:off x="0" y="37177"/>
        <a:ext cx="5533911" cy="413343"/>
      </dsp:txXfrm>
    </dsp:sp>
    <dsp:sp modelId="{CA316D97-971A-7542-B7AE-7F48C2DADD8C}">
      <dsp:nvSpPr>
        <dsp:cNvPr id="0" name=""/>
        <dsp:cNvSpPr/>
      </dsp:nvSpPr>
      <dsp:spPr>
        <a:xfrm>
          <a:off x="2724844" y="1470325"/>
          <a:ext cx="91440" cy="288739"/>
        </a:xfrm>
        <a:custGeom>
          <a:avLst/>
          <a:gdLst/>
          <a:ahLst/>
          <a:cxnLst/>
          <a:rect l="0" t="0" r="0" b="0"/>
          <a:pathLst>
            <a:path>
              <a:moveTo>
                <a:pt x="45862" y="0"/>
              </a:moveTo>
              <a:lnTo>
                <a:pt x="45862" y="161469"/>
              </a:lnTo>
              <a:lnTo>
                <a:pt x="45720" y="161469"/>
              </a:lnTo>
              <a:lnTo>
                <a:pt x="45720" y="288739"/>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62581" y="1614109"/>
        <a:ext cx="15966" cy="1171"/>
      </dsp:txXfrm>
    </dsp:sp>
    <dsp:sp modelId="{E73A908A-54C5-7246-9622-030BD0D091A2}">
      <dsp:nvSpPr>
        <dsp:cNvPr id="0" name=""/>
        <dsp:cNvSpPr/>
      </dsp:nvSpPr>
      <dsp:spPr>
        <a:xfrm>
          <a:off x="77" y="783749"/>
          <a:ext cx="5541258" cy="68837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Calculate Moving averages of High, Open, Close for past and future 2,4 and 8 days from the randomly picked point or the point of candle formation</a:t>
          </a:r>
          <a:endParaRPr lang="en-US" sz="1100" b="0" kern="1200"/>
        </a:p>
      </dsp:txBody>
      <dsp:txXfrm>
        <a:off x="77" y="783749"/>
        <a:ext cx="5541258" cy="688375"/>
      </dsp:txXfrm>
    </dsp:sp>
    <dsp:sp modelId="{2E1C88D1-7E27-FE4E-B637-2C5A1CD3A64D}">
      <dsp:nvSpPr>
        <dsp:cNvPr id="0" name=""/>
        <dsp:cNvSpPr/>
      </dsp:nvSpPr>
      <dsp:spPr>
        <a:xfrm>
          <a:off x="2717578" y="2474727"/>
          <a:ext cx="91440" cy="238766"/>
        </a:xfrm>
        <a:custGeom>
          <a:avLst/>
          <a:gdLst/>
          <a:ahLst/>
          <a:cxnLst/>
          <a:rect l="0" t="0" r="0" b="0"/>
          <a:pathLst>
            <a:path>
              <a:moveTo>
                <a:pt x="52986" y="0"/>
              </a:moveTo>
              <a:lnTo>
                <a:pt x="52986" y="136483"/>
              </a:lnTo>
              <a:lnTo>
                <a:pt x="45720" y="136483"/>
              </a:lnTo>
              <a:lnTo>
                <a:pt x="45720" y="238766"/>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56561" y="2593525"/>
        <a:ext cx="13473" cy="1171"/>
      </dsp:txXfrm>
    </dsp:sp>
    <dsp:sp modelId="{A8ECA141-3DC3-C247-AC57-0E73B0B5A87F}">
      <dsp:nvSpPr>
        <dsp:cNvPr id="0" name=""/>
        <dsp:cNvSpPr/>
      </dsp:nvSpPr>
      <dsp:spPr>
        <a:xfrm>
          <a:off x="25454" y="1791464"/>
          <a:ext cx="5490221" cy="68506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Compare High/Low/Close of day of concern(candle formation day or random day) with MAs from the past and future of same stock for 2,4 and 8 days to find short-term stock trend (when compared to past MA) &amp; stock movement ( when compared with future MA)</a:t>
          </a:r>
          <a:endParaRPr lang="en-US" sz="1100" b="0" kern="1200"/>
        </a:p>
      </dsp:txBody>
      <dsp:txXfrm>
        <a:off x="25454" y="1791464"/>
        <a:ext cx="5490221" cy="685063"/>
      </dsp:txXfrm>
    </dsp:sp>
    <dsp:sp modelId="{8A493F55-2FA8-474E-A7DD-6B4CBF889758}">
      <dsp:nvSpPr>
        <dsp:cNvPr id="0" name=""/>
        <dsp:cNvSpPr/>
      </dsp:nvSpPr>
      <dsp:spPr>
        <a:xfrm>
          <a:off x="2717578" y="3301309"/>
          <a:ext cx="91440" cy="249498"/>
        </a:xfrm>
        <a:custGeom>
          <a:avLst/>
          <a:gdLst/>
          <a:ahLst/>
          <a:cxnLst/>
          <a:rect l="0" t="0" r="0" b="0"/>
          <a:pathLst>
            <a:path>
              <a:moveTo>
                <a:pt x="45720" y="0"/>
              </a:moveTo>
              <a:lnTo>
                <a:pt x="45720" y="141849"/>
              </a:lnTo>
              <a:lnTo>
                <a:pt x="49345" y="141849"/>
              </a:lnTo>
              <a:lnTo>
                <a:pt x="49345" y="249498"/>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56295" y="3425472"/>
        <a:ext cx="14006" cy="1171"/>
      </dsp:txXfrm>
    </dsp:sp>
    <dsp:sp modelId="{FCD1DEAC-3727-004A-A762-D1A61F363817}">
      <dsp:nvSpPr>
        <dsp:cNvPr id="0" name=""/>
        <dsp:cNvSpPr/>
      </dsp:nvSpPr>
      <dsp:spPr>
        <a:xfrm>
          <a:off x="14569" y="2745894"/>
          <a:ext cx="5497457" cy="55721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Calculate the return rate of a particular stock from the point of candle formation and the random point for 2,4 and 8 days in each criteria (High, low, close).</a:t>
          </a:r>
          <a:endParaRPr lang="en-US" sz="1100" b="0" kern="1200"/>
        </a:p>
      </dsp:txBody>
      <dsp:txXfrm>
        <a:off x="14569" y="2745894"/>
        <a:ext cx="5497457" cy="557214"/>
      </dsp:txXfrm>
    </dsp:sp>
    <dsp:sp modelId="{699ECB33-4510-E446-8009-3B70FCB46F0D}">
      <dsp:nvSpPr>
        <dsp:cNvPr id="0" name=""/>
        <dsp:cNvSpPr/>
      </dsp:nvSpPr>
      <dsp:spPr>
        <a:xfrm>
          <a:off x="2713955" y="4139189"/>
          <a:ext cx="91440" cy="184281"/>
        </a:xfrm>
        <a:custGeom>
          <a:avLst/>
          <a:gdLst/>
          <a:ahLst/>
          <a:cxnLst/>
          <a:rect l="0" t="0" r="0" b="0"/>
          <a:pathLst>
            <a:path>
              <a:moveTo>
                <a:pt x="52968" y="0"/>
              </a:moveTo>
              <a:lnTo>
                <a:pt x="52968" y="109240"/>
              </a:lnTo>
              <a:lnTo>
                <a:pt x="45720" y="109240"/>
              </a:lnTo>
              <a:lnTo>
                <a:pt x="45720" y="184281"/>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54300" y="4230744"/>
        <a:ext cx="10750" cy="1171"/>
      </dsp:txXfrm>
    </dsp:sp>
    <dsp:sp modelId="{4712C8A4-05E3-2943-9F46-A2DB21616985}">
      <dsp:nvSpPr>
        <dsp:cNvPr id="0" name=""/>
        <dsp:cNvSpPr/>
      </dsp:nvSpPr>
      <dsp:spPr>
        <a:xfrm>
          <a:off x="14569" y="3583207"/>
          <a:ext cx="5504708" cy="55778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Compare the return rate after the candle formation against randomly picked points</a:t>
          </a:r>
          <a:endParaRPr lang="en-US" sz="1100" b="0" kern="1200"/>
        </a:p>
      </dsp:txBody>
      <dsp:txXfrm>
        <a:off x="14569" y="3583207"/>
        <a:ext cx="5504708" cy="557782"/>
      </dsp:txXfrm>
    </dsp:sp>
    <dsp:sp modelId="{84531B6E-47E5-D74D-B853-7B4392BC4E3C}">
      <dsp:nvSpPr>
        <dsp:cNvPr id="0" name=""/>
        <dsp:cNvSpPr/>
      </dsp:nvSpPr>
      <dsp:spPr>
        <a:xfrm>
          <a:off x="2713955" y="5113254"/>
          <a:ext cx="91440" cy="197751"/>
        </a:xfrm>
        <a:custGeom>
          <a:avLst/>
          <a:gdLst/>
          <a:ahLst/>
          <a:cxnLst/>
          <a:rect l="0" t="0" r="0" b="0"/>
          <a:pathLst>
            <a:path>
              <a:moveTo>
                <a:pt x="45720" y="0"/>
              </a:moveTo>
              <a:lnTo>
                <a:pt x="45720" y="115975"/>
              </a:lnTo>
              <a:lnTo>
                <a:pt x="49365" y="115975"/>
              </a:lnTo>
              <a:lnTo>
                <a:pt x="49365" y="197751"/>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53965" y="5211543"/>
        <a:ext cx="11419" cy="1171"/>
      </dsp:txXfrm>
    </dsp:sp>
    <dsp:sp modelId="{2AB3C47E-185E-E247-89F5-E149018718CE}">
      <dsp:nvSpPr>
        <dsp:cNvPr id="0" name=""/>
        <dsp:cNvSpPr/>
      </dsp:nvSpPr>
      <dsp:spPr>
        <a:xfrm>
          <a:off x="3685" y="4355870"/>
          <a:ext cx="5511979" cy="75918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Discard the combination of criteria, sector and holding period and long term market trend that have worse return rate than that of randomly picked points for test of independence</a:t>
          </a:r>
          <a:endParaRPr lang="en-US" sz="1100" b="0" kern="1200"/>
        </a:p>
      </dsp:txBody>
      <dsp:txXfrm>
        <a:off x="3685" y="4355870"/>
        <a:ext cx="5511979" cy="759183"/>
      </dsp:txXfrm>
    </dsp:sp>
    <dsp:sp modelId="{3F6DABA8-5C7A-0945-BF39-3950118BEC4E}">
      <dsp:nvSpPr>
        <dsp:cNvPr id="0" name=""/>
        <dsp:cNvSpPr/>
      </dsp:nvSpPr>
      <dsp:spPr>
        <a:xfrm>
          <a:off x="2717601" y="6180993"/>
          <a:ext cx="91440" cy="191752"/>
        </a:xfrm>
        <a:custGeom>
          <a:avLst/>
          <a:gdLst/>
          <a:ahLst/>
          <a:cxnLst/>
          <a:rect l="0" t="0" r="0" b="0"/>
          <a:pathLst>
            <a:path>
              <a:moveTo>
                <a:pt x="45720" y="0"/>
              </a:moveTo>
              <a:lnTo>
                <a:pt x="45720" y="112976"/>
              </a:lnTo>
              <a:lnTo>
                <a:pt x="49376" y="112976"/>
              </a:lnTo>
              <a:lnTo>
                <a:pt x="49376" y="191752"/>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757761" y="6276283"/>
        <a:ext cx="11119" cy="1171"/>
      </dsp:txXfrm>
    </dsp:sp>
    <dsp:sp modelId="{780B208C-C4FD-A64D-AA46-9BE92D9839B7}">
      <dsp:nvSpPr>
        <dsp:cNvPr id="0" name=""/>
        <dsp:cNvSpPr/>
      </dsp:nvSpPr>
      <dsp:spPr>
        <a:xfrm>
          <a:off x="3685" y="5343405"/>
          <a:ext cx="5519271" cy="83938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Compute Chi-square Test for p-vale between return rate of a candle with respect to return rate of random pick at same combination of criteria, holding period, sector and long term market trend.</a:t>
          </a:r>
          <a:endParaRPr lang="en-US" sz="1100" b="0" kern="1200"/>
        </a:p>
      </dsp:txBody>
      <dsp:txXfrm>
        <a:off x="3685" y="5343405"/>
        <a:ext cx="5519271" cy="839387"/>
      </dsp:txXfrm>
    </dsp:sp>
    <dsp:sp modelId="{84F78FA5-EE84-8A46-BAE7-54300D90B009}">
      <dsp:nvSpPr>
        <dsp:cNvPr id="0" name=""/>
        <dsp:cNvSpPr/>
      </dsp:nvSpPr>
      <dsp:spPr>
        <a:xfrm>
          <a:off x="3685" y="6405145"/>
          <a:ext cx="5526583" cy="46491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0" i="0" u="none" kern="1200"/>
            <a:t>Finally provide conclusion about the findings of statistical and imperical analysis</a:t>
          </a:r>
          <a:endParaRPr lang="en-US" sz="1100" b="0" kern="1200"/>
        </a:p>
      </dsp:txBody>
      <dsp:txXfrm>
        <a:off x="3685" y="6405145"/>
        <a:ext cx="5526583" cy="464919"/>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FC2E5784-E3FA-CB40-97D7-EFC540E4A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100</Pages>
  <Words>33281</Words>
  <Characters>189707</Characters>
  <Application>Microsoft Office Word</Application>
  <DocSecurity>0</DocSecurity>
  <Lines>1580</Lines>
  <Paragraphs>445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Lux Man</cp:lastModifiedBy>
  <cp:revision>3</cp:revision>
  <cp:lastPrinted>2025-02-08T10:21:00Z</cp:lastPrinted>
  <dcterms:created xsi:type="dcterms:W3CDTF">2025-02-08T10:21:00Z</dcterms:created>
  <dcterms:modified xsi:type="dcterms:W3CDTF">2025-02-08T10:23:00Z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id="MS2czCdu"/&gt;&lt;style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