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BECE1AB" w14:textId="59E72200" w:rsidR="00A214AF" w:rsidRDefault="006B0D7D"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5365CE">
            <w:rPr>
              <w:lang w:val="en-US"/>
            </w:rPr>
            <w:t>Active Directory - Security groups deep dive</w:t>
          </w:r>
        </w:sdtContent>
      </w:sdt>
    </w:p>
    <w:p w14:paraId="199A201C" w14:textId="77777777" w:rsidR="00AC61C4" w:rsidRPr="005E23EC" w:rsidRDefault="008C3ADD" w:rsidP="008C3ADD">
      <w:pPr>
        <w:pStyle w:val="Titolo2"/>
      </w:pPr>
      <w:bookmarkStart w:id="1" w:name="_Toc340333742"/>
      <w:r w:rsidRPr="005E23EC">
        <w:t>Introduzione</w:t>
      </w:r>
      <w:bookmarkEnd w:id="1"/>
    </w:p>
    <w:p w14:paraId="48CE947C" w14:textId="3A457D57" w:rsidR="008C3ADD" w:rsidRDefault="00A52B26" w:rsidP="008C3ADD">
      <w:r w:rsidRPr="00A52B26">
        <w:t>Come descritto in</w:t>
      </w:r>
      <w:r>
        <w:t xml:space="preserve"> </w:t>
      </w:r>
      <w:hyperlink r:id="rId9" w:tgtFrame="_blank" w:history="1">
        <w:r w:rsidRPr="00A52B26">
          <w:rPr>
            <w:rStyle w:val="Collegamentoipertestuale"/>
          </w:rPr>
          <w:t>Active Directory security groups | Microsoft Learn</w:t>
        </w:r>
      </w:hyperlink>
      <w:r w:rsidRPr="00A52B26">
        <w:t xml:space="preserve"> </w:t>
      </w:r>
      <w:r w:rsidRPr="00A52B26">
        <w:rPr>
          <w:b/>
          <w:bCs/>
        </w:rPr>
        <w:t>Active Directory prevede due entità di sicurezza</w:t>
      </w:r>
      <w:r w:rsidRPr="00A52B26">
        <w:t>:</w:t>
      </w:r>
      <w:r>
        <w:t xml:space="preserve"> </w:t>
      </w:r>
      <w:r w:rsidRPr="00A52B26">
        <w:rPr>
          <w:b/>
          <w:bCs/>
        </w:rPr>
        <w:t>gli Account Utente e gli Account Computer</w:t>
      </w:r>
      <w:r w:rsidRPr="00A52B26">
        <w:t xml:space="preserve"> che rappresentano rispettivamente una persona o un computer. Gli account utente possono poi anche essere utilizzati come account di servizio dedicato per alcune applicazioni.</w:t>
      </w:r>
    </w:p>
    <w:p w14:paraId="01C41FEA" w14:textId="684D2149" w:rsidR="00A52B26" w:rsidRDefault="00A52B26" w:rsidP="00A52B26">
      <w:r w:rsidRPr="00A52B26">
        <w:rPr>
          <w:b/>
          <w:bCs/>
        </w:rPr>
        <w:t>Active Directory prevede poi due tipi di gruppi</w:t>
      </w:r>
      <w:r w:rsidRPr="00A52B26">
        <w:t>: i</w:t>
      </w:r>
      <w:r>
        <w:t xml:space="preserve"> </w:t>
      </w:r>
      <w:r w:rsidRPr="00A52B26">
        <w:rPr>
          <w:b/>
          <w:bCs/>
        </w:rPr>
        <w:t>Gruppi di sicurezza</w:t>
      </w:r>
      <w:r>
        <w:t xml:space="preserve"> </w:t>
      </w:r>
      <w:r w:rsidRPr="00A52B26">
        <w:t>usati per assegnare le autorizzazioni alle risorse condivise e i </w:t>
      </w:r>
      <w:r w:rsidRPr="00A52B26">
        <w:rPr>
          <w:b/>
          <w:bCs/>
        </w:rPr>
        <w:t>Gruppi di distribuzione</w:t>
      </w:r>
      <w:r w:rsidRPr="00A52B26">
        <w:t> utilizzati per creare liste di distribuzione di posta elettronica.</w:t>
      </w:r>
      <w:r>
        <w:t>.</w:t>
      </w:r>
    </w:p>
    <w:p w14:paraId="3823295F" w14:textId="77777777" w:rsidR="00F6000E" w:rsidRPr="009E6A0D" w:rsidRDefault="00F6000E" w:rsidP="00F6000E">
      <w:pPr>
        <w:pStyle w:val="Titolo2"/>
      </w:pPr>
      <w:bookmarkStart w:id="2" w:name="_Toc340333743"/>
      <w:r w:rsidRPr="009E6A0D">
        <w:t>Argomenti</w:t>
      </w:r>
      <w:bookmarkEnd w:id="2"/>
    </w:p>
    <w:p w14:paraId="65049B05" w14:textId="55F6D997" w:rsidR="00AC4ACC" w:rsidRDefault="00CF1C00">
      <w:pPr>
        <w:pStyle w:val="Sommario3"/>
        <w:tabs>
          <w:tab w:val="right" w:leader="dot" w:pos="10456"/>
        </w:tabs>
        <w:rPr>
          <w:rFonts w:eastAsiaTheme="minorEastAsia"/>
          <w:noProof/>
          <w:kern w:val="2"/>
          <w:lang w:eastAsia="it-IT"/>
          <w14:ligatures w14:val="standardContextual"/>
        </w:rPr>
      </w:pPr>
      <w:r>
        <w:rPr>
          <w:lang w:val="en-US"/>
        </w:rPr>
        <w:fldChar w:fldCharType="begin"/>
      </w:r>
      <w:r>
        <w:rPr>
          <w:lang w:val="en-US"/>
        </w:rPr>
        <w:instrText xml:space="preserve"> TOC \o "3-4" \h \z \u </w:instrText>
      </w:r>
      <w:r>
        <w:rPr>
          <w:lang w:val="en-US"/>
        </w:rPr>
        <w:fldChar w:fldCharType="separate"/>
      </w:r>
      <w:hyperlink w:anchor="_Toc136815125" w:history="1">
        <w:r w:rsidR="00AC4ACC" w:rsidRPr="00DF0698">
          <w:rPr>
            <w:rStyle w:val="Collegamentoipertestuale"/>
            <w:noProof/>
          </w:rPr>
          <w:t>Gruppi di sicurezza e gruppi di distribuzione</w:t>
        </w:r>
        <w:r w:rsidR="00AC4ACC">
          <w:rPr>
            <w:noProof/>
            <w:webHidden/>
          </w:rPr>
          <w:tab/>
        </w:r>
        <w:r w:rsidR="00AC4ACC">
          <w:rPr>
            <w:noProof/>
            <w:webHidden/>
          </w:rPr>
          <w:fldChar w:fldCharType="begin"/>
        </w:r>
        <w:r w:rsidR="00AC4ACC">
          <w:rPr>
            <w:noProof/>
            <w:webHidden/>
          </w:rPr>
          <w:instrText xml:space="preserve"> PAGEREF _Toc136815125 \h </w:instrText>
        </w:r>
        <w:r w:rsidR="00AC4ACC">
          <w:rPr>
            <w:noProof/>
            <w:webHidden/>
          </w:rPr>
        </w:r>
        <w:r w:rsidR="00AC4ACC">
          <w:rPr>
            <w:noProof/>
            <w:webHidden/>
          </w:rPr>
          <w:fldChar w:fldCharType="separate"/>
        </w:r>
        <w:r w:rsidR="00B52C16">
          <w:rPr>
            <w:noProof/>
            <w:webHidden/>
          </w:rPr>
          <w:t>2</w:t>
        </w:r>
        <w:r w:rsidR="00AC4ACC">
          <w:rPr>
            <w:noProof/>
            <w:webHidden/>
          </w:rPr>
          <w:fldChar w:fldCharType="end"/>
        </w:r>
      </w:hyperlink>
    </w:p>
    <w:p w14:paraId="7CBBF970" w14:textId="645701BD" w:rsidR="00AC4ACC" w:rsidRDefault="006B0D7D">
      <w:pPr>
        <w:pStyle w:val="Sommario3"/>
        <w:tabs>
          <w:tab w:val="right" w:leader="dot" w:pos="10456"/>
        </w:tabs>
        <w:rPr>
          <w:rFonts w:eastAsiaTheme="minorEastAsia"/>
          <w:noProof/>
          <w:kern w:val="2"/>
          <w:lang w:eastAsia="it-IT"/>
          <w14:ligatures w14:val="standardContextual"/>
        </w:rPr>
      </w:pPr>
      <w:hyperlink w:anchor="_Toc136815126" w:history="1">
        <w:r w:rsidR="00AC4ACC" w:rsidRPr="00DF0698">
          <w:rPr>
            <w:rStyle w:val="Collegamentoipertestuale"/>
            <w:noProof/>
          </w:rPr>
          <w:t>Ambito dei gruppi di Active Directory</w:t>
        </w:r>
        <w:r w:rsidR="00AC4ACC">
          <w:rPr>
            <w:noProof/>
            <w:webHidden/>
          </w:rPr>
          <w:tab/>
        </w:r>
        <w:r w:rsidR="00AC4ACC">
          <w:rPr>
            <w:noProof/>
            <w:webHidden/>
          </w:rPr>
          <w:fldChar w:fldCharType="begin"/>
        </w:r>
        <w:r w:rsidR="00AC4ACC">
          <w:rPr>
            <w:noProof/>
            <w:webHidden/>
          </w:rPr>
          <w:instrText xml:space="preserve"> PAGEREF _Toc136815126 \h </w:instrText>
        </w:r>
        <w:r w:rsidR="00AC4ACC">
          <w:rPr>
            <w:noProof/>
            <w:webHidden/>
          </w:rPr>
        </w:r>
        <w:r w:rsidR="00AC4ACC">
          <w:rPr>
            <w:noProof/>
            <w:webHidden/>
          </w:rPr>
          <w:fldChar w:fldCharType="separate"/>
        </w:r>
        <w:r w:rsidR="00B52C16">
          <w:rPr>
            <w:noProof/>
            <w:webHidden/>
          </w:rPr>
          <w:t>3</w:t>
        </w:r>
        <w:r w:rsidR="00AC4ACC">
          <w:rPr>
            <w:noProof/>
            <w:webHidden/>
          </w:rPr>
          <w:fldChar w:fldCharType="end"/>
        </w:r>
      </w:hyperlink>
    </w:p>
    <w:p w14:paraId="525D29BC" w14:textId="5B7864D7" w:rsidR="00AC4ACC" w:rsidRDefault="006B0D7D">
      <w:pPr>
        <w:pStyle w:val="Sommario3"/>
        <w:tabs>
          <w:tab w:val="right" w:leader="dot" w:pos="10456"/>
        </w:tabs>
        <w:rPr>
          <w:rFonts w:eastAsiaTheme="minorEastAsia"/>
          <w:noProof/>
          <w:kern w:val="2"/>
          <w:lang w:eastAsia="it-IT"/>
          <w14:ligatures w14:val="standardContextual"/>
        </w:rPr>
      </w:pPr>
      <w:hyperlink w:anchor="_Toc136815127" w:history="1">
        <w:r w:rsidR="00AC4ACC" w:rsidRPr="00DF0698">
          <w:rPr>
            <w:rStyle w:val="Collegamentoipertestuale"/>
            <w:noProof/>
          </w:rPr>
          <w:t>Quando utilizzare i gruppi Domain Local</w:t>
        </w:r>
        <w:r w:rsidR="00AC4ACC">
          <w:rPr>
            <w:noProof/>
            <w:webHidden/>
          </w:rPr>
          <w:tab/>
        </w:r>
        <w:r w:rsidR="00AC4ACC">
          <w:rPr>
            <w:noProof/>
            <w:webHidden/>
          </w:rPr>
          <w:fldChar w:fldCharType="begin"/>
        </w:r>
        <w:r w:rsidR="00AC4ACC">
          <w:rPr>
            <w:noProof/>
            <w:webHidden/>
          </w:rPr>
          <w:instrText xml:space="preserve"> PAGEREF _Toc136815127 \h </w:instrText>
        </w:r>
        <w:r w:rsidR="00AC4ACC">
          <w:rPr>
            <w:noProof/>
            <w:webHidden/>
          </w:rPr>
        </w:r>
        <w:r w:rsidR="00AC4ACC">
          <w:rPr>
            <w:noProof/>
            <w:webHidden/>
          </w:rPr>
          <w:fldChar w:fldCharType="separate"/>
        </w:r>
        <w:r w:rsidR="00B52C16">
          <w:rPr>
            <w:noProof/>
            <w:webHidden/>
          </w:rPr>
          <w:t>4</w:t>
        </w:r>
        <w:r w:rsidR="00AC4ACC">
          <w:rPr>
            <w:noProof/>
            <w:webHidden/>
          </w:rPr>
          <w:fldChar w:fldCharType="end"/>
        </w:r>
      </w:hyperlink>
    </w:p>
    <w:p w14:paraId="5B16E870" w14:textId="7B343DCA" w:rsidR="00AC4ACC" w:rsidRDefault="006B0D7D">
      <w:pPr>
        <w:pStyle w:val="Sommario3"/>
        <w:tabs>
          <w:tab w:val="right" w:leader="dot" w:pos="10456"/>
        </w:tabs>
        <w:rPr>
          <w:rFonts w:eastAsiaTheme="minorEastAsia"/>
          <w:noProof/>
          <w:kern w:val="2"/>
          <w:lang w:eastAsia="it-IT"/>
          <w14:ligatures w14:val="standardContextual"/>
        </w:rPr>
      </w:pPr>
      <w:hyperlink w:anchor="_Toc136815128" w:history="1">
        <w:r w:rsidR="00AC4ACC" w:rsidRPr="00DF0698">
          <w:rPr>
            <w:rStyle w:val="Collegamentoipertestuale"/>
            <w:noProof/>
          </w:rPr>
          <w:t>Quando utilizzare i gruppi Global</w:t>
        </w:r>
        <w:r w:rsidR="00AC4ACC">
          <w:rPr>
            <w:noProof/>
            <w:webHidden/>
          </w:rPr>
          <w:tab/>
        </w:r>
        <w:r w:rsidR="00AC4ACC">
          <w:rPr>
            <w:noProof/>
            <w:webHidden/>
          </w:rPr>
          <w:fldChar w:fldCharType="begin"/>
        </w:r>
        <w:r w:rsidR="00AC4ACC">
          <w:rPr>
            <w:noProof/>
            <w:webHidden/>
          </w:rPr>
          <w:instrText xml:space="preserve"> PAGEREF _Toc136815128 \h </w:instrText>
        </w:r>
        <w:r w:rsidR="00AC4ACC">
          <w:rPr>
            <w:noProof/>
            <w:webHidden/>
          </w:rPr>
        </w:r>
        <w:r w:rsidR="00AC4ACC">
          <w:rPr>
            <w:noProof/>
            <w:webHidden/>
          </w:rPr>
          <w:fldChar w:fldCharType="separate"/>
        </w:r>
        <w:r w:rsidR="00B52C16">
          <w:rPr>
            <w:noProof/>
            <w:webHidden/>
          </w:rPr>
          <w:t>4</w:t>
        </w:r>
        <w:r w:rsidR="00AC4ACC">
          <w:rPr>
            <w:noProof/>
            <w:webHidden/>
          </w:rPr>
          <w:fldChar w:fldCharType="end"/>
        </w:r>
      </w:hyperlink>
    </w:p>
    <w:p w14:paraId="18DFF40C" w14:textId="34549731" w:rsidR="00AC4ACC" w:rsidRDefault="006B0D7D">
      <w:pPr>
        <w:pStyle w:val="Sommario3"/>
        <w:tabs>
          <w:tab w:val="right" w:leader="dot" w:pos="10456"/>
        </w:tabs>
        <w:rPr>
          <w:rFonts w:eastAsiaTheme="minorEastAsia"/>
          <w:noProof/>
          <w:kern w:val="2"/>
          <w:lang w:eastAsia="it-IT"/>
          <w14:ligatures w14:val="standardContextual"/>
        </w:rPr>
      </w:pPr>
      <w:hyperlink w:anchor="_Toc136815129" w:history="1">
        <w:r w:rsidR="00AC4ACC" w:rsidRPr="00DF0698">
          <w:rPr>
            <w:rStyle w:val="Collegamentoipertestuale"/>
            <w:noProof/>
          </w:rPr>
          <w:t>Quando utilizzare i gruppi Universal</w:t>
        </w:r>
        <w:r w:rsidR="00AC4ACC">
          <w:rPr>
            <w:noProof/>
            <w:webHidden/>
          </w:rPr>
          <w:tab/>
        </w:r>
        <w:r w:rsidR="00AC4ACC">
          <w:rPr>
            <w:noProof/>
            <w:webHidden/>
          </w:rPr>
          <w:fldChar w:fldCharType="begin"/>
        </w:r>
        <w:r w:rsidR="00AC4ACC">
          <w:rPr>
            <w:noProof/>
            <w:webHidden/>
          </w:rPr>
          <w:instrText xml:space="preserve"> PAGEREF _Toc136815129 \h </w:instrText>
        </w:r>
        <w:r w:rsidR="00AC4ACC">
          <w:rPr>
            <w:noProof/>
            <w:webHidden/>
          </w:rPr>
        </w:r>
        <w:r w:rsidR="00AC4ACC">
          <w:rPr>
            <w:noProof/>
            <w:webHidden/>
          </w:rPr>
          <w:fldChar w:fldCharType="separate"/>
        </w:r>
        <w:r w:rsidR="00B52C16">
          <w:rPr>
            <w:noProof/>
            <w:webHidden/>
          </w:rPr>
          <w:t>4</w:t>
        </w:r>
        <w:r w:rsidR="00AC4ACC">
          <w:rPr>
            <w:noProof/>
            <w:webHidden/>
          </w:rPr>
          <w:fldChar w:fldCharType="end"/>
        </w:r>
      </w:hyperlink>
    </w:p>
    <w:p w14:paraId="62A21E4A" w14:textId="21313D93" w:rsidR="00AC4ACC" w:rsidRDefault="006B0D7D">
      <w:pPr>
        <w:pStyle w:val="Sommario3"/>
        <w:tabs>
          <w:tab w:val="right" w:leader="dot" w:pos="10456"/>
        </w:tabs>
        <w:rPr>
          <w:rFonts w:eastAsiaTheme="minorEastAsia"/>
          <w:noProof/>
          <w:kern w:val="2"/>
          <w:lang w:eastAsia="it-IT"/>
          <w14:ligatures w14:val="standardContextual"/>
        </w:rPr>
      </w:pPr>
      <w:hyperlink w:anchor="_Toc136815130" w:history="1">
        <w:r w:rsidR="00AC4ACC" w:rsidRPr="00DF0698">
          <w:rPr>
            <w:rStyle w:val="Collegamentoipertestuale"/>
            <w:noProof/>
          </w:rPr>
          <w:t>Conclusioni</w:t>
        </w:r>
        <w:r w:rsidR="00AC4ACC">
          <w:rPr>
            <w:noProof/>
            <w:webHidden/>
          </w:rPr>
          <w:tab/>
        </w:r>
        <w:r w:rsidR="00AC4ACC">
          <w:rPr>
            <w:noProof/>
            <w:webHidden/>
          </w:rPr>
          <w:fldChar w:fldCharType="begin"/>
        </w:r>
        <w:r w:rsidR="00AC4ACC">
          <w:rPr>
            <w:noProof/>
            <w:webHidden/>
          </w:rPr>
          <w:instrText xml:space="preserve"> PAGEREF _Toc136815130 \h </w:instrText>
        </w:r>
        <w:r w:rsidR="00AC4ACC">
          <w:rPr>
            <w:noProof/>
            <w:webHidden/>
          </w:rPr>
        </w:r>
        <w:r w:rsidR="00AC4ACC">
          <w:rPr>
            <w:noProof/>
            <w:webHidden/>
          </w:rPr>
          <w:fldChar w:fldCharType="separate"/>
        </w:r>
        <w:r w:rsidR="00B52C16">
          <w:rPr>
            <w:noProof/>
            <w:webHidden/>
          </w:rPr>
          <w:t>5</w:t>
        </w:r>
        <w:r w:rsidR="00AC4ACC">
          <w:rPr>
            <w:noProof/>
            <w:webHidden/>
          </w:rPr>
          <w:fldChar w:fldCharType="end"/>
        </w:r>
      </w:hyperlink>
    </w:p>
    <w:p w14:paraId="0070E3FD" w14:textId="0E0DFE67" w:rsidR="00AC4ACC" w:rsidRDefault="006B0D7D">
      <w:pPr>
        <w:pStyle w:val="Sommario3"/>
        <w:tabs>
          <w:tab w:val="right" w:leader="dot" w:pos="10456"/>
        </w:tabs>
        <w:rPr>
          <w:rFonts w:eastAsiaTheme="minorEastAsia"/>
          <w:noProof/>
          <w:kern w:val="2"/>
          <w:lang w:eastAsia="it-IT"/>
          <w14:ligatures w14:val="standardContextual"/>
        </w:rPr>
      </w:pPr>
      <w:hyperlink w:anchor="_Toc136815131" w:history="1">
        <w:r w:rsidR="00AC4ACC" w:rsidRPr="00DF0698">
          <w:rPr>
            <w:rStyle w:val="Collegamentoipertestuale"/>
            <w:noProof/>
            <w:lang w:val="en-US"/>
          </w:rPr>
          <w:t>Riferimenti</w:t>
        </w:r>
        <w:r w:rsidR="00AC4ACC">
          <w:rPr>
            <w:noProof/>
            <w:webHidden/>
          </w:rPr>
          <w:tab/>
        </w:r>
        <w:r w:rsidR="00AC4ACC">
          <w:rPr>
            <w:noProof/>
            <w:webHidden/>
          </w:rPr>
          <w:fldChar w:fldCharType="begin"/>
        </w:r>
        <w:r w:rsidR="00AC4ACC">
          <w:rPr>
            <w:noProof/>
            <w:webHidden/>
          </w:rPr>
          <w:instrText xml:space="preserve"> PAGEREF _Toc136815131 \h </w:instrText>
        </w:r>
        <w:r w:rsidR="00AC4ACC">
          <w:rPr>
            <w:noProof/>
            <w:webHidden/>
          </w:rPr>
        </w:r>
        <w:r w:rsidR="00AC4ACC">
          <w:rPr>
            <w:noProof/>
            <w:webHidden/>
          </w:rPr>
          <w:fldChar w:fldCharType="separate"/>
        </w:r>
        <w:r w:rsidR="00B52C16">
          <w:rPr>
            <w:noProof/>
            <w:webHidden/>
          </w:rPr>
          <w:t>7</w:t>
        </w:r>
        <w:r w:rsidR="00AC4ACC">
          <w:rPr>
            <w:noProof/>
            <w:webHidden/>
          </w:rPr>
          <w:fldChar w:fldCharType="end"/>
        </w:r>
      </w:hyperlink>
    </w:p>
    <w:p w14:paraId="7DDF9409" w14:textId="05E711FE" w:rsidR="003E4A5E" w:rsidRDefault="00CF1C00">
      <w:pPr>
        <w:rPr>
          <w:rFonts w:asciiTheme="majorHAnsi" w:eastAsiaTheme="majorEastAsia" w:hAnsiTheme="majorHAnsi" w:cstheme="majorBidi"/>
          <w:b/>
          <w:bCs/>
          <w:color w:val="4F81BD" w:themeColor="accent1"/>
        </w:rPr>
      </w:pPr>
      <w:r>
        <w:rPr>
          <w:lang w:val="en-US"/>
        </w:rPr>
        <w:fldChar w:fldCharType="end"/>
      </w:r>
      <w:bookmarkStart w:id="3" w:name="_Toc340333744"/>
      <w:r w:rsidR="003E4A5E">
        <w:br w:type="page"/>
      </w:r>
    </w:p>
    <w:p w14:paraId="053F1CCD" w14:textId="597B40B1" w:rsidR="00F6000E" w:rsidRPr="005E23EC" w:rsidRDefault="00937916" w:rsidP="00F6000E">
      <w:pPr>
        <w:pStyle w:val="Titolo3"/>
      </w:pPr>
      <w:bookmarkStart w:id="4" w:name="_Toc136815125"/>
      <w:r>
        <w:lastRenderedPageBreak/>
        <w:t>Gruppi di sicurezza e gruppi di distribuzione</w:t>
      </w:r>
      <w:bookmarkEnd w:id="3"/>
      <w:bookmarkEnd w:id="4"/>
    </w:p>
    <w:p w14:paraId="234BC92C" w14:textId="6407C816" w:rsidR="00937916" w:rsidRDefault="00651CF8" w:rsidP="00937916">
      <w:r>
        <w:t xml:space="preserve">Nei sistemi operativi Windows vi sono diversi account e gruppi di sicurezza </w:t>
      </w:r>
      <w:r w:rsidRPr="00651CF8">
        <w:t>built-in</w:t>
      </w:r>
      <w:r>
        <w:t xml:space="preserve"> preconfigurati con appropriati diritto ed autorizzazioni che permettono l’esecuzione di attività specifiche.</w:t>
      </w:r>
    </w:p>
    <w:p w14:paraId="5B1D5E92" w14:textId="7784D350" w:rsidR="00651CF8" w:rsidRDefault="00651CF8" w:rsidP="00937916">
      <w:r>
        <w:t>In Active Directory il modello amministrativo è stato progettato per suddividere le attività amministrative in due tipologie di amministratori:</w:t>
      </w:r>
    </w:p>
    <w:p w14:paraId="2553AC6C" w14:textId="46DEC199" w:rsidR="00937916" w:rsidRDefault="00651CF8" w:rsidP="00651CF8">
      <w:pPr>
        <w:pStyle w:val="Paragrafoelenco"/>
        <w:numPr>
          <w:ilvl w:val="0"/>
          <w:numId w:val="34"/>
        </w:numPr>
      </w:pPr>
      <w:r w:rsidRPr="00651CF8">
        <w:rPr>
          <w:b/>
          <w:bCs/>
        </w:rPr>
        <w:t>Service administrators</w:t>
      </w:r>
      <w:r w:rsidR="00937916">
        <w:t xml:space="preserve">: responsabili della manutenzione e </w:t>
      </w:r>
      <w:r>
        <w:t xml:space="preserve">distribuzione di </w:t>
      </w:r>
      <w:r w:rsidR="00937916">
        <w:t>Active Directory Domain Services (AD DS), inclusa la gestione dei controller di dominio e la configurazione di AD DS.</w:t>
      </w:r>
    </w:p>
    <w:p w14:paraId="7172D166" w14:textId="514C6655" w:rsidR="00937916" w:rsidRDefault="00651CF8" w:rsidP="00651CF8">
      <w:pPr>
        <w:pStyle w:val="Paragrafoelenco"/>
        <w:numPr>
          <w:ilvl w:val="0"/>
          <w:numId w:val="34"/>
        </w:numPr>
      </w:pPr>
      <w:r w:rsidRPr="00651CF8">
        <w:rPr>
          <w:b/>
          <w:bCs/>
        </w:rPr>
        <w:t>Data administrators</w:t>
      </w:r>
      <w:r>
        <w:t>:</w:t>
      </w:r>
      <w:r w:rsidR="00937916">
        <w:t xml:space="preserve"> responsabili della gestione dei dati archiviati in Active Directory e nei server e nelle workstation membri del dominio</w:t>
      </w:r>
      <w:r>
        <w:t>.</w:t>
      </w:r>
    </w:p>
    <w:p w14:paraId="5813FD12" w14:textId="7BA02CCE" w:rsidR="00651CF8" w:rsidRPr="00DC1D2B" w:rsidRDefault="00651CF8" w:rsidP="00651CF8">
      <w:pPr>
        <w:pStyle w:val="NormaleWeb"/>
        <w:shd w:val="clear" w:color="auto" w:fill="FFFFFF"/>
        <w:spacing w:before="0" w:beforeAutospacing="0" w:after="0" w:afterAutospacing="0"/>
        <w:textAlignment w:val="top"/>
        <w:rPr>
          <w:rFonts w:asciiTheme="minorHAnsi" w:hAnsiTheme="minorHAnsi" w:cstheme="minorHAnsi"/>
          <w:color w:val="333333"/>
          <w:sz w:val="21"/>
          <w:szCs w:val="21"/>
        </w:rPr>
      </w:pPr>
      <w:r w:rsidRPr="00DC1D2B">
        <w:rPr>
          <w:rStyle w:val="Enfasigrassetto"/>
          <w:rFonts w:asciiTheme="minorHAnsi" w:hAnsiTheme="minorHAnsi" w:cstheme="minorHAnsi"/>
          <w:color w:val="333333"/>
          <w:sz w:val="21"/>
          <w:szCs w:val="21"/>
          <w:bdr w:val="none" w:sz="0" w:space="0" w:color="auto" w:frame="1"/>
        </w:rPr>
        <w:t>Active Directory prevede due tipi di gruppi</w:t>
      </w:r>
      <w:r w:rsidRPr="00DC1D2B">
        <w:rPr>
          <w:rFonts w:asciiTheme="minorHAnsi" w:hAnsiTheme="minorHAnsi" w:cstheme="minorHAnsi"/>
          <w:color w:val="333333"/>
          <w:sz w:val="21"/>
          <w:szCs w:val="21"/>
        </w:rPr>
        <w:t xml:space="preserve">: i </w:t>
      </w:r>
      <w:r w:rsidRPr="00DC1D2B">
        <w:rPr>
          <w:rStyle w:val="Enfasigrassetto"/>
          <w:rFonts w:asciiTheme="minorHAnsi" w:hAnsiTheme="minorHAnsi" w:cstheme="minorHAnsi"/>
          <w:color w:val="333333"/>
          <w:sz w:val="21"/>
          <w:szCs w:val="21"/>
          <w:bdr w:val="none" w:sz="0" w:space="0" w:color="auto" w:frame="1"/>
        </w:rPr>
        <w:t>Gruppi di sicurezza</w:t>
      </w:r>
      <w:r w:rsidRPr="00DC1D2B">
        <w:rPr>
          <w:rFonts w:asciiTheme="minorHAnsi" w:hAnsiTheme="minorHAnsi" w:cstheme="minorHAnsi"/>
          <w:color w:val="333333"/>
          <w:sz w:val="21"/>
          <w:szCs w:val="21"/>
        </w:rPr>
        <w:t xml:space="preserve"> usati per assegnare le autorizzazioni alle risorse condivise e i</w:t>
      </w:r>
      <w:r w:rsidR="00DC1D2B" w:rsidRPr="00DC1D2B">
        <w:rPr>
          <w:rFonts w:asciiTheme="minorHAnsi" w:hAnsiTheme="minorHAnsi" w:cstheme="minorHAnsi"/>
          <w:color w:val="333333"/>
          <w:sz w:val="21"/>
          <w:szCs w:val="21"/>
        </w:rPr>
        <w:t xml:space="preserve"> </w:t>
      </w:r>
      <w:r w:rsidRPr="00DC1D2B">
        <w:rPr>
          <w:rStyle w:val="Enfasigrassetto"/>
          <w:rFonts w:asciiTheme="minorHAnsi" w:hAnsiTheme="minorHAnsi" w:cstheme="minorHAnsi"/>
          <w:color w:val="333333"/>
          <w:sz w:val="21"/>
          <w:szCs w:val="21"/>
          <w:bdr w:val="none" w:sz="0" w:space="0" w:color="auto" w:frame="1"/>
        </w:rPr>
        <w:t>Gruppi di distribuzione</w:t>
      </w:r>
      <w:r w:rsidR="00DC1D2B" w:rsidRPr="00DC1D2B">
        <w:rPr>
          <w:rFonts w:asciiTheme="minorHAnsi" w:hAnsiTheme="minorHAnsi" w:cstheme="minorHAnsi"/>
          <w:color w:val="333333"/>
          <w:sz w:val="21"/>
          <w:szCs w:val="21"/>
        </w:rPr>
        <w:t xml:space="preserve"> </w:t>
      </w:r>
      <w:r w:rsidRPr="00DC1D2B">
        <w:rPr>
          <w:rFonts w:asciiTheme="minorHAnsi" w:hAnsiTheme="minorHAnsi" w:cstheme="minorHAnsi"/>
          <w:color w:val="333333"/>
          <w:sz w:val="21"/>
          <w:szCs w:val="21"/>
        </w:rPr>
        <w:t>utilizzati per creare liste di distribuzione di posta elettronica.</w:t>
      </w:r>
    </w:p>
    <w:p w14:paraId="039C4794" w14:textId="77777777" w:rsidR="00DC1D2B" w:rsidRDefault="00651CF8" w:rsidP="00DC1D2B">
      <w:pPr>
        <w:pStyle w:val="NormaleWeb"/>
        <w:shd w:val="clear" w:color="auto" w:fill="FFFFFF"/>
        <w:spacing w:before="0" w:beforeAutospacing="0" w:after="300" w:afterAutospacing="0"/>
        <w:textAlignment w:val="top"/>
        <w:rPr>
          <w:rFonts w:asciiTheme="minorHAnsi" w:hAnsiTheme="minorHAnsi" w:cstheme="minorHAnsi"/>
          <w:color w:val="333333"/>
          <w:sz w:val="21"/>
          <w:szCs w:val="21"/>
        </w:rPr>
      </w:pPr>
      <w:r w:rsidRPr="00DC1D2B">
        <w:rPr>
          <w:rFonts w:asciiTheme="minorHAnsi" w:hAnsiTheme="minorHAnsi" w:cstheme="minorHAnsi"/>
          <w:color w:val="333333"/>
          <w:sz w:val="21"/>
          <w:szCs w:val="21"/>
        </w:rPr>
        <w:t>I gruppi di sicurezza nello specifico possono essere utilizzati per eseguire le seguenti attività:</w:t>
      </w:r>
    </w:p>
    <w:p w14:paraId="6B17FB01" w14:textId="2AB10BA9" w:rsidR="00651CF8" w:rsidRPr="00DC1D2B" w:rsidRDefault="00651CF8" w:rsidP="00DC1D2B">
      <w:pPr>
        <w:pStyle w:val="NormaleWeb"/>
        <w:numPr>
          <w:ilvl w:val="0"/>
          <w:numId w:val="35"/>
        </w:numPr>
        <w:shd w:val="clear" w:color="auto" w:fill="FFFFFF"/>
        <w:spacing w:before="0" w:beforeAutospacing="0" w:after="300" w:afterAutospacing="0"/>
        <w:ind w:left="714" w:hanging="357"/>
        <w:textAlignment w:val="top"/>
        <w:rPr>
          <w:rFonts w:asciiTheme="minorHAnsi" w:hAnsiTheme="minorHAnsi" w:cstheme="minorHAnsi"/>
          <w:color w:val="333333"/>
          <w:sz w:val="21"/>
          <w:szCs w:val="21"/>
        </w:rPr>
      </w:pPr>
      <w:r w:rsidRPr="00DC1D2B">
        <w:rPr>
          <w:rStyle w:val="Enfasigrassetto"/>
          <w:rFonts w:asciiTheme="minorHAnsi" w:hAnsiTheme="minorHAnsi" w:cstheme="minorHAnsi"/>
          <w:color w:val="333333"/>
          <w:sz w:val="21"/>
          <w:szCs w:val="21"/>
          <w:bdr w:val="none" w:sz="0" w:space="0" w:color="auto" w:frame="1"/>
        </w:rPr>
        <w:t>Assegnare diritti utente</w:t>
      </w:r>
      <w:r w:rsidR="00DC1D2B" w:rsidRPr="00DC1D2B">
        <w:rPr>
          <w:rFonts w:cstheme="minorHAnsi"/>
          <w:color w:val="333333"/>
          <w:sz w:val="21"/>
          <w:szCs w:val="21"/>
        </w:rPr>
        <w:t xml:space="preserve"> </w:t>
      </w:r>
      <w:r w:rsidRPr="00DC1D2B">
        <w:rPr>
          <w:rFonts w:cstheme="minorHAnsi"/>
          <w:color w:val="333333"/>
          <w:sz w:val="21"/>
          <w:szCs w:val="21"/>
        </w:rPr>
        <w:t>ai gruppi di sicurezza in Active Directory</w:t>
      </w:r>
      <w:r w:rsidR="00DC1D2B" w:rsidRPr="00DC1D2B">
        <w:rPr>
          <w:rFonts w:cstheme="minorHAnsi"/>
          <w:color w:val="333333"/>
          <w:sz w:val="21"/>
          <w:szCs w:val="21"/>
        </w:rPr>
        <w:t xml:space="preserve"> </w:t>
      </w:r>
      <w:r w:rsidRPr="00DC1D2B">
        <w:rPr>
          <w:rStyle w:val="Enfasigrassetto"/>
          <w:rFonts w:asciiTheme="minorHAnsi" w:hAnsiTheme="minorHAnsi" w:cstheme="minorHAnsi"/>
          <w:color w:val="333333"/>
          <w:sz w:val="21"/>
          <w:szCs w:val="21"/>
          <w:bdr w:val="none" w:sz="0" w:space="0" w:color="auto" w:frame="1"/>
        </w:rPr>
        <w:t>per determinare quali attività possono eseguire i membri di tale gruppo nell’ambito di un dominio o di una foresta</w:t>
      </w:r>
      <w:r w:rsidRPr="00DC1D2B">
        <w:rPr>
          <w:rFonts w:cstheme="minorHAnsi"/>
          <w:color w:val="333333"/>
          <w:sz w:val="21"/>
          <w:szCs w:val="21"/>
        </w:rPr>
        <w:t>. I diritti utente vengono assegnati automaticamente ad alcuni gruppi di sicurezza quando viene installata Active Directory, a riguardo si veda</w:t>
      </w:r>
      <w:r w:rsidR="00DC1D2B" w:rsidRPr="00DC1D2B">
        <w:rPr>
          <w:rFonts w:cstheme="minorHAnsi"/>
          <w:color w:val="333333"/>
          <w:sz w:val="21"/>
          <w:szCs w:val="21"/>
        </w:rPr>
        <w:t xml:space="preserve"> </w:t>
      </w:r>
      <w:hyperlink r:id="rId10" w:anchor="default-active-directory-security-groups" w:tgtFrame="_blank" w:history="1">
        <w:r w:rsidRPr="00DC1D2B">
          <w:rPr>
            <w:rStyle w:val="Collegamentoipertestuale"/>
            <w:rFonts w:asciiTheme="minorHAnsi" w:hAnsiTheme="minorHAnsi" w:cstheme="minorHAnsi"/>
            <w:color w:val="25CEFF"/>
            <w:sz w:val="21"/>
            <w:szCs w:val="21"/>
            <w:bdr w:val="none" w:sz="0" w:space="0" w:color="auto" w:frame="1"/>
          </w:rPr>
          <w:t>Default Active Directory security groups</w:t>
        </w:r>
      </w:hyperlink>
      <w:r w:rsidRPr="00DC1D2B">
        <w:rPr>
          <w:rFonts w:cstheme="minorHAnsi"/>
          <w:color w:val="333333"/>
          <w:sz w:val="21"/>
          <w:szCs w:val="21"/>
        </w:rPr>
        <w:t>. Ad esempio, un utente aggiunto al gruppo Backup Operators in Active Directory può eseguire il backup e il ripristino di file e directory che si trovano in ogni controller di dominio nel dominio. E’ possibile utilizzare le Group Policies per assegnare diritti utente ai gruppi di sicurezza in modo da delegare attività specifiche, a riguardo si veda</w:t>
      </w:r>
      <w:r w:rsidR="00DC1D2B">
        <w:rPr>
          <w:rFonts w:cstheme="minorHAnsi"/>
          <w:color w:val="333333"/>
          <w:sz w:val="21"/>
          <w:szCs w:val="21"/>
        </w:rPr>
        <w:t xml:space="preserve"> </w:t>
      </w:r>
      <w:hyperlink r:id="rId11" w:tgtFrame="_blank" w:history="1">
        <w:r w:rsidRPr="00DC1D2B">
          <w:rPr>
            <w:rStyle w:val="Collegamentoipertestuale"/>
            <w:rFonts w:asciiTheme="minorHAnsi" w:hAnsiTheme="minorHAnsi" w:cstheme="minorHAnsi"/>
            <w:color w:val="25CEFF"/>
            <w:sz w:val="21"/>
            <w:szCs w:val="21"/>
            <w:bdr w:val="none" w:sz="0" w:space="0" w:color="auto" w:frame="1"/>
          </w:rPr>
          <w:t>User Rights Assignment</w:t>
        </w:r>
      </w:hyperlink>
      <w:r w:rsidRPr="00DC1D2B">
        <w:rPr>
          <w:rFonts w:cstheme="minorHAnsi"/>
          <w:color w:val="333333"/>
          <w:sz w:val="21"/>
          <w:szCs w:val="21"/>
        </w:rPr>
        <w:t>.</w:t>
      </w:r>
    </w:p>
    <w:p w14:paraId="12053846" w14:textId="6611DF03" w:rsidR="00651CF8" w:rsidRDefault="00651CF8" w:rsidP="00ED38E5">
      <w:pPr>
        <w:pStyle w:val="Paragrafoelenco"/>
        <w:numPr>
          <w:ilvl w:val="0"/>
          <w:numId w:val="35"/>
        </w:numPr>
        <w:shd w:val="clear" w:color="auto" w:fill="FFFFFF"/>
        <w:spacing w:line="273" w:lineRule="atLeast"/>
        <w:ind w:left="714" w:hanging="357"/>
        <w:textAlignment w:val="top"/>
        <w:rPr>
          <w:rFonts w:cstheme="minorHAnsi"/>
          <w:color w:val="333333"/>
          <w:sz w:val="21"/>
          <w:szCs w:val="21"/>
        </w:rPr>
      </w:pPr>
      <w:r w:rsidRPr="00DC1D2B">
        <w:rPr>
          <w:rStyle w:val="Enfasigrassetto"/>
          <w:rFonts w:cstheme="minorHAnsi"/>
          <w:color w:val="333333"/>
          <w:sz w:val="21"/>
          <w:szCs w:val="21"/>
          <w:bdr w:val="none" w:sz="0" w:space="0" w:color="auto" w:frame="1"/>
        </w:rPr>
        <w:t>Assegnare autorizzazioni</w:t>
      </w:r>
      <w:r w:rsidR="00DC1D2B">
        <w:rPr>
          <w:rFonts w:cstheme="minorHAnsi"/>
          <w:color w:val="333333"/>
          <w:sz w:val="21"/>
          <w:szCs w:val="21"/>
        </w:rPr>
        <w:t xml:space="preserve"> </w:t>
      </w:r>
      <w:r w:rsidRPr="00DC1D2B">
        <w:rPr>
          <w:rFonts w:cstheme="minorHAnsi"/>
          <w:color w:val="333333"/>
          <w:sz w:val="21"/>
          <w:szCs w:val="21"/>
        </w:rPr>
        <w:t>ai gruppi di sicurezza per le risorse.</w:t>
      </w:r>
      <w:r w:rsidR="00DC1D2B">
        <w:rPr>
          <w:rFonts w:cstheme="minorHAnsi"/>
          <w:color w:val="333333"/>
          <w:sz w:val="21"/>
          <w:szCs w:val="21"/>
        </w:rPr>
        <w:t xml:space="preserve"> </w:t>
      </w:r>
      <w:r w:rsidRPr="00DC1D2B">
        <w:rPr>
          <w:rStyle w:val="Enfasigrassetto"/>
          <w:rFonts w:cstheme="minorHAnsi"/>
          <w:color w:val="333333"/>
          <w:sz w:val="21"/>
          <w:szCs w:val="21"/>
          <w:bdr w:val="none" w:sz="0" w:space="0" w:color="auto" w:frame="1"/>
        </w:rPr>
        <w:t>Le autorizzazioni, che si differenziano dai diritti utente, vengono assegnate a un gruppo di sicurezza per una risorsa condivisa e determinano chi può accedere alla risorsa e a quale livello di accesso</w:t>
      </w:r>
      <w:r w:rsidRPr="00DC1D2B">
        <w:rPr>
          <w:rFonts w:cstheme="minorHAnsi"/>
          <w:color w:val="333333"/>
          <w:sz w:val="21"/>
          <w:szCs w:val="21"/>
        </w:rPr>
        <w:t> (ad esempio Controllo completo o Lettura). Alcune autorizzazioni che sono impostate su oggetti di dominio sono assegnate automaticamente per consentire vari livelli di accesso ai gruppi di sicurezza predefiniti (ad esempio il gruppo Account Operators o il gruppo Domain Admins). I gruppi di sicurezza sono elencati in Discretionary Access Control Lists (DACLs) che definiscono le autorizzazioni per risorse e oggetti e</w:t>
      </w:r>
      <w:r w:rsidR="00DC1D2B">
        <w:rPr>
          <w:rFonts w:cstheme="minorHAnsi"/>
          <w:color w:val="333333"/>
          <w:sz w:val="21"/>
          <w:szCs w:val="21"/>
        </w:rPr>
        <w:t xml:space="preserve"> </w:t>
      </w:r>
      <w:r w:rsidRPr="00DC1D2B">
        <w:rPr>
          <w:rStyle w:val="Enfasigrassetto"/>
          <w:rFonts w:cstheme="minorHAnsi"/>
          <w:color w:val="333333"/>
          <w:sz w:val="21"/>
          <w:szCs w:val="21"/>
          <w:bdr w:val="none" w:sz="0" w:space="0" w:color="auto" w:frame="1"/>
        </w:rPr>
        <w:t>gli amministratori quando assegnano autorizzazioni per risorse come condivisioni file o stampanti, dovrebbero assegnare tali autorizzazioni ad un gruppo di sicurezza anziché a singoli utenti</w:t>
      </w:r>
      <w:r w:rsidRPr="00DC1D2B">
        <w:rPr>
          <w:rFonts w:cstheme="minorHAnsi"/>
          <w:color w:val="333333"/>
          <w:sz w:val="21"/>
          <w:szCs w:val="21"/>
        </w:rPr>
        <w:t>. In questo modo le autorizzazioni vengono assegnate una sola volta al gruppo anziché più volte a ogni singolo utente.</w:t>
      </w:r>
    </w:p>
    <w:p w14:paraId="6D4C7FE9" w14:textId="5E3BDC14" w:rsidR="00651CF8" w:rsidRPr="00DC1D2B" w:rsidRDefault="00651CF8" w:rsidP="00DC1D2B">
      <w:pPr>
        <w:pStyle w:val="NormaleWeb"/>
        <w:shd w:val="clear" w:color="auto" w:fill="FFFFFF"/>
        <w:spacing w:before="0" w:beforeAutospacing="0" w:after="0" w:afterAutospacing="0"/>
        <w:textAlignment w:val="top"/>
        <w:rPr>
          <w:rFonts w:asciiTheme="minorHAnsi" w:hAnsiTheme="minorHAnsi" w:cstheme="minorHAnsi"/>
          <w:color w:val="333333"/>
          <w:sz w:val="21"/>
          <w:szCs w:val="21"/>
        </w:rPr>
      </w:pPr>
      <w:r w:rsidRPr="00DC1D2B">
        <w:rPr>
          <w:rFonts w:asciiTheme="minorHAnsi" w:hAnsiTheme="minorHAnsi" w:cstheme="minorHAnsi"/>
          <w:color w:val="333333"/>
          <w:sz w:val="21"/>
          <w:szCs w:val="21"/>
        </w:rPr>
        <w:t>Per quanto riguarda i gruppi di distribuzione è possibile utilizzarli solo per inviare messaggi di posta elettronica a elenchi di utenti tramite un’applicazione di posta elettronica (ad esempio Exchange Server).</w:t>
      </w:r>
      <w:r w:rsidR="00ED38E5">
        <w:rPr>
          <w:rFonts w:asciiTheme="minorHAnsi" w:hAnsiTheme="minorHAnsi" w:cstheme="minorHAnsi"/>
          <w:color w:val="333333"/>
          <w:sz w:val="21"/>
          <w:szCs w:val="21"/>
        </w:rPr>
        <w:t xml:space="preserve"> </w:t>
      </w:r>
      <w:r w:rsidRPr="00DC1D2B">
        <w:rPr>
          <w:rStyle w:val="Enfasigrassetto"/>
          <w:rFonts w:asciiTheme="minorHAnsi" w:hAnsiTheme="minorHAnsi" w:cstheme="minorHAnsi"/>
          <w:color w:val="333333"/>
          <w:sz w:val="21"/>
          <w:szCs w:val="21"/>
          <w:bdr w:val="none" w:sz="0" w:space="0" w:color="auto" w:frame="1"/>
        </w:rPr>
        <w:t>I gruppi di distribuzione non sono abilitati per la sicurezza</w:t>
      </w:r>
      <w:r w:rsidRPr="00DC1D2B">
        <w:rPr>
          <w:rFonts w:asciiTheme="minorHAnsi" w:hAnsiTheme="minorHAnsi" w:cstheme="minorHAnsi"/>
          <w:color w:val="333333"/>
          <w:sz w:val="21"/>
          <w:szCs w:val="21"/>
        </w:rPr>
        <w:t>, quindi non è possibile includerli in DACLs (Discretionary Access Control List).</w:t>
      </w:r>
    </w:p>
    <w:p w14:paraId="2AD40D79" w14:textId="7812EE94" w:rsidR="00651CF8" w:rsidRDefault="00651CF8" w:rsidP="00ED38E5">
      <w:pPr>
        <w:pStyle w:val="NormaleWeb"/>
        <w:shd w:val="clear" w:color="auto" w:fill="FFFFFF"/>
        <w:spacing w:before="0" w:beforeAutospacing="0" w:after="200" w:afterAutospacing="0"/>
        <w:textAlignment w:val="top"/>
        <w:rPr>
          <w:rFonts w:asciiTheme="minorHAnsi" w:hAnsiTheme="minorHAnsi" w:cstheme="minorHAnsi"/>
          <w:color w:val="333333"/>
          <w:sz w:val="21"/>
          <w:szCs w:val="21"/>
        </w:rPr>
      </w:pPr>
      <w:r w:rsidRPr="00DC1D2B">
        <w:rPr>
          <w:rFonts w:asciiTheme="minorHAnsi" w:hAnsiTheme="minorHAnsi" w:cstheme="minorHAnsi"/>
          <w:color w:val="333333"/>
          <w:sz w:val="21"/>
          <w:szCs w:val="21"/>
        </w:rPr>
        <w:t>Viceversa</w:t>
      </w:r>
      <w:r w:rsidR="00ED38E5">
        <w:rPr>
          <w:rFonts w:asciiTheme="minorHAnsi" w:hAnsiTheme="minorHAnsi" w:cstheme="minorHAnsi"/>
          <w:color w:val="333333"/>
          <w:sz w:val="21"/>
          <w:szCs w:val="21"/>
        </w:rPr>
        <w:t xml:space="preserve"> </w:t>
      </w:r>
      <w:r w:rsidRPr="00DC1D2B">
        <w:rPr>
          <w:rStyle w:val="Enfasigrassetto"/>
          <w:rFonts w:asciiTheme="minorHAnsi" w:hAnsiTheme="minorHAnsi" w:cstheme="minorHAnsi"/>
          <w:color w:val="333333"/>
          <w:sz w:val="21"/>
          <w:szCs w:val="21"/>
          <w:bdr w:val="none" w:sz="0" w:space="0" w:color="auto" w:frame="1"/>
        </w:rPr>
        <w:t>è possibile usare un gruppo di sicurezza come entità di posta elettronica</w:t>
      </w:r>
      <w:r w:rsidR="00ED38E5">
        <w:rPr>
          <w:rFonts w:asciiTheme="minorHAnsi" w:hAnsiTheme="minorHAnsi" w:cstheme="minorHAnsi"/>
          <w:color w:val="333333"/>
          <w:sz w:val="21"/>
          <w:szCs w:val="21"/>
        </w:rPr>
        <w:t xml:space="preserve"> </w:t>
      </w:r>
      <w:r w:rsidRPr="00DC1D2B">
        <w:rPr>
          <w:rFonts w:asciiTheme="minorHAnsi" w:hAnsiTheme="minorHAnsi" w:cstheme="minorHAnsi"/>
          <w:color w:val="333333"/>
          <w:sz w:val="21"/>
          <w:szCs w:val="21"/>
        </w:rPr>
        <w:t>e l’invio di un messaggio di posta elettronica a un gruppo di sicurezza invia il messaggio a tutti i membri del gruppo esattamente come accade per i gruppi di distribuzione.</w:t>
      </w:r>
    </w:p>
    <w:p w14:paraId="2415B04D" w14:textId="0FB9DAA1" w:rsidR="002D054F" w:rsidRDefault="00651CF8" w:rsidP="00651CF8">
      <w:pPr>
        <w:pStyle w:val="NormaleWeb"/>
        <w:shd w:val="clear" w:color="auto" w:fill="FFFFFF"/>
        <w:spacing w:before="0" w:beforeAutospacing="0" w:after="0" w:afterAutospacing="0"/>
        <w:textAlignment w:val="top"/>
        <w:rPr>
          <w:rFonts w:asciiTheme="minorHAnsi" w:hAnsiTheme="minorHAnsi" w:cstheme="minorHAnsi"/>
          <w:color w:val="333333"/>
          <w:sz w:val="21"/>
          <w:szCs w:val="21"/>
        </w:rPr>
      </w:pPr>
      <w:r w:rsidRPr="00DC1D2B">
        <w:rPr>
          <w:rStyle w:val="Enfasigrassetto"/>
          <w:rFonts w:asciiTheme="minorHAnsi" w:hAnsiTheme="minorHAnsi" w:cstheme="minorHAnsi"/>
          <w:color w:val="333333"/>
          <w:sz w:val="21"/>
          <w:szCs w:val="21"/>
          <w:bdr w:val="none" w:sz="0" w:space="0" w:color="auto" w:frame="1"/>
        </w:rPr>
        <w:t>I gruppi di sicurezza sono quindi un modo per raccogliere account utente, account computer e altri gruppi in unità gestibili</w:t>
      </w:r>
      <w:r w:rsidRPr="00DC1D2B">
        <w:rPr>
          <w:rFonts w:asciiTheme="minorHAnsi" w:hAnsiTheme="minorHAnsi" w:cstheme="minorHAnsi"/>
          <w:color w:val="333333"/>
          <w:sz w:val="21"/>
          <w:szCs w:val="21"/>
        </w:rPr>
        <w:t>.</w:t>
      </w:r>
    </w:p>
    <w:p w14:paraId="65AF4368" w14:textId="25665386" w:rsidR="00651CF8" w:rsidRPr="00DC1D2B" w:rsidRDefault="002D054F" w:rsidP="002D054F">
      <w:pPr>
        <w:rPr>
          <w:rFonts w:cstheme="minorHAnsi"/>
          <w:color w:val="333333"/>
          <w:sz w:val="21"/>
          <w:szCs w:val="21"/>
        </w:rPr>
      </w:pPr>
      <w:r>
        <w:rPr>
          <w:rFonts w:cstheme="minorHAnsi"/>
          <w:color w:val="333333"/>
          <w:sz w:val="21"/>
          <w:szCs w:val="21"/>
        </w:rPr>
        <w:br w:type="page"/>
      </w:r>
    </w:p>
    <w:p w14:paraId="0EC1495B" w14:textId="29B3937F" w:rsidR="00316704" w:rsidRPr="005E23EC" w:rsidRDefault="00316704" w:rsidP="00316704">
      <w:pPr>
        <w:pStyle w:val="Titolo3"/>
      </w:pPr>
      <w:bookmarkStart w:id="5" w:name="_Toc136815126"/>
      <w:r>
        <w:lastRenderedPageBreak/>
        <w:t>Ambito dei gruppi di Active Directory</w:t>
      </w:r>
      <w:bookmarkEnd w:id="5"/>
    </w:p>
    <w:p w14:paraId="71374C9A" w14:textId="0E6680C0" w:rsidR="0086633F" w:rsidRDefault="0086633F" w:rsidP="0086633F">
      <w:r w:rsidRPr="0086633F">
        <w:rPr>
          <w:b/>
          <w:bCs/>
        </w:rPr>
        <w:t>Ogni gruppo ha un ambito che identifica come il gruppo viene applicato nel dominio o nella foresta Active Directory</w:t>
      </w:r>
      <w:r w:rsidRPr="0086633F">
        <w:t>, sono disponibili i</w:t>
      </w:r>
      <w:r>
        <w:t xml:space="preserve"> </w:t>
      </w:r>
      <w:r w:rsidRPr="0086633F">
        <w:rPr>
          <w:b/>
          <w:bCs/>
        </w:rPr>
        <w:t>tre ambiti di gruppo</w:t>
      </w:r>
      <w:r>
        <w:t xml:space="preserve"> </w:t>
      </w:r>
      <w:r w:rsidRPr="0086633F">
        <w:t>seguenti:</w:t>
      </w:r>
    </w:p>
    <w:p w14:paraId="58304CC3" w14:textId="4767C384" w:rsidR="00DE0866" w:rsidRPr="00DE0866" w:rsidRDefault="00DE0866" w:rsidP="00DE0866">
      <w:pPr>
        <w:pStyle w:val="Paragrafoelenco"/>
        <w:numPr>
          <w:ilvl w:val="0"/>
          <w:numId w:val="41"/>
        </w:numPr>
        <w:rPr>
          <w:b/>
          <w:bCs/>
        </w:rPr>
      </w:pPr>
      <w:r w:rsidRPr="00DE0866">
        <w:rPr>
          <w:b/>
          <w:bCs/>
        </w:rPr>
        <w:t>Domain Local</w:t>
      </w:r>
    </w:p>
    <w:p w14:paraId="74A30934" w14:textId="407D7C19" w:rsidR="00DE0866" w:rsidRPr="00DE0866" w:rsidRDefault="00DE0866" w:rsidP="00DE0866">
      <w:pPr>
        <w:pStyle w:val="Paragrafoelenco"/>
        <w:numPr>
          <w:ilvl w:val="0"/>
          <w:numId w:val="41"/>
        </w:numPr>
        <w:rPr>
          <w:b/>
          <w:bCs/>
        </w:rPr>
      </w:pPr>
      <w:r w:rsidRPr="00DE0866">
        <w:rPr>
          <w:b/>
          <w:bCs/>
        </w:rPr>
        <w:t>Global</w:t>
      </w:r>
    </w:p>
    <w:p w14:paraId="33862724" w14:textId="0BC9F781" w:rsidR="00DE0866" w:rsidRPr="00DE0866" w:rsidRDefault="00DE0866" w:rsidP="00DE0866">
      <w:pPr>
        <w:pStyle w:val="Paragrafoelenco"/>
        <w:numPr>
          <w:ilvl w:val="0"/>
          <w:numId w:val="41"/>
        </w:numPr>
        <w:rPr>
          <w:b/>
          <w:bCs/>
        </w:rPr>
      </w:pPr>
      <w:r w:rsidRPr="00DE0866">
        <w:rPr>
          <w:b/>
          <w:bCs/>
        </w:rPr>
        <w:t>Universal</w:t>
      </w:r>
    </w:p>
    <w:p w14:paraId="4B289AB6" w14:textId="77777777" w:rsidR="0086633F" w:rsidRDefault="0086633F" w:rsidP="0086633F">
      <w:r w:rsidRPr="0086633F">
        <w:t>Per la precisione oltre a questi tre ambiti esiste anche l’ambito Builtin Local, ma quest’ambito è destinato ai soli i gruppi predefiniti presenti nel contenitore Builtin, su tali gruppi predefiniti non è possibile modificare né lo scope, nè il tipo di gruppo.</w:t>
      </w:r>
    </w:p>
    <w:p w14:paraId="0119AFDB" w14:textId="77F43A44" w:rsidR="00EA5C86" w:rsidRDefault="00EA5C86" w:rsidP="0086633F">
      <w:r w:rsidRPr="00EA5C86">
        <w:rPr>
          <w:b/>
          <w:bCs/>
        </w:rPr>
        <w:t>I gruppi</w:t>
      </w:r>
      <w:r w:rsidR="00902A7B">
        <w:rPr>
          <w:b/>
          <w:bCs/>
        </w:rPr>
        <w:t xml:space="preserve"> di sicurezza</w:t>
      </w:r>
      <w:r w:rsidRPr="00EA5C86">
        <w:rPr>
          <w:b/>
          <w:bCs/>
        </w:rPr>
        <w:t>, in base al proprio ambito, posso concedere permessi nel dominio, nella foresta o in domini esterni trusted</w:t>
      </w:r>
      <w:r>
        <w:t xml:space="preserve"> come descritto nello schema seguente:</w:t>
      </w:r>
    </w:p>
    <w:tbl>
      <w:tblPr>
        <w:tblStyle w:val="Grigliatabella"/>
        <w:tblW w:w="0" w:type="auto"/>
        <w:jc w:val="center"/>
        <w:tblLook w:val="04A0" w:firstRow="1" w:lastRow="0" w:firstColumn="1" w:lastColumn="0" w:noHBand="0" w:noVBand="1"/>
      </w:tblPr>
      <w:tblGrid>
        <w:gridCol w:w="1558"/>
        <w:gridCol w:w="2945"/>
        <w:gridCol w:w="3118"/>
        <w:gridCol w:w="3061"/>
      </w:tblGrid>
      <w:tr w:rsidR="00C60B3A" w:rsidRPr="005A14D6" w14:paraId="01A9E571" w14:textId="77777777" w:rsidTr="00E036B6">
        <w:trPr>
          <w:jc w:val="center"/>
        </w:trPr>
        <w:tc>
          <w:tcPr>
            <w:tcW w:w="1558" w:type="dxa"/>
            <w:shd w:val="clear" w:color="auto" w:fill="000000" w:themeFill="text1"/>
          </w:tcPr>
          <w:p w14:paraId="239C1EDF" w14:textId="77777777" w:rsidR="00C60B3A" w:rsidRPr="005A14D6" w:rsidRDefault="00C60B3A" w:rsidP="00E036B6">
            <w:pPr>
              <w:jc w:val="center"/>
              <w:rPr>
                <w:b/>
                <w:color w:val="FFFFFF" w:themeColor="background1"/>
              </w:rPr>
            </w:pPr>
            <w:r>
              <w:rPr>
                <w:b/>
                <w:color w:val="FFFFFF" w:themeColor="background1"/>
              </w:rPr>
              <w:t>Ambito</w:t>
            </w:r>
          </w:p>
        </w:tc>
        <w:tc>
          <w:tcPr>
            <w:tcW w:w="2945" w:type="dxa"/>
            <w:shd w:val="clear" w:color="auto" w:fill="000000" w:themeFill="text1"/>
          </w:tcPr>
          <w:p w14:paraId="3759117D" w14:textId="2C79B42B" w:rsidR="00C60B3A" w:rsidRPr="005A14D6" w:rsidRDefault="00C60B3A" w:rsidP="00E036B6">
            <w:pPr>
              <w:jc w:val="center"/>
              <w:rPr>
                <w:b/>
                <w:color w:val="FFFFFF" w:themeColor="background1"/>
              </w:rPr>
            </w:pPr>
            <w:r>
              <w:rPr>
                <w:b/>
                <w:color w:val="FFFFFF" w:themeColor="background1"/>
              </w:rPr>
              <w:t>Può concedere permessi nello stesso dominio</w:t>
            </w:r>
          </w:p>
        </w:tc>
        <w:tc>
          <w:tcPr>
            <w:tcW w:w="3118" w:type="dxa"/>
            <w:shd w:val="clear" w:color="auto" w:fill="000000" w:themeFill="text1"/>
          </w:tcPr>
          <w:p w14:paraId="6F00BAA4" w14:textId="133E3BEC" w:rsidR="00C60B3A" w:rsidRDefault="00C60B3A" w:rsidP="00E036B6">
            <w:pPr>
              <w:jc w:val="center"/>
              <w:rPr>
                <w:b/>
                <w:color w:val="FFFFFF" w:themeColor="background1"/>
              </w:rPr>
            </w:pPr>
            <w:r>
              <w:rPr>
                <w:b/>
                <w:color w:val="FFFFFF" w:themeColor="background1"/>
              </w:rPr>
              <w:t>Può concedere permessi in un altro dominio nella stessa foresta</w:t>
            </w:r>
          </w:p>
        </w:tc>
        <w:tc>
          <w:tcPr>
            <w:tcW w:w="3061" w:type="dxa"/>
            <w:shd w:val="clear" w:color="auto" w:fill="000000" w:themeFill="text1"/>
          </w:tcPr>
          <w:p w14:paraId="0A052004" w14:textId="24652561" w:rsidR="00C60B3A" w:rsidRDefault="00C60B3A" w:rsidP="00E036B6">
            <w:pPr>
              <w:jc w:val="center"/>
              <w:rPr>
                <w:b/>
                <w:color w:val="FFFFFF" w:themeColor="background1"/>
              </w:rPr>
            </w:pPr>
            <w:r>
              <w:rPr>
                <w:b/>
                <w:color w:val="FFFFFF" w:themeColor="background1"/>
              </w:rPr>
              <w:t>Può concedere permessi in un dominio esterno trusted</w:t>
            </w:r>
          </w:p>
        </w:tc>
      </w:tr>
      <w:tr w:rsidR="00C60B3A" w14:paraId="03D8201F" w14:textId="77777777" w:rsidTr="00E036B6">
        <w:trPr>
          <w:jc w:val="center"/>
        </w:trPr>
        <w:tc>
          <w:tcPr>
            <w:tcW w:w="1558" w:type="dxa"/>
            <w:shd w:val="clear" w:color="auto" w:fill="EAF1DD" w:themeFill="accent3" w:themeFillTint="33"/>
            <w:vAlign w:val="center"/>
          </w:tcPr>
          <w:p w14:paraId="6DD3C510" w14:textId="77777777" w:rsidR="00C60B3A" w:rsidRPr="004868EC" w:rsidRDefault="00C60B3A" w:rsidP="00E036B6">
            <w:pPr>
              <w:rPr>
                <w:b/>
                <w:bCs/>
              </w:rPr>
            </w:pPr>
            <w:r w:rsidRPr="004868EC">
              <w:rPr>
                <w:b/>
                <w:bCs/>
              </w:rPr>
              <w:t>Domain Local</w:t>
            </w:r>
          </w:p>
        </w:tc>
        <w:tc>
          <w:tcPr>
            <w:tcW w:w="2945" w:type="dxa"/>
            <w:shd w:val="clear" w:color="auto" w:fill="EAF1DD" w:themeFill="accent3" w:themeFillTint="33"/>
          </w:tcPr>
          <w:p w14:paraId="2621EF9F" w14:textId="4EB310ED" w:rsidR="00C60B3A" w:rsidRPr="00C60B3A" w:rsidRDefault="00C60B3A" w:rsidP="00C60B3A">
            <w:pPr>
              <w:jc w:val="center"/>
              <w:rPr>
                <w:b/>
                <w:bCs/>
              </w:rPr>
            </w:pPr>
            <w:r w:rsidRPr="00C60B3A">
              <w:rPr>
                <w:b/>
                <w:bCs/>
              </w:rPr>
              <w:t>Sì</w:t>
            </w:r>
          </w:p>
        </w:tc>
        <w:tc>
          <w:tcPr>
            <w:tcW w:w="3118" w:type="dxa"/>
            <w:shd w:val="clear" w:color="auto" w:fill="EAF1DD" w:themeFill="accent3" w:themeFillTint="33"/>
          </w:tcPr>
          <w:p w14:paraId="62D12C30" w14:textId="19EC1FD9" w:rsidR="00C60B3A" w:rsidRPr="00C60B3A" w:rsidRDefault="00C60B3A" w:rsidP="00C60B3A">
            <w:pPr>
              <w:jc w:val="center"/>
              <w:rPr>
                <w:b/>
                <w:bCs/>
              </w:rPr>
            </w:pPr>
            <w:r w:rsidRPr="00C60B3A">
              <w:rPr>
                <w:b/>
                <w:bCs/>
              </w:rPr>
              <w:t>No</w:t>
            </w:r>
          </w:p>
        </w:tc>
        <w:tc>
          <w:tcPr>
            <w:tcW w:w="3061" w:type="dxa"/>
            <w:shd w:val="clear" w:color="auto" w:fill="EAF1DD" w:themeFill="accent3" w:themeFillTint="33"/>
          </w:tcPr>
          <w:p w14:paraId="110EE79D" w14:textId="34CA7896" w:rsidR="00C60B3A" w:rsidRPr="00C60B3A" w:rsidRDefault="00C60B3A" w:rsidP="00C60B3A">
            <w:pPr>
              <w:jc w:val="center"/>
              <w:rPr>
                <w:b/>
                <w:bCs/>
              </w:rPr>
            </w:pPr>
            <w:r w:rsidRPr="00C60B3A">
              <w:rPr>
                <w:b/>
                <w:bCs/>
              </w:rPr>
              <w:t>No</w:t>
            </w:r>
          </w:p>
        </w:tc>
      </w:tr>
      <w:tr w:rsidR="00C60B3A" w14:paraId="6DA216EA" w14:textId="77777777" w:rsidTr="00E036B6">
        <w:trPr>
          <w:jc w:val="center"/>
        </w:trPr>
        <w:tc>
          <w:tcPr>
            <w:tcW w:w="1558" w:type="dxa"/>
            <w:shd w:val="clear" w:color="auto" w:fill="DAEEF3" w:themeFill="accent5" w:themeFillTint="33"/>
            <w:vAlign w:val="center"/>
          </w:tcPr>
          <w:p w14:paraId="1554ED93" w14:textId="77777777" w:rsidR="00C60B3A" w:rsidRPr="004868EC" w:rsidRDefault="00C60B3A" w:rsidP="00E036B6">
            <w:pPr>
              <w:rPr>
                <w:b/>
                <w:bCs/>
              </w:rPr>
            </w:pPr>
            <w:r w:rsidRPr="004868EC">
              <w:rPr>
                <w:b/>
                <w:bCs/>
              </w:rPr>
              <w:t>Global</w:t>
            </w:r>
          </w:p>
        </w:tc>
        <w:tc>
          <w:tcPr>
            <w:tcW w:w="2945" w:type="dxa"/>
            <w:shd w:val="clear" w:color="auto" w:fill="DAEEF3" w:themeFill="accent5" w:themeFillTint="33"/>
            <w:vAlign w:val="center"/>
          </w:tcPr>
          <w:p w14:paraId="6836C08F" w14:textId="05873D32" w:rsidR="00C60B3A" w:rsidRPr="00C60B3A" w:rsidRDefault="00C60B3A" w:rsidP="00C60B3A">
            <w:pPr>
              <w:jc w:val="center"/>
              <w:rPr>
                <w:b/>
                <w:bCs/>
              </w:rPr>
            </w:pPr>
            <w:r w:rsidRPr="00C60B3A">
              <w:rPr>
                <w:b/>
                <w:bCs/>
              </w:rPr>
              <w:t>Sì</w:t>
            </w:r>
          </w:p>
        </w:tc>
        <w:tc>
          <w:tcPr>
            <w:tcW w:w="3118" w:type="dxa"/>
            <w:shd w:val="clear" w:color="auto" w:fill="DAEEF3" w:themeFill="accent5" w:themeFillTint="33"/>
            <w:vAlign w:val="center"/>
          </w:tcPr>
          <w:p w14:paraId="17861115" w14:textId="304353E6" w:rsidR="00C60B3A" w:rsidRPr="00C60B3A" w:rsidRDefault="00C60B3A" w:rsidP="00C60B3A">
            <w:pPr>
              <w:jc w:val="center"/>
              <w:rPr>
                <w:b/>
                <w:bCs/>
              </w:rPr>
            </w:pPr>
            <w:r w:rsidRPr="00C60B3A">
              <w:rPr>
                <w:b/>
                <w:bCs/>
              </w:rPr>
              <w:t>Sì</w:t>
            </w:r>
          </w:p>
        </w:tc>
        <w:tc>
          <w:tcPr>
            <w:tcW w:w="3061" w:type="dxa"/>
            <w:shd w:val="clear" w:color="auto" w:fill="DAEEF3" w:themeFill="accent5" w:themeFillTint="33"/>
            <w:vAlign w:val="center"/>
          </w:tcPr>
          <w:p w14:paraId="0D4A1206" w14:textId="21F662E4" w:rsidR="00C60B3A" w:rsidRPr="00C60B3A" w:rsidRDefault="00C60B3A" w:rsidP="00C60B3A">
            <w:pPr>
              <w:jc w:val="center"/>
              <w:rPr>
                <w:b/>
                <w:bCs/>
              </w:rPr>
            </w:pPr>
            <w:r w:rsidRPr="00C60B3A">
              <w:rPr>
                <w:b/>
                <w:bCs/>
              </w:rPr>
              <w:t>Sì</w:t>
            </w:r>
          </w:p>
        </w:tc>
      </w:tr>
      <w:tr w:rsidR="00C60B3A" w14:paraId="099BE00D" w14:textId="77777777" w:rsidTr="00E036B6">
        <w:trPr>
          <w:jc w:val="center"/>
        </w:trPr>
        <w:tc>
          <w:tcPr>
            <w:tcW w:w="1558" w:type="dxa"/>
            <w:shd w:val="clear" w:color="auto" w:fill="E5DFEC" w:themeFill="accent4" w:themeFillTint="33"/>
            <w:vAlign w:val="center"/>
          </w:tcPr>
          <w:p w14:paraId="7E560BAF" w14:textId="77777777" w:rsidR="00C60B3A" w:rsidRPr="004868EC" w:rsidRDefault="00C60B3A" w:rsidP="00E036B6">
            <w:pPr>
              <w:rPr>
                <w:b/>
                <w:bCs/>
              </w:rPr>
            </w:pPr>
            <w:r w:rsidRPr="004868EC">
              <w:rPr>
                <w:b/>
                <w:bCs/>
              </w:rPr>
              <w:t>Universal</w:t>
            </w:r>
          </w:p>
        </w:tc>
        <w:tc>
          <w:tcPr>
            <w:tcW w:w="2945" w:type="dxa"/>
            <w:shd w:val="clear" w:color="auto" w:fill="E5DFEC" w:themeFill="accent4" w:themeFillTint="33"/>
            <w:vAlign w:val="center"/>
          </w:tcPr>
          <w:p w14:paraId="003FDE00" w14:textId="043C917C" w:rsidR="00C60B3A" w:rsidRPr="00C60B3A" w:rsidRDefault="00C60B3A" w:rsidP="00C60B3A">
            <w:pPr>
              <w:jc w:val="center"/>
              <w:rPr>
                <w:b/>
                <w:bCs/>
              </w:rPr>
            </w:pPr>
            <w:r w:rsidRPr="00C60B3A">
              <w:rPr>
                <w:b/>
                <w:bCs/>
              </w:rPr>
              <w:t>Sì</w:t>
            </w:r>
          </w:p>
        </w:tc>
        <w:tc>
          <w:tcPr>
            <w:tcW w:w="3118" w:type="dxa"/>
            <w:shd w:val="clear" w:color="auto" w:fill="E5DFEC" w:themeFill="accent4" w:themeFillTint="33"/>
            <w:vAlign w:val="center"/>
          </w:tcPr>
          <w:p w14:paraId="4B760304" w14:textId="22A5EE8E" w:rsidR="00C60B3A" w:rsidRPr="00C60B3A" w:rsidRDefault="00C60B3A" w:rsidP="00C60B3A">
            <w:pPr>
              <w:jc w:val="center"/>
              <w:rPr>
                <w:b/>
                <w:bCs/>
              </w:rPr>
            </w:pPr>
            <w:r w:rsidRPr="00C60B3A">
              <w:rPr>
                <w:b/>
                <w:bCs/>
              </w:rPr>
              <w:t>Sì</w:t>
            </w:r>
          </w:p>
        </w:tc>
        <w:tc>
          <w:tcPr>
            <w:tcW w:w="3061" w:type="dxa"/>
            <w:shd w:val="clear" w:color="auto" w:fill="E5DFEC" w:themeFill="accent4" w:themeFillTint="33"/>
            <w:vAlign w:val="center"/>
          </w:tcPr>
          <w:p w14:paraId="095E8187" w14:textId="52BD9361" w:rsidR="00C60B3A" w:rsidRPr="00C60B3A" w:rsidRDefault="00C60B3A" w:rsidP="00C60B3A">
            <w:pPr>
              <w:jc w:val="center"/>
              <w:rPr>
                <w:b/>
                <w:bCs/>
              </w:rPr>
            </w:pPr>
            <w:r w:rsidRPr="00C60B3A">
              <w:rPr>
                <w:b/>
                <w:bCs/>
              </w:rPr>
              <w:t>Sì</w:t>
            </w:r>
          </w:p>
        </w:tc>
      </w:tr>
    </w:tbl>
    <w:p w14:paraId="3BB11C24" w14:textId="06AFCBC3" w:rsidR="00DD32CA" w:rsidRPr="0086633F" w:rsidRDefault="00DD32CA" w:rsidP="00015AB9">
      <w:pPr>
        <w:spacing w:before="200"/>
      </w:pPr>
      <w:r>
        <w:t xml:space="preserve">I </w:t>
      </w:r>
      <w:r w:rsidRPr="00264BAC">
        <w:rPr>
          <w:b/>
          <w:bCs/>
        </w:rPr>
        <w:t>membri ammessi da ciascun gruppo suddivisi per ambito</w:t>
      </w:r>
      <w:r>
        <w:t xml:space="preserve"> sono elencati nel</w:t>
      </w:r>
      <w:r w:rsidR="001E1677">
        <w:t>lo</w:t>
      </w:r>
      <w:r>
        <w:t xml:space="preserve"> schema seguente:</w:t>
      </w:r>
    </w:p>
    <w:tbl>
      <w:tblPr>
        <w:tblStyle w:val="Grigliatabella"/>
        <w:tblW w:w="0" w:type="auto"/>
        <w:jc w:val="center"/>
        <w:tblLook w:val="04A0" w:firstRow="1" w:lastRow="0" w:firstColumn="1" w:lastColumn="0" w:noHBand="0" w:noVBand="1"/>
      </w:tblPr>
      <w:tblGrid>
        <w:gridCol w:w="1558"/>
        <w:gridCol w:w="2945"/>
        <w:gridCol w:w="3118"/>
        <w:gridCol w:w="2977"/>
      </w:tblGrid>
      <w:tr w:rsidR="004868EC" w:rsidRPr="005A14D6" w14:paraId="06C2F3D0" w14:textId="1C92FDF2" w:rsidTr="00015AB9">
        <w:trPr>
          <w:jc w:val="center"/>
        </w:trPr>
        <w:tc>
          <w:tcPr>
            <w:tcW w:w="1558" w:type="dxa"/>
            <w:shd w:val="clear" w:color="auto" w:fill="000000" w:themeFill="text1"/>
          </w:tcPr>
          <w:p w14:paraId="613CBF2C" w14:textId="71CB2765" w:rsidR="004868EC" w:rsidRPr="005A14D6" w:rsidRDefault="004868EC" w:rsidP="00E036B6">
            <w:pPr>
              <w:jc w:val="center"/>
              <w:rPr>
                <w:b/>
                <w:color w:val="FFFFFF" w:themeColor="background1"/>
              </w:rPr>
            </w:pPr>
            <w:r>
              <w:rPr>
                <w:b/>
                <w:color w:val="FFFFFF" w:themeColor="background1"/>
              </w:rPr>
              <w:t>Ambito</w:t>
            </w:r>
          </w:p>
        </w:tc>
        <w:tc>
          <w:tcPr>
            <w:tcW w:w="2945" w:type="dxa"/>
            <w:shd w:val="clear" w:color="auto" w:fill="000000" w:themeFill="text1"/>
          </w:tcPr>
          <w:p w14:paraId="727ED51F" w14:textId="4523E9EA" w:rsidR="004868EC" w:rsidRPr="005A14D6" w:rsidRDefault="004868EC" w:rsidP="00E036B6">
            <w:pPr>
              <w:jc w:val="center"/>
              <w:rPr>
                <w:b/>
                <w:color w:val="FFFFFF" w:themeColor="background1"/>
              </w:rPr>
            </w:pPr>
            <w:r>
              <w:rPr>
                <w:b/>
                <w:color w:val="FFFFFF" w:themeColor="background1"/>
              </w:rPr>
              <w:t>Membri dello stesso dominio</w:t>
            </w:r>
          </w:p>
        </w:tc>
        <w:tc>
          <w:tcPr>
            <w:tcW w:w="3118" w:type="dxa"/>
            <w:shd w:val="clear" w:color="auto" w:fill="000000" w:themeFill="text1"/>
          </w:tcPr>
          <w:p w14:paraId="7C1BFFDC" w14:textId="0842823E" w:rsidR="004868EC" w:rsidRDefault="004868EC" w:rsidP="00E036B6">
            <w:pPr>
              <w:jc w:val="center"/>
              <w:rPr>
                <w:b/>
                <w:color w:val="FFFFFF" w:themeColor="background1"/>
              </w:rPr>
            </w:pPr>
            <w:r>
              <w:rPr>
                <w:b/>
                <w:color w:val="FFFFFF" w:themeColor="background1"/>
              </w:rPr>
              <w:t>Membri da un altro dominio nella stessa foresta</w:t>
            </w:r>
          </w:p>
        </w:tc>
        <w:tc>
          <w:tcPr>
            <w:tcW w:w="2977" w:type="dxa"/>
            <w:shd w:val="clear" w:color="auto" w:fill="000000" w:themeFill="text1"/>
          </w:tcPr>
          <w:p w14:paraId="4E24EAE1" w14:textId="02EADB7E" w:rsidR="004868EC" w:rsidRDefault="00D07836" w:rsidP="00E036B6">
            <w:pPr>
              <w:jc w:val="center"/>
              <w:rPr>
                <w:b/>
                <w:color w:val="FFFFFF" w:themeColor="background1"/>
              </w:rPr>
            </w:pPr>
            <w:r>
              <w:rPr>
                <w:b/>
                <w:color w:val="FFFFFF" w:themeColor="background1"/>
              </w:rPr>
              <w:t>Membri da un dominio esterno trusted</w:t>
            </w:r>
          </w:p>
        </w:tc>
      </w:tr>
      <w:tr w:rsidR="004868EC" w14:paraId="64712537" w14:textId="79539BE4" w:rsidTr="00015AB9">
        <w:trPr>
          <w:jc w:val="center"/>
        </w:trPr>
        <w:tc>
          <w:tcPr>
            <w:tcW w:w="1558" w:type="dxa"/>
            <w:shd w:val="clear" w:color="auto" w:fill="EAF1DD" w:themeFill="accent3" w:themeFillTint="33"/>
            <w:vAlign w:val="center"/>
          </w:tcPr>
          <w:p w14:paraId="00101542" w14:textId="6516057F" w:rsidR="004868EC" w:rsidRPr="004868EC" w:rsidRDefault="004868EC" w:rsidP="00E036B6">
            <w:pPr>
              <w:rPr>
                <w:b/>
                <w:bCs/>
              </w:rPr>
            </w:pPr>
            <w:r w:rsidRPr="004868EC">
              <w:rPr>
                <w:b/>
                <w:bCs/>
              </w:rPr>
              <w:t>Domain Local</w:t>
            </w:r>
          </w:p>
        </w:tc>
        <w:tc>
          <w:tcPr>
            <w:tcW w:w="2945" w:type="dxa"/>
            <w:shd w:val="clear" w:color="auto" w:fill="EAF1DD" w:themeFill="accent3" w:themeFillTint="33"/>
          </w:tcPr>
          <w:p w14:paraId="21FC211E" w14:textId="77777777" w:rsidR="00D07836" w:rsidRDefault="00D07836" w:rsidP="00264BAC">
            <w:pPr>
              <w:pStyle w:val="Paragrafoelenco"/>
              <w:numPr>
                <w:ilvl w:val="0"/>
                <w:numId w:val="38"/>
              </w:numPr>
            </w:pPr>
            <w:r w:rsidRPr="00D07836">
              <w:t>Account</w:t>
            </w:r>
          </w:p>
          <w:p w14:paraId="6CFE195E" w14:textId="77777777" w:rsidR="004868EC" w:rsidRDefault="00D07836" w:rsidP="00264BAC">
            <w:pPr>
              <w:pStyle w:val="Paragrafoelenco"/>
              <w:numPr>
                <w:ilvl w:val="0"/>
                <w:numId w:val="38"/>
              </w:numPr>
            </w:pPr>
            <w:r w:rsidRPr="00D07836">
              <w:t>Gruppi Global</w:t>
            </w:r>
          </w:p>
          <w:p w14:paraId="381044F1" w14:textId="77777777" w:rsidR="00D07836" w:rsidRDefault="00D07836" w:rsidP="00264BAC">
            <w:pPr>
              <w:pStyle w:val="Paragrafoelenco"/>
              <w:numPr>
                <w:ilvl w:val="0"/>
                <w:numId w:val="38"/>
              </w:numPr>
            </w:pPr>
            <w:r w:rsidRPr="00D07836">
              <w:t>Gruppi Universal</w:t>
            </w:r>
          </w:p>
          <w:p w14:paraId="040C3C47" w14:textId="5C24242B" w:rsidR="00D07836" w:rsidRDefault="00D07836" w:rsidP="00264BAC">
            <w:pPr>
              <w:pStyle w:val="Paragrafoelenco"/>
              <w:numPr>
                <w:ilvl w:val="0"/>
                <w:numId w:val="38"/>
              </w:numPr>
            </w:pPr>
            <w:r w:rsidRPr="00D07836">
              <w:t>Gruppi Domain Local</w:t>
            </w:r>
          </w:p>
        </w:tc>
        <w:tc>
          <w:tcPr>
            <w:tcW w:w="3118" w:type="dxa"/>
            <w:shd w:val="clear" w:color="auto" w:fill="EAF1DD" w:themeFill="accent3" w:themeFillTint="33"/>
          </w:tcPr>
          <w:p w14:paraId="72367056" w14:textId="77777777" w:rsidR="00D07836" w:rsidRDefault="00D07836" w:rsidP="00264BAC">
            <w:pPr>
              <w:pStyle w:val="Paragrafoelenco"/>
              <w:numPr>
                <w:ilvl w:val="0"/>
                <w:numId w:val="38"/>
              </w:numPr>
            </w:pPr>
            <w:r w:rsidRPr="00D07836">
              <w:t>Account</w:t>
            </w:r>
          </w:p>
          <w:p w14:paraId="2D8090C0" w14:textId="77777777" w:rsidR="00D07836" w:rsidRDefault="00D07836" w:rsidP="00264BAC">
            <w:pPr>
              <w:pStyle w:val="Paragrafoelenco"/>
              <w:numPr>
                <w:ilvl w:val="0"/>
                <w:numId w:val="38"/>
              </w:numPr>
            </w:pPr>
            <w:r w:rsidRPr="00D07836">
              <w:t>Gruppi Global</w:t>
            </w:r>
          </w:p>
          <w:p w14:paraId="2CBEA1C5" w14:textId="498D522E" w:rsidR="004868EC" w:rsidRDefault="00D07836" w:rsidP="00264BAC">
            <w:pPr>
              <w:pStyle w:val="Paragrafoelenco"/>
              <w:numPr>
                <w:ilvl w:val="0"/>
                <w:numId w:val="38"/>
              </w:numPr>
            </w:pPr>
            <w:r w:rsidRPr="00D07836">
              <w:t>Gruppi Universal</w:t>
            </w:r>
          </w:p>
        </w:tc>
        <w:tc>
          <w:tcPr>
            <w:tcW w:w="2977" w:type="dxa"/>
            <w:shd w:val="clear" w:color="auto" w:fill="EAF1DD" w:themeFill="accent3" w:themeFillTint="33"/>
          </w:tcPr>
          <w:p w14:paraId="383DD2D1" w14:textId="77777777" w:rsidR="00D07836" w:rsidRDefault="00D07836" w:rsidP="00264BAC">
            <w:pPr>
              <w:pStyle w:val="Paragrafoelenco"/>
              <w:numPr>
                <w:ilvl w:val="0"/>
                <w:numId w:val="38"/>
              </w:numPr>
            </w:pPr>
            <w:r w:rsidRPr="00D07836">
              <w:t>Account</w:t>
            </w:r>
          </w:p>
          <w:p w14:paraId="36CD7730" w14:textId="77777777" w:rsidR="00D07836" w:rsidRDefault="00D07836" w:rsidP="00264BAC">
            <w:pPr>
              <w:pStyle w:val="Paragrafoelenco"/>
              <w:numPr>
                <w:ilvl w:val="0"/>
                <w:numId w:val="38"/>
              </w:numPr>
            </w:pPr>
            <w:r w:rsidRPr="00D07836">
              <w:t>Gruppi Global</w:t>
            </w:r>
          </w:p>
          <w:p w14:paraId="17907816" w14:textId="7FF49771" w:rsidR="004868EC" w:rsidRDefault="00D07836" w:rsidP="00264BAC">
            <w:pPr>
              <w:pStyle w:val="Paragrafoelenco"/>
              <w:numPr>
                <w:ilvl w:val="0"/>
                <w:numId w:val="38"/>
              </w:numPr>
            </w:pPr>
            <w:r>
              <w:t>Gruppi Universal</w:t>
            </w:r>
          </w:p>
        </w:tc>
      </w:tr>
      <w:tr w:rsidR="004868EC" w14:paraId="5CEACD4F" w14:textId="77777777" w:rsidTr="00015AB9">
        <w:trPr>
          <w:jc w:val="center"/>
        </w:trPr>
        <w:tc>
          <w:tcPr>
            <w:tcW w:w="1558" w:type="dxa"/>
            <w:shd w:val="clear" w:color="auto" w:fill="DAEEF3" w:themeFill="accent5" w:themeFillTint="33"/>
            <w:vAlign w:val="center"/>
          </w:tcPr>
          <w:p w14:paraId="6D68E5AD" w14:textId="25C87D94" w:rsidR="004868EC" w:rsidRPr="004868EC" w:rsidRDefault="004868EC" w:rsidP="00E036B6">
            <w:pPr>
              <w:rPr>
                <w:b/>
                <w:bCs/>
              </w:rPr>
            </w:pPr>
            <w:r w:rsidRPr="004868EC">
              <w:rPr>
                <w:b/>
                <w:bCs/>
              </w:rPr>
              <w:t>Global</w:t>
            </w:r>
          </w:p>
        </w:tc>
        <w:tc>
          <w:tcPr>
            <w:tcW w:w="2945" w:type="dxa"/>
            <w:shd w:val="clear" w:color="auto" w:fill="DAEEF3" w:themeFill="accent5" w:themeFillTint="33"/>
            <w:vAlign w:val="center"/>
          </w:tcPr>
          <w:p w14:paraId="780999EA" w14:textId="77777777" w:rsidR="00D07836" w:rsidRDefault="00D07836" w:rsidP="00264BAC">
            <w:pPr>
              <w:pStyle w:val="Paragrafoelenco"/>
              <w:numPr>
                <w:ilvl w:val="0"/>
                <w:numId w:val="38"/>
              </w:numPr>
            </w:pPr>
            <w:r w:rsidRPr="00D07836">
              <w:t>Account</w:t>
            </w:r>
          </w:p>
          <w:p w14:paraId="6C3FFE21" w14:textId="17649BD6" w:rsidR="004868EC" w:rsidRDefault="00D07836" w:rsidP="00264BAC">
            <w:pPr>
              <w:pStyle w:val="Paragrafoelenco"/>
              <w:numPr>
                <w:ilvl w:val="0"/>
                <w:numId w:val="38"/>
              </w:numPr>
            </w:pPr>
            <w:r w:rsidRPr="00D07836">
              <w:t>Gruppi Global</w:t>
            </w:r>
          </w:p>
        </w:tc>
        <w:tc>
          <w:tcPr>
            <w:tcW w:w="3118" w:type="dxa"/>
            <w:shd w:val="clear" w:color="auto" w:fill="DAEEF3" w:themeFill="accent5" w:themeFillTint="33"/>
            <w:vAlign w:val="center"/>
          </w:tcPr>
          <w:p w14:paraId="6E05218F" w14:textId="51F35AEE" w:rsidR="004868EC" w:rsidRPr="00D07836" w:rsidRDefault="006F1164" w:rsidP="00D07836">
            <w:pPr>
              <w:jc w:val="center"/>
              <w:rPr>
                <w:b/>
                <w:bCs/>
              </w:rPr>
            </w:pPr>
            <w:r>
              <w:rPr>
                <w:b/>
                <w:bCs/>
              </w:rPr>
              <w:t>Non ammessi</w:t>
            </w:r>
          </w:p>
        </w:tc>
        <w:tc>
          <w:tcPr>
            <w:tcW w:w="2977" w:type="dxa"/>
            <w:shd w:val="clear" w:color="auto" w:fill="DAEEF3" w:themeFill="accent5" w:themeFillTint="33"/>
            <w:vAlign w:val="center"/>
          </w:tcPr>
          <w:p w14:paraId="55E5689A" w14:textId="4BAE356D" w:rsidR="004868EC" w:rsidRPr="00D07836" w:rsidRDefault="006F1164" w:rsidP="00D07836">
            <w:pPr>
              <w:jc w:val="center"/>
              <w:rPr>
                <w:b/>
                <w:bCs/>
              </w:rPr>
            </w:pPr>
            <w:r>
              <w:rPr>
                <w:b/>
                <w:bCs/>
              </w:rPr>
              <w:t>Non ammessi</w:t>
            </w:r>
          </w:p>
        </w:tc>
      </w:tr>
      <w:tr w:rsidR="004868EC" w14:paraId="0A153989" w14:textId="77777777" w:rsidTr="00015AB9">
        <w:trPr>
          <w:jc w:val="center"/>
        </w:trPr>
        <w:tc>
          <w:tcPr>
            <w:tcW w:w="1558" w:type="dxa"/>
            <w:shd w:val="clear" w:color="auto" w:fill="E5DFEC" w:themeFill="accent4" w:themeFillTint="33"/>
            <w:vAlign w:val="center"/>
          </w:tcPr>
          <w:p w14:paraId="2531ECB6" w14:textId="7D2B8432" w:rsidR="004868EC" w:rsidRPr="004868EC" w:rsidRDefault="004868EC" w:rsidP="00E036B6">
            <w:pPr>
              <w:rPr>
                <w:b/>
                <w:bCs/>
              </w:rPr>
            </w:pPr>
            <w:r w:rsidRPr="004868EC">
              <w:rPr>
                <w:b/>
                <w:bCs/>
              </w:rPr>
              <w:t>Universal</w:t>
            </w:r>
          </w:p>
        </w:tc>
        <w:tc>
          <w:tcPr>
            <w:tcW w:w="2945" w:type="dxa"/>
            <w:shd w:val="clear" w:color="auto" w:fill="E5DFEC" w:themeFill="accent4" w:themeFillTint="33"/>
            <w:vAlign w:val="center"/>
          </w:tcPr>
          <w:p w14:paraId="5C9CCCEE" w14:textId="77777777" w:rsidR="00D07836" w:rsidRDefault="00D07836" w:rsidP="00264BAC">
            <w:pPr>
              <w:pStyle w:val="Paragrafoelenco"/>
              <w:numPr>
                <w:ilvl w:val="0"/>
                <w:numId w:val="38"/>
              </w:numPr>
            </w:pPr>
            <w:r w:rsidRPr="00D07836">
              <w:t>Account</w:t>
            </w:r>
          </w:p>
          <w:p w14:paraId="1BAF9175" w14:textId="77777777" w:rsidR="004868EC" w:rsidRDefault="00D07836" w:rsidP="00264BAC">
            <w:pPr>
              <w:pStyle w:val="Paragrafoelenco"/>
              <w:numPr>
                <w:ilvl w:val="0"/>
                <w:numId w:val="38"/>
              </w:numPr>
            </w:pPr>
            <w:r w:rsidRPr="00D07836">
              <w:t>Gruppi Global</w:t>
            </w:r>
          </w:p>
          <w:p w14:paraId="0752C961" w14:textId="53E79244" w:rsidR="00D07836" w:rsidRDefault="00D07836" w:rsidP="00264BAC">
            <w:pPr>
              <w:pStyle w:val="Paragrafoelenco"/>
              <w:numPr>
                <w:ilvl w:val="0"/>
                <w:numId w:val="38"/>
              </w:numPr>
            </w:pPr>
            <w:r>
              <w:t>Gruppi Universal</w:t>
            </w:r>
          </w:p>
        </w:tc>
        <w:tc>
          <w:tcPr>
            <w:tcW w:w="3118" w:type="dxa"/>
            <w:shd w:val="clear" w:color="auto" w:fill="E5DFEC" w:themeFill="accent4" w:themeFillTint="33"/>
            <w:vAlign w:val="center"/>
          </w:tcPr>
          <w:p w14:paraId="60424601" w14:textId="77777777" w:rsidR="00D07836" w:rsidRDefault="00D07836" w:rsidP="00264BAC">
            <w:pPr>
              <w:pStyle w:val="Paragrafoelenco"/>
              <w:numPr>
                <w:ilvl w:val="0"/>
                <w:numId w:val="38"/>
              </w:numPr>
            </w:pPr>
            <w:r w:rsidRPr="00D07836">
              <w:t>Account</w:t>
            </w:r>
          </w:p>
          <w:p w14:paraId="69846E20" w14:textId="77777777" w:rsidR="00D07836" w:rsidRDefault="00D07836" w:rsidP="00264BAC">
            <w:pPr>
              <w:pStyle w:val="Paragrafoelenco"/>
              <w:numPr>
                <w:ilvl w:val="0"/>
                <w:numId w:val="38"/>
              </w:numPr>
            </w:pPr>
            <w:r w:rsidRPr="00D07836">
              <w:t>Gruppi Global</w:t>
            </w:r>
          </w:p>
          <w:p w14:paraId="0E044EC1" w14:textId="1881B2B2" w:rsidR="004868EC" w:rsidRDefault="00D07836" w:rsidP="00264BAC">
            <w:pPr>
              <w:pStyle w:val="Paragrafoelenco"/>
              <w:numPr>
                <w:ilvl w:val="0"/>
                <w:numId w:val="38"/>
              </w:numPr>
            </w:pPr>
            <w:r>
              <w:t>Gruppi Universal</w:t>
            </w:r>
          </w:p>
        </w:tc>
        <w:tc>
          <w:tcPr>
            <w:tcW w:w="2977" w:type="dxa"/>
            <w:shd w:val="clear" w:color="auto" w:fill="E5DFEC" w:themeFill="accent4" w:themeFillTint="33"/>
            <w:vAlign w:val="center"/>
          </w:tcPr>
          <w:p w14:paraId="564E04A6" w14:textId="35A122CF" w:rsidR="004868EC" w:rsidRPr="00D07836" w:rsidRDefault="006F1164" w:rsidP="00D07836">
            <w:pPr>
              <w:jc w:val="center"/>
              <w:rPr>
                <w:b/>
                <w:bCs/>
              </w:rPr>
            </w:pPr>
            <w:r>
              <w:rPr>
                <w:b/>
                <w:bCs/>
              </w:rPr>
              <w:t>Non ammessi</w:t>
            </w:r>
          </w:p>
        </w:tc>
      </w:tr>
    </w:tbl>
    <w:p w14:paraId="4EDCB780" w14:textId="6DBEE608" w:rsidR="00264BAC" w:rsidRPr="0086633F" w:rsidRDefault="00264BAC" w:rsidP="00FE66CE">
      <w:pPr>
        <w:spacing w:before="200"/>
      </w:pPr>
      <w:r>
        <w:t xml:space="preserve">Le </w:t>
      </w:r>
      <w:r w:rsidRPr="00264BAC">
        <w:rPr>
          <w:b/>
          <w:bCs/>
        </w:rPr>
        <w:t>appartenenze dei gruppi suddivisi per ambito</w:t>
      </w:r>
      <w:r>
        <w:t xml:space="preserve"> sono elencate nello schema seguente:</w:t>
      </w:r>
    </w:p>
    <w:tbl>
      <w:tblPr>
        <w:tblStyle w:val="Grigliatabella"/>
        <w:tblW w:w="0" w:type="auto"/>
        <w:jc w:val="center"/>
        <w:tblLook w:val="04A0" w:firstRow="1" w:lastRow="0" w:firstColumn="1" w:lastColumn="0" w:noHBand="0" w:noVBand="1"/>
      </w:tblPr>
      <w:tblGrid>
        <w:gridCol w:w="1558"/>
        <w:gridCol w:w="3024"/>
        <w:gridCol w:w="2899"/>
        <w:gridCol w:w="2920"/>
      </w:tblGrid>
      <w:tr w:rsidR="00264BAC" w:rsidRPr="005A14D6" w14:paraId="53AD9B29" w14:textId="77777777" w:rsidTr="002D02CC">
        <w:trPr>
          <w:jc w:val="center"/>
        </w:trPr>
        <w:tc>
          <w:tcPr>
            <w:tcW w:w="1558" w:type="dxa"/>
            <w:shd w:val="clear" w:color="auto" w:fill="000000" w:themeFill="text1"/>
          </w:tcPr>
          <w:p w14:paraId="047899F9" w14:textId="77777777" w:rsidR="00264BAC" w:rsidRPr="005A14D6" w:rsidRDefault="00264BAC" w:rsidP="00E036B6">
            <w:pPr>
              <w:jc w:val="center"/>
              <w:rPr>
                <w:b/>
                <w:color w:val="FFFFFF" w:themeColor="background1"/>
              </w:rPr>
            </w:pPr>
            <w:r>
              <w:rPr>
                <w:b/>
                <w:color w:val="FFFFFF" w:themeColor="background1"/>
              </w:rPr>
              <w:t>Ambito</w:t>
            </w:r>
          </w:p>
        </w:tc>
        <w:tc>
          <w:tcPr>
            <w:tcW w:w="3024" w:type="dxa"/>
            <w:shd w:val="clear" w:color="auto" w:fill="000000" w:themeFill="text1"/>
          </w:tcPr>
          <w:p w14:paraId="21B78B39" w14:textId="4BE9EBE7" w:rsidR="00264BAC" w:rsidRPr="005A14D6" w:rsidRDefault="00264BAC" w:rsidP="00E036B6">
            <w:pPr>
              <w:jc w:val="center"/>
              <w:rPr>
                <w:b/>
                <w:color w:val="FFFFFF" w:themeColor="background1"/>
              </w:rPr>
            </w:pPr>
            <w:r>
              <w:rPr>
                <w:b/>
                <w:color w:val="FFFFFF" w:themeColor="background1"/>
              </w:rPr>
              <w:t>Membro di nello stesso dominio</w:t>
            </w:r>
          </w:p>
        </w:tc>
        <w:tc>
          <w:tcPr>
            <w:tcW w:w="2899" w:type="dxa"/>
            <w:shd w:val="clear" w:color="auto" w:fill="000000" w:themeFill="text1"/>
          </w:tcPr>
          <w:p w14:paraId="1964D22A" w14:textId="5B23934E" w:rsidR="00264BAC" w:rsidRDefault="00264BAC" w:rsidP="00E036B6">
            <w:pPr>
              <w:jc w:val="center"/>
              <w:rPr>
                <w:b/>
                <w:color w:val="FFFFFF" w:themeColor="background1"/>
              </w:rPr>
            </w:pPr>
            <w:r>
              <w:rPr>
                <w:b/>
                <w:color w:val="FFFFFF" w:themeColor="background1"/>
              </w:rPr>
              <w:t>Membro di in un altro dominio nella stessa foresta</w:t>
            </w:r>
          </w:p>
        </w:tc>
        <w:tc>
          <w:tcPr>
            <w:tcW w:w="2920" w:type="dxa"/>
            <w:shd w:val="clear" w:color="auto" w:fill="000000" w:themeFill="text1"/>
          </w:tcPr>
          <w:p w14:paraId="4BDF6189" w14:textId="30C0BD6E" w:rsidR="00264BAC" w:rsidRDefault="00264BAC" w:rsidP="00E036B6">
            <w:pPr>
              <w:jc w:val="center"/>
              <w:rPr>
                <w:b/>
                <w:color w:val="FFFFFF" w:themeColor="background1"/>
              </w:rPr>
            </w:pPr>
            <w:r>
              <w:rPr>
                <w:b/>
                <w:color w:val="FFFFFF" w:themeColor="background1"/>
              </w:rPr>
              <w:t>Membro di in un dominio esterno trusted</w:t>
            </w:r>
          </w:p>
        </w:tc>
      </w:tr>
      <w:tr w:rsidR="00264BAC" w14:paraId="7B5D93B1" w14:textId="77777777" w:rsidTr="002D02CC">
        <w:trPr>
          <w:jc w:val="center"/>
        </w:trPr>
        <w:tc>
          <w:tcPr>
            <w:tcW w:w="1558" w:type="dxa"/>
            <w:shd w:val="clear" w:color="auto" w:fill="EAF1DD" w:themeFill="accent3" w:themeFillTint="33"/>
            <w:vAlign w:val="center"/>
          </w:tcPr>
          <w:p w14:paraId="46265E4B" w14:textId="77777777" w:rsidR="00264BAC" w:rsidRPr="004868EC" w:rsidRDefault="00264BAC" w:rsidP="00E036B6">
            <w:pPr>
              <w:rPr>
                <w:b/>
                <w:bCs/>
              </w:rPr>
            </w:pPr>
            <w:r w:rsidRPr="004868EC">
              <w:rPr>
                <w:b/>
                <w:bCs/>
              </w:rPr>
              <w:t>Domain Local</w:t>
            </w:r>
          </w:p>
        </w:tc>
        <w:tc>
          <w:tcPr>
            <w:tcW w:w="3024" w:type="dxa"/>
            <w:shd w:val="clear" w:color="auto" w:fill="EAF1DD" w:themeFill="accent3" w:themeFillTint="33"/>
            <w:vAlign w:val="center"/>
          </w:tcPr>
          <w:p w14:paraId="6194D249" w14:textId="77777777" w:rsidR="00264BAC" w:rsidRDefault="00264BAC" w:rsidP="00264BAC">
            <w:pPr>
              <w:pStyle w:val="Paragrafoelenco"/>
              <w:numPr>
                <w:ilvl w:val="0"/>
                <w:numId w:val="39"/>
              </w:numPr>
            </w:pPr>
            <w:r>
              <w:t xml:space="preserve">Gruppi locali su computer (esclusi i gruppi Built-In </w:t>
            </w:r>
            <w:r w:rsidRPr="00264BAC">
              <w:t>con identificatori di sicurezza noti (SID</w:t>
            </w:r>
            <w:r>
              <w:t>)</w:t>
            </w:r>
          </w:p>
          <w:p w14:paraId="3D3A55BB" w14:textId="040A17DB" w:rsidR="00ED5D53" w:rsidRDefault="00ED5D53" w:rsidP="00ED5D53">
            <w:pPr>
              <w:pStyle w:val="Paragrafoelenco"/>
              <w:numPr>
                <w:ilvl w:val="0"/>
                <w:numId w:val="39"/>
              </w:numPr>
            </w:pPr>
            <w:r w:rsidRPr="00D07836">
              <w:t>Gruppi Domain Local</w:t>
            </w:r>
          </w:p>
        </w:tc>
        <w:tc>
          <w:tcPr>
            <w:tcW w:w="2899" w:type="dxa"/>
            <w:shd w:val="clear" w:color="auto" w:fill="EAF1DD" w:themeFill="accent3" w:themeFillTint="33"/>
            <w:vAlign w:val="center"/>
          </w:tcPr>
          <w:p w14:paraId="3046BFFC" w14:textId="7749498A" w:rsidR="00264BAC" w:rsidRPr="007C60EF" w:rsidRDefault="007C60EF" w:rsidP="007C60EF">
            <w:pPr>
              <w:jc w:val="center"/>
              <w:rPr>
                <w:b/>
                <w:bCs/>
              </w:rPr>
            </w:pPr>
            <w:r w:rsidRPr="007C60EF">
              <w:rPr>
                <w:b/>
                <w:bCs/>
              </w:rPr>
              <w:t>Non ammesso</w:t>
            </w:r>
          </w:p>
        </w:tc>
        <w:tc>
          <w:tcPr>
            <w:tcW w:w="2920" w:type="dxa"/>
            <w:shd w:val="clear" w:color="auto" w:fill="EAF1DD" w:themeFill="accent3" w:themeFillTint="33"/>
            <w:vAlign w:val="center"/>
          </w:tcPr>
          <w:p w14:paraId="21ACC064" w14:textId="5B3C6851" w:rsidR="00264BAC" w:rsidRPr="007C60EF" w:rsidRDefault="007C60EF" w:rsidP="007C60EF">
            <w:pPr>
              <w:jc w:val="center"/>
              <w:rPr>
                <w:b/>
                <w:bCs/>
              </w:rPr>
            </w:pPr>
            <w:r w:rsidRPr="007C60EF">
              <w:rPr>
                <w:b/>
                <w:bCs/>
              </w:rPr>
              <w:t>Non ammesso</w:t>
            </w:r>
          </w:p>
        </w:tc>
      </w:tr>
      <w:tr w:rsidR="00264BAC" w14:paraId="3344B4DE" w14:textId="77777777" w:rsidTr="002D02CC">
        <w:trPr>
          <w:jc w:val="center"/>
        </w:trPr>
        <w:tc>
          <w:tcPr>
            <w:tcW w:w="1558" w:type="dxa"/>
            <w:shd w:val="clear" w:color="auto" w:fill="DAEEF3" w:themeFill="accent5" w:themeFillTint="33"/>
            <w:vAlign w:val="center"/>
          </w:tcPr>
          <w:p w14:paraId="4FF7E58F" w14:textId="77777777" w:rsidR="00264BAC" w:rsidRPr="004868EC" w:rsidRDefault="00264BAC" w:rsidP="00E036B6">
            <w:pPr>
              <w:rPr>
                <w:b/>
                <w:bCs/>
              </w:rPr>
            </w:pPr>
            <w:r w:rsidRPr="004868EC">
              <w:rPr>
                <w:b/>
                <w:bCs/>
              </w:rPr>
              <w:t>Global</w:t>
            </w:r>
          </w:p>
        </w:tc>
        <w:tc>
          <w:tcPr>
            <w:tcW w:w="3024" w:type="dxa"/>
            <w:shd w:val="clear" w:color="auto" w:fill="DAEEF3" w:themeFill="accent5" w:themeFillTint="33"/>
          </w:tcPr>
          <w:p w14:paraId="7E4BD45B" w14:textId="77777777" w:rsidR="00264BAC" w:rsidRDefault="006A5AA7" w:rsidP="00B33BEA">
            <w:pPr>
              <w:pStyle w:val="Paragrafoelenco"/>
              <w:numPr>
                <w:ilvl w:val="0"/>
                <w:numId w:val="39"/>
              </w:numPr>
            </w:pPr>
            <w:r w:rsidRPr="00D07836">
              <w:t>Gruppi Domain Local</w:t>
            </w:r>
          </w:p>
          <w:p w14:paraId="4E555503" w14:textId="77777777" w:rsidR="00722ECD" w:rsidRDefault="00722ECD" w:rsidP="00722ECD">
            <w:pPr>
              <w:pStyle w:val="Paragrafoelenco"/>
              <w:numPr>
                <w:ilvl w:val="0"/>
                <w:numId w:val="39"/>
              </w:numPr>
              <w:spacing w:after="200" w:line="276" w:lineRule="auto"/>
            </w:pPr>
            <w:r w:rsidRPr="00722ECD">
              <w:t>Gruppi Global</w:t>
            </w:r>
          </w:p>
          <w:p w14:paraId="38F04B9F" w14:textId="3AAB3CFD" w:rsidR="00722ECD" w:rsidRDefault="00722ECD" w:rsidP="00722ECD">
            <w:pPr>
              <w:pStyle w:val="Paragrafoelenco"/>
              <w:numPr>
                <w:ilvl w:val="0"/>
                <w:numId w:val="39"/>
              </w:numPr>
              <w:spacing w:after="200" w:line="276" w:lineRule="auto"/>
            </w:pPr>
            <w:r>
              <w:t>Gruppi Universal</w:t>
            </w:r>
          </w:p>
        </w:tc>
        <w:tc>
          <w:tcPr>
            <w:tcW w:w="2899" w:type="dxa"/>
            <w:shd w:val="clear" w:color="auto" w:fill="DAEEF3" w:themeFill="accent5" w:themeFillTint="33"/>
          </w:tcPr>
          <w:p w14:paraId="46FF76C4" w14:textId="77777777" w:rsidR="00264BAC" w:rsidRDefault="006A5AA7" w:rsidP="006A5AA7">
            <w:pPr>
              <w:pStyle w:val="Paragrafoelenco"/>
              <w:numPr>
                <w:ilvl w:val="0"/>
                <w:numId w:val="39"/>
              </w:numPr>
            </w:pPr>
            <w:r w:rsidRPr="006A5AA7">
              <w:t>Gruppi Domain Local</w:t>
            </w:r>
          </w:p>
          <w:p w14:paraId="7591DB84" w14:textId="517C0A01" w:rsidR="00722ECD" w:rsidRPr="006A5AA7" w:rsidRDefault="00722ECD" w:rsidP="006A5AA7">
            <w:pPr>
              <w:pStyle w:val="Paragrafoelenco"/>
              <w:numPr>
                <w:ilvl w:val="0"/>
                <w:numId w:val="39"/>
              </w:numPr>
            </w:pPr>
            <w:r>
              <w:t>Gruppi Universal</w:t>
            </w:r>
          </w:p>
        </w:tc>
        <w:tc>
          <w:tcPr>
            <w:tcW w:w="2920" w:type="dxa"/>
            <w:shd w:val="clear" w:color="auto" w:fill="DAEEF3" w:themeFill="accent5" w:themeFillTint="33"/>
          </w:tcPr>
          <w:p w14:paraId="779F3F1A" w14:textId="25A82935" w:rsidR="00264BAC" w:rsidRPr="00D07836" w:rsidRDefault="006A5AA7" w:rsidP="006A5AA7">
            <w:pPr>
              <w:pStyle w:val="Paragrafoelenco"/>
              <w:numPr>
                <w:ilvl w:val="0"/>
                <w:numId w:val="39"/>
              </w:numPr>
              <w:rPr>
                <w:b/>
                <w:bCs/>
              </w:rPr>
            </w:pPr>
            <w:r w:rsidRPr="00D07836">
              <w:t>Gruppi Domain Local</w:t>
            </w:r>
          </w:p>
        </w:tc>
      </w:tr>
      <w:tr w:rsidR="00264BAC" w14:paraId="33574633" w14:textId="77777777" w:rsidTr="002D02CC">
        <w:trPr>
          <w:jc w:val="center"/>
        </w:trPr>
        <w:tc>
          <w:tcPr>
            <w:tcW w:w="1558" w:type="dxa"/>
            <w:shd w:val="clear" w:color="auto" w:fill="E5DFEC" w:themeFill="accent4" w:themeFillTint="33"/>
            <w:vAlign w:val="center"/>
          </w:tcPr>
          <w:p w14:paraId="6DDB7C31" w14:textId="77777777" w:rsidR="00264BAC" w:rsidRPr="004868EC" w:rsidRDefault="00264BAC" w:rsidP="00E036B6">
            <w:pPr>
              <w:rPr>
                <w:b/>
                <w:bCs/>
              </w:rPr>
            </w:pPr>
            <w:r w:rsidRPr="004868EC">
              <w:rPr>
                <w:b/>
                <w:bCs/>
              </w:rPr>
              <w:t>Universal</w:t>
            </w:r>
          </w:p>
        </w:tc>
        <w:tc>
          <w:tcPr>
            <w:tcW w:w="3024" w:type="dxa"/>
            <w:shd w:val="clear" w:color="auto" w:fill="E5DFEC" w:themeFill="accent4" w:themeFillTint="33"/>
            <w:vAlign w:val="center"/>
          </w:tcPr>
          <w:p w14:paraId="6B05483B" w14:textId="77777777" w:rsidR="00264BAC" w:rsidRDefault="00B05828" w:rsidP="00B05828">
            <w:pPr>
              <w:pStyle w:val="Paragrafoelenco"/>
              <w:numPr>
                <w:ilvl w:val="0"/>
                <w:numId w:val="39"/>
              </w:numPr>
            </w:pPr>
            <w:r>
              <w:t>Gruppi locali su computer</w:t>
            </w:r>
          </w:p>
          <w:p w14:paraId="42323A9D" w14:textId="77777777" w:rsidR="007C60EF" w:rsidRDefault="007C60EF" w:rsidP="007C60EF">
            <w:pPr>
              <w:pStyle w:val="Paragrafoelenco"/>
              <w:numPr>
                <w:ilvl w:val="0"/>
                <w:numId w:val="39"/>
              </w:numPr>
            </w:pPr>
            <w:r w:rsidRPr="00D07836">
              <w:t>Gruppi Domain Local</w:t>
            </w:r>
          </w:p>
          <w:p w14:paraId="4D6ADEC0" w14:textId="1BFF8323" w:rsidR="007C60EF" w:rsidRDefault="007C60EF" w:rsidP="007C60EF">
            <w:pPr>
              <w:pStyle w:val="Paragrafoelenco"/>
              <w:numPr>
                <w:ilvl w:val="0"/>
                <w:numId w:val="39"/>
              </w:numPr>
            </w:pPr>
            <w:r>
              <w:t>Gruppi Universal</w:t>
            </w:r>
          </w:p>
        </w:tc>
        <w:tc>
          <w:tcPr>
            <w:tcW w:w="2899" w:type="dxa"/>
            <w:shd w:val="clear" w:color="auto" w:fill="E5DFEC" w:themeFill="accent4" w:themeFillTint="33"/>
            <w:vAlign w:val="center"/>
          </w:tcPr>
          <w:p w14:paraId="1811F1E8" w14:textId="77777777" w:rsidR="00264BAC" w:rsidRDefault="00B05828" w:rsidP="00B05828">
            <w:pPr>
              <w:pStyle w:val="Paragrafoelenco"/>
              <w:numPr>
                <w:ilvl w:val="0"/>
                <w:numId w:val="39"/>
              </w:numPr>
            </w:pPr>
            <w:r>
              <w:t>Gruppi locali su computer</w:t>
            </w:r>
          </w:p>
          <w:p w14:paraId="7804E105" w14:textId="77777777" w:rsidR="007C60EF" w:rsidRDefault="007C60EF" w:rsidP="007C60EF">
            <w:pPr>
              <w:pStyle w:val="Paragrafoelenco"/>
              <w:numPr>
                <w:ilvl w:val="0"/>
                <w:numId w:val="39"/>
              </w:numPr>
            </w:pPr>
            <w:r w:rsidRPr="00D07836">
              <w:t>Gruppi Domain Local</w:t>
            </w:r>
          </w:p>
          <w:p w14:paraId="51ABF837" w14:textId="6E3975F9" w:rsidR="007C60EF" w:rsidRDefault="007C60EF" w:rsidP="007C60EF">
            <w:pPr>
              <w:pStyle w:val="Paragrafoelenco"/>
              <w:numPr>
                <w:ilvl w:val="0"/>
                <w:numId w:val="39"/>
              </w:numPr>
            </w:pPr>
            <w:r>
              <w:t>Gruppi Universal</w:t>
            </w:r>
          </w:p>
        </w:tc>
        <w:tc>
          <w:tcPr>
            <w:tcW w:w="2920" w:type="dxa"/>
            <w:shd w:val="clear" w:color="auto" w:fill="E5DFEC" w:themeFill="accent4" w:themeFillTint="33"/>
            <w:vAlign w:val="center"/>
          </w:tcPr>
          <w:p w14:paraId="09F5856E" w14:textId="77777777" w:rsidR="00264BAC" w:rsidRPr="007C60EF" w:rsidRDefault="00B05828" w:rsidP="00B05828">
            <w:pPr>
              <w:pStyle w:val="Paragrafoelenco"/>
              <w:numPr>
                <w:ilvl w:val="0"/>
                <w:numId w:val="39"/>
              </w:numPr>
              <w:rPr>
                <w:b/>
                <w:bCs/>
              </w:rPr>
            </w:pPr>
            <w:r>
              <w:t>Gruppi locali su computer</w:t>
            </w:r>
          </w:p>
          <w:p w14:paraId="4D5E3D02" w14:textId="1A139557" w:rsidR="007C60EF" w:rsidRPr="007C60EF" w:rsidRDefault="007C60EF" w:rsidP="007C60EF">
            <w:pPr>
              <w:pStyle w:val="Paragrafoelenco"/>
              <w:numPr>
                <w:ilvl w:val="0"/>
                <w:numId w:val="39"/>
              </w:numPr>
            </w:pPr>
            <w:r w:rsidRPr="00D07836">
              <w:t>Gruppi Domain Local</w:t>
            </w:r>
          </w:p>
        </w:tc>
      </w:tr>
    </w:tbl>
    <w:p w14:paraId="65A86A87" w14:textId="77777777" w:rsidR="0010384F" w:rsidRDefault="0010384F">
      <w:r>
        <w:br w:type="page"/>
      </w:r>
    </w:p>
    <w:p w14:paraId="6403D217" w14:textId="1F55ACF4" w:rsidR="002C3511" w:rsidRPr="0086633F" w:rsidRDefault="002C3511" w:rsidP="002C3511">
      <w:pPr>
        <w:spacing w:before="200"/>
      </w:pPr>
      <w:r>
        <w:lastRenderedPageBreak/>
        <w:t xml:space="preserve">Le </w:t>
      </w:r>
      <w:r>
        <w:rPr>
          <w:b/>
          <w:bCs/>
        </w:rPr>
        <w:t xml:space="preserve">conversioni ammesse </w:t>
      </w:r>
      <w:r w:rsidRPr="00264BAC">
        <w:rPr>
          <w:b/>
          <w:bCs/>
        </w:rPr>
        <w:t>dei gruppi suddivisi per ambito</w:t>
      </w:r>
      <w:r>
        <w:t xml:space="preserve"> sono elencate nello schema seguente:</w:t>
      </w:r>
    </w:p>
    <w:tbl>
      <w:tblPr>
        <w:tblStyle w:val="Grigliatabella"/>
        <w:tblW w:w="0" w:type="auto"/>
        <w:jc w:val="center"/>
        <w:tblLook w:val="04A0" w:firstRow="1" w:lastRow="0" w:firstColumn="1" w:lastColumn="0" w:noHBand="0" w:noVBand="1"/>
      </w:tblPr>
      <w:tblGrid>
        <w:gridCol w:w="1558"/>
        <w:gridCol w:w="3024"/>
        <w:gridCol w:w="2899"/>
        <w:gridCol w:w="2920"/>
      </w:tblGrid>
      <w:tr w:rsidR="002C3511" w:rsidRPr="005A14D6" w14:paraId="6BFBD899" w14:textId="77777777" w:rsidTr="009D5AB5">
        <w:trPr>
          <w:jc w:val="center"/>
        </w:trPr>
        <w:tc>
          <w:tcPr>
            <w:tcW w:w="1558" w:type="dxa"/>
            <w:shd w:val="clear" w:color="auto" w:fill="000000" w:themeFill="text1"/>
          </w:tcPr>
          <w:p w14:paraId="481D86BF" w14:textId="77777777" w:rsidR="002C3511" w:rsidRPr="005A14D6" w:rsidRDefault="002C3511" w:rsidP="009D5AB5">
            <w:pPr>
              <w:jc w:val="center"/>
              <w:rPr>
                <w:b/>
                <w:color w:val="FFFFFF" w:themeColor="background1"/>
              </w:rPr>
            </w:pPr>
            <w:r>
              <w:rPr>
                <w:b/>
                <w:color w:val="FFFFFF" w:themeColor="background1"/>
              </w:rPr>
              <w:t>Ambito</w:t>
            </w:r>
          </w:p>
        </w:tc>
        <w:tc>
          <w:tcPr>
            <w:tcW w:w="3024" w:type="dxa"/>
            <w:shd w:val="clear" w:color="auto" w:fill="000000" w:themeFill="text1"/>
          </w:tcPr>
          <w:p w14:paraId="2FC718C4" w14:textId="592E7C6C" w:rsidR="002C3511" w:rsidRPr="005A14D6" w:rsidRDefault="002C3511" w:rsidP="009D5AB5">
            <w:pPr>
              <w:jc w:val="center"/>
              <w:rPr>
                <w:b/>
                <w:color w:val="FFFFFF" w:themeColor="background1"/>
              </w:rPr>
            </w:pPr>
            <w:r>
              <w:rPr>
                <w:b/>
                <w:color w:val="FFFFFF" w:themeColor="background1"/>
              </w:rPr>
              <w:t>Domain Local</w:t>
            </w:r>
          </w:p>
        </w:tc>
        <w:tc>
          <w:tcPr>
            <w:tcW w:w="2899" w:type="dxa"/>
            <w:shd w:val="clear" w:color="auto" w:fill="000000" w:themeFill="text1"/>
          </w:tcPr>
          <w:p w14:paraId="040DE6B5" w14:textId="1C5C0865" w:rsidR="002C3511" w:rsidRDefault="002C3511" w:rsidP="009D5AB5">
            <w:pPr>
              <w:jc w:val="center"/>
              <w:rPr>
                <w:b/>
                <w:color w:val="FFFFFF" w:themeColor="background1"/>
              </w:rPr>
            </w:pPr>
            <w:r>
              <w:rPr>
                <w:b/>
                <w:color w:val="FFFFFF" w:themeColor="background1"/>
              </w:rPr>
              <w:t>Global</w:t>
            </w:r>
          </w:p>
        </w:tc>
        <w:tc>
          <w:tcPr>
            <w:tcW w:w="2920" w:type="dxa"/>
            <w:shd w:val="clear" w:color="auto" w:fill="000000" w:themeFill="text1"/>
          </w:tcPr>
          <w:p w14:paraId="24585684" w14:textId="677F507B" w:rsidR="002C3511" w:rsidRDefault="002C3511" w:rsidP="009D5AB5">
            <w:pPr>
              <w:jc w:val="center"/>
              <w:rPr>
                <w:b/>
                <w:color w:val="FFFFFF" w:themeColor="background1"/>
              </w:rPr>
            </w:pPr>
            <w:r>
              <w:rPr>
                <w:b/>
                <w:color w:val="FFFFFF" w:themeColor="background1"/>
              </w:rPr>
              <w:t>Universal</w:t>
            </w:r>
          </w:p>
        </w:tc>
      </w:tr>
      <w:tr w:rsidR="002C3511" w14:paraId="4B3452DA" w14:textId="77777777" w:rsidTr="002C3511">
        <w:trPr>
          <w:jc w:val="center"/>
        </w:trPr>
        <w:tc>
          <w:tcPr>
            <w:tcW w:w="1558" w:type="dxa"/>
            <w:shd w:val="clear" w:color="auto" w:fill="EAF1DD" w:themeFill="accent3" w:themeFillTint="33"/>
            <w:vAlign w:val="center"/>
          </w:tcPr>
          <w:p w14:paraId="37B14CD6" w14:textId="77777777" w:rsidR="002C3511" w:rsidRPr="004868EC" w:rsidRDefault="002C3511" w:rsidP="009D5AB5">
            <w:pPr>
              <w:rPr>
                <w:b/>
                <w:bCs/>
              </w:rPr>
            </w:pPr>
            <w:r w:rsidRPr="004868EC">
              <w:rPr>
                <w:b/>
                <w:bCs/>
              </w:rPr>
              <w:t>Domain Local</w:t>
            </w:r>
          </w:p>
        </w:tc>
        <w:tc>
          <w:tcPr>
            <w:tcW w:w="3024" w:type="dxa"/>
            <w:shd w:val="clear" w:color="auto" w:fill="EAF1DD" w:themeFill="accent3" w:themeFillTint="33"/>
            <w:vAlign w:val="center"/>
          </w:tcPr>
          <w:p w14:paraId="74A7DED6" w14:textId="2EABEAA3" w:rsidR="002C3511" w:rsidRPr="002C3511" w:rsidRDefault="00373B6F" w:rsidP="002C3511">
            <w:pPr>
              <w:jc w:val="center"/>
              <w:rPr>
                <w:b/>
                <w:bCs/>
              </w:rPr>
            </w:pPr>
            <w:r>
              <w:rPr>
                <w:b/>
                <w:bCs/>
              </w:rPr>
              <w:t>-</w:t>
            </w:r>
          </w:p>
        </w:tc>
        <w:tc>
          <w:tcPr>
            <w:tcW w:w="2899" w:type="dxa"/>
            <w:shd w:val="clear" w:color="auto" w:fill="EAF1DD" w:themeFill="accent3" w:themeFillTint="33"/>
            <w:vAlign w:val="center"/>
          </w:tcPr>
          <w:p w14:paraId="671CC0C9" w14:textId="1F6007CC" w:rsidR="002C3511" w:rsidRPr="002C3511" w:rsidRDefault="002C3511" w:rsidP="002C3511">
            <w:pPr>
              <w:jc w:val="center"/>
              <w:rPr>
                <w:b/>
                <w:bCs/>
              </w:rPr>
            </w:pPr>
            <w:r w:rsidRPr="002C3511">
              <w:rPr>
                <w:b/>
                <w:bCs/>
              </w:rPr>
              <w:t>No</w:t>
            </w:r>
          </w:p>
        </w:tc>
        <w:tc>
          <w:tcPr>
            <w:tcW w:w="2920" w:type="dxa"/>
            <w:shd w:val="clear" w:color="auto" w:fill="EAF1DD" w:themeFill="accent3" w:themeFillTint="33"/>
            <w:vAlign w:val="center"/>
          </w:tcPr>
          <w:p w14:paraId="551CC166" w14:textId="66789C70" w:rsidR="002C3511" w:rsidRPr="007C60EF" w:rsidRDefault="002C3511" w:rsidP="002C3511">
            <w:pPr>
              <w:jc w:val="center"/>
              <w:rPr>
                <w:b/>
                <w:bCs/>
              </w:rPr>
            </w:pPr>
            <w:r>
              <w:rPr>
                <w:b/>
                <w:bCs/>
              </w:rPr>
              <w:t>Se il gruppo non contiene Gruppi Domain Local</w:t>
            </w:r>
          </w:p>
        </w:tc>
      </w:tr>
      <w:tr w:rsidR="002C3511" w14:paraId="4385900E" w14:textId="77777777" w:rsidTr="002C3511">
        <w:trPr>
          <w:jc w:val="center"/>
        </w:trPr>
        <w:tc>
          <w:tcPr>
            <w:tcW w:w="1558" w:type="dxa"/>
            <w:shd w:val="clear" w:color="auto" w:fill="DAEEF3" w:themeFill="accent5" w:themeFillTint="33"/>
            <w:vAlign w:val="center"/>
          </w:tcPr>
          <w:p w14:paraId="315B4525" w14:textId="77777777" w:rsidR="002C3511" w:rsidRPr="004868EC" w:rsidRDefault="002C3511" w:rsidP="009D5AB5">
            <w:pPr>
              <w:rPr>
                <w:b/>
                <w:bCs/>
              </w:rPr>
            </w:pPr>
            <w:r w:rsidRPr="004868EC">
              <w:rPr>
                <w:b/>
                <w:bCs/>
              </w:rPr>
              <w:t>Global</w:t>
            </w:r>
          </w:p>
        </w:tc>
        <w:tc>
          <w:tcPr>
            <w:tcW w:w="3024" w:type="dxa"/>
            <w:shd w:val="clear" w:color="auto" w:fill="DAEEF3" w:themeFill="accent5" w:themeFillTint="33"/>
            <w:vAlign w:val="center"/>
          </w:tcPr>
          <w:p w14:paraId="7FC67402" w14:textId="5449DDC6" w:rsidR="002C3511" w:rsidRPr="002C3511" w:rsidRDefault="002C3511" w:rsidP="002C3511">
            <w:pPr>
              <w:jc w:val="center"/>
              <w:rPr>
                <w:b/>
                <w:bCs/>
              </w:rPr>
            </w:pPr>
            <w:r w:rsidRPr="002C3511">
              <w:rPr>
                <w:b/>
                <w:bCs/>
              </w:rPr>
              <w:t>No</w:t>
            </w:r>
          </w:p>
        </w:tc>
        <w:tc>
          <w:tcPr>
            <w:tcW w:w="2899" w:type="dxa"/>
            <w:shd w:val="clear" w:color="auto" w:fill="DAEEF3" w:themeFill="accent5" w:themeFillTint="33"/>
            <w:vAlign w:val="center"/>
          </w:tcPr>
          <w:p w14:paraId="49523CC3" w14:textId="66F7378E" w:rsidR="002C3511" w:rsidRPr="002C3511" w:rsidRDefault="00373B6F" w:rsidP="002C3511">
            <w:pPr>
              <w:jc w:val="center"/>
              <w:rPr>
                <w:b/>
                <w:bCs/>
              </w:rPr>
            </w:pPr>
            <w:r>
              <w:rPr>
                <w:b/>
                <w:bCs/>
              </w:rPr>
              <w:t>-</w:t>
            </w:r>
          </w:p>
        </w:tc>
        <w:tc>
          <w:tcPr>
            <w:tcW w:w="2920" w:type="dxa"/>
            <w:shd w:val="clear" w:color="auto" w:fill="DAEEF3" w:themeFill="accent5" w:themeFillTint="33"/>
          </w:tcPr>
          <w:p w14:paraId="72F1DBAE" w14:textId="2BC6494F" w:rsidR="002C3511" w:rsidRPr="002C3511" w:rsidRDefault="002C3511" w:rsidP="002C3511">
            <w:pPr>
              <w:jc w:val="center"/>
              <w:rPr>
                <w:b/>
                <w:bCs/>
              </w:rPr>
            </w:pPr>
            <w:r>
              <w:rPr>
                <w:b/>
                <w:bCs/>
              </w:rPr>
              <w:t>Se il gruppo non contiene Gruppi Global</w:t>
            </w:r>
          </w:p>
        </w:tc>
      </w:tr>
      <w:tr w:rsidR="002C3511" w14:paraId="6489945D" w14:textId="77777777" w:rsidTr="009D5AB5">
        <w:trPr>
          <w:jc w:val="center"/>
        </w:trPr>
        <w:tc>
          <w:tcPr>
            <w:tcW w:w="1558" w:type="dxa"/>
            <w:shd w:val="clear" w:color="auto" w:fill="E5DFEC" w:themeFill="accent4" w:themeFillTint="33"/>
            <w:vAlign w:val="center"/>
          </w:tcPr>
          <w:p w14:paraId="75F44E03" w14:textId="77777777" w:rsidR="002C3511" w:rsidRPr="004868EC" w:rsidRDefault="002C3511" w:rsidP="009D5AB5">
            <w:pPr>
              <w:rPr>
                <w:b/>
                <w:bCs/>
              </w:rPr>
            </w:pPr>
            <w:r w:rsidRPr="004868EC">
              <w:rPr>
                <w:b/>
                <w:bCs/>
              </w:rPr>
              <w:t>Universal</w:t>
            </w:r>
          </w:p>
        </w:tc>
        <w:tc>
          <w:tcPr>
            <w:tcW w:w="3024" w:type="dxa"/>
            <w:shd w:val="clear" w:color="auto" w:fill="E5DFEC" w:themeFill="accent4" w:themeFillTint="33"/>
            <w:vAlign w:val="center"/>
          </w:tcPr>
          <w:p w14:paraId="25B6CFFB" w14:textId="2157F058" w:rsidR="002C3511" w:rsidRDefault="00373B6F" w:rsidP="00373B6F">
            <w:pPr>
              <w:jc w:val="center"/>
            </w:pPr>
            <w:r>
              <w:rPr>
                <w:b/>
                <w:bCs/>
              </w:rPr>
              <w:t>Se il gruppo non contiene Gruppi Universal</w:t>
            </w:r>
          </w:p>
        </w:tc>
        <w:tc>
          <w:tcPr>
            <w:tcW w:w="2899" w:type="dxa"/>
            <w:shd w:val="clear" w:color="auto" w:fill="E5DFEC" w:themeFill="accent4" w:themeFillTint="33"/>
            <w:vAlign w:val="center"/>
          </w:tcPr>
          <w:p w14:paraId="7D6FE6FC" w14:textId="1A718A6A" w:rsidR="002C3511" w:rsidRDefault="00373B6F" w:rsidP="00373B6F">
            <w:pPr>
              <w:jc w:val="center"/>
            </w:pPr>
            <w:r>
              <w:rPr>
                <w:b/>
                <w:bCs/>
              </w:rPr>
              <w:t>Se il gruppo non contiene Gruppi Universal</w:t>
            </w:r>
          </w:p>
        </w:tc>
        <w:tc>
          <w:tcPr>
            <w:tcW w:w="2920" w:type="dxa"/>
            <w:shd w:val="clear" w:color="auto" w:fill="E5DFEC" w:themeFill="accent4" w:themeFillTint="33"/>
            <w:vAlign w:val="center"/>
          </w:tcPr>
          <w:p w14:paraId="38670DCF" w14:textId="10D7CCAB" w:rsidR="002C3511" w:rsidRPr="00373B6F" w:rsidRDefault="00373B6F" w:rsidP="00373B6F">
            <w:pPr>
              <w:jc w:val="center"/>
              <w:rPr>
                <w:b/>
                <w:bCs/>
              </w:rPr>
            </w:pPr>
            <w:r w:rsidRPr="00373B6F">
              <w:rPr>
                <w:b/>
                <w:bCs/>
              </w:rPr>
              <w:t>-</w:t>
            </w:r>
          </w:p>
        </w:tc>
      </w:tr>
    </w:tbl>
    <w:p w14:paraId="6921E00F" w14:textId="7FF604E5" w:rsidR="00651CF8" w:rsidRDefault="00110CEF" w:rsidP="00110CEF">
      <w:pPr>
        <w:pStyle w:val="Titolo3"/>
      </w:pPr>
      <w:bookmarkStart w:id="6" w:name="_Toc136815127"/>
      <w:r w:rsidRPr="00110CEF">
        <w:t>Quando utilizzare i gruppi Domain Local</w:t>
      </w:r>
      <w:bookmarkEnd w:id="6"/>
    </w:p>
    <w:p w14:paraId="46077F70" w14:textId="014060FC" w:rsidR="00110CEF" w:rsidRPr="00110CEF" w:rsidRDefault="00110CEF" w:rsidP="00110CEF">
      <w:r w:rsidRPr="00110CEF">
        <w:t>Come riportato in</w:t>
      </w:r>
      <w:r>
        <w:t xml:space="preserve"> </w:t>
      </w:r>
      <w:hyperlink r:id="rId12" w:anchor="when-to-use-groups-with-domain-local-scope" w:tgtFrame="_blank" w:history="1">
        <w:r w:rsidRPr="00110CEF">
          <w:rPr>
            <w:rStyle w:val="Collegamentoipertestuale"/>
          </w:rPr>
          <w:t>When to use groups with domain local scope</w:t>
        </w:r>
      </w:hyperlink>
      <w:r>
        <w:t xml:space="preserve"> </w:t>
      </w:r>
      <w:r w:rsidRPr="00110CEF">
        <w:rPr>
          <w:b/>
          <w:bCs/>
        </w:rPr>
        <w:t>i gruppi Domain Local consentono di definire e gestire l’accesso alle risorse all’interno di un singolo dominio</w:t>
      </w:r>
      <w:r w:rsidRPr="00110CEF">
        <w:t>. Per gestire l’assegnazione dei diritti di accesso a risorse di rete, come ad esempio stampanti o share, è possibile</w:t>
      </w:r>
      <w:r>
        <w:t xml:space="preserve"> </w:t>
      </w:r>
      <w:r w:rsidRPr="00110CEF">
        <w:rPr>
          <w:b/>
          <w:bCs/>
        </w:rPr>
        <w:t>creare un gruppo Domain Local assegnandogli l’autorizzazione per accedere alla risorsa di rete, inserire gli account utente in un gruppo Global e quindi aggiungere questo gruppo al gruppo Domain Local</w:t>
      </w:r>
      <w:r w:rsidRPr="00110CEF">
        <w:t>. In questo modo gli accessi non saranno definiti sui singoli utent</w:t>
      </w:r>
      <w:r>
        <w:t>i</w:t>
      </w:r>
      <w:r w:rsidRPr="00110CEF">
        <w:t xml:space="preserve"> e quando sarà necessario assegnare a tali utenti accessi ad altre risorse si potrà fare rifermento al gruppo Global semplificando questo tipo di attività amministrative di routine.</w:t>
      </w:r>
    </w:p>
    <w:p w14:paraId="28B0C17B" w14:textId="77777777" w:rsidR="00110CEF" w:rsidRPr="00110CEF" w:rsidRDefault="00110CEF" w:rsidP="00110CEF">
      <w:r w:rsidRPr="00110CEF">
        <w:rPr>
          <w:b/>
          <w:bCs/>
        </w:rPr>
        <w:t>I gruppi Domai Local dovrebbero quindi essere utilizzati per descrivere il livello di assegnazione dei diritti su una risorsa di rete del dominio</w:t>
      </w:r>
      <w:r w:rsidRPr="00110CEF">
        <w:t>, come ad esempio l’accesso in lettura o in scrittura ad una share o i diritti di utilizzare o amministrare una stampante.</w:t>
      </w:r>
    </w:p>
    <w:p w14:paraId="5D8D432C" w14:textId="4D231010" w:rsidR="00651CF8" w:rsidRDefault="00AF1584" w:rsidP="00AF1584">
      <w:pPr>
        <w:pStyle w:val="Titolo3"/>
      </w:pPr>
      <w:bookmarkStart w:id="7" w:name="_Toc136815128"/>
      <w:r w:rsidRPr="00AF1584">
        <w:t>Quando utilizzare i gruppi Global</w:t>
      </w:r>
      <w:bookmarkEnd w:id="7"/>
    </w:p>
    <w:p w14:paraId="19AF20F5" w14:textId="72EC589D" w:rsidR="00893466" w:rsidRPr="00893466" w:rsidRDefault="00893466" w:rsidP="00893466">
      <w:r w:rsidRPr="00893466">
        <w:t>Come riportato in</w:t>
      </w:r>
      <w:r>
        <w:t xml:space="preserve"> </w:t>
      </w:r>
      <w:hyperlink r:id="rId13" w:anchor="when-to-use-groups-with-global-scope" w:tgtFrame="_blank" w:history="1">
        <w:r w:rsidRPr="00893466">
          <w:rPr>
            <w:rStyle w:val="Collegamentoipertestuale"/>
          </w:rPr>
          <w:t>When to use groups with global scope</w:t>
        </w:r>
      </w:hyperlink>
      <w:r>
        <w:t xml:space="preserve"> </w:t>
      </w:r>
      <w:r w:rsidRPr="00893466">
        <w:rPr>
          <w:b/>
          <w:bCs/>
        </w:rPr>
        <w:t>i gruppi Global consentono di gestire oggetti Active Directory che richiedono una manutenzione giornaliera</w:t>
      </w:r>
      <w:r>
        <w:t xml:space="preserve"> </w:t>
      </w:r>
      <w:r w:rsidRPr="00893466">
        <w:t>come account computer e account utente. Dal momento che</w:t>
      </w:r>
      <w:r>
        <w:t xml:space="preserve"> </w:t>
      </w:r>
      <w:r w:rsidRPr="00893466">
        <w:rPr>
          <w:b/>
          <w:bCs/>
        </w:rPr>
        <w:t>i gruppi Global non vengono replicati all’esterno del proprio dominio è possibile modificare frequentemente gli account contenuti nel gruppo senza generare traffico di replica verso il Global Catalog</w:t>
      </w:r>
      <w:r w:rsidRPr="00893466">
        <w:t>.</w:t>
      </w:r>
    </w:p>
    <w:p w14:paraId="6E9016D7" w14:textId="52F178B2" w:rsidR="00893466" w:rsidRPr="00893466" w:rsidRDefault="00893466" w:rsidP="00893466">
      <w:r w:rsidRPr="00893466">
        <w:t>Sebbene le assegnazioni di diritti e autorizzazioni su un gruppo Global siano valide solo all’interno del dominio in cui sono assegnate,</w:t>
      </w:r>
      <w:r>
        <w:t xml:space="preserve"> </w:t>
      </w:r>
      <w:r w:rsidRPr="00893466">
        <w:rPr>
          <w:b/>
          <w:bCs/>
        </w:rPr>
        <w:t>utilizzando gruppi Global in modo uniforme uniformemente nei domini è possibile consolidare i riferimenti ad account con scopi simili semplificando e razionalizzando la gestione dei gruppi tra i domini.</w:t>
      </w:r>
      <w:r>
        <w:t xml:space="preserve"> </w:t>
      </w:r>
      <w:r w:rsidRPr="00893466">
        <w:t>P</w:t>
      </w:r>
      <w:r w:rsidRPr="00893466">
        <w:rPr>
          <w:i/>
          <w:iCs/>
        </w:rPr>
        <w:t>er meglio comprendere questo concetto si consideri, ad esempio, un’infrastruttura Active Directory costituita da una foresta di due domini denominati Europa e Stati Uniti, se in tale infrastruttura esiste un gruppo Global nel dominio Stati Uniti denominato SG-Accounting e destinato agli utenti della contabilità creare un gruppo Global denominato SG-Accounting anche nel dominio Europa (a meno che la funzione di contabilità non esista in tale dominio) per razionalizzare la gestione dei gruppi nei due domini</w:t>
      </w:r>
      <w:r w:rsidRPr="00893466">
        <w:t>.</w:t>
      </w:r>
    </w:p>
    <w:p w14:paraId="28C92D05" w14:textId="77777777" w:rsidR="00893466" w:rsidRPr="00893466" w:rsidRDefault="00893466" w:rsidP="00893466">
      <w:r w:rsidRPr="00893466">
        <w:t>E’ quindi fortemente consigliato l’utilizzo di gruppi Global o Universal invece di gruppi Domain Local quando si specificano autorizzazioni su oggetti di Active Directory replicati nel Global Catalog.</w:t>
      </w:r>
    </w:p>
    <w:p w14:paraId="48D0D67B" w14:textId="77777777" w:rsidR="00893466" w:rsidRPr="00893466" w:rsidRDefault="00893466" w:rsidP="00893466">
      <w:r w:rsidRPr="00893466">
        <w:rPr>
          <w:b/>
          <w:bCs/>
        </w:rPr>
        <w:t>I gruppi Global dovrebbero quindi essere utilizzati per descrivere i ruoli aziendali o le funzioni lavorative all’interno del dominio</w:t>
      </w:r>
      <w:r w:rsidRPr="00893466">
        <w:t>.</w:t>
      </w:r>
    </w:p>
    <w:p w14:paraId="55A82BEE" w14:textId="2FE2CCC4" w:rsidR="00110CEF" w:rsidRDefault="00B566B9" w:rsidP="00B566B9">
      <w:pPr>
        <w:pStyle w:val="Titolo3"/>
      </w:pPr>
      <w:bookmarkStart w:id="8" w:name="_Toc136815129"/>
      <w:r w:rsidRPr="00B566B9">
        <w:t>Quando utilizzare i gruppi Universal</w:t>
      </w:r>
      <w:bookmarkEnd w:id="8"/>
    </w:p>
    <w:p w14:paraId="36879FB8" w14:textId="382B4BF3" w:rsidR="0035049D" w:rsidRPr="0035049D" w:rsidRDefault="0035049D" w:rsidP="0035049D">
      <w:r w:rsidRPr="0035049D">
        <w:t>Come riportato in</w:t>
      </w:r>
      <w:r>
        <w:t xml:space="preserve"> </w:t>
      </w:r>
      <w:hyperlink r:id="rId14" w:anchor="when-to-use-groups-with-universal-scope" w:tgtFrame="_blank" w:history="1">
        <w:r w:rsidRPr="0035049D">
          <w:rPr>
            <w:rStyle w:val="Collegamentoipertestuale"/>
          </w:rPr>
          <w:t>When to use groups with universal scope</w:t>
        </w:r>
      </w:hyperlink>
      <w:r>
        <w:t xml:space="preserve"> </w:t>
      </w:r>
      <w:r w:rsidRPr="0035049D">
        <w:rPr>
          <w:b/>
          <w:bCs/>
        </w:rPr>
        <w:t>i gruppi Universal vengono usati per consolidare gruppi che si estendono su più domini</w:t>
      </w:r>
      <w:r w:rsidRPr="0035049D">
        <w:t>.</w:t>
      </w:r>
      <w:r>
        <w:t xml:space="preserve"> </w:t>
      </w:r>
      <w:r w:rsidRPr="0035049D">
        <w:t>A tale scopo, aggiungere gli account ai gruppi Global quindi nidificare questi gruppi all’interno di gruppi Universal in questo modo le modifiche all’appartenenza nei gruppi Global non influiscono sui gruppi Universal.</w:t>
      </w:r>
      <w:r>
        <w:t xml:space="preserve"> </w:t>
      </w:r>
      <w:r w:rsidRPr="0035049D">
        <w:rPr>
          <w:i/>
          <w:iCs/>
        </w:rPr>
        <w:t xml:space="preserve">Per meglio comprendere questo concetto si consideri, ad esempio, un’infrastruttura Active Directory costituita da una foresta di due domini denominati Europa e Stati Uniti, se in tale infrastruttura esiste un gruppo Global in ciascun dominio denominato SG-Accounting e destinato agli utenti della contabilità creare un gruppo </w:t>
      </w:r>
      <w:r w:rsidRPr="0035049D">
        <w:rPr>
          <w:i/>
          <w:iCs/>
        </w:rPr>
        <w:lastRenderedPageBreak/>
        <w:t>Universal denominato SU-Accounting che abbia come membri i due gruppi SG-Accounting, Stati Uniti\SG-Accounting ed Europa\SG-Accounting, in questo modo il gruppo SU-Accounting potrà essere utilizzato ovunque nell’infrastruttura Active Directory aziendale ed eventuali modifiche nell’appartenenza dei singoli gruppi SG-Accounting non causeranno la replica del gruppo SU-Accounting.</w:t>
      </w:r>
    </w:p>
    <w:p w14:paraId="0C07372E" w14:textId="52299F09" w:rsidR="0035049D" w:rsidRDefault="0035049D" w:rsidP="0035049D">
      <w:r w:rsidRPr="0035049D">
        <w:rPr>
          <w:b/>
          <w:bCs/>
        </w:rPr>
        <w:t>I gruppi Universal dovrebbero quindi essere utilizzati per descrivere i ruoli aziendali o le funzioni lavorative comuni a tutti i domini</w:t>
      </w:r>
      <w:r>
        <w:rPr>
          <w:b/>
          <w:bCs/>
        </w:rPr>
        <w:t>i</w:t>
      </w:r>
      <w:r w:rsidRPr="0035049D">
        <w:rPr>
          <w:b/>
          <w:bCs/>
        </w:rPr>
        <w:t xml:space="preserve"> della foresta Active Directory</w:t>
      </w:r>
      <w:r w:rsidRPr="0035049D">
        <w:t>.</w:t>
      </w:r>
    </w:p>
    <w:p w14:paraId="2EF02D09" w14:textId="7D0DF666" w:rsidR="00943E6C" w:rsidRDefault="00943E6C" w:rsidP="0035049D">
      <w:r>
        <w:t xml:space="preserve">I gruppi universali sono anche gli unici indicato per i gruppi di distribuzione in un’infrastruttura con Exchange come indicato in </w:t>
      </w:r>
      <w:hyperlink r:id="rId15" w:history="1">
        <w:r>
          <w:rPr>
            <w:rStyle w:val="Collegamentoipertestuale"/>
          </w:rPr>
          <w:t>Exchange Server - Recipients - Manage distribution groups</w:t>
        </w:r>
      </w:hyperlink>
      <w:r>
        <w:t>:</w:t>
      </w:r>
    </w:p>
    <w:p w14:paraId="5E344306" w14:textId="543EE2B0" w:rsidR="00943E6C" w:rsidRPr="0035049D" w:rsidRDefault="00943E6C" w:rsidP="00943E6C">
      <w:pPr>
        <w:shd w:val="clear" w:color="auto" w:fill="F2F2F2" w:themeFill="background1" w:themeFillShade="F2"/>
        <w:rPr>
          <w:i/>
          <w:iCs/>
        </w:rPr>
      </w:pPr>
      <w:r>
        <w:rPr>
          <w:i/>
          <w:iCs/>
        </w:rPr>
        <w:t>«</w:t>
      </w:r>
      <w:r w:rsidRPr="00943E6C">
        <w:rPr>
          <w:i/>
          <w:iCs/>
        </w:rPr>
        <w:t>You can create or mail-enable only universal distribution groups. To convert a domain-local or a global group to a universal group, you can use the Set-Group cmdlet using the Exchange Management Shell. You may have mail-enabled groups that were migrated from previous versions of Exchange that are not universal groups. You can use the EAC or the Exchange Management Shell to manage these groups</w:t>
      </w:r>
      <w:r>
        <w:rPr>
          <w:i/>
          <w:iCs/>
        </w:rPr>
        <w:t>»</w:t>
      </w:r>
    </w:p>
    <w:p w14:paraId="1946C9FF" w14:textId="61484D90" w:rsidR="00573CDF" w:rsidRDefault="00573CDF" w:rsidP="00573CDF">
      <w:pPr>
        <w:pStyle w:val="Titolo3"/>
      </w:pPr>
      <w:bookmarkStart w:id="9" w:name="_Toc136815130"/>
      <w:r>
        <w:t>Conclusioni</w:t>
      </w:r>
      <w:bookmarkEnd w:id="9"/>
    </w:p>
    <w:p w14:paraId="04F2201A" w14:textId="28665AB9" w:rsidR="00464D33" w:rsidRDefault="00464D33" w:rsidP="00464D33">
      <w:r w:rsidRPr="00120454">
        <w:rPr>
          <w:b/>
          <w:bCs/>
        </w:rPr>
        <w:t>Dal punto di vista della sicurezza utilizzare gruppi Domain Local per concedere permessi</w:t>
      </w:r>
      <w:r>
        <w:t xml:space="preserve"> </w:t>
      </w:r>
      <w:r w:rsidRPr="00120454">
        <w:rPr>
          <w:b/>
          <w:bCs/>
        </w:rPr>
        <w:t>a risorse specifiche permette di concedere ai membri di altri domini e foreste l’accesso alla risorsa</w:t>
      </w:r>
      <w:r>
        <w:t xml:space="preserve">, mediante la nidificazione di gruppi Global o Universal, </w:t>
      </w:r>
      <w:r w:rsidRPr="00120454">
        <w:rPr>
          <w:b/>
          <w:bCs/>
        </w:rPr>
        <w:t>senza dover concedere accesso diretto al resto del dominio in cui risiede la risorsa</w:t>
      </w:r>
      <w:r>
        <w:t>.</w:t>
      </w:r>
    </w:p>
    <w:p w14:paraId="30E786CE" w14:textId="6BE4177F" w:rsidR="00110CEF" w:rsidRDefault="00464D33" w:rsidP="00464D33">
      <w:r>
        <w:t>Da quanto visto possiamo trarre le seguenti best practices per l’utilizzo degli Active Directory security groups.</w:t>
      </w:r>
    </w:p>
    <w:p w14:paraId="429948D8" w14:textId="5FA3769D" w:rsidR="00110CEF" w:rsidRDefault="00863639" w:rsidP="000E029E">
      <w:r w:rsidRPr="00863639">
        <w:rPr>
          <w:b/>
          <w:bCs/>
        </w:rPr>
        <w:t>Best Practice 1:</w:t>
      </w:r>
      <w:r>
        <w:rPr>
          <w:b/>
          <w:bCs/>
        </w:rPr>
        <w:t xml:space="preserve"> </w:t>
      </w:r>
      <w:r w:rsidRPr="00863639">
        <w:rPr>
          <w:b/>
          <w:bCs/>
        </w:rPr>
        <w:t>Non assegnare le autorizzazioni agli account utente o computer, ma i gruppi di sicurezza</w:t>
      </w:r>
      <w:r>
        <w:rPr>
          <w:b/>
          <w:bCs/>
        </w:rPr>
        <w:t xml:space="preserve"> </w:t>
      </w:r>
      <w:r w:rsidRPr="00863639">
        <w:t>per evitare di assegnare più volte le autorizzazioni, per gestire in modo organizzato le autorizzazioni ed evitare che quando gli utenti cambiano ruolo sia necessario intervenire sui diritti puntuali a loro assegnati col rischio di mantenere diritti di accesso non più necessari.</w:t>
      </w:r>
    </w:p>
    <w:p w14:paraId="60352FFA" w14:textId="0B529202" w:rsidR="009733AF" w:rsidRPr="009733AF" w:rsidRDefault="009733AF" w:rsidP="009733AF">
      <w:r w:rsidRPr="009733AF">
        <w:rPr>
          <w:b/>
          <w:bCs/>
        </w:rPr>
        <w:t>Best Practice 2:</w:t>
      </w:r>
      <w:r>
        <w:rPr>
          <w:b/>
          <w:bCs/>
        </w:rPr>
        <w:t xml:space="preserve"> </w:t>
      </w:r>
      <w:r w:rsidRPr="009733AF">
        <w:rPr>
          <w:b/>
          <w:bCs/>
        </w:rPr>
        <w:t>Semplificare le attività amministrative di assegnazione dei diritti di accesso alle risorse di rete svincolandosi dall’assegnazione dei diritti di accesso agli utenti, utilizzando gruppi nidificati</w:t>
      </w:r>
      <w:r w:rsidRPr="009733AF">
        <w:t>. In questo modo i diritti di accesso sono assegnati a gruppi che contengono a loro volta gruppi omogenei di utenti, in questo modo si evita che il singolo utente abbia diritti di accesso ad assegnazione diretta difficili e onerosi da gestire e si struttura l’assegnazione l’attività amministrativa di gestione dei diritti.</w:t>
      </w:r>
    </w:p>
    <w:p w14:paraId="737E6C33" w14:textId="4D991EC5" w:rsidR="009733AF" w:rsidRPr="009733AF" w:rsidRDefault="009733AF" w:rsidP="009733AF">
      <w:r w:rsidRPr="009733AF">
        <w:rPr>
          <w:b/>
          <w:bCs/>
        </w:rPr>
        <w:t>Best Practice 3:</w:t>
      </w:r>
      <w:r>
        <w:rPr>
          <w:b/>
          <w:bCs/>
        </w:rPr>
        <w:t xml:space="preserve"> </w:t>
      </w:r>
      <w:r w:rsidRPr="009733AF">
        <w:rPr>
          <w:b/>
          <w:bCs/>
        </w:rPr>
        <w:t>Utilizzare i gruppi Domain Local per descrivere il livello di assegnazione dei diritti su una risorsa del dominio</w:t>
      </w:r>
      <w:r w:rsidRPr="009733AF">
        <w:t>.</w:t>
      </w:r>
    </w:p>
    <w:p w14:paraId="2B036D8B" w14:textId="2987D723" w:rsidR="00591673" w:rsidRPr="00591673" w:rsidRDefault="00591673" w:rsidP="00591673">
      <w:r w:rsidRPr="00591673">
        <w:rPr>
          <w:b/>
          <w:bCs/>
        </w:rPr>
        <w:t>Best Practice 4:</w:t>
      </w:r>
      <w:r>
        <w:rPr>
          <w:b/>
          <w:bCs/>
        </w:rPr>
        <w:t xml:space="preserve"> </w:t>
      </w:r>
      <w:r w:rsidRPr="00591673">
        <w:rPr>
          <w:b/>
          <w:bCs/>
        </w:rPr>
        <w:t>Utilizzare i gruppi Global per descrivere i ruoli aziendali o le funzioni lavorative all’interno del dominio dal momento che tali gruppi sono soggetti a manutenzione frequente e che i gruppi Global non sono replicati all’esterno del dominio di appartenenza</w:t>
      </w:r>
      <w:r>
        <w:rPr>
          <w:b/>
          <w:bCs/>
        </w:rPr>
        <w:t xml:space="preserve"> </w:t>
      </w:r>
      <w:r w:rsidRPr="00591673">
        <w:t>e di conseguenza le modifiche a tali gruppi a gruppi non causa traffico di replica verso il Global Catalog. Inoltre</w:t>
      </w:r>
      <w:r>
        <w:t xml:space="preserve"> </w:t>
      </w:r>
      <w:r w:rsidRPr="00591673">
        <w:rPr>
          <w:b/>
          <w:bCs/>
        </w:rPr>
        <w:t>l’utilizzo dei gruppi Global consentono di consolidare i riferimenti ad account con scopi simili semplificando e razionalizzando la gestione dei gruppi tra i domini</w:t>
      </w:r>
      <w:r w:rsidRPr="00591673">
        <w:t>.</w:t>
      </w:r>
    </w:p>
    <w:p w14:paraId="3D8E46BC" w14:textId="33DB7228" w:rsidR="00524010" w:rsidRDefault="00591673" w:rsidP="00591673">
      <w:r w:rsidRPr="00591673">
        <w:rPr>
          <w:b/>
          <w:bCs/>
        </w:rPr>
        <w:t>Best Practice 5:</w:t>
      </w:r>
      <w:r>
        <w:rPr>
          <w:b/>
          <w:bCs/>
        </w:rPr>
        <w:t xml:space="preserve"> </w:t>
      </w:r>
      <w:r w:rsidRPr="00591673">
        <w:rPr>
          <w:b/>
          <w:bCs/>
        </w:rPr>
        <w:t>Utilizzare i gruppi Universal quando si ha la necessità di consolidare i ruoli aziendali o le funzioni lavorative che si estendono su più domini.</w:t>
      </w:r>
      <w:r>
        <w:t xml:space="preserve"> </w:t>
      </w:r>
      <w:r w:rsidRPr="00591673">
        <w:t>Utilizzando i gruppi Universal per contenere gruppi Global le modifiche eseguite sui gruppi Global non causeranno traffico di replica verso i Global Catalog dei rispettivi domini. Inoltre i Global Catalog contengono nella cache i gruppi Universal e non i gruppi Global rendendo le ricerche più veloci soprattutto se i domini sono collegati via WAN o VPN.</w:t>
      </w:r>
    </w:p>
    <w:p w14:paraId="69210C22" w14:textId="0554A9DE" w:rsidR="00591673" w:rsidRPr="00591673" w:rsidRDefault="00524010" w:rsidP="00591673">
      <w:r>
        <w:br w:type="page"/>
      </w:r>
    </w:p>
    <w:p w14:paraId="163C80F4" w14:textId="7A63F3E6" w:rsidR="00591673" w:rsidRPr="00591673" w:rsidRDefault="00591673" w:rsidP="00591673">
      <w:r w:rsidRPr="00591673">
        <w:rPr>
          <w:b/>
          <w:bCs/>
        </w:rPr>
        <w:lastRenderedPageBreak/>
        <w:t>Best Practice 6:</w:t>
      </w:r>
      <w:r>
        <w:rPr>
          <w:b/>
          <w:bCs/>
        </w:rPr>
        <w:t xml:space="preserve"> </w:t>
      </w:r>
      <w:r w:rsidRPr="00591673">
        <w:rPr>
          <w:b/>
          <w:bCs/>
        </w:rPr>
        <w:t>Se l’infrastruttura Active Directory è una foresta composta da un singolo dominio assegnare i diritti di accesso alle risorse di rete a gruppi Domain Local che conterranno gruppi Global</w:t>
      </w:r>
      <w:r>
        <w:t xml:space="preserve"> </w:t>
      </w:r>
      <w:r w:rsidRPr="00591673">
        <w:t xml:space="preserve">che a loro volta raggruppano gli utenti che necessitano dell’accesso alla risorsa condivisa con i diritti conferiti al gruppo Domain Local. </w:t>
      </w:r>
      <w:r w:rsidRPr="00591673">
        <w:rPr>
          <w:b/>
          <w:bCs/>
        </w:rPr>
        <w:t>Ovvero implementare il role-based access controls</w:t>
      </w:r>
      <w:r w:rsidRPr="00591673">
        <w:t xml:space="preserve"> (RBAC) </w:t>
      </w:r>
      <w:r w:rsidRPr="00591673">
        <w:rPr>
          <w:b/>
          <w:bCs/>
        </w:rPr>
        <w:t>tramite l’approccio AGDLP</w:t>
      </w:r>
      <w:r w:rsidRPr="00591673">
        <w:t xml:space="preserve"> (Account, Global, Domain Local, Permission).</w:t>
      </w:r>
    </w:p>
    <w:p w14:paraId="5A8BC892" w14:textId="75AAB5C2" w:rsidR="00110CEF" w:rsidRDefault="00B00F2A" w:rsidP="000E029E">
      <w:r w:rsidRPr="00B00F2A">
        <w:rPr>
          <w:noProof/>
          <w:lang w:eastAsia="it-IT"/>
        </w:rPr>
        <w:drawing>
          <wp:inline distT="0" distB="0" distL="0" distR="0" wp14:anchorId="310BC332" wp14:editId="0D70CE37">
            <wp:extent cx="6645910" cy="5730875"/>
            <wp:effectExtent l="0" t="0" r="2540" b="3175"/>
            <wp:docPr id="4" name="Immagine 3">
              <a:extLst xmlns:a="http://schemas.openxmlformats.org/drawingml/2006/main">
                <a:ext uri="{FF2B5EF4-FFF2-40B4-BE49-F238E27FC236}">
                  <a16:creationId xmlns:a16="http://schemas.microsoft.com/office/drawing/2014/main" id="{E15B8A48-E13A-6996-A9D9-70798D07FD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a:extLst>
                        <a:ext uri="{FF2B5EF4-FFF2-40B4-BE49-F238E27FC236}">
                          <a16:creationId xmlns:a16="http://schemas.microsoft.com/office/drawing/2014/main" id="{E15B8A48-E13A-6996-A9D9-70798D07FD80}"/>
                        </a:ext>
                      </a:extLst>
                    </pic:cNvPr>
                    <pic:cNvPicPr>
                      <a:picLocks noChangeAspect="1"/>
                    </pic:cNvPicPr>
                  </pic:nvPicPr>
                  <pic:blipFill>
                    <a:blip r:embed="rId16"/>
                    <a:stretch>
                      <a:fillRect/>
                    </a:stretch>
                  </pic:blipFill>
                  <pic:spPr>
                    <a:xfrm>
                      <a:off x="0" y="0"/>
                      <a:ext cx="6645910" cy="5730875"/>
                    </a:xfrm>
                    <a:prstGeom prst="rect">
                      <a:avLst/>
                    </a:prstGeom>
                  </pic:spPr>
                </pic:pic>
              </a:graphicData>
            </a:graphic>
          </wp:inline>
        </w:drawing>
      </w:r>
    </w:p>
    <w:p w14:paraId="250BD2A8" w14:textId="42DAC776" w:rsidR="00524010" w:rsidRDefault="00B00F2A" w:rsidP="000E029E">
      <w:pPr>
        <w:rPr>
          <w:i/>
          <w:iCs/>
        </w:rPr>
      </w:pPr>
      <w:r w:rsidRPr="00B00F2A">
        <w:rPr>
          <w:b/>
          <w:bCs/>
        </w:rPr>
        <w:t>Figura 1</w:t>
      </w:r>
      <w:r>
        <w:t xml:space="preserve">: </w:t>
      </w:r>
      <w:r w:rsidRPr="00B00F2A">
        <w:rPr>
          <w:i/>
          <w:iCs/>
        </w:rPr>
        <w:t xml:space="preserve">Strategia AGDPL </w:t>
      </w:r>
      <w:r w:rsidRPr="00591673">
        <w:rPr>
          <w:i/>
          <w:iCs/>
        </w:rPr>
        <w:t>(Account, Global, Domain Local, Permission)</w:t>
      </w:r>
    </w:p>
    <w:p w14:paraId="5E22C52B" w14:textId="77777777" w:rsidR="00524010" w:rsidRDefault="00524010">
      <w:pPr>
        <w:rPr>
          <w:i/>
          <w:iCs/>
        </w:rPr>
      </w:pPr>
      <w:r>
        <w:rPr>
          <w:i/>
          <w:iCs/>
        </w:rPr>
        <w:br w:type="page"/>
      </w:r>
    </w:p>
    <w:p w14:paraId="18460E71" w14:textId="6ECBF59E" w:rsidR="00110CEF" w:rsidRDefault="00A917BF" w:rsidP="000E029E">
      <w:r w:rsidRPr="00A917BF">
        <w:rPr>
          <w:b/>
          <w:bCs/>
        </w:rPr>
        <w:lastRenderedPageBreak/>
        <w:t>Best Practice 7:</w:t>
      </w:r>
      <w:r>
        <w:rPr>
          <w:b/>
          <w:bCs/>
        </w:rPr>
        <w:t xml:space="preserve"> </w:t>
      </w:r>
      <w:r w:rsidRPr="00A917BF">
        <w:rPr>
          <w:b/>
          <w:bCs/>
        </w:rPr>
        <w:t>Se l’infrastruttura Active Directory è una foresta composta da più domini e/o da foreste trusted assegnare i diritti di accesso alle risorse di rete a gruppi Domain Local che conterranno gruppi Universal che consolidano gruppi Global</w:t>
      </w:r>
      <w:r>
        <w:t xml:space="preserve"> </w:t>
      </w:r>
      <w:r w:rsidRPr="00A917BF">
        <w:t>che a loro volta raggruppano gli utenti che necessitano dell’accesso alla risorsa condivisa con i diritti conferiti al gruppo Domain Local</w:t>
      </w:r>
      <w:r w:rsidRPr="00A917BF">
        <w:rPr>
          <w:b/>
          <w:bCs/>
        </w:rPr>
        <w:t>. Ovvero implementare il role-based access controls (RBAC) tramite l’approccio AGUDLP</w:t>
      </w:r>
      <w:r w:rsidR="00524010" w:rsidRPr="00524010">
        <w:t xml:space="preserve"> </w:t>
      </w:r>
      <w:r w:rsidRPr="00A917BF">
        <w:t>(Account, Global, Universal, Domain Local, Permission).</w:t>
      </w:r>
    </w:p>
    <w:p w14:paraId="0FD0536A" w14:textId="4A2294C5" w:rsidR="00651CF8" w:rsidRDefault="00524010" w:rsidP="000E029E">
      <w:r w:rsidRPr="00524010">
        <w:rPr>
          <w:noProof/>
          <w:lang w:eastAsia="it-IT"/>
        </w:rPr>
        <w:drawing>
          <wp:inline distT="0" distB="0" distL="0" distR="0" wp14:anchorId="2BB222BC" wp14:editId="2B78B6AA">
            <wp:extent cx="6645910" cy="5220970"/>
            <wp:effectExtent l="0" t="0" r="2540" b="0"/>
            <wp:docPr id="1611391408" name="Immagine 1611391408">
              <a:extLst xmlns:a="http://schemas.openxmlformats.org/drawingml/2006/main">
                <a:ext uri="{FF2B5EF4-FFF2-40B4-BE49-F238E27FC236}">
                  <a16:creationId xmlns:a16="http://schemas.microsoft.com/office/drawing/2014/main" id="{A2AA5EC0-C052-11AD-DF5D-946DBA5BCD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a:extLst>
                        <a:ext uri="{FF2B5EF4-FFF2-40B4-BE49-F238E27FC236}">
                          <a16:creationId xmlns:a16="http://schemas.microsoft.com/office/drawing/2014/main" id="{A2AA5EC0-C052-11AD-DF5D-946DBA5BCDA0}"/>
                        </a:ext>
                      </a:extLst>
                    </pic:cNvPr>
                    <pic:cNvPicPr>
                      <a:picLocks noChangeAspect="1"/>
                    </pic:cNvPicPr>
                  </pic:nvPicPr>
                  <pic:blipFill>
                    <a:blip r:embed="rId17"/>
                    <a:stretch>
                      <a:fillRect/>
                    </a:stretch>
                  </pic:blipFill>
                  <pic:spPr>
                    <a:xfrm>
                      <a:off x="0" y="0"/>
                      <a:ext cx="6645910" cy="5220970"/>
                    </a:xfrm>
                    <a:prstGeom prst="rect">
                      <a:avLst/>
                    </a:prstGeom>
                  </pic:spPr>
                </pic:pic>
              </a:graphicData>
            </a:graphic>
          </wp:inline>
        </w:drawing>
      </w:r>
    </w:p>
    <w:p w14:paraId="22EAF22C" w14:textId="44CBEBAB" w:rsidR="00524010" w:rsidRDefault="00524010" w:rsidP="00524010">
      <w:pPr>
        <w:rPr>
          <w:i/>
          <w:iCs/>
        </w:rPr>
      </w:pPr>
      <w:r w:rsidRPr="00B00F2A">
        <w:rPr>
          <w:b/>
          <w:bCs/>
        </w:rPr>
        <w:t xml:space="preserve">Figura </w:t>
      </w:r>
      <w:r>
        <w:rPr>
          <w:b/>
          <w:bCs/>
        </w:rPr>
        <w:t>2</w:t>
      </w:r>
      <w:r>
        <w:t xml:space="preserve">: </w:t>
      </w:r>
      <w:r w:rsidRPr="00B00F2A">
        <w:rPr>
          <w:i/>
          <w:iCs/>
        </w:rPr>
        <w:t>Strategia AG</w:t>
      </w:r>
      <w:r>
        <w:rPr>
          <w:i/>
          <w:iCs/>
        </w:rPr>
        <w:t>U</w:t>
      </w:r>
      <w:r w:rsidRPr="00B00F2A">
        <w:rPr>
          <w:i/>
          <w:iCs/>
        </w:rPr>
        <w:t xml:space="preserve">DPL </w:t>
      </w:r>
      <w:r w:rsidRPr="00591673">
        <w:rPr>
          <w:i/>
          <w:iCs/>
        </w:rPr>
        <w:t>(</w:t>
      </w:r>
      <w:r w:rsidRPr="00524010">
        <w:rPr>
          <w:i/>
          <w:iCs/>
        </w:rPr>
        <w:t>Account, Global, Universal, Domain Local, Permission</w:t>
      </w:r>
      <w:r w:rsidRPr="00591673">
        <w:rPr>
          <w:i/>
          <w:iCs/>
        </w:rPr>
        <w:t>)</w:t>
      </w:r>
    </w:p>
    <w:p w14:paraId="178C1ABD" w14:textId="0543A401" w:rsidR="00E23968" w:rsidRDefault="00E23968" w:rsidP="00524010">
      <w:r w:rsidRPr="00591673">
        <w:rPr>
          <w:b/>
          <w:bCs/>
        </w:rPr>
        <w:t xml:space="preserve">Best Practice </w:t>
      </w:r>
      <w:r>
        <w:rPr>
          <w:b/>
          <w:bCs/>
        </w:rPr>
        <w:t>8</w:t>
      </w:r>
      <w:r w:rsidRPr="00591673">
        <w:rPr>
          <w:b/>
          <w:bCs/>
        </w:rPr>
        <w:t>:</w:t>
      </w:r>
      <w:r>
        <w:rPr>
          <w:b/>
          <w:bCs/>
        </w:rPr>
        <w:t xml:space="preserve"> </w:t>
      </w:r>
      <w:r w:rsidRPr="00591673">
        <w:rPr>
          <w:b/>
          <w:bCs/>
        </w:rPr>
        <w:t xml:space="preserve">Utilizzare i gruppi Universal </w:t>
      </w:r>
      <w:r>
        <w:rPr>
          <w:b/>
          <w:bCs/>
        </w:rPr>
        <w:t>per creare gruppi di distribuzione in infrastrutture con Exchange.</w:t>
      </w:r>
    </w:p>
    <w:p w14:paraId="6C5252AE" w14:textId="77777777" w:rsidR="001809D3" w:rsidRPr="001809D3" w:rsidRDefault="001809D3" w:rsidP="001809D3">
      <w:pPr>
        <w:pStyle w:val="Titolo3"/>
        <w:rPr>
          <w:lang w:val="en-US"/>
        </w:rPr>
      </w:pPr>
      <w:bookmarkStart w:id="10" w:name="_Toc136815131"/>
      <w:r w:rsidRPr="001809D3">
        <w:rPr>
          <w:lang w:val="en-US"/>
        </w:rPr>
        <w:t>Riferimenti</w:t>
      </w:r>
      <w:bookmarkEnd w:id="10"/>
    </w:p>
    <w:p w14:paraId="2D3AD639" w14:textId="4130A2C1" w:rsidR="00501F31" w:rsidRDefault="006B0D7D" w:rsidP="00501F31">
      <w:pPr>
        <w:pStyle w:val="Paragrafoelenco"/>
        <w:numPr>
          <w:ilvl w:val="0"/>
          <w:numId w:val="30"/>
        </w:numPr>
        <w:rPr>
          <w:lang w:val="en-US"/>
        </w:rPr>
      </w:pPr>
      <w:hyperlink r:id="rId18" w:tgtFrame="_blank" w:history="1">
        <w:r w:rsidR="00524010" w:rsidRPr="00A52B26">
          <w:rPr>
            <w:rStyle w:val="Collegamentoipertestuale"/>
          </w:rPr>
          <w:t>Active Directory security groups | Microsoft Learn</w:t>
        </w:r>
      </w:hyperlink>
    </w:p>
    <w:p w14:paraId="453909AB" w14:textId="628AEDA7" w:rsidR="001809D3" w:rsidRPr="00A57139" w:rsidRDefault="006B0D7D" w:rsidP="001809D3">
      <w:pPr>
        <w:pStyle w:val="Paragrafoelenco"/>
        <w:numPr>
          <w:ilvl w:val="0"/>
          <w:numId w:val="30"/>
        </w:numPr>
        <w:rPr>
          <w:rStyle w:val="Collegamentoipertestuale"/>
          <w:color w:val="auto"/>
          <w:u w:val="none"/>
          <w:lang w:val="en-US"/>
        </w:rPr>
      </w:pPr>
      <w:hyperlink r:id="rId19" w:history="1">
        <w:r w:rsidR="00524010">
          <w:rPr>
            <w:rStyle w:val="Collegamentoipertestuale"/>
            <w:lang w:val="en-US"/>
          </w:rPr>
          <w:t>Windows Server 2003 Product Help - Understanding Active Directory - Group scope</w:t>
        </w:r>
      </w:hyperlink>
    </w:p>
    <w:sectPr w:rsidR="001809D3" w:rsidRPr="00A57139" w:rsidSect="00A532CB">
      <w:headerReference w:type="default" r:id="rId20"/>
      <w:footerReference w:type="default" r:id="rId21"/>
      <w:headerReference w:type="first" r:id="rId22"/>
      <w:footerReference w:type="first" r:id="rId2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39296" w14:textId="77777777" w:rsidR="006B0D7D" w:rsidRDefault="006B0D7D" w:rsidP="00A01588">
      <w:pPr>
        <w:spacing w:after="0" w:line="240" w:lineRule="auto"/>
      </w:pPr>
      <w:r>
        <w:separator/>
      </w:r>
    </w:p>
  </w:endnote>
  <w:endnote w:type="continuationSeparator" w:id="0">
    <w:p w14:paraId="67CBB3B8" w14:textId="77777777" w:rsidR="006B0D7D" w:rsidRDefault="006B0D7D"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35B50" w14:textId="76DA3452"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B52C16">
      <w:rPr>
        <w:i/>
        <w:noProof/>
      </w:rPr>
      <w:t>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B52C16">
      <w:rPr>
        <w:i/>
        <w:noProof/>
      </w:rPr>
      <w:t>7</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14:paraId="016B2FD3" w14:textId="77777777" w:rsidTr="00CC1377">
      <w:tc>
        <w:tcPr>
          <w:tcW w:w="5303" w:type="dxa"/>
        </w:tcPr>
        <w:p w14:paraId="280CB8E1" w14:textId="65D093BD" w:rsidR="00CC1377" w:rsidRPr="00CC1377" w:rsidRDefault="007E768F" w:rsidP="007E768F">
          <w:pPr>
            <w:pStyle w:val="Pidipagina"/>
            <w:rPr>
              <w:i/>
            </w:rPr>
          </w:pPr>
          <w:r>
            <w:rPr>
              <w:i/>
            </w:rPr>
            <w:t>G</w:t>
          </w:r>
          <w:r w:rsidR="0046587C">
            <w:rPr>
              <w:i/>
            </w:rPr>
            <w:t>iugno</w:t>
          </w:r>
          <w:r w:rsidR="00CC1377" w:rsidRPr="00CC1377">
            <w:rPr>
              <w:i/>
            </w:rPr>
            <w:t xml:space="preserve"> 20</w:t>
          </w:r>
          <w:r w:rsidR="0046587C">
            <w:rPr>
              <w:i/>
            </w:rPr>
            <w:t>23</w:t>
          </w:r>
        </w:p>
      </w:tc>
      <w:tc>
        <w:tcPr>
          <w:tcW w:w="5303" w:type="dxa"/>
        </w:tcPr>
        <w:p w14:paraId="0B1D62FD" w14:textId="78627F98"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B52C16">
            <w:rPr>
              <w:i/>
              <w:noProof/>
            </w:rPr>
            <w:t>7</w:t>
          </w:r>
          <w:r w:rsidRPr="00CC1377">
            <w:rPr>
              <w:i/>
            </w:rPr>
            <w:fldChar w:fldCharType="end"/>
          </w:r>
        </w:p>
      </w:tc>
    </w:tr>
  </w:tbl>
  <w:p w14:paraId="08164FB4" w14:textId="77777777"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EAB39" w14:textId="77777777" w:rsidR="006B0D7D" w:rsidRDefault="006B0D7D" w:rsidP="00A01588">
      <w:pPr>
        <w:spacing w:after="0" w:line="240" w:lineRule="auto"/>
      </w:pPr>
      <w:r>
        <w:separator/>
      </w:r>
    </w:p>
  </w:footnote>
  <w:footnote w:type="continuationSeparator" w:id="0">
    <w:p w14:paraId="305A0A63" w14:textId="77777777" w:rsidR="006B0D7D" w:rsidRDefault="006B0D7D"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14:paraId="2B6E4038" w14:textId="77777777"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14:paraId="0D961CB1" w14:textId="5E2C14CD" w:rsidR="00A532CB" w:rsidRPr="00A532CB" w:rsidRDefault="005365CE" w:rsidP="00A532CB">
              <w:pPr>
                <w:pStyle w:val="Intestazione"/>
                <w:rPr>
                  <w:lang w:val="en-US"/>
                </w:rPr>
              </w:pPr>
              <w:r>
                <w:rPr>
                  <w:lang w:val="en-US"/>
                </w:rPr>
                <w:t>Active Directory - Security groups deep dive</w:t>
              </w:r>
            </w:p>
          </w:tc>
        </w:sdtContent>
      </w:sdt>
      <w:tc>
        <w:tcPr>
          <w:tcW w:w="2701" w:type="dxa"/>
        </w:tcPr>
        <w:p w14:paraId="52D75F42" w14:textId="77777777"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14:paraId="3FA264A2" w14:textId="77777777"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14:paraId="2FED864B" w14:textId="77777777" w:rsidTr="00AC49F7">
      <w:tc>
        <w:tcPr>
          <w:tcW w:w="6629" w:type="dxa"/>
          <w:vAlign w:val="center"/>
        </w:tcPr>
        <w:p w14:paraId="6745000E" w14:textId="00D9F027" w:rsidR="006F096F" w:rsidRPr="001918C6" w:rsidRDefault="006B0D7D" w:rsidP="00DB3385">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2E7124" w:rsidRPr="002E7124">
            <w:rPr>
              <w:i/>
              <w:lang w:val="en-US"/>
            </w:rPr>
            <w:t xml:space="preserve">Microsoft </w:t>
          </w:r>
          <w:r w:rsidR="0027555C" w:rsidRPr="0027555C">
            <w:rPr>
              <w:i/>
              <w:lang w:val="en-US"/>
            </w:rPr>
            <w:t>MVP Alumni</w:t>
          </w:r>
          <w:r w:rsidR="002E7124" w:rsidRPr="002E7124">
            <w:rPr>
              <w:i/>
              <w:lang w:val="en-US"/>
            </w:rPr>
            <w:t xml:space="preserve"> </w:t>
          </w:r>
          <w:r w:rsidR="00DB3385">
            <w:rPr>
              <w:i/>
              <w:lang w:val="en-US"/>
            </w:rPr>
            <w:t xml:space="preserve">- </w:t>
          </w:r>
          <w:r w:rsidR="002E7124" w:rsidRPr="002E7124">
            <w:rPr>
              <w:i/>
              <w:lang w:val="en-US"/>
            </w:rPr>
            <w:t>MCSA – MCITP – MCTS</w:t>
          </w:r>
          <w:r w:rsidR="00DB3385">
            <w:rPr>
              <w:i/>
              <w:lang w:val="en-US"/>
            </w:rPr>
            <w:t xml:space="preserve"> - MCP</w:t>
          </w:r>
        </w:p>
      </w:tc>
      <w:tc>
        <w:tcPr>
          <w:tcW w:w="3977" w:type="dxa"/>
          <w:vAlign w:val="center"/>
        </w:tcPr>
        <w:p w14:paraId="5D2001AF" w14:textId="77777777" w:rsidR="004F2E38" w:rsidRPr="004F2E38" w:rsidRDefault="007E768F" w:rsidP="00AC49F7">
          <w:pPr>
            <w:pStyle w:val="Intestazione"/>
            <w:jc w:val="right"/>
            <w:rPr>
              <w:lang w:val="en-US"/>
            </w:rPr>
          </w:pPr>
          <w:r>
            <w:rPr>
              <w:noProof/>
              <w:lang w:eastAsia="it-IT"/>
            </w:rPr>
            <w:drawing>
              <wp:inline distT="0" distB="0" distL="0" distR="0" wp14:anchorId="36499F71"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14:paraId="4645BE6B" w14:textId="77777777"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22F"/>
    <w:multiLevelType w:val="hybridMultilevel"/>
    <w:tmpl w:val="B322A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103675"/>
    <w:multiLevelType w:val="hybridMultilevel"/>
    <w:tmpl w:val="1F0694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A2745"/>
    <w:multiLevelType w:val="multilevel"/>
    <w:tmpl w:val="976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434972"/>
    <w:multiLevelType w:val="multilevel"/>
    <w:tmpl w:val="976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F177342"/>
    <w:multiLevelType w:val="multilevel"/>
    <w:tmpl w:val="DA5479B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8BA1DC6"/>
    <w:multiLevelType w:val="multilevel"/>
    <w:tmpl w:val="DA5479B4"/>
    <w:lvl w:ilvl="0">
      <w:start w:val="1"/>
      <w:numFmt w:val="bullet"/>
      <w:lvlText w:val=""/>
      <w:lvlJc w:val="left"/>
      <w:pPr>
        <w:tabs>
          <w:tab w:val="num" w:pos="252"/>
        </w:tabs>
        <w:ind w:left="252" w:hanging="360"/>
      </w:pPr>
      <w:rPr>
        <w:rFonts w:ascii="Symbol" w:hAnsi="Symbol" w:hint="default"/>
        <w:sz w:val="20"/>
      </w:rPr>
    </w:lvl>
    <w:lvl w:ilvl="1" w:tentative="1">
      <w:start w:val="1"/>
      <w:numFmt w:val="bullet"/>
      <w:lvlText w:val="o"/>
      <w:lvlJc w:val="left"/>
      <w:pPr>
        <w:tabs>
          <w:tab w:val="num" w:pos="972"/>
        </w:tabs>
        <w:ind w:left="972" w:hanging="360"/>
      </w:pPr>
      <w:rPr>
        <w:rFonts w:ascii="Courier New" w:hAnsi="Courier New" w:hint="default"/>
        <w:sz w:val="20"/>
      </w:rPr>
    </w:lvl>
    <w:lvl w:ilvl="2" w:tentative="1">
      <w:start w:val="1"/>
      <w:numFmt w:val="bullet"/>
      <w:lvlText w:val=""/>
      <w:lvlJc w:val="left"/>
      <w:pPr>
        <w:tabs>
          <w:tab w:val="num" w:pos="1692"/>
        </w:tabs>
        <w:ind w:left="1692" w:hanging="360"/>
      </w:pPr>
      <w:rPr>
        <w:rFonts w:ascii="Wingdings" w:hAnsi="Wingdings" w:hint="default"/>
        <w:sz w:val="20"/>
      </w:rPr>
    </w:lvl>
    <w:lvl w:ilvl="3" w:tentative="1">
      <w:start w:val="1"/>
      <w:numFmt w:val="bullet"/>
      <w:lvlText w:val=""/>
      <w:lvlJc w:val="left"/>
      <w:pPr>
        <w:tabs>
          <w:tab w:val="num" w:pos="2412"/>
        </w:tabs>
        <w:ind w:left="2412" w:hanging="360"/>
      </w:pPr>
      <w:rPr>
        <w:rFonts w:ascii="Wingdings" w:hAnsi="Wingdings" w:hint="default"/>
        <w:sz w:val="20"/>
      </w:rPr>
    </w:lvl>
    <w:lvl w:ilvl="4" w:tentative="1">
      <w:start w:val="1"/>
      <w:numFmt w:val="bullet"/>
      <w:lvlText w:val=""/>
      <w:lvlJc w:val="left"/>
      <w:pPr>
        <w:tabs>
          <w:tab w:val="num" w:pos="3132"/>
        </w:tabs>
        <w:ind w:left="3132" w:hanging="360"/>
      </w:pPr>
      <w:rPr>
        <w:rFonts w:ascii="Wingdings" w:hAnsi="Wingdings" w:hint="default"/>
        <w:sz w:val="20"/>
      </w:rPr>
    </w:lvl>
    <w:lvl w:ilvl="5" w:tentative="1">
      <w:start w:val="1"/>
      <w:numFmt w:val="bullet"/>
      <w:lvlText w:val=""/>
      <w:lvlJc w:val="left"/>
      <w:pPr>
        <w:tabs>
          <w:tab w:val="num" w:pos="3852"/>
        </w:tabs>
        <w:ind w:left="3852" w:hanging="360"/>
      </w:pPr>
      <w:rPr>
        <w:rFonts w:ascii="Wingdings" w:hAnsi="Wingdings" w:hint="default"/>
        <w:sz w:val="20"/>
      </w:rPr>
    </w:lvl>
    <w:lvl w:ilvl="6" w:tentative="1">
      <w:start w:val="1"/>
      <w:numFmt w:val="bullet"/>
      <w:lvlText w:val=""/>
      <w:lvlJc w:val="left"/>
      <w:pPr>
        <w:tabs>
          <w:tab w:val="num" w:pos="4572"/>
        </w:tabs>
        <w:ind w:left="4572" w:hanging="360"/>
      </w:pPr>
      <w:rPr>
        <w:rFonts w:ascii="Wingdings" w:hAnsi="Wingdings" w:hint="default"/>
        <w:sz w:val="20"/>
      </w:rPr>
    </w:lvl>
    <w:lvl w:ilvl="7" w:tentative="1">
      <w:start w:val="1"/>
      <w:numFmt w:val="bullet"/>
      <w:lvlText w:val=""/>
      <w:lvlJc w:val="left"/>
      <w:pPr>
        <w:tabs>
          <w:tab w:val="num" w:pos="5292"/>
        </w:tabs>
        <w:ind w:left="5292" w:hanging="360"/>
      </w:pPr>
      <w:rPr>
        <w:rFonts w:ascii="Wingdings" w:hAnsi="Wingdings" w:hint="default"/>
        <w:sz w:val="20"/>
      </w:rPr>
    </w:lvl>
    <w:lvl w:ilvl="8" w:tentative="1">
      <w:start w:val="1"/>
      <w:numFmt w:val="bullet"/>
      <w:lvlText w:val=""/>
      <w:lvlJc w:val="left"/>
      <w:pPr>
        <w:tabs>
          <w:tab w:val="num" w:pos="6012"/>
        </w:tabs>
        <w:ind w:left="6012" w:hanging="360"/>
      </w:pPr>
      <w:rPr>
        <w:rFonts w:ascii="Wingdings" w:hAnsi="Wingdings" w:hint="default"/>
        <w:sz w:val="20"/>
      </w:rPr>
    </w:lvl>
  </w:abstractNum>
  <w:abstractNum w:abstractNumId="30"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62581AB8"/>
    <w:multiLevelType w:val="multilevel"/>
    <w:tmpl w:val="976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15:restartNumberingAfterBreak="0">
    <w:nsid w:val="7BA71992"/>
    <w:multiLevelType w:val="hybridMultilevel"/>
    <w:tmpl w:val="37BA28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3"/>
  </w:num>
  <w:num w:numId="2">
    <w:abstractNumId w:val="30"/>
  </w:num>
  <w:num w:numId="3">
    <w:abstractNumId w:val="27"/>
  </w:num>
  <w:num w:numId="4">
    <w:abstractNumId w:val="39"/>
  </w:num>
  <w:num w:numId="5">
    <w:abstractNumId w:val="21"/>
  </w:num>
  <w:num w:numId="6">
    <w:abstractNumId w:val="18"/>
  </w:num>
  <w:num w:numId="7">
    <w:abstractNumId w:val="33"/>
  </w:num>
  <w:num w:numId="8">
    <w:abstractNumId w:val="4"/>
  </w:num>
  <w:num w:numId="9">
    <w:abstractNumId w:val="34"/>
  </w:num>
  <w:num w:numId="10">
    <w:abstractNumId w:val="8"/>
  </w:num>
  <w:num w:numId="11">
    <w:abstractNumId w:val="36"/>
  </w:num>
  <w:num w:numId="12">
    <w:abstractNumId w:val="22"/>
  </w:num>
  <w:num w:numId="13">
    <w:abstractNumId w:val="14"/>
  </w:num>
  <w:num w:numId="14">
    <w:abstractNumId w:val="2"/>
  </w:num>
  <w:num w:numId="15">
    <w:abstractNumId w:val="24"/>
  </w:num>
  <w:num w:numId="16">
    <w:abstractNumId w:val="35"/>
  </w:num>
  <w:num w:numId="17">
    <w:abstractNumId w:val="28"/>
  </w:num>
  <w:num w:numId="18">
    <w:abstractNumId w:val="15"/>
  </w:num>
  <w:num w:numId="19">
    <w:abstractNumId w:val="19"/>
  </w:num>
  <w:num w:numId="20">
    <w:abstractNumId w:val="16"/>
  </w:num>
  <w:num w:numId="21">
    <w:abstractNumId w:val="1"/>
  </w:num>
  <w:num w:numId="22">
    <w:abstractNumId w:val="25"/>
  </w:num>
  <w:num w:numId="23">
    <w:abstractNumId w:val="37"/>
  </w:num>
  <w:num w:numId="24">
    <w:abstractNumId w:val="38"/>
  </w:num>
  <w:num w:numId="25">
    <w:abstractNumId w:val="32"/>
  </w:num>
  <w:num w:numId="26">
    <w:abstractNumId w:val="17"/>
  </w:num>
  <w:num w:numId="27">
    <w:abstractNumId w:val="9"/>
  </w:num>
  <w:num w:numId="28">
    <w:abstractNumId w:val="7"/>
  </w:num>
  <w:num w:numId="29">
    <w:abstractNumId w:val="20"/>
  </w:num>
  <w:num w:numId="30">
    <w:abstractNumId w:val="5"/>
  </w:num>
  <w:num w:numId="31">
    <w:abstractNumId w:val="10"/>
  </w:num>
  <w:num w:numId="32">
    <w:abstractNumId w:val="11"/>
  </w:num>
  <w:num w:numId="33">
    <w:abstractNumId w:val="6"/>
  </w:num>
  <w:num w:numId="34">
    <w:abstractNumId w:val="0"/>
  </w:num>
  <w:num w:numId="35">
    <w:abstractNumId w:val="29"/>
  </w:num>
  <w:num w:numId="36">
    <w:abstractNumId w:val="26"/>
  </w:num>
  <w:num w:numId="37">
    <w:abstractNumId w:val="12"/>
  </w:num>
  <w:num w:numId="38">
    <w:abstractNumId w:val="40"/>
  </w:num>
  <w:num w:numId="39">
    <w:abstractNumId w:val="3"/>
  </w:num>
  <w:num w:numId="40">
    <w:abstractNumId w:val="3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15AB9"/>
    <w:rsid w:val="00024A9B"/>
    <w:rsid w:val="00027F0A"/>
    <w:rsid w:val="000451BA"/>
    <w:rsid w:val="00045987"/>
    <w:rsid w:val="00046588"/>
    <w:rsid w:val="00051919"/>
    <w:rsid w:val="00056766"/>
    <w:rsid w:val="000627DA"/>
    <w:rsid w:val="0006517C"/>
    <w:rsid w:val="00072BEA"/>
    <w:rsid w:val="00076797"/>
    <w:rsid w:val="00086868"/>
    <w:rsid w:val="00091306"/>
    <w:rsid w:val="000A043B"/>
    <w:rsid w:val="000A248C"/>
    <w:rsid w:val="000A4D41"/>
    <w:rsid w:val="000B2562"/>
    <w:rsid w:val="000B528C"/>
    <w:rsid w:val="000C04F1"/>
    <w:rsid w:val="000C537F"/>
    <w:rsid w:val="000D234D"/>
    <w:rsid w:val="000E029E"/>
    <w:rsid w:val="000E1361"/>
    <w:rsid w:val="000E3053"/>
    <w:rsid w:val="000E4107"/>
    <w:rsid w:val="000E58C2"/>
    <w:rsid w:val="000F0670"/>
    <w:rsid w:val="000F2516"/>
    <w:rsid w:val="000F66DA"/>
    <w:rsid w:val="000F6CD3"/>
    <w:rsid w:val="000F78B1"/>
    <w:rsid w:val="0010225D"/>
    <w:rsid w:val="0010384F"/>
    <w:rsid w:val="0011059C"/>
    <w:rsid w:val="00110C30"/>
    <w:rsid w:val="00110CEF"/>
    <w:rsid w:val="00113FBF"/>
    <w:rsid w:val="00115012"/>
    <w:rsid w:val="001153D4"/>
    <w:rsid w:val="001167B1"/>
    <w:rsid w:val="0011688E"/>
    <w:rsid w:val="00120454"/>
    <w:rsid w:val="001218EF"/>
    <w:rsid w:val="00122078"/>
    <w:rsid w:val="001337E5"/>
    <w:rsid w:val="001370B3"/>
    <w:rsid w:val="00142BEA"/>
    <w:rsid w:val="0015097C"/>
    <w:rsid w:val="00160045"/>
    <w:rsid w:val="001606D0"/>
    <w:rsid w:val="00164875"/>
    <w:rsid w:val="00164C49"/>
    <w:rsid w:val="0017562D"/>
    <w:rsid w:val="00180922"/>
    <w:rsid w:val="001809D3"/>
    <w:rsid w:val="00182DBB"/>
    <w:rsid w:val="001918C6"/>
    <w:rsid w:val="0019365A"/>
    <w:rsid w:val="001957AB"/>
    <w:rsid w:val="001B052B"/>
    <w:rsid w:val="001B6B9F"/>
    <w:rsid w:val="001C046D"/>
    <w:rsid w:val="001C1EFC"/>
    <w:rsid w:val="001C64CF"/>
    <w:rsid w:val="001C6BB0"/>
    <w:rsid w:val="001D0C90"/>
    <w:rsid w:val="001D275F"/>
    <w:rsid w:val="001E149F"/>
    <w:rsid w:val="001E1677"/>
    <w:rsid w:val="001E38D9"/>
    <w:rsid w:val="001F5918"/>
    <w:rsid w:val="00211940"/>
    <w:rsid w:val="0021527A"/>
    <w:rsid w:val="0021631F"/>
    <w:rsid w:val="00220EBA"/>
    <w:rsid w:val="00222B7F"/>
    <w:rsid w:val="00234DCC"/>
    <w:rsid w:val="002356C5"/>
    <w:rsid w:val="00241723"/>
    <w:rsid w:val="00241B47"/>
    <w:rsid w:val="002462D8"/>
    <w:rsid w:val="00254F4A"/>
    <w:rsid w:val="002553FB"/>
    <w:rsid w:val="00261895"/>
    <w:rsid w:val="00264BAC"/>
    <w:rsid w:val="00265A52"/>
    <w:rsid w:val="00267E3C"/>
    <w:rsid w:val="002707AD"/>
    <w:rsid w:val="00271354"/>
    <w:rsid w:val="0027555C"/>
    <w:rsid w:val="002765BA"/>
    <w:rsid w:val="00276DB1"/>
    <w:rsid w:val="00286A25"/>
    <w:rsid w:val="002934F9"/>
    <w:rsid w:val="00293630"/>
    <w:rsid w:val="0029409B"/>
    <w:rsid w:val="00296B1E"/>
    <w:rsid w:val="002A1961"/>
    <w:rsid w:val="002A3E75"/>
    <w:rsid w:val="002B0CCC"/>
    <w:rsid w:val="002B1175"/>
    <w:rsid w:val="002B1EEF"/>
    <w:rsid w:val="002B7EBF"/>
    <w:rsid w:val="002C3511"/>
    <w:rsid w:val="002C4F9F"/>
    <w:rsid w:val="002C544D"/>
    <w:rsid w:val="002D02CC"/>
    <w:rsid w:val="002D054F"/>
    <w:rsid w:val="002D1CFA"/>
    <w:rsid w:val="002D4AC9"/>
    <w:rsid w:val="002D6760"/>
    <w:rsid w:val="002E1377"/>
    <w:rsid w:val="002E404A"/>
    <w:rsid w:val="002E4218"/>
    <w:rsid w:val="002E6C47"/>
    <w:rsid w:val="002E7124"/>
    <w:rsid w:val="002F0C4C"/>
    <w:rsid w:val="002F4E80"/>
    <w:rsid w:val="002F53C0"/>
    <w:rsid w:val="00301FE5"/>
    <w:rsid w:val="003075E5"/>
    <w:rsid w:val="00311CC4"/>
    <w:rsid w:val="00316704"/>
    <w:rsid w:val="003261EE"/>
    <w:rsid w:val="003330A1"/>
    <w:rsid w:val="00341753"/>
    <w:rsid w:val="00347EBC"/>
    <w:rsid w:val="0035049D"/>
    <w:rsid w:val="0035396A"/>
    <w:rsid w:val="00355985"/>
    <w:rsid w:val="003624BA"/>
    <w:rsid w:val="003705C0"/>
    <w:rsid w:val="00373B6F"/>
    <w:rsid w:val="003761C5"/>
    <w:rsid w:val="0037780F"/>
    <w:rsid w:val="00380D0E"/>
    <w:rsid w:val="00381869"/>
    <w:rsid w:val="003824A8"/>
    <w:rsid w:val="00383174"/>
    <w:rsid w:val="0038753C"/>
    <w:rsid w:val="00390181"/>
    <w:rsid w:val="00390EF1"/>
    <w:rsid w:val="003931B3"/>
    <w:rsid w:val="00396491"/>
    <w:rsid w:val="003A390B"/>
    <w:rsid w:val="003A6D09"/>
    <w:rsid w:val="003B776B"/>
    <w:rsid w:val="003C0410"/>
    <w:rsid w:val="003D1AAC"/>
    <w:rsid w:val="003D4D36"/>
    <w:rsid w:val="003E1D20"/>
    <w:rsid w:val="003E4A5E"/>
    <w:rsid w:val="003E6E11"/>
    <w:rsid w:val="003F15B2"/>
    <w:rsid w:val="003F16BC"/>
    <w:rsid w:val="003F6C62"/>
    <w:rsid w:val="00400207"/>
    <w:rsid w:val="004019CE"/>
    <w:rsid w:val="00405CBE"/>
    <w:rsid w:val="00405DA0"/>
    <w:rsid w:val="00407E8D"/>
    <w:rsid w:val="00415B9C"/>
    <w:rsid w:val="00417F2F"/>
    <w:rsid w:val="004232A9"/>
    <w:rsid w:val="00423E06"/>
    <w:rsid w:val="00426D36"/>
    <w:rsid w:val="004304E9"/>
    <w:rsid w:val="004350D9"/>
    <w:rsid w:val="00440AF9"/>
    <w:rsid w:val="00442F0C"/>
    <w:rsid w:val="00456002"/>
    <w:rsid w:val="00461E78"/>
    <w:rsid w:val="00463428"/>
    <w:rsid w:val="00463557"/>
    <w:rsid w:val="00463BCF"/>
    <w:rsid w:val="00464D33"/>
    <w:rsid w:val="0046587C"/>
    <w:rsid w:val="00467A84"/>
    <w:rsid w:val="004868EC"/>
    <w:rsid w:val="004870F9"/>
    <w:rsid w:val="00490BB3"/>
    <w:rsid w:val="00491F31"/>
    <w:rsid w:val="00493308"/>
    <w:rsid w:val="0049374D"/>
    <w:rsid w:val="00493D32"/>
    <w:rsid w:val="00493D8F"/>
    <w:rsid w:val="004B3722"/>
    <w:rsid w:val="004D182F"/>
    <w:rsid w:val="004D4942"/>
    <w:rsid w:val="004D7B46"/>
    <w:rsid w:val="004E0D9C"/>
    <w:rsid w:val="004E5243"/>
    <w:rsid w:val="004E74BA"/>
    <w:rsid w:val="004F2E38"/>
    <w:rsid w:val="004F4547"/>
    <w:rsid w:val="004F4A2F"/>
    <w:rsid w:val="00501F31"/>
    <w:rsid w:val="00524010"/>
    <w:rsid w:val="00524E90"/>
    <w:rsid w:val="005253C0"/>
    <w:rsid w:val="00527B48"/>
    <w:rsid w:val="00531A51"/>
    <w:rsid w:val="00532B03"/>
    <w:rsid w:val="005354A4"/>
    <w:rsid w:val="005365CE"/>
    <w:rsid w:val="0054357B"/>
    <w:rsid w:val="005451C1"/>
    <w:rsid w:val="0054586B"/>
    <w:rsid w:val="00550ED0"/>
    <w:rsid w:val="005515D2"/>
    <w:rsid w:val="00552504"/>
    <w:rsid w:val="005547FD"/>
    <w:rsid w:val="0055672D"/>
    <w:rsid w:val="00557B16"/>
    <w:rsid w:val="00563C6E"/>
    <w:rsid w:val="00573CDF"/>
    <w:rsid w:val="00573E5C"/>
    <w:rsid w:val="00576C94"/>
    <w:rsid w:val="00581D04"/>
    <w:rsid w:val="00582D79"/>
    <w:rsid w:val="0058526F"/>
    <w:rsid w:val="00586442"/>
    <w:rsid w:val="00591673"/>
    <w:rsid w:val="00595578"/>
    <w:rsid w:val="00596045"/>
    <w:rsid w:val="00596B09"/>
    <w:rsid w:val="00597239"/>
    <w:rsid w:val="005A14D6"/>
    <w:rsid w:val="005A6D16"/>
    <w:rsid w:val="005A6D88"/>
    <w:rsid w:val="005B4C25"/>
    <w:rsid w:val="005C1D3A"/>
    <w:rsid w:val="005C6F57"/>
    <w:rsid w:val="005D1684"/>
    <w:rsid w:val="005D3414"/>
    <w:rsid w:val="005D5175"/>
    <w:rsid w:val="005D5689"/>
    <w:rsid w:val="005E122E"/>
    <w:rsid w:val="005E1691"/>
    <w:rsid w:val="005E23EC"/>
    <w:rsid w:val="005E63B8"/>
    <w:rsid w:val="005E7527"/>
    <w:rsid w:val="005F2CA9"/>
    <w:rsid w:val="005F3BF6"/>
    <w:rsid w:val="00601201"/>
    <w:rsid w:val="00605FD1"/>
    <w:rsid w:val="00610E00"/>
    <w:rsid w:val="00616E83"/>
    <w:rsid w:val="00617141"/>
    <w:rsid w:val="006203DA"/>
    <w:rsid w:val="00622FBD"/>
    <w:rsid w:val="00625AC8"/>
    <w:rsid w:val="0062686C"/>
    <w:rsid w:val="00627414"/>
    <w:rsid w:val="00634B83"/>
    <w:rsid w:val="00634EA2"/>
    <w:rsid w:val="006455CE"/>
    <w:rsid w:val="00650EF4"/>
    <w:rsid w:val="00651CF8"/>
    <w:rsid w:val="00652C27"/>
    <w:rsid w:val="00653F06"/>
    <w:rsid w:val="0067229E"/>
    <w:rsid w:val="006726D5"/>
    <w:rsid w:val="006775BD"/>
    <w:rsid w:val="00677720"/>
    <w:rsid w:val="006827D6"/>
    <w:rsid w:val="00691380"/>
    <w:rsid w:val="0069155E"/>
    <w:rsid w:val="006948FB"/>
    <w:rsid w:val="00694AFA"/>
    <w:rsid w:val="0069683E"/>
    <w:rsid w:val="00696EC4"/>
    <w:rsid w:val="006A5AA7"/>
    <w:rsid w:val="006B0711"/>
    <w:rsid w:val="006B0D7D"/>
    <w:rsid w:val="006B4D46"/>
    <w:rsid w:val="006C66EF"/>
    <w:rsid w:val="006E1D72"/>
    <w:rsid w:val="006E23DF"/>
    <w:rsid w:val="006F096F"/>
    <w:rsid w:val="006F1164"/>
    <w:rsid w:val="006F4C70"/>
    <w:rsid w:val="006F7DB7"/>
    <w:rsid w:val="00700DB8"/>
    <w:rsid w:val="00701ABE"/>
    <w:rsid w:val="00704308"/>
    <w:rsid w:val="0070557B"/>
    <w:rsid w:val="00717955"/>
    <w:rsid w:val="00721535"/>
    <w:rsid w:val="00722ECD"/>
    <w:rsid w:val="007313D0"/>
    <w:rsid w:val="0073280C"/>
    <w:rsid w:val="0074131E"/>
    <w:rsid w:val="00745211"/>
    <w:rsid w:val="0076188F"/>
    <w:rsid w:val="00763DBB"/>
    <w:rsid w:val="00766A87"/>
    <w:rsid w:val="00767938"/>
    <w:rsid w:val="007746CE"/>
    <w:rsid w:val="007778DF"/>
    <w:rsid w:val="00781A82"/>
    <w:rsid w:val="007839C6"/>
    <w:rsid w:val="007878C8"/>
    <w:rsid w:val="007940C2"/>
    <w:rsid w:val="0079435B"/>
    <w:rsid w:val="00795CC5"/>
    <w:rsid w:val="007A169A"/>
    <w:rsid w:val="007A229F"/>
    <w:rsid w:val="007A2D0C"/>
    <w:rsid w:val="007A2EEE"/>
    <w:rsid w:val="007A6A6D"/>
    <w:rsid w:val="007A6EEA"/>
    <w:rsid w:val="007A7DF5"/>
    <w:rsid w:val="007C4606"/>
    <w:rsid w:val="007C4AE1"/>
    <w:rsid w:val="007C60EF"/>
    <w:rsid w:val="007D16CB"/>
    <w:rsid w:val="007D248D"/>
    <w:rsid w:val="007E3C4E"/>
    <w:rsid w:val="007E43FD"/>
    <w:rsid w:val="007E768F"/>
    <w:rsid w:val="007F3B05"/>
    <w:rsid w:val="007F4829"/>
    <w:rsid w:val="00807BB0"/>
    <w:rsid w:val="00815AB3"/>
    <w:rsid w:val="00822235"/>
    <w:rsid w:val="0083536D"/>
    <w:rsid w:val="00841959"/>
    <w:rsid w:val="0084301A"/>
    <w:rsid w:val="008443DE"/>
    <w:rsid w:val="00847006"/>
    <w:rsid w:val="0086077A"/>
    <w:rsid w:val="00863639"/>
    <w:rsid w:val="0086633F"/>
    <w:rsid w:val="00872FED"/>
    <w:rsid w:val="00874975"/>
    <w:rsid w:val="00877828"/>
    <w:rsid w:val="00884EF8"/>
    <w:rsid w:val="0088779D"/>
    <w:rsid w:val="0089201D"/>
    <w:rsid w:val="00893466"/>
    <w:rsid w:val="008A6858"/>
    <w:rsid w:val="008B0B60"/>
    <w:rsid w:val="008C3ADD"/>
    <w:rsid w:val="008C7F3D"/>
    <w:rsid w:val="008D27EA"/>
    <w:rsid w:val="008D7426"/>
    <w:rsid w:val="008E21A4"/>
    <w:rsid w:val="008F169D"/>
    <w:rsid w:val="008F7B7B"/>
    <w:rsid w:val="00902A7B"/>
    <w:rsid w:val="00905539"/>
    <w:rsid w:val="009059C9"/>
    <w:rsid w:val="009071FB"/>
    <w:rsid w:val="009113E3"/>
    <w:rsid w:val="00911F1C"/>
    <w:rsid w:val="00923545"/>
    <w:rsid w:val="009256E5"/>
    <w:rsid w:val="00926142"/>
    <w:rsid w:val="00932109"/>
    <w:rsid w:val="00935FDA"/>
    <w:rsid w:val="00937916"/>
    <w:rsid w:val="00943E6C"/>
    <w:rsid w:val="0095239A"/>
    <w:rsid w:val="009606EC"/>
    <w:rsid w:val="0096380B"/>
    <w:rsid w:val="00965938"/>
    <w:rsid w:val="009673C8"/>
    <w:rsid w:val="00972A9A"/>
    <w:rsid w:val="009733AF"/>
    <w:rsid w:val="009A532B"/>
    <w:rsid w:val="009A6096"/>
    <w:rsid w:val="009A793E"/>
    <w:rsid w:val="009D08C0"/>
    <w:rsid w:val="009E5F13"/>
    <w:rsid w:val="009E6A0D"/>
    <w:rsid w:val="009F078C"/>
    <w:rsid w:val="009F0969"/>
    <w:rsid w:val="009F4FA7"/>
    <w:rsid w:val="009F5D92"/>
    <w:rsid w:val="009F6FCD"/>
    <w:rsid w:val="009F7BE3"/>
    <w:rsid w:val="00A01588"/>
    <w:rsid w:val="00A024CB"/>
    <w:rsid w:val="00A06514"/>
    <w:rsid w:val="00A0696B"/>
    <w:rsid w:val="00A11E0B"/>
    <w:rsid w:val="00A214AF"/>
    <w:rsid w:val="00A220FD"/>
    <w:rsid w:val="00A23670"/>
    <w:rsid w:val="00A2699E"/>
    <w:rsid w:val="00A33C7E"/>
    <w:rsid w:val="00A363DC"/>
    <w:rsid w:val="00A36EF7"/>
    <w:rsid w:val="00A52B26"/>
    <w:rsid w:val="00A532CB"/>
    <w:rsid w:val="00A57139"/>
    <w:rsid w:val="00A61D02"/>
    <w:rsid w:val="00A62BE1"/>
    <w:rsid w:val="00A67B36"/>
    <w:rsid w:val="00A73C01"/>
    <w:rsid w:val="00A87DF6"/>
    <w:rsid w:val="00A917BF"/>
    <w:rsid w:val="00A91CA4"/>
    <w:rsid w:val="00A92372"/>
    <w:rsid w:val="00A9270E"/>
    <w:rsid w:val="00AB0AC3"/>
    <w:rsid w:val="00AB3EF7"/>
    <w:rsid w:val="00AB5947"/>
    <w:rsid w:val="00AC2D0D"/>
    <w:rsid w:val="00AC49F7"/>
    <w:rsid w:val="00AC4ACC"/>
    <w:rsid w:val="00AC524D"/>
    <w:rsid w:val="00AC61C4"/>
    <w:rsid w:val="00AC73A2"/>
    <w:rsid w:val="00AD2C35"/>
    <w:rsid w:val="00AD453C"/>
    <w:rsid w:val="00AD5E3F"/>
    <w:rsid w:val="00AE5B45"/>
    <w:rsid w:val="00AF1584"/>
    <w:rsid w:val="00AF3A9D"/>
    <w:rsid w:val="00AF5FA9"/>
    <w:rsid w:val="00B00975"/>
    <w:rsid w:val="00B00F2A"/>
    <w:rsid w:val="00B01D6E"/>
    <w:rsid w:val="00B02F5B"/>
    <w:rsid w:val="00B042DE"/>
    <w:rsid w:val="00B05828"/>
    <w:rsid w:val="00B0696E"/>
    <w:rsid w:val="00B11BE2"/>
    <w:rsid w:val="00B11ED5"/>
    <w:rsid w:val="00B122D4"/>
    <w:rsid w:val="00B125D7"/>
    <w:rsid w:val="00B20ED6"/>
    <w:rsid w:val="00B33BEA"/>
    <w:rsid w:val="00B35F83"/>
    <w:rsid w:val="00B41697"/>
    <w:rsid w:val="00B46A15"/>
    <w:rsid w:val="00B5050C"/>
    <w:rsid w:val="00B52C16"/>
    <w:rsid w:val="00B54238"/>
    <w:rsid w:val="00B566B9"/>
    <w:rsid w:val="00B66227"/>
    <w:rsid w:val="00B67808"/>
    <w:rsid w:val="00B77CAA"/>
    <w:rsid w:val="00B81AE9"/>
    <w:rsid w:val="00B843DE"/>
    <w:rsid w:val="00B93AC3"/>
    <w:rsid w:val="00B95C22"/>
    <w:rsid w:val="00BA56C4"/>
    <w:rsid w:val="00BB5993"/>
    <w:rsid w:val="00BC1479"/>
    <w:rsid w:val="00BC3FD4"/>
    <w:rsid w:val="00BC6D66"/>
    <w:rsid w:val="00BE2656"/>
    <w:rsid w:val="00BE7C76"/>
    <w:rsid w:val="00BF666B"/>
    <w:rsid w:val="00BF7DA4"/>
    <w:rsid w:val="00C0122B"/>
    <w:rsid w:val="00C03B68"/>
    <w:rsid w:val="00C1630A"/>
    <w:rsid w:val="00C177E3"/>
    <w:rsid w:val="00C17B63"/>
    <w:rsid w:val="00C278D5"/>
    <w:rsid w:val="00C303B7"/>
    <w:rsid w:val="00C33EFE"/>
    <w:rsid w:val="00C518BA"/>
    <w:rsid w:val="00C54CC3"/>
    <w:rsid w:val="00C56FBD"/>
    <w:rsid w:val="00C60B3A"/>
    <w:rsid w:val="00C66F51"/>
    <w:rsid w:val="00C72F9F"/>
    <w:rsid w:val="00C76C78"/>
    <w:rsid w:val="00C84D41"/>
    <w:rsid w:val="00C8787F"/>
    <w:rsid w:val="00C90630"/>
    <w:rsid w:val="00C909E5"/>
    <w:rsid w:val="00C91087"/>
    <w:rsid w:val="00C92771"/>
    <w:rsid w:val="00C96BE9"/>
    <w:rsid w:val="00CA1227"/>
    <w:rsid w:val="00CA77DD"/>
    <w:rsid w:val="00CB10EC"/>
    <w:rsid w:val="00CB3C6B"/>
    <w:rsid w:val="00CB40DA"/>
    <w:rsid w:val="00CB64D1"/>
    <w:rsid w:val="00CC06E0"/>
    <w:rsid w:val="00CC1377"/>
    <w:rsid w:val="00CC5560"/>
    <w:rsid w:val="00CC642A"/>
    <w:rsid w:val="00CD2972"/>
    <w:rsid w:val="00CD4C3F"/>
    <w:rsid w:val="00CE0984"/>
    <w:rsid w:val="00CE2553"/>
    <w:rsid w:val="00CE61A9"/>
    <w:rsid w:val="00CF1A4E"/>
    <w:rsid w:val="00CF1C00"/>
    <w:rsid w:val="00CF1EA3"/>
    <w:rsid w:val="00D00F81"/>
    <w:rsid w:val="00D020C3"/>
    <w:rsid w:val="00D035A2"/>
    <w:rsid w:val="00D066BA"/>
    <w:rsid w:val="00D07836"/>
    <w:rsid w:val="00D131BB"/>
    <w:rsid w:val="00D20954"/>
    <w:rsid w:val="00D25928"/>
    <w:rsid w:val="00D342DB"/>
    <w:rsid w:val="00D445EF"/>
    <w:rsid w:val="00D4562E"/>
    <w:rsid w:val="00D46CD1"/>
    <w:rsid w:val="00D478F5"/>
    <w:rsid w:val="00D50579"/>
    <w:rsid w:val="00D57141"/>
    <w:rsid w:val="00D6055F"/>
    <w:rsid w:val="00D605E4"/>
    <w:rsid w:val="00D626FF"/>
    <w:rsid w:val="00D7627A"/>
    <w:rsid w:val="00D859C5"/>
    <w:rsid w:val="00D96BE4"/>
    <w:rsid w:val="00D9797B"/>
    <w:rsid w:val="00DA2EA7"/>
    <w:rsid w:val="00DA3B69"/>
    <w:rsid w:val="00DA6A35"/>
    <w:rsid w:val="00DB0D0E"/>
    <w:rsid w:val="00DB3385"/>
    <w:rsid w:val="00DB617D"/>
    <w:rsid w:val="00DB6D01"/>
    <w:rsid w:val="00DC1D2B"/>
    <w:rsid w:val="00DC2671"/>
    <w:rsid w:val="00DD1B9D"/>
    <w:rsid w:val="00DD2E8B"/>
    <w:rsid w:val="00DD32CA"/>
    <w:rsid w:val="00DE0866"/>
    <w:rsid w:val="00DE5999"/>
    <w:rsid w:val="00DE75FD"/>
    <w:rsid w:val="00DF5C3D"/>
    <w:rsid w:val="00E01E09"/>
    <w:rsid w:val="00E12CC2"/>
    <w:rsid w:val="00E23968"/>
    <w:rsid w:val="00E24D90"/>
    <w:rsid w:val="00E25A3C"/>
    <w:rsid w:val="00E26E17"/>
    <w:rsid w:val="00E36B13"/>
    <w:rsid w:val="00E41679"/>
    <w:rsid w:val="00E41ABC"/>
    <w:rsid w:val="00E557F9"/>
    <w:rsid w:val="00E62F8B"/>
    <w:rsid w:val="00E65357"/>
    <w:rsid w:val="00E66C3B"/>
    <w:rsid w:val="00E73479"/>
    <w:rsid w:val="00E743D4"/>
    <w:rsid w:val="00E82959"/>
    <w:rsid w:val="00E83E14"/>
    <w:rsid w:val="00E87311"/>
    <w:rsid w:val="00E87C9F"/>
    <w:rsid w:val="00E91EAC"/>
    <w:rsid w:val="00E9256C"/>
    <w:rsid w:val="00E94E46"/>
    <w:rsid w:val="00E957F8"/>
    <w:rsid w:val="00E97487"/>
    <w:rsid w:val="00E97495"/>
    <w:rsid w:val="00EA13C0"/>
    <w:rsid w:val="00EA2E59"/>
    <w:rsid w:val="00EA3FC8"/>
    <w:rsid w:val="00EA5C86"/>
    <w:rsid w:val="00EA7B73"/>
    <w:rsid w:val="00EC3094"/>
    <w:rsid w:val="00EC596E"/>
    <w:rsid w:val="00ED38E5"/>
    <w:rsid w:val="00ED4BA6"/>
    <w:rsid w:val="00ED5408"/>
    <w:rsid w:val="00ED5B3E"/>
    <w:rsid w:val="00ED5D53"/>
    <w:rsid w:val="00EE7C30"/>
    <w:rsid w:val="00F05A4B"/>
    <w:rsid w:val="00F10026"/>
    <w:rsid w:val="00F10734"/>
    <w:rsid w:val="00F11E87"/>
    <w:rsid w:val="00F13A94"/>
    <w:rsid w:val="00F15E5E"/>
    <w:rsid w:val="00F1638B"/>
    <w:rsid w:val="00F1671D"/>
    <w:rsid w:val="00F17D08"/>
    <w:rsid w:val="00F219A7"/>
    <w:rsid w:val="00F2636D"/>
    <w:rsid w:val="00F27E20"/>
    <w:rsid w:val="00F3300A"/>
    <w:rsid w:val="00F419E6"/>
    <w:rsid w:val="00F44685"/>
    <w:rsid w:val="00F5008A"/>
    <w:rsid w:val="00F50A54"/>
    <w:rsid w:val="00F56124"/>
    <w:rsid w:val="00F569AD"/>
    <w:rsid w:val="00F6000E"/>
    <w:rsid w:val="00F616DF"/>
    <w:rsid w:val="00F635E7"/>
    <w:rsid w:val="00F71438"/>
    <w:rsid w:val="00F74CC7"/>
    <w:rsid w:val="00F77283"/>
    <w:rsid w:val="00F778C4"/>
    <w:rsid w:val="00F87D79"/>
    <w:rsid w:val="00F90084"/>
    <w:rsid w:val="00F95379"/>
    <w:rsid w:val="00FA1340"/>
    <w:rsid w:val="00FA3BBC"/>
    <w:rsid w:val="00FB0A48"/>
    <w:rsid w:val="00FB5D0B"/>
    <w:rsid w:val="00FC03BD"/>
    <w:rsid w:val="00FC60DE"/>
    <w:rsid w:val="00FC6DF4"/>
    <w:rsid w:val="00FD3C66"/>
    <w:rsid w:val="00FD6EDC"/>
    <w:rsid w:val="00FE3970"/>
    <w:rsid w:val="00FE40EB"/>
    <w:rsid w:val="00FE66CE"/>
    <w:rsid w:val="00FF2ADB"/>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05D61"/>
  <w15:docId w15:val="{18C995C2-23AF-4E5C-B30F-5E5B05B8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customStyle="1" w:styleId="UnresolvedMention">
    <w:name w:val="Unresolved Mention"/>
    <w:basedOn w:val="Carpredefinitoparagrafo"/>
    <w:uiPriority w:val="99"/>
    <w:semiHidden/>
    <w:unhideWhenUsed/>
    <w:rsid w:val="00A52B26"/>
    <w:rPr>
      <w:color w:val="605E5C"/>
      <w:shd w:val="clear" w:color="auto" w:fill="E1DFDD"/>
    </w:rPr>
  </w:style>
  <w:style w:type="character" w:styleId="Collegamentovisitato">
    <w:name w:val="FollowedHyperlink"/>
    <w:basedOn w:val="Carpredefinitoparagrafo"/>
    <w:uiPriority w:val="99"/>
    <w:semiHidden/>
    <w:unhideWhenUsed/>
    <w:rsid w:val="00A52B26"/>
    <w:rPr>
      <w:color w:val="800080" w:themeColor="followedHyperlink"/>
      <w:u w:val="single"/>
    </w:rPr>
  </w:style>
  <w:style w:type="paragraph" w:styleId="NormaleWeb">
    <w:name w:val="Normal (Web)"/>
    <w:basedOn w:val="Normale"/>
    <w:uiPriority w:val="99"/>
    <w:unhideWhenUsed/>
    <w:rsid w:val="00651C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51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5560">
      <w:bodyDiv w:val="1"/>
      <w:marLeft w:val="0"/>
      <w:marRight w:val="0"/>
      <w:marTop w:val="0"/>
      <w:marBottom w:val="0"/>
      <w:divBdr>
        <w:top w:val="none" w:sz="0" w:space="0" w:color="auto"/>
        <w:left w:val="none" w:sz="0" w:space="0" w:color="auto"/>
        <w:bottom w:val="none" w:sz="0" w:space="0" w:color="auto"/>
        <w:right w:val="none" w:sz="0" w:space="0" w:color="auto"/>
      </w:divBdr>
    </w:div>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10889">
      <w:bodyDiv w:val="1"/>
      <w:marLeft w:val="0"/>
      <w:marRight w:val="0"/>
      <w:marTop w:val="0"/>
      <w:marBottom w:val="0"/>
      <w:divBdr>
        <w:top w:val="none" w:sz="0" w:space="0" w:color="auto"/>
        <w:left w:val="none" w:sz="0" w:space="0" w:color="auto"/>
        <w:bottom w:val="none" w:sz="0" w:space="0" w:color="auto"/>
        <w:right w:val="none" w:sz="0" w:space="0" w:color="auto"/>
      </w:divBdr>
    </w:div>
    <w:div w:id="1051736499">
      <w:bodyDiv w:val="1"/>
      <w:marLeft w:val="0"/>
      <w:marRight w:val="0"/>
      <w:marTop w:val="0"/>
      <w:marBottom w:val="0"/>
      <w:divBdr>
        <w:top w:val="none" w:sz="0" w:space="0" w:color="auto"/>
        <w:left w:val="none" w:sz="0" w:space="0" w:color="auto"/>
        <w:bottom w:val="none" w:sz="0" w:space="0" w:color="auto"/>
        <w:right w:val="none" w:sz="0" w:space="0" w:color="auto"/>
      </w:divBdr>
    </w:div>
    <w:div w:id="1066613900">
      <w:bodyDiv w:val="1"/>
      <w:marLeft w:val="0"/>
      <w:marRight w:val="0"/>
      <w:marTop w:val="0"/>
      <w:marBottom w:val="0"/>
      <w:divBdr>
        <w:top w:val="none" w:sz="0" w:space="0" w:color="auto"/>
        <w:left w:val="none" w:sz="0" w:space="0" w:color="auto"/>
        <w:bottom w:val="none" w:sz="0" w:space="0" w:color="auto"/>
        <w:right w:val="none" w:sz="0" w:space="0" w:color="auto"/>
      </w:divBdr>
    </w:div>
    <w:div w:id="1213153171">
      <w:bodyDiv w:val="1"/>
      <w:marLeft w:val="0"/>
      <w:marRight w:val="0"/>
      <w:marTop w:val="0"/>
      <w:marBottom w:val="0"/>
      <w:divBdr>
        <w:top w:val="none" w:sz="0" w:space="0" w:color="auto"/>
        <w:left w:val="none" w:sz="0" w:space="0" w:color="auto"/>
        <w:bottom w:val="none" w:sz="0" w:space="0" w:color="auto"/>
        <w:right w:val="none" w:sz="0" w:space="0" w:color="auto"/>
      </w:divBdr>
    </w:div>
    <w:div w:id="1349408871">
      <w:bodyDiv w:val="1"/>
      <w:marLeft w:val="0"/>
      <w:marRight w:val="0"/>
      <w:marTop w:val="0"/>
      <w:marBottom w:val="0"/>
      <w:divBdr>
        <w:top w:val="none" w:sz="0" w:space="0" w:color="auto"/>
        <w:left w:val="none" w:sz="0" w:space="0" w:color="auto"/>
        <w:bottom w:val="none" w:sz="0" w:space="0" w:color="auto"/>
        <w:right w:val="none" w:sz="0" w:space="0" w:color="auto"/>
      </w:divBdr>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73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previous-versions/windows/it-pro/windows-server-2003/cc755692(v=ws.10)?redirectedfrom=MSDN" TargetMode="External"/><Relationship Id="rId18" Type="http://schemas.openxmlformats.org/officeDocument/2006/relationships/hyperlink" Target="https://learn.microsoft.com/en-us/windows-server/identity/ad-ds/manage/understand-security-group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learn.microsoft.com/en-us/previous-versions/windows/it-pro/windows-server-2003/cc755692(v=ws.10)?redirectedfrom=MSDN" TargetMode="Externa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windows/device-security/security-policy-settings/user-rights-assignmen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earn.microsoft.com/en-us/exchange/recipients/distribution-groups" TargetMode="External"/><Relationship Id="rId23" Type="http://schemas.openxmlformats.org/officeDocument/2006/relationships/footer" Target="footer2.xml"/><Relationship Id="rId10" Type="http://schemas.openxmlformats.org/officeDocument/2006/relationships/hyperlink" Target="https://learn.microsoft.com/en-us/windows-server/identity/ad-ds/manage/understand-security-groups" TargetMode="External"/><Relationship Id="rId19" Type="http://schemas.openxmlformats.org/officeDocument/2006/relationships/hyperlink" Target="https://learn.microsoft.com/en-us/previous-versions/windows/it-pro/windows-server-2003/cc755692(v=ws.10)" TargetMode="External"/><Relationship Id="rId4" Type="http://schemas.openxmlformats.org/officeDocument/2006/relationships/styles" Target="styles.xml"/><Relationship Id="rId9" Type="http://schemas.openxmlformats.org/officeDocument/2006/relationships/hyperlink" Target="https://learn.microsoft.com/en-us/windows-server/identity/ad-ds/manage/understand-security-groups" TargetMode="External"/><Relationship Id="rId14" Type="http://schemas.openxmlformats.org/officeDocument/2006/relationships/hyperlink" Target="https://learn.microsoft.com/en-us/previous-versions/windows/it-pro/windows-server-2003/cc755692(v=ws.10)?redirectedfrom=MSDN"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113038"/>
    <w:rsid w:val="0013035A"/>
    <w:rsid w:val="001D47FC"/>
    <w:rsid w:val="00211BAE"/>
    <w:rsid w:val="00381171"/>
    <w:rsid w:val="003E25B0"/>
    <w:rsid w:val="004A23E2"/>
    <w:rsid w:val="00581C3B"/>
    <w:rsid w:val="00584A89"/>
    <w:rsid w:val="007412FC"/>
    <w:rsid w:val="00804CB1"/>
    <w:rsid w:val="0093702C"/>
    <w:rsid w:val="00A67BE3"/>
    <w:rsid w:val="00B21ACB"/>
    <w:rsid w:val="00BA6D77"/>
    <w:rsid w:val="00BB51CC"/>
    <w:rsid w:val="00C12810"/>
    <w:rsid w:val="00CF1D74"/>
    <w:rsid w:val="00D03DE9"/>
    <w:rsid w:val="00D74F60"/>
    <w:rsid w:val="00E00059"/>
    <w:rsid w:val="00E11920"/>
    <w:rsid w:val="00F36D65"/>
    <w:rsid w:val="00F629F3"/>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56F64E-FDBF-4FD3-8597-0DFC9B9C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1</Pages>
  <Words>2568</Words>
  <Characters>14643</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Active Directory - Security groups deeep dive</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 Security groups deep dive</dc:title>
  <dc:creator>Ermanno Goletto</dc:creator>
  <cp:lastModifiedBy>Goletto ing. Ermanno</cp:lastModifiedBy>
  <cp:revision>566</cp:revision>
  <cp:lastPrinted>2023-06-05T10:09:00Z</cp:lastPrinted>
  <dcterms:created xsi:type="dcterms:W3CDTF">2012-11-10T16:29:00Z</dcterms:created>
  <dcterms:modified xsi:type="dcterms:W3CDTF">2023-06-05T10:09:00Z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