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A214AF" w:rsidRPr="0084066C" w:rsidRDefault="00ED4EDA" w:rsidP="00EA13C0">
      <w:pPr>
        <w:pStyle w:val="Titolo1"/>
        <w:jc w:val="center"/>
      </w:pPr>
      <w:sdt>
        <w:sdtPr>
          <w:alias w:val="Titolo"/>
          <w:tag w:val=""/>
          <w:id w:val="2125424195"/>
          <w:placeholder>
            <w:docPart w:val="05382B25EFCC47DA874920D213B7BD2B"/>
          </w:placeholder>
          <w:dataBinding w:prefixMappings="xmlns:ns0='http://purl.org/dc/elements/1.1/' xmlns:ns1='http://schemas.openxmlformats.org/package/2006/metadata/core-properties' " w:xpath="/ns1:coreProperties[1]/ns0:title[1]" w:storeItemID="{6C3C8BC8-F283-45AE-878A-BAB7291924A1}"/>
          <w:text/>
        </w:sdtPr>
        <w:sdtEndPr/>
        <w:sdtContent>
          <w:r w:rsidR="00CA53AF">
            <w:t>Installazione System Center Data Protection Manager 1807</w:t>
          </w:r>
        </w:sdtContent>
      </w:sdt>
    </w:p>
    <w:p w:rsidR="00AC61C4" w:rsidRPr="005E23EC" w:rsidRDefault="008C3ADD" w:rsidP="008C3ADD">
      <w:pPr>
        <w:pStyle w:val="Titolo2"/>
      </w:pPr>
      <w:bookmarkStart w:id="1" w:name="_Toc340333742"/>
      <w:r w:rsidRPr="005E23EC">
        <w:t>Introduzione</w:t>
      </w:r>
      <w:bookmarkEnd w:id="1"/>
    </w:p>
    <w:p w:rsidR="00563463" w:rsidRDefault="00563463" w:rsidP="00563463">
      <w:r w:rsidRPr="00563463">
        <w:t>System Center Data Protection Manager</w:t>
      </w:r>
      <w:r>
        <w:t xml:space="preserve"> (DPM) consente il </w:t>
      </w:r>
      <w:r w:rsidRPr="00563463">
        <w:t xml:space="preserve">backup e </w:t>
      </w:r>
      <w:r>
        <w:t xml:space="preserve">il </w:t>
      </w:r>
      <w:r w:rsidRPr="00563463">
        <w:t>ripristino</w:t>
      </w:r>
      <w:r>
        <w:t xml:space="preserve"> di file, cartelle, volumi, macchine virtuali Windows e Linux in ambienti Hyper-V, VMWare e Azure, client fisici Windows, server fisici Windows, server Exchange, server SharePoint e server SQL Server.</w:t>
      </w:r>
      <w:r w:rsidR="00920091">
        <w:t xml:space="preserve"> </w:t>
      </w:r>
      <w:r>
        <w:t xml:space="preserve">DPM può quindi essere impiegato come elemento abilitante per l’implementazione di una </w:t>
      </w:r>
      <w:r w:rsidRPr="00CA53AF">
        <w:t xml:space="preserve">strategia </w:t>
      </w:r>
      <w:r>
        <w:t xml:space="preserve">aziendale di </w:t>
      </w:r>
      <w:r w:rsidRPr="00CA53AF">
        <w:t>continuità e ripristino di emergenza (BCDR, Business Continuity and Disaster Recovery)</w:t>
      </w:r>
      <w:r>
        <w:t xml:space="preserve"> </w:t>
      </w:r>
      <w:r w:rsidR="0056524F">
        <w:t xml:space="preserve">che assicuri la disponibilità delle risorse </w:t>
      </w:r>
      <w:r w:rsidR="0056524F" w:rsidRPr="00CA53AF">
        <w:t xml:space="preserve">durante le interruzioni pianificate e non pianificate e che </w:t>
      </w:r>
      <w:r w:rsidR="0056524F">
        <w:t>consenta il ripristino del</w:t>
      </w:r>
      <w:r w:rsidR="0056524F" w:rsidRPr="00CA53AF">
        <w:t>le condizioni di lavoro normali in caso di errori</w:t>
      </w:r>
      <w:r w:rsidR="0056524F">
        <w:t>.</w:t>
      </w:r>
    </w:p>
    <w:p w:rsidR="00637064" w:rsidRDefault="00943D52" w:rsidP="00563463">
      <w:r>
        <w:t xml:space="preserve">In questo articolo analizzeremo l’installazione della System Center Data Protection Manager 1807 ovvero l’ultima release nel </w:t>
      </w:r>
      <w:r w:rsidRPr="00943D52">
        <w:t>System Center Semi Annual Channel (SAC)</w:t>
      </w:r>
      <w:r>
        <w:t xml:space="preserve"> che può essere installata come aggiornamento di </w:t>
      </w:r>
      <w:r w:rsidRPr="00943D52">
        <w:t>System Center Data Protection Manager (DPM) version</w:t>
      </w:r>
      <w:r>
        <w:t>e 1</w:t>
      </w:r>
      <w:r w:rsidRPr="00943D52">
        <w:t>801.</w:t>
      </w:r>
    </w:p>
    <w:p w:rsidR="00563463" w:rsidRDefault="006B4296" w:rsidP="00563463">
      <w:r>
        <w:t xml:space="preserve">DPM 1807, come </w:t>
      </w:r>
      <w:r w:rsidR="00637064">
        <w:t xml:space="preserve">riportano nella </w:t>
      </w:r>
      <w:hyperlink r:id="rId9" w:tgtFrame="_blank" w:history="1">
        <w:r w:rsidR="00637064" w:rsidRPr="00637064">
          <w:rPr>
            <w:rStyle w:val="Collegamentoipertestuale"/>
          </w:rPr>
          <w:t>System Center Dat</w:t>
        </w:r>
        <w:r w:rsidR="00391A65">
          <w:rPr>
            <w:rStyle w:val="Collegamentoipertestuale"/>
          </w:rPr>
          <w:t>a</w:t>
        </w:r>
        <w:r w:rsidR="00637064" w:rsidRPr="00637064">
          <w:rPr>
            <w:rStyle w:val="Collegamentoipertestuale"/>
          </w:rPr>
          <w:t xml:space="preserve"> Protection Manager 1807 - What's new in System Center Data Protection Manager</w:t>
        </w:r>
      </w:hyperlink>
      <w:r w:rsidR="00637064">
        <w:t xml:space="preserve">, apporta una serie di correzioni e miglioramenti alle performance rispetto alla versione 1801. </w:t>
      </w:r>
      <w:r w:rsidR="00943D52">
        <w:t xml:space="preserve">Per la lista dei bugs corretti in DPM 1807 si veda </w:t>
      </w:r>
      <w:r w:rsidR="00637064">
        <w:t xml:space="preserve">invece </w:t>
      </w:r>
      <w:r w:rsidR="00943D52">
        <w:t xml:space="preserve">la </w:t>
      </w:r>
      <w:hyperlink r:id="rId10" w:tgtFrame="_blank" w:history="1">
        <w:r w:rsidR="00943D52" w:rsidRPr="00943D52">
          <w:rPr>
            <w:rStyle w:val="Collegamentoipertestuale"/>
          </w:rPr>
          <w:t>KB4339950 System Center Data Protection Manager, version 1807</w:t>
        </w:r>
      </w:hyperlink>
      <w:r>
        <w:t>,</w:t>
      </w:r>
      <w:r w:rsidR="00943D52">
        <w:t xml:space="preserve"> </w:t>
      </w:r>
      <w:r>
        <w:t xml:space="preserve">per gli issues in DPM 1807 si veda </w:t>
      </w:r>
      <w:hyperlink r:id="rId11" w:anchor="dpm-1807-release-notes" w:history="1">
        <w:r>
          <w:rPr>
            <w:rStyle w:val="Collegamentoipertestuale"/>
          </w:rPr>
          <w:t>System Center DPM 1807 Release Notes</w:t>
        </w:r>
      </w:hyperlink>
      <w:r w:rsidR="004D05B7">
        <w:t xml:space="preserve">, mentre per gli senari supportati si veda </w:t>
      </w:r>
      <w:hyperlink r:id="rId12" w:tgtFrame="_blank" w:history="1">
        <w:r w:rsidR="004D05B7" w:rsidRPr="004D05B7">
          <w:rPr>
            <w:rStyle w:val="Collegamentoipertestuale"/>
          </w:rPr>
          <w:t>System Center DPM 1807 - What's supported and what isn't for DPM?</w:t>
        </w:r>
      </w:hyperlink>
      <w:r w:rsidR="004D05B7">
        <w:t>.</w:t>
      </w:r>
    </w:p>
    <w:p w:rsidR="00A11E4E" w:rsidRDefault="00391A65" w:rsidP="00563463">
      <w:r>
        <w:t xml:space="preserve">Sebbene al momento sia già disponibile System Center DPM 2019 in determinati scenari potrebbe essere necessario installare ancora DPM 1807 dal </w:t>
      </w:r>
      <w:r w:rsidR="00A11E4E">
        <w:t xml:space="preserve">momento che tra le due versioni vi è un differenza tra i workloads per cui il backup è supportato, a riguardo si vedano </w:t>
      </w:r>
      <w:hyperlink r:id="rId13" w:tgtFrame="_blank" w:history="1">
        <w:r w:rsidR="00A11E4E">
          <w:rPr>
            <w:rStyle w:val="Collegamentoipertestuale"/>
          </w:rPr>
          <w:t>System Center DPM 1807 - What can DPM back up?</w:t>
        </w:r>
      </w:hyperlink>
      <w:r w:rsidR="00A11E4E">
        <w:t xml:space="preserve"> e </w:t>
      </w:r>
      <w:hyperlink r:id="rId14" w:tgtFrame="_blank" w:history="1">
        <w:r w:rsidR="00A11E4E">
          <w:rPr>
            <w:rStyle w:val="Collegamentoipertestuale"/>
          </w:rPr>
          <w:t>System Center DPM 1807 - What can DPM back up?</w:t>
        </w:r>
      </w:hyperlink>
      <w:r w:rsidR="00920091">
        <w:t>. Di seguito una tabella che riporta il supporto al backup nelle differenti versioni di DPM</w:t>
      </w:r>
      <w:r w:rsidR="00A11E4E">
        <w:t>:</w:t>
      </w:r>
    </w:p>
    <w:tbl>
      <w:tblPr>
        <w:tblStyle w:val="Grigliatabella"/>
        <w:tblW w:w="10036" w:type="dxa"/>
        <w:tblLook w:val="04A0" w:firstRow="1" w:lastRow="0" w:firstColumn="1" w:lastColumn="0" w:noHBand="0" w:noVBand="1"/>
      </w:tblPr>
      <w:tblGrid>
        <w:gridCol w:w="2292"/>
        <w:gridCol w:w="5039"/>
        <w:gridCol w:w="2705"/>
      </w:tblGrid>
      <w:tr w:rsidR="005B6B24" w:rsidRPr="005B6B24" w:rsidTr="00CF3AB2">
        <w:tc>
          <w:tcPr>
            <w:tcW w:w="2292" w:type="dxa"/>
            <w:shd w:val="clear" w:color="auto" w:fill="F2F2F2" w:themeFill="background1" w:themeFillShade="F2"/>
          </w:tcPr>
          <w:p w:rsidR="005B6B24" w:rsidRPr="005B6B24" w:rsidRDefault="005B6B24" w:rsidP="00563463">
            <w:pPr>
              <w:rPr>
                <w:b/>
              </w:rPr>
            </w:pPr>
            <w:r w:rsidRPr="005B6B24">
              <w:rPr>
                <w:b/>
              </w:rPr>
              <w:t>Workload</w:t>
            </w:r>
          </w:p>
        </w:tc>
        <w:tc>
          <w:tcPr>
            <w:tcW w:w="5039" w:type="dxa"/>
            <w:shd w:val="clear" w:color="auto" w:fill="F2F2F2" w:themeFill="background1" w:themeFillShade="F2"/>
          </w:tcPr>
          <w:p w:rsidR="005B6B24" w:rsidRPr="005B6B24" w:rsidRDefault="005B6B24" w:rsidP="00CF3AB2">
            <w:pPr>
              <w:jc w:val="center"/>
              <w:rPr>
                <w:b/>
              </w:rPr>
            </w:pPr>
            <w:r w:rsidRPr="005B6B24">
              <w:rPr>
                <w:b/>
              </w:rPr>
              <w:t>Versione supportate in</w:t>
            </w:r>
            <w:r w:rsidR="00CF3AB2">
              <w:rPr>
                <w:b/>
              </w:rPr>
              <w:br/>
            </w:r>
            <w:r w:rsidRPr="005B6B24">
              <w:rPr>
                <w:b/>
              </w:rPr>
              <w:t>DPM 2016,1801,1807</w:t>
            </w:r>
          </w:p>
        </w:tc>
        <w:tc>
          <w:tcPr>
            <w:tcW w:w="2705" w:type="dxa"/>
            <w:shd w:val="clear" w:color="auto" w:fill="F2F2F2" w:themeFill="background1" w:themeFillShade="F2"/>
          </w:tcPr>
          <w:p w:rsidR="005B6B24" w:rsidRPr="005B6B24" w:rsidRDefault="005B6B24" w:rsidP="00CF3AB2">
            <w:pPr>
              <w:jc w:val="center"/>
              <w:rPr>
                <w:b/>
              </w:rPr>
            </w:pPr>
            <w:r w:rsidRPr="005B6B24">
              <w:rPr>
                <w:b/>
              </w:rPr>
              <w:t>Versione supportate in</w:t>
            </w:r>
            <w:r w:rsidR="00CF3AB2">
              <w:rPr>
                <w:b/>
              </w:rPr>
              <w:br/>
            </w:r>
            <w:r w:rsidRPr="005B6B24">
              <w:rPr>
                <w:b/>
              </w:rPr>
              <w:t>DPM 2019</w:t>
            </w:r>
          </w:p>
        </w:tc>
      </w:tr>
      <w:tr w:rsidR="005B6B24" w:rsidTr="00CF3AB2">
        <w:tc>
          <w:tcPr>
            <w:tcW w:w="2292" w:type="dxa"/>
            <w:vAlign w:val="center"/>
          </w:tcPr>
          <w:p w:rsidR="005B6B24" w:rsidRPr="005B6B24" w:rsidRDefault="005B6B24" w:rsidP="00342151">
            <w:pPr>
              <w:rPr>
                <w:b/>
              </w:rPr>
            </w:pPr>
            <w:r w:rsidRPr="005B6B24">
              <w:rPr>
                <w:b/>
              </w:rPr>
              <w:t>Client Windows 64 bit</w:t>
            </w:r>
          </w:p>
        </w:tc>
        <w:tc>
          <w:tcPr>
            <w:tcW w:w="5039" w:type="dxa"/>
          </w:tcPr>
          <w:p w:rsidR="005B6B24" w:rsidRDefault="005B6B24" w:rsidP="005708CD">
            <w:pPr>
              <w:jc w:val="center"/>
            </w:pPr>
            <w:r>
              <w:t>1</w:t>
            </w:r>
            <w:r w:rsidRPr="005B6B24">
              <w:t>0</w:t>
            </w:r>
            <w:r>
              <w:t xml:space="preserve">, </w:t>
            </w:r>
            <w:r w:rsidRPr="00746C6C">
              <w:rPr>
                <w:b/>
                <w:color w:val="FF0000"/>
              </w:rPr>
              <w:t>8.1, 8, 7</w:t>
            </w:r>
          </w:p>
        </w:tc>
        <w:tc>
          <w:tcPr>
            <w:tcW w:w="2705" w:type="dxa"/>
          </w:tcPr>
          <w:p w:rsidR="005B6B24" w:rsidRDefault="005B6B24" w:rsidP="005708CD">
            <w:pPr>
              <w:jc w:val="center"/>
            </w:pPr>
            <w:r w:rsidRPr="005B6B24">
              <w:t>10</w:t>
            </w:r>
          </w:p>
        </w:tc>
      </w:tr>
      <w:tr w:rsidR="005B6B24" w:rsidTr="00CF3AB2">
        <w:tc>
          <w:tcPr>
            <w:tcW w:w="2292" w:type="dxa"/>
            <w:vAlign w:val="center"/>
          </w:tcPr>
          <w:p w:rsidR="005B6B24" w:rsidRPr="005B6B24" w:rsidRDefault="005B6B24" w:rsidP="00342151">
            <w:pPr>
              <w:rPr>
                <w:b/>
              </w:rPr>
            </w:pPr>
            <w:r w:rsidRPr="005B6B24">
              <w:rPr>
                <w:b/>
              </w:rPr>
              <w:t>Client Windows 32 bit</w:t>
            </w:r>
          </w:p>
        </w:tc>
        <w:tc>
          <w:tcPr>
            <w:tcW w:w="5039" w:type="dxa"/>
          </w:tcPr>
          <w:p w:rsidR="005B6B24" w:rsidRPr="00F520F3" w:rsidRDefault="005B6B24" w:rsidP="005708CD">
            <w:pPr>
              <w:jc w:val="center"/>
            </w:pPr>
            <w:r w:rsidRPr="00746C6C">
              <w:rPr>
                <w:b/>
                <w:color w:val="FF0000"/>
              </w:rPr>
              <w:t>10, 8.1, 8, 7</w:t>
            </w:r>
          </w:p>
        </w:tc>
        <w:tc>
          <w:tcPr>
            <w:tcW w:w="2705" w:type="dxa"/>
          </w:tcPr>
          <w:p w:rsidR="005B6B24" w:rsidRDefault="00BF70EB" w:rsidP="005708CD">
            <w:pPr>
              <w:jc w:val="center"/>
            </w:pPr>
            <w:r>
              <w:t>-</w:t>
            </w:r>
          </w:p>
        </w:tc>
      </w:tr>
      <w:tr w:rsidR="005B6B24" w:rsidTr="00CF3AB2">
        <w:tc>
          <w:tcPr>
            <w:tcW w:w="2292" w:type="dxa"/>
            <w:vAlign w:val="center"/>
          </w:tcPr>
          <w:p w:rsidR="005B6B24" w:rsidRPr="005B6B24" w:rsidRDefault="005B6B24" w:rsidP="00342151">
            <w:pPr>
              <w:rPr>
                <w:b/>
              </w:rPr>
            </w:pPr>
            <w:r w:rsidRPr="005B6B24">
              <w:rPr>
                <w:b/>
              </w:rPr>
              <w:t>Server Windows</w:t>
            </w:r>
          </w:p>
        </w:tc>
        <w:tc>
          <w:tcPr>
            <w:tcW w:w="5039" w:type="dxa"/>
          </w:tcPr>
          <w:p w:rsidR="005B6B24" w:rsidRDefault="005B6B24" w:rsidP="00CF3AB2">
            <w:pPr>
              <w:jc w:val="center"/>
            </w:pPr>
            <w:r w:rsidRPr="005B6B24">
              <w:t>2016,</w:t>
            </w:r>
            <w:r>
              <w:t xml:space="preserve"> </w:t>
            </w:r>
            <w:r w:rsidRPr="005B6B24">
              <w:t>2012 R2, 2012</w:t>
            </w:r>
            <w:r>
              <w:t>,</w:t>
            </w:r>
            <w:r w:rsidR="00CF3AB2">
              <w:t xml:space="preserve"> </w:t>
            </w:r>
            <w:r w:rsidRPr="00746C6C">
              <w:rPr>
                <w:b/>
                <w:color w:val="FF0000"/>
              </w:rPr>
              <w:t>2008 R2, 2008 SP2</w:t>
            </w:r>
          </w:p>
        </w:tc>
        <w:tc>
          <w:tcPr>
            <w:tcW w:w="2705" w:type="dxa"/>
          </w:tcPr>
          <w:p w:rsidR="005B6B24" w:rsidRDefault="005B6B24" w:rsidP="005708CD">
            <w:pPr>
              <w:jc w:val="center"/>
            </w:pPr>
            <w:r w:rsidRPr="00746C6C">
              <w:rPr>
                <w:b/>
                <w:color w:val="FF0000"/>
              </w:rPr>
              <w:t>2019</w:t>
            </w:r>
            <w:r w:rsidRPr="005B6B24">
              <w:t>, 2016,</w:t>
            </w:r>
            <w:r>
              <w:t xml:space="preserve"> </w:t>
            </w:r>
            <w:r w:rsidRPr="005B6B24">
              <w:t>2012 R2, 2012</w:t>
            </w:r>
          </w:p>
        </w:tc>
      </w:tr>
      <w:tr w:rsidR="005708CD" w:rsidTr="00CF3AB2">
        <w:tc>
          <w:tcPr>
            <w:tcW w:w="2292" w:type="dxa"/>
            <w:vAlign w:val="center"/>
          </w:tcPr>
          <w:p w:rsidR="005708CD" w:rsidRPr="005B6B24" w:rsidRDefault="005708CD" w:rsidP="008D4DE3">
            <w:pPr>
              <w:rPr>
                <w:b/>
              </w:rPr>
            </w:pPr>
            <w:r w:rsidRPr="005B6B24">
              <w:rPr>
                <w:b/>
              </w:rPr>
              <w:t>SQL Server</w:t>
            </w:r>
          </w:p>
        </w:tc>
        <w:tc>
          <w:tcPr>
            <w:tcW w:w="5039" w:type="dxa"/>
          </w:tcPr>
          <w:p w:rsidR="005708CD" w:rsidRDefault="005708CD" w:rsidP="00CF3AB2">
            <w:pPr>
              <w:jc w:val="center"/>
            </w:pPr>
            <w:r w:rsidRPr="005708CD">
              <w:t>2017, 2016</w:t>
            </w:r>
            <w:r>
              <w:t>, 2014</w:t>
            </w:r>
            <w:r w:rsidR="00746C6C">
              <w:t>,</w:t>
            </w:r>
            <w:r w:rsidR="00CF3AB2">
              <w:t xml:space="preserve"> </w:t>
            </w:r>
            <w:r w:rsidRPr="00746C6C">
              <w:rPr>
                <w:b/>
                <w:color w:val="FF0000"/>
              </w:rPr>
              <w:t>2012 SP2, 2012 SP1, 2008 R2, 2008</w:t>
            </w:r>
          </w:p>
        </w:tc>
        <w:tc>
          <w:tcPr>
            <w:tcW w:w="2705" w:type="dxa"/>
          </w:tcPr>
          <w:p w:rsidR="005708CD" w:rsidRDefault="005708CD" w:rsidP="005708CD">
            <w:pPr>
              <w:jc w:val="center"/>
            </w:pPr>
            <w:r w:rsidRPr="005708CD">
              <w:t>2017, 2016</w:t>
            </w:r>
            <w:r>
              <w:t>, 2014</w:t>
            </w:r>
          </w:p>
        </w:tc>
      </w:tr>
      <w:tr w:rsidR="005708CD" w:rsidTr="00CF3AB2">
        <w:tc>
          <w:tcPr>
            <w:tcW w:w="2292" w:type="dxa"/>
            <w:vAlign w:val="center"/>
          </w:tcPr>
          <w:p w:rsidR="005708CD" w:rsidRPr="005B6B24" w:rsidRDefault="005708CD" w:rsidP="008D4DE3">
            <w:pPr>
              <w:rPr>
                <w:b/>
              </w:rPr>
            </w:pPr>
            <w:r w:rsidRPr="005708CD">
              <w:rPr>
                <w:b/>
              </w:rPr>
              <w:t>Exchange</w:t>
            </w:r>
          </w:p>
        </w:tc>
        <w:tc>
          <w:tcPr>
            <w:tcW w:w="5039" w:type="dxa"/>
          </w:tcPr>
          <w:p w:rsidR="005708CD" w:rsidRDefault="00746C6C" w:rsidP="005708CD">
            <w:pPr>
              <w:jc w:val="center"/>
            </w:pPr>
            <w:r w:rsidRPr="00746C6C">
              <w:t>2016</w:t>
            </w:r>
            <w:r>
              <w:t xml:space="preserve">, </w:t>
            </w:r>
            <w:r w:rsidRPr="00746C6C">
              <w:rPr>
                <w:b/>
                <w:color w:val="FF0000"/>
              </w:rPr>
              <w:t>2013, 2010</w:t>
            </w:r>
          </w:p>
        </w:tc>
        <w:tc>
          <w:tcPr>
            <w:tcW w:w="2705" w:type="dxa"/>
          </w:tcPr>
          <w:p w:rsidR="005708CD" w:rsidRDefault="00746C6C" w:rsidP="005708CD">
            <w:pPr>
              <w:jc w:val="center"/>
            </w:pPr>
            <w:r w:rsidRPr="00746C6C">
              <w:rPr>
                <w:b/>
                <w:color w:val="FF0000"/>
              </w:rPr>
              <w:t>2019</w:t>
            </w:r>
            <w:r w:rsidRPr="00746C6C">
              <w:t>, 2016</w:t>
            </w:r>
          </w:p>
        </w:tc>
      </w:tr>
      <w:tr w:rsidR="005B6B24" w:rsidTr="00CF3AB2">
        <w:tc>
          <w:tcPr>
            <w:tcW w:w="2292" w:type="dxa"/>
            <w:vAlign w:val="center"/>
          </w:tcPr>
          <w:p w:rsidR="005B6B24" w:rsidRPr="005B6B24" w:rsidRDefault="005708CD" w:rsidP="00342151">
            <w:pPr>
              <w:rPr>
                <w:b/>
              </w:rPr>
            </w:pPr>
            <w:r w:rsidRPr="005708CD">
              <w:rPr>
                <w:b/>
              </w:rPr>
              <w:t>SharePoint</w:t>
            </w:r>
          </w:p>
        </w:tc>
        <w:tc>
          <w:tcPr>
            <w:tcW w:w="5039" w:type="dxa"/>
          </w:tcPr>
          <w:p w:rsidR="005B6B24" w:rsidRDefault="00746C6C" w:rsidP="005708CD">
            <w:pPr>
              <w:jc w:val="center"/>
            </w:pPr>
            <w:r w:rsidRPr="00746C6C">
              <w:t>2016</w:t>
            </w:r>
            <w:r>
              <w:t xml:space="preserve">, </w:t>
            </w:r>
            <w:r w:rsidRPr="00746C6C">
              <w:rPr>
                <w:b/>
                <w:color w:val="FF0000"/>
              </w:rPr>
              <w:t>2013, 2010</w:t>
            </w:r>
          </w:p>
        </w:tc>
        <w:tc>
          <w:tcPr>
            <w:tcW w:w="2705" w:type="dxa"/>
          </w:tcPr>
          <w:p w:rsidR="005B6B24" w:rsidRDefault="00746C6C" w:rsidP="005708CD">
            <w:pPr>
              <w:jc w:val="center"/>
            </w:pPr>
            <w:r w:rsidRPr="00746C6C">
              <w:rPr>
                <w:b/>
                <w:color w:val="FF0000"/>
              </w:rPr>
              <w:t>2019</w:t>
            </w:r>
            <w:r w:rsidRPr="00746C6C">
              <w:t>, 2016</w:t>
            </w:r>
          </w:p>
        </w:tc>
      </w:tr>
      <w:tr w:rsidR="00CF3AB2" w:rsidTr="00CF3AB2">
        <w:tc>
          <w:tcPr>
            <w:tcW w:w="2292" w:type="dxa"/>
            <w:vAlign w:val="center"/>
          </w:tcPr>
          <w:p w:rsidR="00CF3AB2" w:rsidRPr="005708CD" w:rsidRDefault="00CF3AB2" w:rsidP="00342151">
            <w:pPr>
              <w:rPr>
                <w:b/>
              </w:rPr>
            </w:pPr>
            <w:r>
              <w:rPr>
                <w:b/>
              </w:rPr>
              <w:t>Hyper-V Host</w:t>
            </w:r>
          </w:p>
        </w:tc>
        <w:tc>
          <w:tcPr>
            <w:tcW w:w="5039" w:type="dxa"/>
          </w:tcPr>
          <w:p w:rsidR="00CF3AB2" w:rsidRPr="00746C6C" w:rsidRDefault="00CF3AB2" w:rsidP="005708CD">
            <w:pPr>
              <w:jc w:val="center"/>
            </w:pPr>
            <w:r w:rsidRPr="00CF3AB2">
              <w:t>2016</w:t>
            </w:r>
            <w:r>
              <w:t xml:space="preserve">, </w:t>
            </w:r>
            <w:r w:rsidRPr="00CF3AB2">
              <w:t>2012 R2, 2012</w:t>
            </w:r>
            <w:r>
              <w:t xml:space="preserve">, </w:t>
            </w:r>
            <w:r w:rsidRPr="00CF3AB2">
              <w:rPr>
                <w:b/>
                <w:color w:val="FF0000"/>
              </w:rPr>
              <w:t>2008 R2 SP1, 2008 SP2</w:t>
            </w:r>
          </w:p>
        </w:tc>
        <w:tc>
          <w:tcPr>
            <w:tcW w:w="2705" w:type="dxa"/>
          </w:tcPr>
          <w:p w:rsidR="00CF3AB2" w:rsidRPr="00CF3AB2" w:rsidRDefault="00CF3AB2" w:rsidP="005708CD">
            <w:pPr>
              <w:jc w:val="center"/>
            </w:pPr>
            <w:r w:rsidRPr="00CF3AB2">
              <w:rPr>
                <w:b/>
                <w:color w:val="FF0000"/>
              </w:rPr>
              <w:t>2019</w:t>
            </w:r>
            <w:r w:rsidRPr="00CF3AB2">
              <w:t>, 2016, 2012 R2, 2012</w:t>
            </w:r>
          </w:p>
        </w:tc>
      </w:tr>
    </w:tbl>
    <w:p w:rsidR="00EB1D24" w:rsidRDefault="00EB1D24" w:rsidP="00EB1D24">
      <w:bookmarkStart w:id="2" w:name="_Toc340333743"/>
    </w:p>
    <w:p w:rsidR="00EB1D24" w:rsidRDefault="00EB1D24" w:rsidP="00EB1D24">
      <w:r>
        <w:br w:type="page"/>
      </w:r>
    </w:p>
    <w:p w:rsidR="00F6000E" w:rsidRPr="009E6A0D" w:rsidRDefault="00F6000E" w:rsidP="00F6000E">
      <w:pPr>
        <w:pStyle w:val="Titolo2"/>
      </w:pPr>
      <w:r w:rsidRPr="009E6A0D">
        <w:lastRenderedPageBreak/>
        <w:t>Argomenti</w:t>
      </w:r>
      <w:bookmarkEnd w:id="2"/>
    </w:p>
    <w:p w:rsidR="00997CF8" w:rsidRDefault="00CF1C00">
      <w:pPr>
        <w:pStyle w:val="Sommario3"/>
        <w:tabs>
          <w:tab w:val="right" w:leader="dot" w:pos="10456"/>
        </w:tabs>
        <w:rPr>
          <w:rFonts w:eastAsiaTheme="minorEastAsia"/>
          <w:noProof/>
          <w:lang w:eastAsia="it-IT"/>
        </w:rPr>
      </w:pPr>
      <w:r>
        <w:rPr>
          <w:lang w:val="en-US"/>
        </w:rPr>
        <w:fldChar w:fldCharType="begin"/>
      </w:r>
      <w:r>
        <w:rPr>
          <w:lang w:val="en-US"/>
        </w:rPr>
        <w:instrText xml:space="preserve"> TOC \o "3-4" \h \z \u </w:instrText>
      </w:r>
      <w:r>
        <w:rPr>
          <w:lang w:val="en-US"/>
        </w:rPr>
        <w:fldChar w:fldCharType="separate"/>
      </w:r>
      <w:hyperlink w:anchor="_Toc14737376" w:history="1">
        <w:r w:rsidR="00997CF8" w:rsidRPr="004965F8">
          <w:rPr>
            <w:rStyle w:val="Collegamentoipertestuale"/>
            <w:noProof/>
          </w:rPr>
          <w:t>Requisti di sistema e note di installazione</w:t>
        </w:r>
        <w:r w:rsidR="00997CF8">
          <w:rPr>
            <w:noProof/>
            <w:webHidden/>
          </w:rPr>
          <w:tab/>
        </w:r>
        <w:r w:rsidR="00997CF8">
          <w:rPr>
            <w:noProof/>
            <w:webHidden/>
          </w:rPr>
          <w:fldChar w:fldCharType="begin"/>
        </w:r>
        <w:r w:rsidR="00997CF8">
          <w:rPr>
            <w:noProof/>
            <w:webHidden/>
          </w:rPr>
          <w:instrText xml:space="preserve"> PAGEREF _Toc14737376 \h </w:instrText>
        </w:r>
        <w:r w:rsidR="00997CF8">
          <w:rPr>
            <w:noProof/>
            <w:webHidden/>
          </w:rPr>
        </w:r>
        <w:r w:rsidR="00997CF8">
          <w:rPr>
            <w:noProof/>
            <w:webHidden/>
          </w:rPr>
          <w:fldChar w:fldCharType="separate"/>
        </w:r>
        <w:r w:rsidR="00B95364">
          <w:rPr>
            <w:noProof/>
            <w:webHidden/>
          </w:rPr>
          <w:t>3</w:t>
        </w:r>
        <w:r w:rsidR="00997CF8">
          <w:rPr>
            <w:noProof/>
            <w:webHidden/>
          </w:rPr>
          <w:fldChar w:fldCharType="end"/>
        </w:r>
      </w:hyperlink>
    </w:p>
    <w:p w:rsidR="00997CF8" w:rsidRDefault="00ED4EDA">
      <w:pPr>
        <w:pStyle w:val="Sommario3"/>
        <w:tabs>
          <w:tab w:val="right" w:leader="dot" w:pos="10456"/>
        </w:tabs>
        <w:rPr>
          <w:rFonts w:eastAsiaTheme="minorEastAsia"/>
          <w:noProof/>
          <w:lang w:eastAsia="it-IT"/>
        </w:rPr>
      </w:pPr>
      <w:hyperlink w:anchor="_Toc14737377" w:history="1">
        <w:r w:rsidR="00997CF8" w:rsidRPr="004965F8">
          <w:rPr>
            <w:rStyle w:val="Collegamentoipertestuale"/>
            <w:noProof/>
          </w:rPr>
          <w:t>Installazione di SQL Server 2016 SP2</w:t>
        </w:r>
        <w:r w:rsidR="00997CF8">
          <w:rPr>
            <w:noProof/>
            <w:webHidden/>
          </w:rPr>
          <w:tab/>
        </w:r>
        <w:r w:rsidR="00997CF8">
          <w:rPr>
            <w:noProof/>
            <w:webHidden/>
          </w:rPr>
          <w:fldChar w:fldCharType="begin"/>
        </w:r>
        <w:r w:rsidR="00997CF8">
          <w:rPr>
            <w:noProof/>
            <w:webHidden/>
          </w:rPr>
          <w:instrText xml:space="preserve"> PAGEREF _Toc14737377 \h </w:instrText>
        </w:r>
        <w:r w:rsidR="00997CF8">
          <w:rPr>
            <w:noProof/>
            <w:webHidden/>
          </w:rPr>
        </w:r>
        <w:r w:rsidR="00997CF8">
          <w:rPr>
            <w:noProof/>
            <w:webHidden/>
          </w:rPr>
          <w:fldChar w:fldCharType="separate"/>
        </w:r>
        <w:r w:rsidR="00B95364">
          <w:rPr>
            <w:noProof/>
            <w:webHidden/>
          </w:rPr>
          <w:t>4</w:t>
        </w:r>
        <w:r w:rsidR="00997CF8">
          <w:rPr>
            <w:noProof/>
            <w:webHidden/>
          </w:rPr>
          <w:fldChar w:fldCharType="end"/>
        </w:r>
      </w:hyperlink>
    </w:p>
    <w:p w:rsidR="00997CF8" w:rsidRDefault="00ED4EDA">
      <w:pPr>
        <w:pStyle w:val="Sommario3"/>
        <w:tabs>
          <w:tab w:val="right" w:leader="dot" w:pos="10456"/>
        </w:tabs>
        <w:rPr>
          <w:rFonts w:eastAsiaTheme="minorEastAsia"/>
          <w:noProof/>
          <w:lang w:eastAsia="it-IT"/>
        </w:rPr>
      </w:pPr>
      <w:hyperlink w:anchor="_Toc14737378" w:history="1">
        <w:r w:rsidR="00997CF8" w:rsidRPr="004965F8">
          <w:rPr>
            <w:rStyle w:val="Collegamentoipertestuale"/>
            <w:noProof/>
          </w:rPr>
          <w:t>Installazione di SQL Server Management Studio (SSMS) 16.5.3</w:t>
        </w:r>
        <w:r w:rsidR="00997CF8">
          <w:rPr>
            <w:noProof/>
            <w:webHidden/>
          </w:rPr>
          <w:tab/>
        </w:r>
        <w:r w:rsidR="00997CF8">
          <w:rPr>
            <w:noProof/>
            <w:webHidden/>
          </w:rPr>
          <w:fldChar w:fldCharType="begin"/>
        </w:r>
        <w:r w:rsidR="00997CF8">
          <w:rPr>
            <w:noProof/>
            <w:webHidden/>
          </w:rPr>
          <w:instrText xml:space="preserve"> PAGEREF _Toc14737378 \h </w:instrText>
        </w:r>
        <w:r w:rsidR="00997CF8">
          <w:rPr>
            <w:noProof/>
            <w:webHidden/>
          </w:rPr>
        </w:r>
        <w:r w:rsidR="00997CF8">
          <w:rPr>
            <w:noProof/>
            <w:webHidden/>
          </w:rPr>
          <w:fldChar w:fldCharType="separate"/>
        </w:r>
        <w:r w:rsidR="00B95364">
          <w:rPr>
            <w:noProof/>
            <w:webHidden/>
          </w:rPr>
          <w:t>5</w:t>
        </w:r>
        <w:r w:rsidR="00997CF8">
          <w:rPr>
            <w:noProof/>
            <w:webHidden/>
          </w:rPr>
          <w:fldChar w:fldCharType="end"/>
        </w:r>
      </w:hyperlink>
    </w:p>
    <w:p w:rsidR="00997CF8" w:rsidRDefault="00ED4EDA">
      <w:pPr>
        <w:pStyle w:val="Sommario3"/>
        <w:tabs>
          <w:tab w:val="right" w:leader="dot" w:pos="10456"/>
        </w:tabs>
        <w:rPr>
          <w:rFonts w:eastAsiaTheme="minorEastAsia"/>
          <w:noProof/>
          <w:lang w:eastAsia="it-IT"/>
        </w:rPr>
      </w:pPr>
      <w:hyperlink w:anchor="_Toc14737379" w:history="1">
        <w:r w:rsidR="00997CF8" w:rsidRPr="004965F8">
          <w:rPr>
            <w:rStyle w:val="Collegamentoipertestuale"/>
            <w:noProof/>
          </w:rPr>
          <w:t>Installazione di System Center DPM 1801</w:t>
        </w:r>
        <w:r w:rsidR="00997CF8">
          <w:rPr>
            <w:noProof/>
            <w:webHidden/>
          </w:rPr>
          <w:tab/>
        </w:r>
        <w:r w:rsidR="00997CF8">
          <w:rPr>
            <w:noProof/>
            <w:webHidden/>
          </w:rPr>
          <w:fldChar w:fldCharType="begin"/>
        </w:r>
        <w:r w:rsidR="00997CF8">
          <w:rPr>
            <w:noProof/>
            <w:webHidden/>
          </w:rPr>
          <w:instrText xml:space="preserve"> PAGEREF _Toc14737379 \h </w:instrText>
        </w:r>
        <w:r w:rsidR="00997CF8">
          <w:rPr>
            <w:noProof/>
            <w:webHidden/>
          </w:rPr>
        </w:r>
        <w:r w:rsidR="00997CF8">
          <w:rPr>
            <w:noProof/>
            <w:webHidden/>
          </w:rPr>
          <w:fldChar w:fldCharType="separate"/>
        </w:r>
        <w:r w:rsidR="00B95364">
          <w:rPr>
            <w:noProof/>
            <w:webHidden/>
          </w:rPr>
          <w:t>5</w:t>
        </w:r>
        <w:r w:rsidR="00997CF8">
          <w:rPr>
            <w:noProof/>
            <w:webHidden/>
          </w:rPr>
          <w:fldChar w:fldCharType="end"/>
        </w:r>
      </w:hyperlink>
    </w:p>
    <w:p w:rsidR="00997CF8" w:rsidRDefault="00ED4EDA">
      <w:pPr>
        <w:pStyle w:val="Sommario3"/>
        <w:tabs>
          <w:tab w:val="right" w:leader="dot" w:pos="10456"/>
        </w:tabs>
        <w:rPr>
          <w:rFonts w:eastAsiaTheme="minorEastAsia"/>
          <w:noProof/>
          <w:lang w:eastAsia="it-IT"/>
        </w:rPr>
      </w:pPr>
      <w:hyperlink w:anchor="_Toc14737380" w:history="1">
        <w:r w:rsidR="00997CF8" w:rsidRPr="004965F8">
          <w:rPr>
            <w:rStyle w:val="Collegamentoipertestuale"/>
            <w:noProof/>
          </w:rPr>
          <w:t>Installazione dell’aggiornamento a System Center DPM 1807</w:t>
        </w:r>
        <w:r w:rsidR="00997CF8">
          <w:rPr>
            <w:noProof/>
            <w:webHidden/>
          </w:rPr>
          <w:tab/>
        </w:r>
        <w:r w:rsidR="00997CF8">
          <w:rPr>
            <w:noProof/>
            <w:webHidden/>
          </w:rPr>
          <w:fldChar w:fldCharType="begin"/>
        </w:r>
        <w:r w:rsidR="00997CF8">
          <w:rPr>
            <w:noProof/>
            <w:webHidden/>
          </w:rPr>
          <w:instrText xml:space="preserve"> PAGEREF _Toc14737380 \h </w:instrText>
        </w:r>
        <w:r w:rsidR="00997CF8">
          <w:rPr>
            <w:noProof/>
            <w:webHidden/>
          </w:rPr>
        </w:r>
        <w:r w:rsidR="00997CF8">
          <w:rPr>
            <w:noProof/>
            <w:webHidden/>
          </w:rPr>
          <w:fldChar w:fldCharType="separate"/>
        </w:r>
        <w:r w:rsidR="00B95364">
          <w:rPr>
            <w:noProof/>
            <w:webHidden/>
          </w:rPr>
          <w:t>6</w:t>
        </w:r>
        <w:r w:rsidR="00997CF8">
          <w:rPr>
            <w:noProof/>
            <w:webHidden/>
          </w:rPr>
          <w:fldChar w:fldCharType="end"/>
        </w:r>
      </w:hyperlink>
    </w:p>
    <w:p w:rsidR="00997CF8" w:rsidRDefault="00ED4EDA">
      <w:pPr>
        <w:pStyle w:val="Sommario3"/>
        <w:tabs>
          <w:tab w:val="right" w:leader="dot" w:pos="10456"/>
        </w:tabs>
        <w:rPr>
          <w:rFonts w:eastAsiaTheme="minorEastAsia"/>
          <w:noProof/>
          <w:lang w:eastAsia="it-IT"/>
        </w:rPr>
      </w:pPr>
      <w:hyperlink w:anchor="_Toc14737381" w:history="1">
        <w:r w:rsidR="00997CF8" w:rsidRPr="004965F8">
          <w:rPr>
            <w:rStyle w:val="Collegamentoipertestuale"/>
            <w:noProof/>
            <w:lang w:eastAsia="it-IT"/>
          </w:rPr>
          <w:t>Upgrade di SQL Server 2016 a SQL Server 2017</w:t>
        </w:r>
        <w:r w:rsidR="00997CF8">
          <w:rPr>
            <w:noProof/>
            <w:webHidden/>
          </w:rPr>
          <w:tab/>
        </w:r>
        <w:r w:rsidR="00997CF8">
          <w:rPr>
            <w:noProof/>
            <w:webHidden/>
          </w:rPr>
          <w:fldChar w:fldCharType="begin"/>
        </w:r>
        <w:r w:rsidR="00997CF8">
          <w:rPr>
            <w:noProof/>
            <w:webHidden/>
          </w:rPr>
          <w:instrText xml:space="preserve"> PAGEREF _Toc14737381 \h </w:instrText>
        </w:r>
        <w:r w:rsidR="00997CF8">
          <w:rPr>
            <w:noProof/>
            <w:webHidden/>
          </w:rPr>
        </w:r>
        <w:r w:rsidR="00997CF8">
          <w:rPr>
            <w:noProof/>
            <w:webHidden/>
          </w:rPr>
          <w:fldChar w:fldCharType="separate"/>
        </w:r>
        <w:r w:rsidR="00B95364">
          <w:rPr>
            <w:noProof/>
            <w:webHidden/>
          </w:rPr>
          <w:t>6</w:t>
        </w:r>
        <w:r w:rsidR="00997CF8">
          <w:rPr>
            <w:noProof/>
            <w:webHidden/>
          </w:rPr>
          <w:fldChar w:fldCharType="end"/>
        </w:r>
      </w:hyperlink>
    </w:p>
    <w:p w:rsidR="00997CF8" w:rsidRDefault="00ED4EDA">
      <w:pPr>
        <w:pStyle w:val="Sommario3"/>
        <w:tabs>
          <w:tab w:val="right" w:leader="dot" w:pos="10456"/>
        </w:tabs>
        <w:rPr>
          <w:rFonts w:eastAsiaTheme="minorEastAsia"/>
          <w:noProof/>
          <w:lang w:eastAsia="it-IT"/>
        </w:rPr>
      </w:pPr>
      <w:hyperlink w:anchor="_Toc14737382" w:history="1">
        <w:r w:rsidR="00997CF8" w:rsidRPr="004965F8">
          <w:rPr>
            <w:rStyle w:val="Collegamentoipertestuale"/>
            <w:noProof/>
            <w:lang w:eastAsia="it-IT"/>
          </w:rPr>
          <w:t>Conclusioni</w:t>
        </w:r>
        <w:r w:rsidR="00997CF8">
          <w:rPr>
            <w:noProof/>
            <w:webHidden/>
          </w:rPr>
          <w:tab/>
        </w:r>
        <w:r w:rsidR="00997CF8">
          <w:rPr>
            <w:noProof/>
            <w:webHidden/>
          </w:rPr>
          <w:fldChar w:fldCharType="begin"/>
        </w:r>
        <w:r w:rsidR="00997CF8">
          <w:rPr>
            <w:noProof/>
            <w:webHidden/>
          </w:rPr>
          <w:instrText xml:space="preserve"> PAGEREF _Toc14737382 \h </w:instrText>
        </w:r>
        <w:r w:rsidR="00997CF8">
          <w:rPr>
            <w:noProof/>
            <w:webHidden/>
          </w:rPr>
        </w:r>
        <w:r w:rsidR="00997CF8">
          <w:rPr>
            <w:noProof/>
            <w:webHidden/>
          </w:rPr>
          <w:fldChar w:fldCharType="separate"/>
        </w:r>
        <w:r w:rsidR="00B95364">
          <w:rPr>
            <w:noProof/>
            <w:webHidden/>
          </w:rPr>
          <w:t>6</w:t>
        </w:r>
        <w:r w:rsidR="00997CF8">
          <w:rPr>
            <w:noProof/>
            <w:webHidden/>
          </w:rPr>
          <w:fldChar w:fldCharType="end"/>
        </w:r>
      </w:hyperlink>
    </w:p>
    <w:p w:rsidR="00997CF8" w:rsidRDefault="00ED4EDA">
      <w:pPr>
        <w:pStyle w:val="Sommario3"/>
        <w:tabs>
          <w:tab w:val="right" w:leader="dot" w:pos="10456"/>
        </w:tabs>
        <w:rPr>
          <w:rFonts w:eastAsiaTheme="minorEastAsia"/>
          <w:noProof/>
          <w:lang w:eastAsia="it-IT"/>
        </w:rPr>
      </w:pPr>
      <w:hyperlink w:anchor="_Toc14737383" w:history="1">
        <w:r w:rsidR="00997CF8" w:rsidRPr="004965F8">
          <w:rPr>
            <w:rStyle w:val="Collegamentoipertestuale"/>
            <w:noProof/>
            <w:lang w:val="en-US"/>
          </w:rPr>
          <w:t>Riferimenti</w:t>
        </w:r>
        <w:r w:rsidR="00997CF8">
          <w:rPr>
            <w:noProof/>
            <w:webHidden/>
          </w:rPr>
          <w:tab/>
        </w:r>
        <w:r w:rsidR="00997CF8">
          <w:rPr>
            <w:noProof/>
            <w:webHidden/>
          </w:rPr>
          <w:fldChar w:fldCharType="begin"/>
        </w:r>
        <w:r w:rsidR="00997CF8">
          <w:rPr>
            <w:noProof/>
            <w:webHidden/>
          </w:rPr>
          <w:instrText xml:space="preserve"> PAGEREF _Toc14737383 \h </w:instrText>
        </w:r>
        <w:r w:rsidR="00997CF8">
          <w:rPr>
            <w:noProof/>
            <w:webHidden/>
          </w:rPr>
        </w:r>
        <w:r w:rsidR="00997CF8">
          <w:rPr>
            <w:noProof/>
            <w:webHidden/>
          </w:rPr>
          <w:fldChar w:fldCharType="separate"/>
        </w:r>
        <w:r w:rsidR="00B95364">
          <w:rPr>
            <w:noProof/>
            <w:webHidden/>
          </w:rPr>
          <w:t>6</w:t>
        </w:r>
        <w:r w:rsidR="00997CF8">
          <w:rPr>
            <w:noProof/>
            <w:webHidden/>
          </w:rPr>
          <w:fldChar w:fldCharType="end"/>
        </w:r>
      </w:hyperlink>
    </w:p>
    <w:p w:rsidR="00A2082B" w:rsidRDefault="00CF1C00" w:rsidP="00B55821">
      <w:pPr>
        <w:pStyle w:val="Sommario3"/>
        <w:tabs>
          <w:tab w:val="right" w:leader="dot" w:pos="10456"/>
        </w:tabs>
        <w:rPr>
          <w:lang w:val="en-US"/>
        </w:rPr>
      </w:pPr>
      <w:r>
        <w:rPr>
          <w:lang w:val="en-US"/>
        </w:rPr>
        <w:fldChar w:fldCharType="end"/>
      </w:r>
      <w:bookmarkStart w:id="3" w:name="_Toc340333744"/>
      <w:r w:rsidR="00A2082B">
        <w:rPr>
          <w:lang w:val="en-US"/>
        </w:rPr>
        <w:br w:type="page"/>
      </w:r>
    </w:p>
    <w:p w:rsidR="00A2082B" w:rsidRPr="0084066C" w:rsidRDefault="000430A0" w:rsidP="00A2082B">
      <w:pPr>
        <w:pStyle w:val="Titolo3"/>
      </w:pPr>
      <w:bookmarkStart w:id="4" w:name="_Toc14737376"/>
      <w:r>
        <w:lastRenderedPageBreak/>
        <w:t>Requisti di sistema e note di installazione</w:t>
      </w:r>
      <w:bookmarkEnd w:id="4"/>
    </w:p>
    <w:p w:rsidR="000430A0" w:rsidRDefault="000430A0" w:rsidP="00A2082B">
      <w:r>
        <w:t xml:space="preserve">Per dimensionare i requisiti di sistema su cui installare DPM 1807 è possibile fare riferimento alle indicazioni fornite in </w:t>
      </w:r>
      <w:hyperlink r:id="rId15" w:tgtFrame="_blank" w:history="1">
        <w:r>
          <w:rPr>
            <w:rStyle w:val="Collegamentoipertestuale"/>
          </w:rPr>
          <w:t>System Center DPM 1807 - Get DPM installed</w:t>
        </w:r>
      </w:hyperlink>
      <w:r>
        <w:t xml:space="preserve"> </w:t>
      </w:r>
      <w:r w:rsidR="00CD1755">
        <w:t>riguardo alle installazione di DPM 1807 in VM in Azure:</w:t>
      </w:r>
    </w:p>
    <w:tbl>
      <w:tblPr>
        <w:tblStyle w:val="Grigliatabella"/>
        <w:tblW w:w="0" w:type="auto"/>
        <w:tblLook w:val="04A0" w:firstRow="1" w:lastRow="0" w:firstColumn="1" w:lastColumn="0" w:noHBand="0" w:noVBand="1"/>
      </w:tblPr>
      <w:tblGrid>
        <w:gridCol w:w="2762"/>
        <w:gridCol w:w="1731"/>
        <w:gridCol w:w="1972"/>
        <w:gridCol w:w="1972"/>
      </w:tblGrid>
      <w:tr w:rsidR="00CD1755" w:rsidRPr="00CD1755" w:rsidTr="000570FC">
        <w:tc>
          <w:tcPr>
            <w:tcW w:w="2762" w:type="dxa"/>
            <w:shd w:val="clear" w:color="auto" w:fill="F2F2F2" w:themeFill="background1" w:themeFillShade="F2"/>
          </w:tcPr>
          <w:p w:rsidR="00CD1755" w:rsidRPr="00CD1755" w:rsidRDefault="00CD1755" w:rsidP="00CD1755">
            <w:pPr>
              <w:jc w:val="center"/>
              <w:rPr>
                <w:b/>
              </w:rPr>
            </w:pPr>
            <w:r w:rsidRPr="00CD1755">
              <w:rPr>
                <w:b/>
              </w:rPr>
              <w:t>VM size</w:t>
            </w:r>
          </w:p>
        </w:tc>
        <w:tc>
          <w:tcPr>
            <w:tcW w:w="1731" w:type="dxa"/>
            <w:shd w:val="clear" w:color="auto" w:fill="F2F2F2" w:themeFill="background1" w:themeFillShade="F2"/>
          </w:tcPr>
          <w:p w:rsidR="00CD1755" w:rsidRPr="00CD1755" w:rsidRDefault="00CD1755" w:rsidP="00A2082B">
            <w:pPr>
              <w:rPr>
                <w:b/>
              </w:rPr>
            </w:pPr>
            <w:r>
              <w:rPr>
                <w:b/>
              </w:rPr>
              <w:t>Max workloads</w:t>
            </w:r>
          </w:p>
        </w:tc>
        <w:tc>
          <w:tcPr>
            <w:tcW w:w="1972" w:type="dxa"/>
            <w:shd w:val="clear" w:color="auto" w:fill="F2F2F2" w:themeFill="background1" w:themeFillShade="F2"/>
          </w:tcPr>
          <w:p w:rsidR="00CD1755" w:rsidRPr="00CD1755" w:rsidRDefault="00CD1755" w:rsidP="00A2082B">
            <w:pPr>
              <w:rPr>
                <w:b/>
              </w:rPr>
            </w:pPr>
            <w:r>
              <w:rPr>
                <w:b/>
              </w:rPr>
              <w:t xml:space="preserve">Avg </w:t>
            </w:r>
            <w:r w:rsidRPr="00CD1755">
              <w:rPr>
                <w:b/>
              </w:rPr>
              <w:t>workload size</w:t>
            </w:r>
          </w:p>
        </w:tc>
        <w:tc>
          <w:tcPr>
            <w:tcW w:w="1972" w:type="dxa"/>
            <w:shd w:val="clear" w:color="auto" w:fill="F2F2F2" w:themeFill="background1" w:themeFillShade="F2"/>
          </w:tcPr>
          <w:p w:rsidR="00CD1755" w:rsidRDefault="00CD1755" w:rsidP="00A2082B">
            <w:pPr>
              <w:rPr>
                <w:b/>
              </w:rPr>
            </w:pPr>
            <w:r w:rsidRPr="00CD1755">
              <w:rPr>
                <w:b/>
              </w:rPr>
              <w:t>Avg workload churn (daily)</w:t>
            </w:r>
          </w:p>
        </w:tc>
      </w:tr>
      <w:tr w:rsidR="00CD1755" w:rsidTr="000570FC">
        <w:tc>
          <w:tcPr>
            <w:tcW w:w="2762" w:type="dxa"/>
          </w:tcPr>
          <w:p w:rsidR="00CD1755" w:rsidRDefault="00CD1755" w:rsidP="00CD1755">
            <w:r w:rsidRPr="00CD1755">
              <w:t>A2</w:t>
            </w:r>
            <w:r>
              <w:t xml:space="preserve"> v</w:t>
            </w:r>
            <w:r w:rsidRPr="00CD1755">
              <w:t>2</w:t>
            </w:r>
            <w:r>
              <w:t xml:space="preserve"> (2 </w:t>
            </w:r>
            <w:r w:rsidRPr="00CD1755">
              <w:t>vCPU</w:t>
            </w:r>
            <w:r>
              <w:t>, 4 GB RAM)</w:t>
            </w:r>
          </w:p>
        </w:tc>
        <w:tc>
          <w:tcPr>
            <w:tcW w:w="1731" w:type="dxa"/>
          </w:tcPr>
          <w:p w:rsidR="00CD1755" w:rsidRDefault="002E64DD" w:rsidP="00CD1755">
            <w:pPr>
              <w:jc w:val="center"/>
            </w:pPr>
            <w:r>
              <w:t>20</w:t>
            </w:r>
          </w:p>
        </w:tc>
        <w:tc>
          <w:tcPr>
            <w:tcW w:w="1972" w:type="dxa"/>
          </w:tcPr>
          <w:p w:rsidR="00CD1755" w:rsidRDefault="00CD1755" w:rsidP="00CD1755">
            <w:pPr>
              <w:jc w:val="center"/>
            </w:pPr>
            <w:r>
              <w:t>100 GB</w:t>
            </w:r>
          </w:p>
        </w:tc>
        <w:tc>
          <w:tcPr>
            <w:tcW w:w="1972" w:type="dxa"/>
          </w:tcPr>
          <w:p w:rsidR="00CD1755" w:rsidRDefault="00CD1755" w:rsidP="00CD1755">
            <w:pPr>
              <w:jc w:val="center"/>
            </w:pPr>
            <w:r w:rsidRPr="00CD1755">
              <w:t>Net 5% churn</w:t>
            </w:r>
          </w:p>
        </w:tc>
      </w:tr>
      <w:tr w:rsidR="00CD1755" w:rsidTr="000570FC">
        <w:tc>
          <w:tcPr>
            <w:tcW w:w="2762" w:type="dxa"/>
          </w:tcPr>
          <w:p w:rsidR="00CD1755" w:rsidRDefault="00CD1755" w:rsidP="00CD1755">
            <w:r w:rsidRPr="00CD1755">
              <w:t>A4</w:t>
            </w:r>
            <w:r>
              <w:t xml:space="preserve"> v</w:t>
            </w:r>
            <w:r w:rsidRPr="00CD1755">
              <w:t>2</w:t>
            </w:r>
            <w:r>
              <w:t xml:space="preserve"> (4 vCPU, 8 GB RAM)</w:t>
            </w:r>
          </w:p>
        </w:tc>
        <w:tc>
          <w:tcPr>
            <w:tcW w:w="1731" w:type="dxa"/>
          </w:tcPr>
          <w:p w:rsidR="00CD1755" w:rsidRDefault="002E64DD" w:rsidP="00CD1755">
            <w:pPr>
              <w:jc w:val="center"/>
            </w:pPr>
            <w:r>
              <w:t>40</w:t>
            </w:r>
          </w:p>
        </w:tc>
        <w:tc>
          <w:tcPr>
            <w:tcW w:w="1972" w:type="dxa"/>
          </w:tcPr>
          <w:p w:rsidR="00CD1755" w:rsidRDefault="00CD1755" w:rsidP="00CD1755">
            <w:pPr>
              <w:jc w:val="center"/>
            </w:pPr>
            <w:r>
              <w:t>150 GB</w:t>
            </w:r>
          </w:p>
        </w:tc>
        <w:tc>
          <w:tcPr>
            <w:tcW w:w="1972" w:type="dxa"/>
          </w:tcPr>
          <w:p w:rsidR="00CD1755" w:rsidRDefault="00CD1755" w:rsidP="00CD1755">
            <w:pPr>
              <w:jc w:val="center"/>
            </w:pPr>
            <w:r w:rsidRPr="00CD1755">
              <w:t>Net 10% churn</w:t>
            </w:r>
          </w:p>
        </w:tc>
      </w:tr>
      <w:tr w:rsidR="00CD1755" w:rsidTr="000570FC">
        <w:tc>
          <w:tcPr>
            <w:tcW w:w="2762" w:type="dxa"/>
          </w:tcPr>
          <w:p w:rsidR="00CD1755" w:rsidRPr="00CD1755" w:rsidRDefault="00CD1755" w:rsidP="00CD1755">
            <w:r w:rsidRPr="00CD1755">
              <w:t>A8</w:t>
            </w:r>
            <w:r>
              <w:t xml:space="preserve"> v</w:t>
            </w:r>
            <w:r w:rsidRPr="00CD1755">
              <w:t>2</w:t>
            </w:r>
            <w:r>
              <w:t xml:space="preserve"> (8 vCPU, 16 GB RAM)</w:t>
            </w:r>
          </w:p>
        </w:tc>
        <w:tc>
          <w:tcPr>
            <w:tcW w:w="1731" w:type="dxa"/>
          </w:tcPr>
          <w:p w:rsidR="00CD1755" w:rsidRDefault="00CD1755" w:rsidP="00CD1755">
            <w:pPr>
              <w:jc w:val="center"/>
            </w:pPr>
            <w:r>
              <w:t>60</w:t>
            </w:r>
          </w:p>
        </w:tc>
        <w:tc>
          <w:tcPr>
            <w:tcW w:w="1972" w:type="dxa"/>
          </w:tcPr>
          <w:p w:rsidR="00CD1755" w:rsidRDefault="00CD1755" w:rsidP="00CD1755">
            <w:pPr>
              <w:jc w:val="center"/>
            </w:pPr>
            <w:r>
              <w:t>200 GB</w:t>
            </w:r>
          </w:p>
        </w:tc>
        <w:tc>
          <w:tcPr>
            <w:tcW w:w="1972" w:type="dxa"/>
          </w:tcPr>
          <w:p w:rsidR="00CD1755" w:rsidRDefault="00CD1755" w:rsidP="00CD1755">
            <w:pPr>
              <w:jc w:val="center"/>
            </w:pPr>
            <w:r w:rsidRPr="00CD1755">
              <w:t>Net 15% churn</w:t>
            </w:r>
          </w:p>
        </w:tc>
      </w:tr>
    </w:tbl>
    <w:p w:rsidR="00CD1755" w:rsidRDefault="00CD1755" w:rsidP="00A2082B"/>
    <w:p w:rsidR="000430A0" w:rsidRDefault="00CD1755" w:rsidP="00A2082B">
      <w:r>
        <w:t>Partendo dalle indicazioni fornite nella precedente tabella e dalle indicazioni rigu</w:t>
      </w:r>
      <w:r w:rsidR="00104A9E">
        <w:t>a</w:t>
      </w:r>
      <w:r>
        <w:t xml:space="preserve">rdo ai requisiti </w:t>
      </w:r>
      <w:r w:rsidR="00346342">
        <w:t xml:space="preserve">consigliati per l’installazione </w:t>
      </w:r>
      <w:r>
        <w:t>di SQL Server</w:t>
      </w:r>
      <w:r w:rsidR="00104A9E">
        <w:t xml:space="preserve"> di 8 GB di RAM, </w:t>
      </w:r>
      <w:r>
        <w:t xml:space="preserve">fornite in </w:t>
      </w:r>
      <w:hyperlink r:id="rId16" w:history="1">
        <w:r w:rsidR="00104A9E">
          <w:rPr>
            <w:rStyle w:val="Collegamentoipertestuale"/>
          </w:rPr>
          <w:t>System Center DPM 1807 - Preparing your environment for System Center Data Protection Manager</w:t>
        </w:r>
      </w:hyperlink>
      <w:r w:rsidR="00104A9E">
        <w:t xml:space="preserve">, un dimensionamento di </w:t>
      </w:r>
      <w:r w:rsidR="00CA65D4">
        <w:t xml:space="preserve">una </w:t>
      </w:r>
      <w:r w:rsidR="00104A9E">
        <w:t>VM per l’installazione di DPM 1807</w:t>
      </w:r>
      <w:r w:rsidR="002E64DD">
        <w:t xml:space="preserve"> e SQL Server che appare adeguato </w:t>
      </w:r>
      <w:r w:rsidR="00CA65D4">
        <w:t xml:space="preserve">in termini di computazione </w:t>
      </w:r>
      <w:r w:rsidR="00024A57">
        <w:t>prevede</w:t>
      </w:r>
      <w:r w:rsidR="002E64DD">
        <w:t xml:space="preserve"> </w:t>
      </w:r>
      <w:r w:rsidR="002E64DD" w:rsidRPr="002E64DD">
        <w:rPr>
          <w:b/>
        </w:rPr>
        <w:t>4 o</w:t>
      </w:r>
      <w:r w:rsidR="00346342">
        <w:rPr>
          <w:b/>
        </w:rPr>
        <w:t xml:space="preserve"> </w:t>
      </w:r>
      <w:r w:rsidR="002E64DD" w:rsidRPr="002E64DD">
        <w:rPr>
          <w:b/>
        </w:rPr>
        <w:t>8 vCPU e 16 GB di RAM</w:t>
      </w:r>
      <w:r w:rsidR="002E64DD">
        <w:t>.</w:t>
      </w:r>
    </w:p>
    <w:p w:rsidR="00CA65D4" w:rsidRDefault="00DA6EB1" w:rsidP="00A2082B">
      <w:r>
        <w:t>Per il dimensionamento dello storage necessario è possibile attenersi alle seguenti indicazioni fornite in</w:t>
      </w:r>
      <w:r w:rsidR="00CA65D4">
        <w:t xml:space="preserve"> </w:t>
      </w:r>
      <w:hyperlink r:id="rId17" w:history="1">
        <w:r w:rsidR="00CA65D4">
          <w:rPr>
            <w:rStyle w:val="Collegamentoipertestuale"/>
          </w:rPr>
          <w:t>System Center DPM 1807 - Preparing your environment for System Center Data Protection Manager</w:t>
        </w:r>
      </w:hyperlink>
      <w:r w:rsidR="00CA65D4">
        <w:t xml:space="preserve"> e in </w:t>
      </w:r>
      <w:hyperlink r:id="rId18" w:tgtFrame="_blank" w:history="1">
        <w:r w:rsidR="00CA65D4">
          <w:rPr>
            <w:rStyle w:val="Collegamentoipertestuale"/>
          </w:rPr>
          <w:t>System Center DPM 1807 - Prepare data storage</w:t>
        </w:r>
      </w:hyperlink>
      <w:r w:rsidR="00CA65D4">
        <w:t>:</w:t>
      </w:r>
    </w:p>
    <w:tbl>
      <w:tblPr>
        <w:tblStyle w:val="Grigliatabella"/>
        <w:tblW w:w="0" w:type="auto"/>
        <w:tblLook w:val="04A0" w:firstRow="1" w:lastRow="0" w:firstColumn="1" w:lastColumn="0" w:noHBand="0" w:noVBand="1"/>
      </w:tblPr>
      <w:tblGrid>
        <w:gridCol w:w="1526"/>
        <w:gridCol w:w="9080"/>
      </w:tblGrid>
      <w:tr w:rsidR="00EF5F8D" w:rsidTr="001C21EC">
        <w:tc>
          <w:tcPr>
            <w:tcW w:w="1526" w:type="dxa"/>
          </w:tcPr>
          <w:p w:rsidR="00EF5F8D" w:rsidRPr="003F67C4" w:rsidRDefault="00EF5F8D" w:rsidP="00A2082B">
            <w:pPr>
              <w:rPr>
                <w:b/>
              </w:rPr>
            </w:pPr>
            <w:r w:rsidRPr="003F67C4">
              <w:rPr>
                <w:b/>
              </w:rPr>
              <w:t>DPM</w:t>
            </w:r>
          </w:p>
        </w:tc>
        <w:tc>
          <w:tcPr>
            <w:tcW w:w="9080" w:type="dxa"/>
          </w:tcPr>
          <w:p w:rsidR="00EF5F8D" w:rsidRDefault="00EF5F8D" w:rsidP="003F67C4">
            <w:pPr>
              <w:pStyle w:val="Paragrafoelenco"/>
              <w:numPr>
                <w:ilvl w:val="0"/>
                <w:numId w:val="19"/>
              </w:numPr>
            </w:pPr>
            <w:r>
              <w:t>3 GB per l’installazione di DPM</w:t>
            </w:r>
            <w:r w:rsidR="00B1379F">
              <w:t>.</w:t>
            </w:r>
          </w:p>
          <w:p w:rsidR="00CD40BB" w:rsidRDefault="00B1379F" w:rsidP="002C7590">
            <w:pPr>
              <w:pStyle w:val="Paragrafoelenco"/>
              <w:numPr>
                <w:ilvl w:val="0"/>
                <w:numId w:val="19"/>
              </w:numPr>
            </w:pPr>
            <w:r>
              <w:t>3 GB di spazio libero sul volume su cui è installato DPM.</w:t>
            </w:r>
          </w:p>
        </w:tc>
      </w:tr>
      <w:tr w:rsidR="00EF5F8D" w:rsidTr="001C21EC">
        <w:tc>
          <w:tcPr>
            <w:tcW w:w="1526" w:type="dxa"/>
          </w:tcPr>
          <w:p w:rsidR="00EF5F8D" w:rsidRPr="003F67C4" w:rsidRDefault="00CD40BB" w:rsidP="00A2082B">
            <w:pPr>
              <w:rPr>
                <w:b/>
              </w:rPr>
            </w:pPr>
            <w:r w:rsidRPr="003F67C4">
              <w:rPr>
                <w:b/>
              </w:rPr>
              <w:t>Database</w:t>
            </w:r>
          </w:p>
        </w:tc>
        <w:tc>
          <w:tcPr>
            <w:tcW w:w="9080" w:type="dxa"/>
          </w:tcPr>
          <w:p w:rsidR="00EF5F8D" w:rsidRDefault="00CD40BB" w:rsidP="003F67C4">
            <w:pPr>
              <w:pStyle w:val="Paragrafoelenco"/>
              <w:numPr>
                <w:ilvl w:val="0"/>
                <w:numId w:val="19"/>
              </w:numPr>
            </w:pPr>
            <w:r>
              <w:t>900 MB per i database files</w:t>
            </w:r>
          </w:p>
          <w:p w:rsidR="00CD40BB" w:rsidRDefault="00CD40BB" w:rsidP="003F67C4">
            <w:pPr>
              <w:pStyle w:val="Paragrafoelenco"/>
              <w:numPr>
                <w:ilvl w:val="0"/>
                <w:numId w:val="19"/>
              </w:numPr>
            </w:pPr>
            <w:r>
              <w:t>1 GB sul disco di sistema se SQL è installato localmente sul server</w:t>
            </w:r>
          </w:p>
        </w:tc>
      </w:tr>
      <w:tr w:rsidR="00EF5F8D" w:rsidTr="001C21EC">
        <w:tc>
          <w:tcPr>
            <w:tcW w:w="1526" w:type="dxa"/>
          </w:tcPr>
          <w:p w:rsidR="00EF5F8D" w:rsidRPr="003F67C4" w:rsidRDefault="00B1379F" w:rsidP="00A2082B">
            <w:pPr>
              <w:rPr>
                <w:b/>
              </w:rPr>
            </w:pPr>
            <w:r w:rsidRPr="003F67C4">
              <w:rPr>
                <w:b/>
              </w:rPr>
              <w:t>Backup</w:t>
            </w:r>
          </w:p>
        </w:tc>
        <w:tc>
          <w:tcPr>
            <w:tcW w:w="9080" w:type="dxa"/>
          </w:tcPr>
          <w:p w:rsidR="00EF5F8D" w:rsidRDefault="00B1379F" w:rsidP="003F67C4">
            <w:pPr>
              <w:pStyle w:val="Paragrafoelenco"/>
              <w:numPr>
                <w:ilvl w:val="0"/>
                <w:numId w:val="19"/>
              </w:numPr>
            </w:pPr>
            <w:r>
              <w:t>Ogni volume protetto richiede un minimo di 300 MB per il change journal.</w:t>
            </w:r>
          </w:p>
        </w:tc>
      </w:tr>
      <w:tr w:rsidR="00B1379F" w:rsidTr="001C21EC">
        <w:tc>
          <w:tcPr>
            <w:tcW w:w="1526" w:type="dxa"/>
          </w:tcPr>
          <w:p w:rsidR="00B1379F" w:rsidRPr="003F67C4" w:rsidRDefault="00B1379F" w:rsidP="00A2082B">
            <w:pPr>
              <w:rPr>
                <w:b/>
              </w:rPr>
            </w:pPr>
            <w:r w:rsidRPr="003F67C4">
              <w:rPr>
                <w:b/>
              </w:rPr>
              <w:t>Storage pool</w:t>
            </w:r>
          </w:p>
        </w:tc>
        <w:tc>
          <w:tcPr>
            <w:tcW w:w="9080" w:type="dxa"/>
          </w:tcPr>
          <w:p w:rsidR="00B1379F" w:rsidRDefault="00B1379F" w:rsidP="003F67C4">
            <w:pPr>
              <w:pStyle w:val="Paragrafoelenco"/>
              <w:numPr>
                <w:ilvl w:val="0"/>
                <w:numId w:val="19"/>
              </w:numPr>
            </w:pPr>
            <w:r>
              <w:t>Il disco dedicato allo storage pool è consigliabile abbia una dimensione pari 3 volte la dimensione dei dati protetti.</w:t>
            </w:r>
          </w:p>
          <w:p w:rsidR="00B1379F" w:rsidRDefault="00B1379F" w:rsidP="003F67C4">
            <w:pPr>
              <w:pStyle w:val="Paragrafoelenco"/>
              <w:numPr>
                <w:ilvl w:val="0"/>
                <w:numId w:val="19"/>
              </w:numPr>
            </w:pPr>
            <w:r>
              <w:t>Il disco dedicato allo storage pool non può essere utilizzato per installare DPM.</w:t>
            </w:r>
          </w:p>
          <w:p w:rsidR="003F67C4" w:rsidRDefault="003F67C4" w:rsidP="003F67C4">
            <w:pPr>
              <w:pStyle w:val="Paragrafoelenco"/>
              <w:numPr>
                <w:ilvl w:val="0"/>
                <w:numId w:val="19"/>
              </w:numPr>
            </w:pPr>
            <w:r w:rsidRPr="003F67C4">
              <w:t>Le dimensioni del settore devono essere sempre coerenti tra lo storage sottostante e l'archiviazione nativa di DPM</w:t>
            </w:r>
            <w:r>
              <w:t>.</w:t>
            </w:r>
          </w:p>
          <w:p w:rsidR="009E761E" w:rsidRDefault="009E761E" w:rsidP="009E761E">
            <w:pPr>
              <w:pStyle w:val="Paragrafoelenco"/>
              <w:numPr>
                <w:ilvl w:val="0"/>
                <w:numId w:val="19"/>
              </w:numPr>
            </w:pPr>
            <w:r w:rsidRPr="009E761E">
              <w:t xml:space="preserve">La cache write-back deve sempre </w:t>
            </w:r>
            <w:r>
              <w:t>essere impostata a zero</w:t>
            </w:r>
            <w:r w:rsidRPr="009E761E">
              <w:t xml:space="preserve"> quando si utilizza Storage Spaces per l'archiviazione DPM</w:t>
            </w:r>
            <w:r>
              <w:t>.</w:t>
            </w:r>
          </w:p>
          <w:p w:rsidR="00CA65D4" w:rsidRDefault="00CA65D4" w:rsidP="00CA65D4">
            <w:pPr>
              <w:pStyle w:val="Paragrafoelenco"/>
              <w:numPr>
                <w:ilvl w:val="0"/>
                <w:numId w:val="19"/>
              </w:numPr>
            </w:pPr>
            <w:r>
              <w:t>Per l’</w:t>
            </w:r>
            <w:r w:rsidRPr="009E761E">
              <w:t>archiviazione DPM</w:t>
            </w:r>
            <w:r>
              <w:t xml:space="preserve"> utilizzare Direct attached storage (DAS), Fiber Channel storage area network (SAN), iSCSI storage device o SAN, mentre l’utilizzo di NAS è sconsigliato.</w:t>
            </w:r>
          </w:p>
          <w:p w:rsidR="00CA65D4" w:rsidRDefault="00CA65D4" w:rsidP="00CA65D4">
            <w:pPr>
              <w:pStyle w:val="Paragrafoelenco"/>
              <w:numPr>
                <w:ilvl w:val="0"/>
                <w:numId w:val="19"/>
              </w:numPr>
            </w:pPr>
            <w:r>
              <w:t>L’utilizzo del RAID 5 per l’</w:t>
            </w:r>
            <w:r w:rsidRPr="009E761E">
              <w:t>archiviazione DPM</w:t>
            </w:r>
            <w:r>
              <w:t xml:space="preserve"> tipica offre buon compromesso in termini di </w:t>
            </w:r>
            <w:r w:rsidRPr="00CA65D4">
              <w:t>capacità, costi, affidabilità e prestazioni.</w:t>
            </w:r>
          </w:p>
        </w:tc>
      </w:tr>
    </w:tbl>
    <w:p w:rsidR="003F67C4" w:rsidRDefault="003F67C4" w:rsidP="00A2082B"/>
    <w:p w:rsidR="00CA65D4" w:rsidRDefault="00CA65D4" w:rsidP="00024A57">
      <w:r>
        <w:t xml:space="preserve">In base alle precedenti indicazioni un dimensionamento di una VM per l’installazione di DPM 1807 e SQL Server che appare adeguato i termini di storage </w:t>
      </w:r>
      <w:r w:rsidR="00024A57">
        <w:t xml:space="preserve">prevede </w:t>
      </w:r>
      <w:r w:rsidR="00024A57" w:rsidRPr="00024A57">
        <w:t>u</w:t>
      </w:r>
      <w:r w:rsidRPr="00024A57">
        <w:t xml:space="preserve">n </w:t>
      </w:r>
      <w:r w:rsidRPr="00024A57">
        <w:rPr>
          <w:b/>
        </w:rPr>
        <w:t>disco da 64 GB per il sistema operativo</w:t>
      </w:r>
      <w:r w:rsidR="00024A57">
        <w:rPr>
          <w:b/>
        </w:rPr>
        <w:t xml:space="preserve"> e i binari di SQL Server</w:t>
      </w:r>
      <w:r w:rsidR="00024A57">
        <w:t xml:space="preserve">, un </w:t>
      </w:r>
      <w:r w:rsidR="00024A57" w:rsidRPr="00024A57">
        <w:rPr>
          <w:b/>
        </w:rPr>
        <w:t>disco da 32 GB per i database di SQL Server</w:t>
      </w:r>
      <w:r w:rsidR="00024A57">
        <w:t xml:space="preserve"> con dimensione di unità di allocazione a 64KB, un </w:t>
      </w:r>
      <w:r w:rsidR="00024A57" w:rsidRPr="00024A57">
        <w:rPr>
          <w:b/>
        </w:rPr>
        <w:t>disco da 16 GB per i binari di DPM</w:t>
      </w:r>
      <w:r w:rsidR="00024A57">
        <w:t xml:space="preserve"> e un </w:t>
      </w:r>
      <w:r w:rsidR="00024A57" w:rsidRPr="00024A57">
        <w:rPr>
          <w:b/>
        </w:rPr>
        <w:t>disco dedicato allo storage pool di DPM in RAID 5 con dimensione pari 3 volte la dimensione dei dati protetti</w:t>
      </w:r>
      <w:r w:rsidR="00024A57">
        <w:t xml:space="preserve"> e </w:t>
      </w:r>
      <w:r w:rsidR="00024A57" w:rsidRPr="003F67C4">
        <w:t>dimensioni del settore coerent</w:t>
      </w:r>
      <w:r w:rsidR="00024A57">
        <w:t xml:space="preserve">e con </w:t>
      </w:r>
      <w:r w:rsidR="00024A57" w:rsidRPr="003F67C4">
        <w:t>storage sottostante</w:t>
      </w:r>
      <w:r w:rsidR="00024A57">
        <w:t>.</w:t>
      </w:r>
    </w:p>
    <w:p w:rsidR="002E64DD" w:rsidRDefault="00A5760D" w:rsidP="00A2082B">
      <w:r>
        <w:t xml:space="preserve">Per quanto riguarda il sistema operativo, in base a quanto riportato in </w:t>
      </w:r>
      <w:hyperlink r:id="rId19" w:history="1">
        <w:r>
          <w:rPr>
            <w:rStyle w:val="Collegamentoipertestuale"/>
          </w:rPr>
          <w:t>System Center DPM 1807 - Preparing your environment for System Center Data Protection Manager</w:t>
        </w:r>
      </w:hyperlink>
      <w:r>
        <w:t>, è possibile utilizzare le seguenti versioni di Windows Server:</w:t>
      </w:r>
    </w:p>
    <w:p w:rsidR="00A5760D" w:rsidRDefault="00A5760D" w:rsidP="00346342">
      <w:pPr>
        <w:pStyle w:val="Paragrafoelenco"/>
        <w:numPr>
          <w:ilvl w:val="0"/>
          <w:numId w:val="17"/>
        </w:numPr>
      </w:pPr>
      <w:r>
        <w:t>Windows Server 2019 Datacenter o Standard</w:t>
      </w:r>
    </w:p>
    <w:p w:rsidR="00A5760D" w:rsidRDefault="00A5760D" w:rsidP="00346342">
      <w:pPr>
        <w:pStyle w:val="Paragrafoelenco"/>
        <w:numPr>
          <w:ilvl w:val="0"/>
          <w:numId w:val="17"/>
        </w:numPr>
      </w:pPr>
      <w:r>
        <w:t>Windows Server 2016 Datacenter o Standard</w:t>
      </w:r>
    </w:p>
    <w:p w:rsidR="002C7590" w:rsidRDefault="00A5760D" w:rsidP="00A567A4">
      <w:pPr>
        <w:pStyle w:val="Paragrafoelenco"/>
        <w:numPr>
          <w:ilvl w:val="0"/>
          <w:numId w:val="17"/>
        </w:numPr>
      </w:pPr>
      <w:r>
        <w:t>Windows Server 2012 R2 Datacenter</w:t>
      </w:r>
      <w:r w:rsidR="00346342">
        <w:t xml:space="preserve"> o Standard</w:t>
      </w:r>
      <w:r w:rsidR="002C7590">
        <w:br w:type="page"/>
      </w:r>
    </w:p>
    <w:p w:rsidR="00346342" w:rsidRDefault="006A3BB5" w:rsidP="006A3BB5">
      <w:r>
        <w:lastRenderedPageBreak/>
        <w:t xml:space="preserve">I prerequisiti vengono installati automaticamente se non presenti e </w:t>
      </w:r>
      <w:r w:rsidRPr="006A3BB5">
        <w:rPr>
          <w:b/>
        </w:rPr>
        <w:t>il sistema su cui viene installato DPM 1807 non dovrebbe essere utilizzato per altri applicativi e/o servizi</w:t>
      </w:r>
      <w:r>
        <w:t>, in particolare viene specificato di non installare DPM su:</w:t>
      </w:r>
    </w:p>
    <w:p w:rsidR="006A3BB5" w:rsidRDefault="006A3BB5" w:rsidP="006A3BB5">
      <w:pPr>
        <w:pStyle w:val="Paragrafoelenco"/>
        <w:numPr>
          <w:ilvl w:val="0"/>
          <w:numId w:val="18"/>
        </w:numPr>
      </w:pPr>
      <w:r>
        <w:t>Application Server role</w:t>
      </w:r>
    </w:p>
    <w:p w:rsidR="006A3BB5" w:rsidRDefault="006A3BB5" w:rsidP="006A3BB5">
      <w:pPr>
        <w:pStyle w:val="Paragrafoelenco"/>
        <w:numPr>
          <w:ilvl w:val="0"/>
          <w:numId w:val="18"/>
        </w:numPr>
      </w:pPr>
      <w:r>
        <w:t>Operations Manager Management server</w:t>
      </w:r>
    </w:p>
    <w:p w:rsidR="006A3BB5" w:rsidRDefault="006A3BB5" w:rsidP="006A3BB5">
      <w:pPr>
        <w:pStyle w:val="Paragrafoelenco"/>
        <w:numPr>
          <w:ilvl w:val="0"/>
          <w:numId w:val="18"/>
        </w:numPr>
      </w:pPr>
      <w:r>
        <w:t>Server con Exchange</w:t>
      </w:r>
    </w:p>
    <w:p w:rsidR="006A3BB5" w:rsidRDefault="006A3BB5" w:rsidP="006A3BB5">
      <w:pPr>
        <w:pStyle w:val="Paragrafoelenco"/>
        <w:numPr>
          <w:ilvl w:val="0"/>
          <w:numId w:val="18"/>
        </w:numPr>
      </w:pPr>
      <w:r>
        <w:t>Server in esecuzione su un cluster node</w:t>
      </w:r>
    </w:p>
    <w:p w:rsidR="006A3BB5" w:rsidRDefault="00A20388" w:rsidP="006A3BB5">
      <w:r>
        <w:t>Pe</w:t>
      </w:r>
      <w:r w:rsidR="00E523BD">
        <w:t>r quanto riguarda Active Direct</w:t>
      </w:r>
      <w:r>
        <w:t>ory il server DPM deve trovarsi in un dominio</w:t>
      </w:r>
      <w:r w:rsidR="001644B2">
        <w:t xml:space="preserve">, volendo è anche possibile installare DPM su un Read Only Domain Controller (RDOC) come riportato in </w:t>
      </w:r>
      <w:hyperlink r:id="rId20" w:anchor="BKMK_DC" w:tgtFrame="_blank" w:history="1">
        <w:r w:rsidR="001644B2">
          <w:rPr>
            <w:rStyle w:val="Collegamentoipertestuale"/>
          </w:rPr>
          <w:t>System Center DPM 1807- Get DPM installed - Install DPM on a domain controller</w:t>
        </w:r>
      </w:hyperlink>
      <w:r w:rsidR="001644B2">
        <w:t>, ma tale configurazione non sarà oggetto di questo artic</w:t>
      </w:r>
      <w:r w:rsidR="007420F4">
        <w:t>o</w:t>
      </w:r>
      <w:r w:rsidR="001644B2">
        <w:t>lo</w:t>
      </w:r>
      <w:r w:rsidRPr="00A20388">
        <w:t>.</w:t>
      </w:r>
    </w:p>
    <w:p w:rsidR="00CF4BC4" w:rsidRDefault="00CF4BC4" w:rsidP="006A3BB5">
      <w:r w:rsidRPr="003877E2">
        <w:rPr>
          <w:b/>
        </w:rPr>
        <w:t>La versione di SQL Server che può essere utilizzata per memorizzare le informazioni di backup</w:t>
      </w:r>
      <w:r w:rsidR="003877E2" w:rsidRPr="003877E2">
        <w:rPr>
          <w:b/>
        </w:rPr>
        <w:t xml:space="preserve"> è la 2016 o la 2017 in edizione Standard o Enterprise a 64 bit</w:t>
      </w:r>
      <w:r>
        <w:t xml:space="preserve">, </w:t>
      </w:r>
      <w:r w:rsidR="003877E2">
        <w:t xml:space="preserve">come </w:t>
      </w:r>
      <w:r>
        <w:t xml:space="preserve">riportato in </w:t>
      </w:r>
      <w:hyperlink r:id="rId21" w:history="1">
        <w:r>
          <w:rPr>
            <w:rStyle w:val="Collegamentoipertestuale"/>
          </w:rPr>
          <w:t>System Center DPM 1807 - Preparing your environment for System Center Data Protection Manager</w:t>
        </w:r>
      </w:hyperlink>
      <w:r w:rsidR="005B62F0">
        <w:t xml:space="preserve">. </w:t>
      </w:r>
      <w:r w:rsidR="005B62F0" w:rsidRPr="00172884">
        <w:rPr>
          <w:b/>
        </w:rPr>
        <w:t>D</w:t>
      </w:r>
      <w:r w:rsidRPr="00172884">
        <w:rPr>
          <w:b/>
        </w:rPr>
        <w:t xml:space="preserve">al momento che la versione 1807 di DPM deve </w:t>
      </w:r>
      <w:r w:rsidR="003A48C4" w:rsidRPr="00172884">
        <w:rPr>
          <w:b/>
        </w:rPr>
        <w:t>installata come aggiornamento di System Center Data Protection Manager (DPM) versione 1801 la quale supporta la versione 2016 di SQL Server</w:t>
      </w:r>
      <w:r w:rsidR="005B62F0" w:rsidRPr="00172884">
        <w:rPr>
          <w:b/>
        </w:rPr>
        <w:t xml:space="preserve"> occorrerà iniziare l’installazione con la versione 2016 di SQL Server ed eventualmente migrare successivamente alla versione 2017</w:t>
      </w:r>
      <w:r w:rsidR="005B62F0">
        <w:t>.</w:t>
      </w:r>
    </w:p>
    <w:p w:rsidR="00104A9E" w:rsidRDefault="008B1B3E" w:rsidP="008B1B3E">
      <w:pPr>
        <w:pStyle w:val="Titolo3"/>
      </w:pPr>
      <w:bookmarkStart w:id="5" w:name="_Toc14737377"/>
      <w:r>
        <w:t>Installazione di SQL Server 2016</w:t>
      </w:r>
      <w:r w:rsidR="00AE7572">
        <w:t xml:space="preserve"> SP2</w:t>
      </w:r>
      <w:bookmarkEnd w:id="5"/>
    </w:p>
    <w:p w:rsidR="00CD1755" w:rsidRDefault="006634B7" w:rsidP="00A2082B">
      <w:r>
        <w:t>L’installazione di SQL Server dovrà essere eseguita con le seguenti impostazioni</w:t>
      </w:r>
      <w:r w:rsidR="008E0F24">
        <w:t xml:space="preserve"> tramite un account </w:t>
      </w:r>
      <w:r w:rsidR="0050386D">
        <w:t xml:space="preserve">di Active Directory che sia </w:t>
      </w:r>
      <w:r w:rsidR="008E0F24">
        <w:t>amministratore locale</w:t>
      </w:r>
      <w:r w:rsidR="0050386D">
        <w:t xml:space="preserve"> (ad esempio l’utente amministratore di dominio)</w:t>
      </w:r>
      <w:r>
        <w:t xml:space="preserve">, come riportato in </w:t>
      </w:r>
      <w:hyperlink r:id="rId22" w:tgtFrame="_blank" w:history="1">
        <w:r>
          <w:rPr>
            <w:rStyle w:val="Collegamentoipertestuale"/>
          </w:rPr>
          <w:t>System Center DPM 1807 - Get DPM installed</w:t>
        </w:r>
      </w:hyperlink>
      <w:r w:rsidR="00EF3C1C">
        <w:t>:</w:t>
      </w:r>
    </w:p>
    <w:p w:rsidR="00D6579D" w:rsidRDefault="00C56C7A" w:rsidP="00C56C7A">
      <w:pPr>
        <w:pStyle w:val="Paragrafoelenco"/>
        <w:numPr>
          <w:ilvl w:val="0"/>
          <w:numId w:val="20"/>
        </w:numPr>
      </w:pPr>
      <w:r>
        <w:t>Eseguire un’</w:t>
      </w:r>
      <w:r w:rsidRPr="001F4109">
        <w:rPr>
          <w:b/>
        </w:rPr>
        <w:t>installazione autonoma di SQL Server</w:t>
      </w:r>
      <w:r>
        <w:t>.</w:t>
      </w:r>
    </w:p>
    <w:p w:rsidR="00C56C7A" w:rsidRDefault="00C56C7A" w:rsidP="00C56C7A">
      <w:pPr>
        <w:pStyle w:val="Paragrafoelenco"/>
        <w:numPr>
          <w:ilvl w:val="0"/>
          <w:numId w:val="20"/>
        </w:numPr>
      </w:pPr>
      <w:r>
        <w:t>Impostare l’</w:t>
      </w:r>
      <w:r w:rsidRPr="001F4109">
        <w:rPr>
          <w:b/>
        </w:rPr>
        <w:t>utilizzo di Microsoft Update</w:t>
      </w:r>
      <w:r>
        <w:t xml:space="preserve"> per verificare la disponibilità di aggiornamenti.</w:t>
      </w:r>
    </w:p>
    <w:p w:rsidR="00C56C7A" w:rsidRDefault="005015FD" w:rsidP="00C56C7A">
      <w:pPr>
        <w:pStyle w:val="Paragrafoelenco"/>
        <w:numPr>
          <w:ilvl w:val="0"/>
          <w:numId w:val="20"/>
        </w:numPr>
      </w:pPr>
      <w:r>
        <w:t>Selezionare le seguenti funzionalità</w:t>
      </w:r>
    </w:p>
    <w:p w:rsidR="005015FD" w:rsidRPr="001F4109" w:rsidRDefault="00D56D28" w:rsidP="00D56D28">
      <w:pPr>
        <w:pStyle w:val="Paragrafoelenco"/>
        <w:numPr>
          <w:ilvl w:val="1"/>
          <w:numId w:val="20"/>
        </w:numPr>
        <w:rPr>
          <w:b/>
        </w:rPr>
      </w:pPr>
      <w:r w:rsidRPr="001F4109">
        <w:rPr>
          <w:b/>
        </w:rPr>
        <w:t>Funzionalità istanza – Servizi motore di database</w:t>
      </w:r>
    </w:p>
    <w:p w:rsidR="00CE3FB7" w:rsidRPr="001F4109" w:rsidRDefault="00CE3FB7" w:rsidP="00D56D28">
      <w:pPr>
        <w:pStyle w:val="Paragrafoelenco"/>
        <w:numPr>
          <w:ilvl w:val="1"/>
          <w:numId w:val="20"/>
        </w:numPr>
        <w:rPr>
          <w:b/>
        </w:rPr>
      </w:pPr>
      <w:r w:rsidRPr="001F4109">
        <w:rPr>
          <w:b/>
        </w:rPr>
        <w:t>Funzionalità istanza – Servizi motore di database – Estrazioni full-text e semantiche per la ricerca</w:t>
      </w:r>
    </w:p>
    <w:p w:rsidR="00D56D28" w:rsidRPr="001F4109" w:rsidRDefault="00D56D28" w:rsidP="00D56D28">
      <w:pPr>
        <w:pStyle w:val="Paragrafoelenco"/>
        <w:numPr>
          <w:ilvl w:val="1"/>
          <w:numId w:val="20"/>
        </w:numPr>
        <w:rPr>
          <w:b/>
        </w:rPr>
      </w:pPr>
      <w:r w:rsidRPr="001F4109">
        <w:rPr>
          <w:b/>
        </w:rPr>
        <w:t>Funzionalità istanza – Reporting Services - Nativo</w:t>
      </w:r>
    </w:p>
    <w:p w:rsidR="00D56D28" w:rsidRDefault="00AF5E7C" w:rsidP="00C56C7A">
      <w:pPr>
        <w:pStyle w:val="Paragrafoelenco"/>
        <w:numPr>
          <w:ilvl w:val="0"/>
          <w:numId w:val="20"/>
        </w:numPr>
      </w:pPr>
      <w:r>
        <w:t>E’</w:t>
      </w:r>
      <w:r w:rsidR="00EF3C1C">
        <w:t xml:space="preserve"> possibile </w:t>
      </w:r>
      <w:r w:rsidR="000E6C7F" w:rsidRPr="001F4109">
        <w:rPr>
          <w:b/>
        </w:rPr>
        <w:t>accettare i path predefiniti</w:t>
      </w:r>
      <w:r w:rsidRPr="001F4109">
        <w:rPr>
          <w:b/>
        </w:rPr>
        <w:t xml:space="preserve"> dei file binari di SQL Server</w:t>
      </w:r>
      <w:r w:rsidR="000E6C7F" w:rsidRPr="001F4109">
        <w:rPr>
          <w:b/>
        </w:rPr>
        <w:t xml:space="preserve"> impostati sul disco di sistema</w:t>
      </w:r>
    </w:p>
    <w:p w:rsidR="000E6C7F" w:rsidRDefault="00AF5E7C" w:rsidP="00C56C7A">
      <w:pPr>
        <w:pStyle w:val="Paragrafoelenco"/>
        <w:numPr>
          <w:ilvl w:val="0"/>
          <w:numId w:val="20"/>
        </w:numPr>
      </w:pPr>
      <w:r>
        <w:t xml:space="preserve">Accettare </w:t>
      </w:r>
      <w:r w:rsidR="008271A2">
        <w:t xml:space="preserve">l’impostazione di </w:t>
      </w:r>
      <w:r w:rsidR="008271A2" w:rsidRPr="001F4109">
        <w:rPr>
          <w:b/>
        </w:rPr>
        <w:t>installare SQL Server come istanza predefinita</w:t>
      </w:r>
    </w:p>
    <w:p w:rsidR="008271A2" w:rsidRDefault="00FB5837" w:rsidP="00C56C7A">
      <w:pPr>
        <w:pStyle w:val="Paragrafoelenco"/>
        <w:numPr>
          <w:ilvl w:val="0"/>
          <w:numId w:val="20"/>
        </w:numPr>
      </w:pPr>
      <w:r>
        <w:t xml:space="preserve">Impostare in </w:t>
      </w:r>
      <w:r w:rsidRPr="001F4109">
        <w:rPr>
          <w:b/>
        </w:rPr>
        <w:t xml:space="preserve">modalità </w:t>
      </w:r>
      <w:r w:rsidR="001F4109" w:rsidRPr="001F4109">
        <w:rPr>
          <w:b/>
        </w:rPr>
        <w:t xml:space="preserve">di avvio </w:t>
      </w:r>
      <w:r w:rsidRPr="001F4109">
        <w:rPr>
          <w:b/>
        </w:rPr>
        <w:t>automatic</w:t>
      </w:r>
      <w:r w:rsidR="001F4109" w:rsidRPr="001F4109">
        <w:rPr>
          <w:b/>
        </w:rPr>
        <w:t>o per</w:t>
      </w:r>
      <w:r w:rsidRPr="001F4109">
        <w:rPr>
          <w:b/>
        </w:rPr>
        <w:t xml:space="preserve"> i servizi SQL Agent, Motore di Database di SQL Server, SQL Server Reporting Services</w:t>
      </w:r>
    </w:p>
    <w:p w:rsidR="00FB5837" w:rsidRDefault="00FB5837" w:rsidP="00C56C7A">
      <w:pPr>
        <w:pStyle w:val="Paragrafoelenco"/>
        <w:numPr>
          <w:ilvl w:val="0"/>
          <w:numId w:val="20"/>
        </w:numPr>
      </w:pPr>
      <w:r>
        <w:t xml:space="preserve">Impostare in </w:t>
      </w:r>
      <w:r w:rsidRPr="001F4109">
        <w:rPr>
          <w:b/>
        </w:rPr>
        <w:t xml:space="preserve">modalità </w:t>
      </w:r>
      <w:r w:rsidR="001F4109" w:rsidRPr="001F4109">
        <w:rPr>
          <w:b/>
        </w:rPr>
        <w:t xml:space="preserve">di avvio </w:t>
      </w:r>
      <w:r w:rsidRPr="001F4109">
        <w:rPr>
          <w:b/>
        </w:rPr>
        <w:t>manuale il servizio SQL Full-text Filter Daemon</w:t>
      </w:r>
    </w:p>
    <w:p w:rsidR="00E744DB" w:rsidRDefault="00E744DB" w:rsidP="00C56C7A">
      <w:pPr>
        <w:pStyle w:val="Paragrafoelenco"/>
        <w:numPr>
          <w:ilvl w:val="0"/>
          <w:numId w:val="20"/>
        </w:numPr>
      </w:pPr>
      <w:r w:rsidRPr="00C605C7">
        <w:rPr>
          <w:b/>
        </w:rPr>
        <w:t xml:space="preserve">Per l’avvio dei servizi </w:t>
      </w:r>
      <w:r w:rsidR="00777AF6" w:rsidRPr="00C605C7">
        <w:rPr>
          <w:b/>
        </w:rPr>
        <w:t>SQL Server Agent, Motore di Database di SQL Server e SQL Server Reporting Services utilizzare un utente di Active Directory dedicato con minimi privilegi, password complessa e senza scadenza</w:t>
      </w:r>
      <w:r w:rsidR="001F4109">
        <w:t xml:space="preserve">, per sicurezza </w:t>
      </w:r>
      <w:r w:rsidR="00C62B58">
        <w:t>l’</w:t>
      </w:r>
      <w:r w:rsidR="00C605C7">
        <w:t xml:space="preserve">utente non </w:t>
      </w:r>
      <w:r w:rsidR="00C62B58">
        <w:t>deve essere</w:t>
      </w:r>
      <w:r w:rsidR="00C605C7">
        <w:t xml:space="preserve"> membro </w:t>
      </w:r>
      <w:r w:rsidR="00C62B58">
        <w:t xml:space="preserve">di </w:t>
      </w:r>
      <w:r w:rsidR="001F4109">
        <w:t>Domain User</w:t>
      </w:r>
      <w:r w:rsidR="00C62B58">
        <w:t>s,</w:t>
      </w:r>
      <w:r w:rsidR="001F4109">
        <w:t xml:space="preserve"> ma di un gruppo dedicato</w:t>
      </w:r>
    </w:p>
    <w:p w:rsidR="00E744DB" w:rsidRPr="008E0F24" w:rsidRDefault="00E7743E" w:rsidP="005F5D2E">
      <w:pPr>
        <w:pStyle w:val="Paragrafoelenco"/>
        <w:numPr>
          <w:ilvl w:val="0"/>
          <w:numId w:val="20"/>
        </w:numPr>
        <w:rPr>
          <w:rStyle w:val="Collegamentoipertestuale"/>
          <w:color w:val="auto"/>
          <w:u w:val="none"/>
        </w:rPr>
      </w:pPr>
      <w:r w:rsidRPr="00C62B58">
        <w:rPr>
          <w:b/>
        </w:rPr>
        <w:t xml:space="preserve">Selezionare la regola di confronto </w:t>
      </w:r>
      <w:r w:rsidR="005F5D2E" w:rsidRPr="00C62B58">
        <w:rPr>
          <w:b/>
        </w:rPr>
        <w:t>SQL_Latin1_General_CP1_CI_AS</w:t>
      </w:r>
      <w:r w:rsidR="005F5D2E">
        <w:t xml:space="preserve"> (tale regola di confronto appartiene all’elenco delle regole di confronto SQL per compatibilità con le versioni precedenti) come specificato in </w:t>
      </w:r>
      <w:hyperlink r:id="rId23" w:history="1">
        <w:r w:rsidR="005F5D2E">
          <w:rPr>
            <w:rStyle w:val="Collegamentoipertestuale"/>
          </w:rPr>
          <w:t>System Center DPM 1807 - Preparing your environment for System Center Data Protection Manager</w:t>
        </w:r>
      </w:hyperlink>
    </w:p>
    <w:p w:rsidR="008E0F24" w:rsidRDefault="008E0F24" w:rsidP="008E0F24">
      <w:pPr>
        <w:pStyle w:val="Paragrafoelenco"/>
        <w:numPr>
          <w:ilvl w:val="0"/>
          <w:numId w:val="20"/>
        </w:numPr>
        <w:rPr>
          <w:rStyle w:val="Collegamentoipertestuale"/>
          <w:color w:val="auto"/>
          <w:u w:val="none"/>
        </w:rPr>
      </w:pPr>
      <w:r w:rsidRPr="00C62B58">
        <w:rPr>
          <w:rStyle w:val="Collegamentoipertestuale"/>
          <w:b/>
          <w:color w:val="auto"/>
          <w:u w:val="none"/>
        </w:rPr>
        <w:t>Selezionare la modalità di autenticazione Windows</w:t>
      </w:r>
      <w:r>
        <w:rPr>
          <w:rStyle w:val="Collegamentoipertestuale"/>
          <w:color w:val="auto"/>
          <w:u w:val="none"/>
        </w:rPr>
        <w:t xml:space="preserve"> e aggiungere l’account corrente come amministratore di SQL Server</w:t>
      </w:r>
      <w:r w:rsidR="00C62B58">
        <w:rPr>
          <w:rStyle w:val="Collegamentoipertestuale"/>
          <w:color w:val="auto"/>
          <w:u w:val="none"/>
        </w:rPr>
        <w:t xml:space="preserve"> e l’amministratore locale</w:t>
      </w:r>
    </w:p>
    <w:p w:rsidR="008E0F24" w:rsidRDefault="008E0F24" w:rsidP="008E0F24">
      <w:pPr>
        <w:pStyle w:val="Paragrafoelenco"/>
        <w:numPr>
          <w:ilvl w:val="0"/>
          <w:numId w:val="20"/>
        </w:numPr>
        <w:rPr>
          <w:rStyle w:val="Collegamentoipertestuale"/>
          <w:color w:val="auto"/>
          <w:u w:val="none"/>
        </w:rPr>
      </w:pPr>
      <w:r w:rsidRPr="00C62B58">
        <w:rPr>
          <w:rStyle w:val="Collegamentoipertestuale"/>
          <w:b/>
          <w:color w:val="auto"/>
          <w:u w:val="none"/>
        </w:rPr>
        <w:t xml:space="preserve">Impostare la directory dei dati su un volume </w:t>
      </w:r>
      <w:r w:rsidR="00EB3787">
        <w:rPr>
          <w:rStyle w:val="Collegamentoipertestuale"/>
          <w:b/>
          <w:color w:val="auto"/>
          <w:u w:val="none"/>
        </w:rPr>
        <w:t xml:space="preserve">in un disco </w:t>
      </w:r>
      <w:r w:rsidRPr="00C62B58">
        <w:rPr>
          <w:rStyle w:val="Collegamentoipertestuale"/>
          <w:b/>
          <w:color w:val="auto"/>
          <w:u w:val="none"/>
        </w:rPr>
        <w:t>dedicato</w:t>
      </w:r>
    </w:p>
    <w:p w:rsidR="0064772C" w:rsidRPr="00C62B58" w:rsidRDefault="0064772C" w:rsidP="008E0F24">
      <w:pPr>
        <w:pStyle w:val="Paragrafoelenco"/>
        <w:numPr>
          <w:ilvl w:val="0"/>
          <w:numId w:val="20"/>
        </w:numPr>
        <w:rPr>
          <w:rStyle w:val="Collegamentoipertestuale"/>
          <w:b/>
          <w:color w:val="auto"/>
          <w:u w:val="none"/>
        </w:rPr>
      </w:pPr>
      <w:r w:rsidRPr="00C62B58">
        <w:rPr>
          <w:rStyle w:val="Collegamentoipertestuale"/>
          <w:b/>
          <w:color w:val="auto"/>
          <w:u w:val="none"/>
        </w:rPr>
        <w:t xml:space="preserve">Selezionare l’opzione Installa e configurazione </w:t>
      </w:r>
      <w:r w:rsidR="00C62B58">
        <w:rPr>
          <w:rStyle w:val="Collegamentoipertestuale"/>
          <w:b/>
          <w:color w:val="auto"/>
          <w:u w:val="none"/>
        </w:rPr>
        <w:t>della</w:t>
      </w:r>
      <w:r w:rsidRPr="00C62B58">
        <w:rPr>
          <w:rStyle w:val="Collegamentoipertestuale"/>
          <w:b/>
          <w:color w:val="auto"/>
          <w:u w:val="none"/>
        </w:rPr>
        <w:t xml:space="preserve"> modalità nativa di Reporting Services</w:t>
      </w:r>
    </w:p>
    <w:p w:rsidR="00724B8F" w:rsidRPr="00724B8F" w:rsidRDefault="00724B8F" w:rsidP="00724B8F">
      <w:pPr>
        <w:rPr>
          <w:rStyle w:val="Collegamentoipertestuale"/>
          <w:color w:val="auto"/>
          <w:u w:val="none"/>
        </w:rPr>
      </w:pPr>
      <w:r>
        <w:rPr>
          <w:rStyle w:val="Collegamentoipertestuale"/>
          <w:color w:val="auto"/>
          <w:u w:val="none"/>
        </w:rPr>
        <w:t>Al termine dell’installazione installare gli aggiornamenti necessari</w:t>
      </w:r>
      <w:r w:rsidR="003D4796">
        <w:rPr>
          <w:rStyle w:val="Collegamentoipertestuale"/>
          <w:color w:val="auto"/>
          <w:u w:val="none"/>
        </w:rPr>
        <w:t>, un elenco degli aggiornamenti disponibili con la relativa data di fine supporto è dispo</w:t>
      </w:r>
      <w:r w:rsidR="00EE3456">
        <w:rPr>
          <w:rStyle w:val="Collegamentoipertestuale"/>
          <w:color w:val="auto"/>
          <w:u w:val="none"/>
        </w:rPr>
        <w:t>ni</w:t>
      </w:r>
      <w:r w:rsidR="003D4796">
        <w:rPr>
          <w:rStyle w:val="Collegamentoipertestuale"/>
          <w:color w:val="auto"/>
          <w:u w:val="none"/>
        </w:rPr>
        <w:t xml:space="preserve">bile al seguente </w:t>
      </w:r>
      <w:hyperlink r:id="rId24" w:tgtFrame="_blank" w:history="1">
        <w:r w:rsidR="003D4796" w:rsidRPr="00106D96">
          <w:rPr>
            <w:rStyle w:val="Collegamentoipertestuale"/>
          </w:rPr>
          <w:t>https://sqlcollaborative.github.io/builds</w:t>
        </w:r>
      </w:hyperlink>
      <w:r w:rsidR="003D4796">
        <w:rPr>
          <w:rStyle w:val="Collegamentoipertestuale"/>
          <w:color w:val="auto"/>
          <w:u w:val="none"/>
        </w:rPr>
        <w:t>.</w:t>
      </w:r>
      <w:r>
        <w:rPr>
          <w:rStyle w:val="Collegamentoipertestuale"/>
          <w:color w:val="auto"/>
          <w:u w:val="none"/>
        </w:rPr>
        <w:t>.</w:t>
      </w:r>
      <w:r w:rsidR="00D651E9">
        <w:rPr>
          <w:rStyle w:val="Collegamentoipertestuale"/>
          <w:color w:val="auto"/>
          <w:u w:val="none"/>
        </w:rPr>
        <w:br w:type="page"/>
      </w:r>
    </w:p>
    <w:p w:rsidR="008E0F24" w:rsidRPr="009867C9" w:rsidRDefault="009867C9" w:rsidP="009867C9">
      <w:pPr>
        <w:pStyle w:val="Titolo3"/>
        <w:rPr>
          <w:rStyle w:val="Collegamentoipertestuale"/>
          <w:color w:val="4F81BD" w:themeColor="accent1"/>
          <w:u w:val="none"/>
        </w:rPr>
      </w:pPr>
      <w:bookmarkStart w:id="6" w:name="_Toc14737378"/>
      <w:r w:rsidRPr="009867C9">
        <w:rPr>
          <w:rStyle w:val="Collegamentoipertestuale"/>
          <w:color w:val="4F81BD" w:themeColor="accent1"/>
          <w:u w:val="none"/>
        </w:rPr>
        <w:lastRenderedPageBreak/>
        <w:t xml:space="preserve">Installazione di </w:t>
      </w:r>
      <w:r w:rsidR="004F7035" w:rsidRPr="004F7035">
        <w:rPr>
          <w:rStyle w:val="Collegamentoipertestuale"/>
          <w:color w:val="4F81BD" w:themeColor="accent1"/>
          <w:u w:val="none"/>
        </w:rPr>
        <w:t>SQL Server Manage</w:t>
      </w:r>
      <w:r w:rsidR="004F7035">
        <w:rPr>
          <w:rStyle w:val="Collegamentoipertestuale"/>
          <w:color w:val="4F81BD" w:themeColor="accent1"/>
          <w:u w:val="none"/>
        </w:rPr>
        <w:t>ment Studio (SSMS)</w:t>
      </w:r>
      <w:r w:rsidR="00DB663A">
        <w:rPr>
          <w:rStyle w:val="Collegamentoipertestuale"/>
          <w:color w:val="4F81BD" w:themeColor="accent1"/>
          <w:u w:val="none"/>
        </w:rPr>
        <w:t xml:space="preserve"> </w:t>
      </w:r>
      <w:r w:rsidR="00DB663A" w:rsidRPr="00DB663A">
        <w:rPr>
          <w:rStyle w:val="Collegamentoipertestuale"/>
          <w:color w:val="4F81BD" w:themeColor="accent1"/>
          <w:u w:val="none"/>
        </w:rPr>
        <w:t>16.5.3</w:t>
      </w:r>
      <w:bookmarkEnd w:id="6"/>
    </w:p>
    <w:p w:rsidR="008E0F24" w:rsidRDefault="004F7035" w:rsidP="008E0F24">
      <w:pPr>
        <w:rPr>
          <w:rStyle w:val="Collegamentoipertestuale"/>
          <w:color w:val="auto"/>
          <w:u w:val="none"/>
        </w:rPr>
      </w:pPr>
      <w:r>
        <w:rPr>
          <w:rStyle w:val="Collegamentoipertestuale"/>
          <w:color w:val="auto"/>
          <w:u w:val="none"/>
        </w:rPr>
        <w:t xml:space="preserve">Come indicato in </w:t>
      </w:r>
      <w:hyperlink r:id="rId25" w:tgtFrame="_blank" w:history="1">
        <w:r>
          <w:rPr>
            <w:rStyle w:val="Collegamentoipertestuale"/>
          </w:rPr>
          <w:t>System Center DPM 1807 - Get DPM installed</w:t>
        </w:r>
      </w:hyperlink>
      <w:r>
        <w:rPr>
          <w:rStyle w:val="Collegamentoipertestuale"/>
          <w:color w:val="auto"/>
          <w:u w:val="none"/>
        </w:rPr>
        <w:t xml:space="preserve"> </w:t>
      </w:r>
      <w:r w:rsidRPr="006D4218">
        <w:rPr>
          <w:rStyle w:val="Collegamentoipertestuale"/>
          <w:b/>
          <w:color w:val="auto"/>
          <w:u w:val="none"/>
        </w:rPr>
        <w:t>DPM 2016 richiede la versione 16.5 o precedente di SQL Server Management Studio (SSMS), mentre la versione 17 di SSMS è supportata in DPM 2019</w:t>
      </w:r>
      <w:r>
        <w:rPr>
          <w:rStyle w:val="Collegamentoipertestuale"/>
          <w:color w:val="auto"/>
          <w:u w:val="none"/>
        </w:rPr>
        <w:t>.</w:t>
      </w:r>
    </w:p>
    <w:p w:rsidR="004F7035" w:rsidRDefault="004F7035" w:rsidP="008E0F24">
      <w:pPr>
        <w:rPr>
          <w:rStyle w:val="Collegamentoipertestuale"/>
          <w:color w:val="auto"/>
          <w:u w:val="none"/>
        </w:rPr>
      </w:pPr>
      <w:r>
        <w:rPr>
          <w:rStyle w:val="Collegamentoipertestuale"/>
          <w:color w:val="auto"/>
          <w:u w:val="none"/>
        </w:rPr>
        <w:t>Dal momento che si intende installare la versione 1801 di DPM verrà installata la versione 16.5.3 di SSMS.</w:t>
      </w:r>
    </w:p>
    <w:p w:rsidR="00724B8F" w:rsidRPr="00724B8F" w:rsidRDefault="00724B8F" w:rsidP="00724B8F">
      <w:pPr>
        <w:rPr>
          <w:rStyle w:val="Collegamentoipertestuale"/>
          <w:color w:val="auto"/>
          <w:u w:val="none"/>
        </w:rPr>
      </w:pPr>
      <w:r>
        <w:rPr>
          <w:rStyle w:val="Collegamentoipertestuale"/>
          <w:color w:val="auto"/>
          <w:u w:val="none"/>
        </w:rPr>
        <w:t>Al termine dell’installazione installare gli aggiornamenti necessari.</w:t>
      </w:r>
    </w:p>
    <w:p w:rsidR="00724B8F" w:rsidRPr="00DB663A" w:rsidRDefault="00DB663A" w:rsidP="00DB663A">
      <w:pPr>
        <w:pStyle w:val="Titolo3"/>
        <w:rPr>
          <w:rStyle w:val="Collegamentoipertestuale"/>
          <w:color w:val="4F81BD" w:themeColor="accent1"/>
          <w:u w:val="none"/>
        </w:rPr>
      </w:pPr>
      <w:bookmarkStart w:id="7" w:name="_Toc14737379"/>
      <w:r w:rsidRPr="00DB663A">
        <w:rPr>
          <w:rStyle w:val="Collegamentoipertestuale"/>
          <w:color w:val="4F81BD" w:themeColor="accent1"/>
          <w:u w:val="none"/>
        </w:rPr>
        <w:t>Installazione di System Center DPM 1801</w:t>
      </w:r>
      <w:bookmarkEnd w:id="7"/>
    </w:p>
    <w:p w:rsidR="008E0F24" w:rsidRDefault="00C54B67" w:rsidP="008E0F24">
      <w:r>
        <w:t xml:space="preserve">L’installazione di DPM dovrà essere eseguita con le seguenti impostazioni </w:t>
      </w:r>
      <w:r w:rsidR="008E660A">
        <w:t>tramite un account di Active Directory che sia amministratore locale (ad esempio l’utente amministratore di dominio)</w:t>
      </w:r>
      <w:r>
        <w:t xml:space="preserve">, come riportato in </w:t>
      </w:r>
      <w:hyperlink r:id="rId26" w:tgtFrame="_blank" w:history="1">
        <w:r>
          <w:rPr>
            <w:rStyle w:val="Collegamentoipertestuale"/>
          </w:rPr>
          <w:t>System Center DPM 1807 - Get DPM installed</w:t>
        </w:r>
      </w:hyperlink>
      <w:r>
        <w:t>:</w:t>
      </w:r>
    </w:p>
    <w:p w:rsidR="00393DFD" w:rsidRDefault="009B7BA2" w:rsidP="009B7BA2">
      <w:pPr>
        <w:pStyle w:val="Paragrafoelenco"/>
        <w:numPr>
          <w:ilvl w:val="0"/>
          <w:numId w:val="21"/>
        </w:numPr>
      </w:pPr>
      <w:r w:rsidRPr="00F5339A">
        <w:rPr>
          <w:b/>
        </w:rPr>
        <w:t>Avviare il file di setup SCDPM_1801.EXE</w:t>
      </w:r>
      <w:r>
        <w:t xml:space="preserve"> ed indicare il path di estrazione dei file d’installazione</w:t>
      </w:r>
    </w:p>
    <w:p w:rsidR="009B7BA2" w:rsidRDefault="0083240B" w:rsidP="009B7BA2">
      <w:pPr>
        <w:pStyle w:val="Paragrafoelenco"/>
        <w:numPr>
          <w:ilvl w:val="0"/>
          <w:numId w:val="21"/>
        </w:numPr>
      </w:pPr>
      <w:r w:rsidRPr="00F5339A">
        <w:rPr>
          <w:b/>
        </w:rPr>
        <w:t>Avviare il file Setup.exe</w:t>
      </w:r>
      <w:r>
        <w:t xml:space="preserve"> dal path di estrazione dei file d’installazione</w:t>
      </w:r>
    </w:p>
    <w:p w:rsidR="0083240B" w:rsidRPr="00F5339A" w:rsidRDefault="00216858" w:rsidP="009B7BA2">
      <w:pPr>
        <w:pStyle w:val="Paragrafoelenco"/>
        <w:numPr>
          <w:ilvl w:val="0"/>
          <w:numId w:val="21"/>
        </w:numPr>
        <w:rPr>
          <w:b/>
        </w:rPr>
      </w:pPr>
      <w:r w:rsidRPr="00F5339A">
        <w:rPr>
          <w:b/>
        </w:rPr>
        <w:t>Selezionare l’opzione per installazione di Data Protection Manager</w:t>
      </w:r>
    </w:p>
    <w:p w:rsidR="004B7AF2" w:rsidRDefault="004B7AF2" w:rsidP="009B7BA2">
      <w:pPr>
        <w:pStyle w:val="Paragrafoelenco"/>
        <w:numPr>
          <w:ilvl w:val="0"/>
          <w:numId w:val="21"/>
        </w:numPr>
      </w:pPr>
      <w:r w:rsidRPr="00F5339A">
        <w:rPr>
          <w:b/>
        </w:rPr>
        <w:t xml:space="preserve">Selezionare l’utilizzo di un SQL Server autonomo specificando il nome NetBIOS, selezionare poi Controlla Installa </w:t>
      </w:r>
      <w:r w:rsidR="00A44158" w:rsidRPr="00F5339A">
        <w:rPr>
          <w:b/>
        </w:rPr>
        <w:t>per eseguire il controllo dei prerequisti e l’installazione dei componenti mancanti</w:t>
      </w:r>
      <w:r w:rsidR="00A44158">
        <w:t xml:space="preserve"> </w:t>
      </w:r>
      <w:r>
        <w:t xml:space="preserve">(per l’accesso al SQL Server </w:t>
      </w:r>
      <w:r w:rsidR="00F5339A">
        <w:t xml:space="preserve">e l’esecuzione delle verifiche </w:t>
      </w:r>
      <w:r>
        <w:t>verranno utilizzare le credenziali dell’utente con cui si esegue l’</w:t>
      </w:r>
      <w:r w:rsidR="00A44158">
        <w:t>installazione)</w:t>
      </w:r>
    </w:p>
    <w:p w:rsidR="00A44158" w:rsidRDefault="008E660A" w:rsidP="009B7BA2">
      <w:pPr>
        <w:pStyle w:val="Paragrafoelenco"/>
        <w:numPr>
          <w:ilvl w:val="0"/>
          <w:numId w:val="21"/>
        </w:numPr>
        <w:rPr>
          <w:rStyle w:val="Collegamentoipertestuale"/>
          <w:color w:val="auto"/>
          <w:u w:val="none"/>
        </w:rPr>
      </w:pPr>
      <w:r w:rsidRPr="00F5339A">
        <w:rPr>
          <w:b/>
        </w:rPr>
        <w:t xml:space="preserve">Se richiesto riavviare il computer dopo l’installazione del </w:t>
      </w:r>
      <w:r w:rsidRPr="00F5339A">
        <w:rPr>
          <w:rStyle w:val="Collegamentoipertestuale"/>
          <w:b/>
          <w:color w:val="auto"/>
          <w:u w:val="none"/>
        </w:rPr>
        <w:t>prerequisito HyperVPowerShell</w:t>
      </w:r>
      <w:r>
        <w:rPr>
          <w:rStyle w:val="Collegamentoipertestuale"/>
          <w:color w:val="auto"/>
          <w:u w:val="none"/>
        </w:rPr>
        <w:t>, quindi riavviare l’installazione</w:t>
      </w:r>
    </w:p>
    <w:p w:rsidR="008E660A" w:rsidRPr="009D1941" w:rsidRDefault="008E660A" w:rsidP="009B7BA2">
      <w:pPr>
        <w:pStyle w:val="Paragrafoelenco"/>
        <w:numPr>
          <w:ilvl w:val="0"/>
          <w:numId w:val="21"/>
        </w:numPr>
        <w:rPr>
          <w:rStyle w:val="Collegamentoipertestuale"/>
          <w:b/>
          <w:color w:val="auto"/>
          <w:u w:val="none"/>
        </w:rPr>
      </w:pPr>
      <w:r w:rsidRPr="009D1941">
        <w:rPr>
          <w:rStyle w:val="Collegamentoipertestuale"/>
          <w:b/>
          <w:color w:val="auto"/>
          <w:u w:val="none"/>
        </w:rPr>
        <w:t>Inserire i dati di registrazione e la chiave di licenza</w:t>
      </w:r>
    </w:p>
    <w:p w:rsidR="00EB3787" w:rsidRDefault="00EB3787" w:rsidP="008E660A">
      <w:pPr>
        <w:pStyle w:val="Paragrafoelenco"/>
        <w:numPr>
          <w:ilvl w:val="0"/>
          <w:numId w:val="21"/>
        </w:numPr>
      </w:pPr>
      <w:r>
        <w:rPr>
          <w:rStyle w:val="Collegamentoipertestuale"/>
          <w:b/>
          <w:color w:val="auto"/>
          <w:u w:val="none"/>
        </w:rPr>
        <w:t xml:space="preserve">Impostare </w:t>
      </w:r>
      <w:r w:rsidRPr="00C62B58">
        <w:rPr>
          <w:rStyle w:val="Collegamentoipertestuale"/>
          <w:b/>
          <w:color w:val="auto"/>
          <w:u w:val="none"/>
        </w:rPr>
        <w:t xml:space="preserve">directory dei </w:t>
      </w:r>
      <w:r>
        <w:rPr>
          <w:rStyle w:val="Collegamentoipertestuale"/>
          <w:b/>
          <w:color w:val="auto"/>
          <w:u w:val="none"/>
        </w:rPr>
        <w:t xml:space="preserve">file binari di DPM </w:t>
      </w:r>
      <w:r w:rsidRPr="00C62B58">
        <w:rPr>
          <w:rStyle w:val="Collegamentoipertestuale"/>
          <w:b/>
          <w:color w:val="auto"/>
          <w:u w:val="none"/>
        </w:rPr>
        <w:t xml:space="preserve">dati su un volume </w:t>
      </w:r>
      <w:r>
        <w:rPr>
          <w:rStyle w:val="Collegamentoipertestuale"/>
          <w:b/>
          <w:color w:val="auto"/>
          <w:u w:val="none"/>
        </w:rPr>
        <w:t xml:space="preserve">in un disco </w:t>
      </w:r>
      <w:r w:rsidRPr="00C62B58">
        <w:rPr>
          <w:rStyle w:val="Collegamentoipertestuale"/>
          <w:b/>
          <w:color w:val="auto"/>
          <w:u w:val="none"/>
        </w:rPr>
        <w:t>dedicato</w:t>
      </w:r>
    </w:p>
    <w:p w:rsidR="008E660A" w:rsidRPr="00641A8C" w:rsidRDefault="009D486B" w:rsidP="009B7BA2">
      <w:pPr>
        <w:pStyle w:val="Paragrafoelenco"/>
        <w:numPr>
          <w:ilvl w:val="0"/>
          <w:numId w:val="21"/>
        </w:numPr>
        <w:rPr>
          <w:b/>
        </w:rPr>
      </w:pPr>
      <w:r w:rsidRPr="00641A8C">
        <w:rPr>
          <w:b/>
        </w:rPr>
        <w:t>Selezionare l’opzione per l’utilizzo di Microsoft Update per la verifica degli aggiornamenti</w:t>
      </w:r>
    </w:p>
    <w:p w:rsidR="009B7BA2" w:rsidRDefault="00692302" w:rsidP="008E0F24">
      <w:pPr>
        <w:rPr>
          <w:rStyle w:val="Collegamentoipertestuale"/>
          <w:color w:val="auto"/>
          <w:u w:val="none"/>
        </w:rPr>
      </w:pPr>
      <w:r>
        <w:rPr>
          <w:rStyle w:val="Collegamentoipertestuale"/>
          <w:color w:val="auto"/>
          <w:u w:val="none"/>
        </w:rPr>
        <w:t xml:space="preserve">Durante l’installazione verranno create </w:t>
      </w:r>
      <w:r w:rsidRPr="00DA65D3">
        <w:rPr>
          <w:rStyle w:val="Collegamentoipertestuale"/>
          <w:color w:val="auto"/>
          <w:u w:val="none"/>
        </w:rPr>
        <w:t xml:space="preserve">le </w:t>
      </w:r>
      <w:r>
        <w:rPr>
          <w:rStyle w:val="Collegamentoipertestuale"/>
          <w:color w:val="auto"/>
          <w:u w:val="none"/>
        </w:rPr>
        <w:t>seguenti eccezioni del firewall:</w:t>
      </w:r>
    </w:p>
    <w:p w:rsidR="00DA65D3" w:rsidRPr="00692302" w:rsidRDefault="00DA65D3" w:rsidP="00692302">
      <w:pPr>
        <w:pStyle w:val="Paragrafoelenco"/>
        <w:numPr>
          <w:ilvl w:val="0"/>
          <w:numId w:val="21"/>
        </w:numPr>
        <w:rPr>
          <w:rStyle w:val="Collegamentoipertestuale"/>
          <w:color w:val="auto"/>
          <w:u w:val="none"/>
        </w:rPr>
      </w:pPr>
      <w:r w:rsidRPr="00692302">
        <w:rPr>
          <w:rStyle w:val="Collegamentoipertestuale"/>
          <w:color w:val="auto"/>
          <w:u w:val="none"/>
        </w:rPr>
        <w:t>Eccezione per comunicazione DCOM sulla porta 135 (TCP e UDP) in tutti i profili.</w:t>
      </w:r>
    </w:p>
    <w:p w:rsidR="00DA65D3" w:rsidRPr="00692302" w:rsidRDefault="00DA65D3" w:rsidP="00692302">
      <w:pPr>
        <w:pStyle w:val="Paragrafoelenco"/>
        <w:numPr>
          <w:ilvl w:val="0"/>
          <w:numId w:val="21"/>
        </w:numPr>
        <w:rPr>
          <w:rStyle w:val="Collegamentoipertestuale"/>
          <w:color w:val="auto"/>
          <w:u w:val="none"/>
        </w:rPr>
      </w:pPr>
      <w:r w:rsidRPr="00692302">
        <w:rPr>
          <w:rStyle w:val="Collegamentoipertestuale"/>
          <w:color w:val="auto"/>
          <w:u w:val="none"/>
        </w:rPr>
        <w:t>Eccezione per Msdpm.exe in tutti i profili.</w:t>
      </w:r>
    </w:p>
    <w:p w:rsidR="00DA65D3" w:rsidRPr="00692302" w:rsidRDefault="00DA65D3" w:rsidP="00692302">
      <w:pPr>
        <w:pStyle w:val="Paragrafoelenco"/>
        <w:numPr>
          <w:ilvl w:val="0"/>
          <w:numId w:val="21"/>
        </w:numPr>
        <w:rPr>
          <w:rStyle w:val="Collegamentoipertestuale"/>
          <w:color w:val="auto"/>
          <w:u w:val="none"/>
        </w:rPr>
      </w:pPr>
      <w:r w:rsidRPr="00692302">
        <w:rPr>
          <w:rStyle w:val="Collegamentoipertestuale"/>
          <w:color w:val="auto"/>
          <w:u w:val="none"/>
        </w:rPr>
        <w:t xml:space="preserve">Eccezione per DPMRA.exe in tutti i profili. </w:t>
      </w:r>
    </w:p>
    <w:p w:rsidR="00DA65D3" w:rsidRPr="00692302" w:rsidRDefault="00DA65D3" w:rsidP="00692302">
      <w:pPr>
        <w:pStyle w:val="Paragrafoelenco"/>
        <w:numPr>
          <w:ilvl w:val="0"/>
          <w:numId w:val="21"/>
        </w:numPr>
        <w:rPr>
          <w:rStyle w:val="Collegamentoipertestuale"/>
          <w:color w:val="auto"/>
          <w:u w:val="none"/>
        </w:rPr>
      </w:pPr>
      <w:r w:rsidRPr="00692302">
        <w:rPr>
          <w:rStyle w:val="Collegamentoipertestuale"/>
          <w:color w:val="auto"/>
          <w:u w:val="none"/>
        </w:rPr>
        <w:t>Eccezione per AMSvcHost.exe in tutti i profili.</w:t>
      </w:r>
    </w:p>
    <w:p w:rsidR="00DA65D3" w:rsidRDefault="00DA65D3" w:rsidP="00692302">
      <w:pPr>
        <w:pStyle w:val="Paragrafoelenco"/>
        <w:numPr>
          <w:ilvl w:val="0"/>
          <w:numId w:val="21"/>
        </w:numPr>
        <w:rPr>
          <w:rStyle w:val="Collegamentoipertestuale"/>
          <w:color w:val="auto"/>
          <w:u w:val="none"/>
        </w:rPr>
      </w:pPr>
      <w:r w:rsidRPr="00692302">
        <w:rPr>
          <w:rStyle w:val="Collegamentoipertestuale"/>
          <w:color w:val="auto"/>
          <w:u w:val="none"/>
        </w:rPr>
        <w:t>Eccezione per comunicazione DPMAMService sulla porta 6075 (TCP e UDP) in tutti i profili</w:t>
      </w:r>
    </w:p>
    <w:p w:rsidR="00F54FEA" w:rsidRPr="00F54FEA" w:rsidRDefault="00F54FEA" w:rsidP="00F54FEA">
      <w:pPr>
        <w:rPr>
          <w:rStyle w:val="Collegamentoipertestuale"/>
          <w:color w:val="auto"/>
          <w:u w:val="none"/>
        </w:rPr>
      </w:pPr>
      <w:r w:rsidRPr="00F54FEA">
        <w:rPr>
          <w:rStyle w:val="Collegamentoipertestuale"/>
          <w:color w:val="auto"/>
          <w:u w:val="none"/>
        </w:rPr>
        <w:t xml:space="preserve">Il log dei del </w:t>
      </w:r>
      <w:r>
        <w:t>controllo dei prerequisti e l’installazione dei componenti mancanti viene memorizzato in %ProgramFiles%\</w:t>
      </w:r>
      <w:r w:rsidRPr="00695585">
        <w:t>Microsoft System Center\DPM\DPMLogs</w:t>
      </w:r>
      <w:r>
        <w:t>\</w:t>
      </w:r>
      <w:r w:rsidRPr="00695585">
        <w:t>DpmSetup.log</w:t>
      </w:r>
      <w:r>
        <w:t>.</w:t>
      </w:r>
    </w:p>
    <w:p w:rsidR="00DA65D3" w:rsidRPr="003C5DA9" w:rsidRDefault="00EB6066" w:rsidP="008E0F24">
      <w:pPr>
        <w:rPr>
          <w:rStyle w:val="Collegamentoipertestuale"/>
          <w:b/>
          <w:color w:val="auto"/>
          <w:u w:val="none"/>
        </w:rPr>
      </w:pPr>
      <w:r w:rsidRPr="003C5DA9">
        <w:rPr>
          <w:rStyle w:val="Collegamentoipertestuale"/>
          <w:b/>
          <w:color w:val="auto"/>
          <w:u w:val="none"/>
        </w:rPr>
        <w:t>Terminata l’installazione di DPM 1801 il numero di versione di DPM sarà la 5.1.363.0.</w:t>
      </w:r>
    </w:p>
    <w:p w:rsidR="00EE3456" w:rsidRDefault="00EE3456" w:rsidP="008E0F24">
      <w:pPr>
        <w:rPr>
          <w:rStyle w:val="Collegamentoipertestuale"/>
          <w:color w:val="auto"/>
          <w:u w:val="none"/>
        </w:rPr>
      </w:pPr>
      <w:r>
        <w:rPr>
          <w:rStyle w:val="Collegamentoipertestuale"/>
          <w:color w:val="auto"/>
          <w:u w:val="none"/>
        </w:rPr>
        <w:t xml:space="preserve">Al termine dell’installazione installare gli aggiornamenti necessari, l’elenco degli aggiornamenti è disponibile al seguente </w:t>
      </w:r>
      <w:hyperlink r:id="rId27" w:tgtFrame="_blank" w:history="1">
        <w:r w:rsidRPr="00106D96">
          <w:rPr>
            <w:rStyle w:val="Collegamentoipertestuale"/>
          </w:rPr>
          <w:t>http://go.microsoft.com/fwlink/?linkid=820914</w:t>
        </w:r>
      </w:hyperlink>
      <w:r>
        <w:rPr>
          <w:rStyle w:val="Collegamentoipertestuale"/>
          <w:color w:val="auto"/>
          <w:u w:val="none"/>
        </w:rPr>
        <w:t>.</w:t>
      </w:r>
    </w:p>
    <w:p w:rsidR="00641A8C" w:rsidRDefault="00641A8C" w:rsidP="00641A8C">
      <w:pPr>
        <w:rPr>
          <w:rStyle w:val="Collegamentoipertestuale"/>
          <w:color w:val="auto"/>
          <w:u w:val="none"/>
        </w:rPr>
      </w:pPr>
      <w:r>
        <w:rPr>
          <w:rStyle w:val="Collegamentoipertestuale"/>
          <w:color w:val="auto"/>
          <w:u w:val="none"/>
        </w:rPr>
        <w:br w:type="page"/>
      </w:r>
    </w:p>
    <w:p w:rsidR="00B1660E" w:rsidRPr="00B1660E" w:rsidRDefault="00B1660E" w:rsidP="00B1660E">
      <w:pPr>
        <w:pStyle w:val="Titolo3"/>
        <w:rPr>
          <w:rStyle w:val="Collegamentoipertestuale"/>
          <w:color w:val="4F81BD" w:themeColor="accent1"/>
          <w:u w:val="none"/>
        </w:rPr>
      </w:pPr>
      <w:bookmarkStart w:id="8" w:name="_Toc14737380"/>
      <w:r w:rsidRPr="00B1660E">
        <w:rPr>
          <w:rStyle w:val="Collegamentoipertestuale"/>
          <w:color w:val="4F81BD" w:themeColor="accent1"/>
          <w:u w:val="none"/>
        </w:rPr>
        <w:lastRenderedPageBreak/>
        <w:t>Installazione dell’aggiornamento a System Center DPM 1807</w:t>
      </w:r>
      <w:bookmarkEnd w:id="8"/>
    </w:p>
    <w:p w:rsidR="00B1660E" w:rsidRDefault="00C1025F" w:rsidP="008E0F24">
      <w:pPr>
        <w:rPr>
          <w:rStyle w:val="Collegamentoipertestuale"/>
          <w:color w:val="auto"/>
          <w:u w:val="none"/>
        </w:rPr>
      </w:pPr>
      <w:r>
        <w:rPr>
          <w:rStyle w:val="Collegamentoipertestuale"/>
          <w:color w:val="auto"/>
          <w:u w:val="none"/>
        </w:rPr>
        <w:t>Per aggiornare DPM 1801 alla versione 1870 occorre scaricare l’</w:t>
      </w:r>
      <w:r w:rsidRPr="00C1025F">
        <w:rPr>
          <w:rStyle w:val="Collegamentoipertestuale"/>
          <w:color w:val="auto"/>
          <w:u w:val="none"/>
        </w:rPr>
        <w:t>Update Rollup 1 for System Center Data Protection Manager</w:t>
      </w:r>
      <w:r>
        <w:rPr>
          <w:rStyle w:val="Collegamentoipertestuale"/>
          <w:color w:val="auto"/>
          <w:u w:val="none"/>
        </w:rPr>
        <w:t xml:space="preserve"> (KB4339950)</w:t>
      </w:r>
      <w:r w:rsidR="00645531">
        <w:rPr>
          <w:rStyle w:val="Collegamentoipertestuale"/>
          <w:color w:val="auto"/>
          <w:u w:val="none"/>
        </w:rPr>
        <w:t xml:space="preserve">. L’aggiornamento può essere scaricato dalla pagina della </w:t>
      </w:r>
      <w:hyperlink r:id="rId28" w:tgtFrame="_blank" w:history="1">
        <w:r w:rsidR="00645531">
          <w:rPr>
            <w:rStyle w:val="Collegamentoipertestuale"/>
          </w:rPr>
          <w:t>KB4339950 - S</w:t>
        </w:r>
        <w:r w:rsidR="00645531" w:rsidRPr="00645531">
          <w:rPr>
            <w:rStyle w:val="Collegamentoipertestuale"/>
          </w:rPr>
          <w:t>ystem Center Data Protection Manager, version 1807</w:t>
        </w:r>
      </w:hyperlink>
      <w:r w:rsidR="00645531">
        <w:rPr>
          <w:rStyle w:val="Collegamentoipertestuale"/>
          <w:color w:val="auto"/>
          <w:u w:val="none"/>
        </w:rPr>
        <w:t xml:space="preserve"> o direttamente dal </w:t>
      </w:r>
      <w:hyperlink r:id="rId29" w:tgtFrame="_blank" w:history="1">
        <w:r w:rsidR="00645531" w:rsidRPr="00645531">
          <w:rPr>
            <w:rStyle w:val="Collegamentoipertestuale"/>
          </w:rPr>
          <w:t>Microsoft</w:t>
        </w:r>
        <w:r w:rsidR="00645531">
          <w:rPr>
            <w:rStyle w:val="Collegamentoipertestuale"/>
          </w:rPr>
          <w:t xml:space="preserve"> </w:t>
        </w:r>
        <w:r w:rsidR="00645531" w:rsidRPr="00645531">
          <w:rPr>
            <w:rStyle w:val="Collegamentoipertestuale"/>
          </w:rPr>
          <w:t>Update Catalog</w:t>
        </w:r>
      </w:hyperlink>
      <w:r w:rsidR="005C1039">
        <w:rPr>
          <w:rStyle w:val="Collegamentoipertestuale"/>
          <w:color w:val="auto"/>
          <w:u w:val="none"/>
        </w:rPr>
        <w:t>.</w:t>
      </w:r>
    </w:p>
    <w:p w:rsidR="007E4D13" w:rsidRDefault="007E4D13" w:rsidP="008E0F24">
      <w:pPr>
        <w:rPr>
          <w:rStyle w:val="Collegamentoipertestuale"/>
          <w:color w:val="auto"/>
          <w:u w:val="none"/>
        </w:rPr>
      </w:pPr>
      <w:r>
        <w:rPr>
          <w:rStyle w:val="Collegamentoipertestuale"/>
          <w:color w:val="auto"/>
          <w:u w:val="none"/>
        </w:rPr>
        <w:t>Scaricare i file di cui è composto l’aggiornamento:</w:t>
      </w:r>
    </w:p>
    <w:p w:rsidR="007E4D13" w:rsidRPr="00414736" w:rsidRDefault="00414736" w:rsidP="00414736">
      <w:pPr>
        <w:pStyle w:val="Paragrafoelenco"/>
        <w:numPr>
          <w:ilvl w:val="0"/>
          <w:numId w:val="23"/>
        </w:numPr>
        <w:rPr>
          <w:rStyle w:val="Collegamentoipertestuale"/>
          <w:color w:val="auto"/>
          <w:u w:val="none"/>
        </w:rPr>
      </w:pPr>
      <w:r w:rsidRPr="00414736">
        <w:rPr>
          <w:rStyle w:val="Collegamentoipertestuale"/>
          <w:color w:val="auto"/>
          <w:u w:val="none"/>
        </w:rPr>
        <w:t>dataprotectionmanager-kb4339950_df898dc70f7d42d3dbfea90e39b74a8c49c3be64.exe</w:t>
      </w:r>
    </w:p>
    <w:p w:rsidR="00414736" w:rsidRDefault="00414736" w:rsidP="00414736">
      <w:pPr>
        <w:pStyle w:val="Paragrafoelenco"/>
        <w:numPr>
          <w:ilvl w:val="0"/>
          <w:numId w:val="23"/>
        </w:numPr>
        <w:rPr>
          <w:rStyle w:val="Collegamentoipertestuale"/>
          <w:color w:val="auto"/>
          <w:u w:val="none"/>
        </w:rPr>
      </w:pPr>
      <w:r w:rsidRPr="00414736">
        <w:rPr>
          <w:rStyle w:val="Collegamentoipertestuale"/>
          <w:color w:val="auto"/>
          <w:u w:val="none"/>
        </w:rPr>
        <w:t>dpmcentralconsoleserver-kb4339950_a9e665d2c62a9f1ed0bc31b91031ac1d20e1d462.exe</w:t>
      </w:r>
    </w:p>
    <w:p w:rsidR="00414736" w:rsidRDefault="00414736" w:rsidP="00414736">
      <w:pPr>
        <w:pStyle w:val="Paragrafoelenco"/>
        <w:numPr>
          <w:ilvl w:val="0"/>
          <w:numId w:val="23"/>
        </w:numPr>
        <w:rPr>
          <w:rStyle w:val="Collegamentoipertestuale"/>
          <w:color w:val="auto"/>
          <w:u w:val="none"/>
        </w:rPr>
      </w:pPr>
      <w:r w:rsidRPr="00414736">
        <w:rPr>
          <w:rStyle w:val="Collegamentoipertestuale"/>
          <w:color w:val="auto"/>
          <w:u w:val="none"/>
        </w:rPr>
        <w:t>dpmmanagementshell-kb4339950_89cb7159d1c57bf5bb8b58a002a5646bcf2c5057.exe</w:t>
      </w:r>
    </w:p>
    <w:p w:rsidR="00414736" w:rsidRPr="00414736" w:rsidRDefault="00414736" w:rsidP="00414736">
      <w:pPr>
        <w:pStyle w:val="Paragrafoelenco"/>
        <w:numPr>
          <w:ilvl w:val="0"/>
          <w:numId w:val="23"/>
        </w:numPr>
        <w:rPr>
          <w:rStyle w:val="Collegamentoipertestuale"/>
          <w:color w:val="auto"/>
          <w:u w:val="none"/>
        </w:rPr>
      </w:pPr>
      <w:r w:rsidRPr="00414736">
        <w:rPr>
          <w:rStyle w:val="Collegamentoipertestuale"/>
          <w:color w:val="auto"/>
          <w:u w:val="none"/>
        </w:rPr>
        <w:t>dpmmanagementshell-kb4339950_b71482d6275d505e45b66d655938aa9046f7cf10.exe</w:t>
      </w:r>
    </w:p>
    <w:p w:rsidR="00B1660E" w:rsidRDefault="00134520" w:rsidP="008E0F24">
      <w:pPr>
        <w:rPr>
          <w:rStyle w:val="Collegamentoipertestuale"/>
          <w:color w:val="auto"/>
          <w:u w:val="none"/>
        </w:rPr>
      </w:pPr>
      <w:r w:rsidRPr="00E77989">
        <w:rPr>
          <w:rStyle w:val="Collegamentoipertestuale"/>
          <w:b/>
          <w:color w:val="auto"/>
          <w:u w:val="none"/>
        </w:rPr>
        <w:t>Per l’installazione dell’aggiornamento di DPM 1801 alla versione 1807 eseguire il file dataprotectionmanager-kb4339950_df898dc70f7d42d3dbfea90e39b74a8c49c3be64.exe, al termine dell’installazione riavviare il sistema</w:t>
      </w:r>
      <w:r>
        <w:rPr>
          <w:rStyle w:val="Collegamentoipertestuale"/>
          <w:color w:val="auto"/>
          <w:u w:val="none"/>
        </w:rPr>
        <w:t>.</w:t>
      </w:r>
    </w:p>
    <w:p w:rsidR="00B90058" w:rsidRPr="003C5DA9" w:rsidRDefault="00B90058" w:rsidP="00B90058">
      <w:pPr>
        <w:rPr>
          <w:rStyle w:val="Collegamentoipertestuale"/>
          <w:b/>
          <w:color w:val="auto"/>
          <w:u w:val="none"/>
        </w:rPr>
      </w:pPr>
      <w:r w:rsidRPr="003C5DA9">
        <w:rPr>
          <w:rStyle w:val="Collegamentoipertestuale"/>
          <w:b/>
          <w:color w:val="auto"/>
          <w:u w:val="none"/>
        </w:rPr>
        <w:t>Terminata l’installazione il numero di versione di DPM sarà la 5.1.378.0.</w:t>
      </w:r>
    </w:p>
    <w:p w:rsidR="007E4D13" w:rsidRDefault="007E4D13" w:rsidP="00B90058">
      <w:pPr>
        <w:rPr>
          <w:rStyle w:val="Collegamentoipertestuale"/>
          <w:color w:val="auto"/>
          <w:u w:val="none"/>
        </w:rPr>
      </w:pPr>
      <w:r>
        <w:rPr>
          <w:rStyle w:val="Collegamentoipertestuale"/>
          <w:color w:val="auto"/>
          <w:u w:val="none"/>
        </w:rPr>
        <w:t xml:space="preserve">A riguardo si veda anche </w:t>
      </w:r>
      <w:hyperlink r:id="rId30" w:tgtFrame="_blank" w:history="1">
        <w:r w:rsidRPr="007E4D13">
          <w:rPr>
            <w:rStyle w:val="Collegamentoipertestuale"/>
          </w:rPr>
          <w:t>System Center Data Protection Manager (DPM): Updating from 1801 to 1807</w:t>
        </w:r>
      </w:hyperlink>
      <w:r>
        <w:rPr>
          <w:rStyle w:val="Collegamentoipertestuale"/>
          <w:color w:val="auto"/>
          <w:u w:val="none"/>
        </w:rPr>
        <w:t>.</w:t>
      </w:r>
    </w:p>
    <w:p w:rsidR="00134520" w:rsidRDefault="00ED6A03" w:rsidP="00ED6A03">
      <w:pPr>
        <w:pStyle w:val="Titolo3"/>
        <w:rPr>
          <w:noProof/>
          <w:lang w:eastAsia="it-IT"/>
        </w:rPr>
      </w:pPr>
      <w:bookmarkStart w:id="9" w:name="_Toc14737381"/>
      <w:r>
        <w:rPr>
          <w:noProof/>
          <w:lang w:eastAsia="it-IT"/>
        </w:rPr>
        <w:t>Upgrade di SQL Server 2016 a SQL Server 2017</w:t>
      </w:r>
      <w:bookmarkEnd w:id="9"/>
    </w:p>
    <w:p w:rsidR="00E77989" w:rsidRDefault="005D03B6" w:rsidP="008E0F24">
      <w:r>
        <w:rPr>
          <w:noProof/>
          <w:lang w:eastAsia="it-IT"/>
        </w:rPr>
        <w:t xml:space="preserve">Come indicato in </w:t>
      </w:r>
      <w:hyperlink r:id="rId31" w:tgtFrame="_blank" w:history="1">
        <w:r>
          <w:rPr>
            <w:rStyle w:val="Collegamentoipertestuale"/>
          </w:rPr>
          <w:t>System Center DPM 1807 - Get DPM installed</w:t>
        </w:r>
      </w:hyperlink>
      <w:r>
        <w:t xml:space="preserve"> per utilizzare SQL Server 2017 in DPM 1801 o 1807 occorre eseguire l’upgrade da SQL Server 2016 a SQL Server 2017.</w:t>
      </w:r>
    </w:p>
    <w:p w:rsidR="005D03B6" w:rsidRDefault="005D03B6" w:rsidP="008E0F24">
      <w:r>
        <w:t xml:space="preserve">Per i passi necessari si veda </w:t>
      </w:r>
      <w:hyperlink r:id="rId32" w:anchor="upgrade-sql-2016-to-sql-2017" w:tgtFrame="_blank" w:history="1">
        <w:r w:rsidR="00076EF4">
          <w:rPr>
            <w:rStyle w:val="Collegamentoipertestuale"/>
          </w:rPr>
          <w:t>Sy</w:t>
        </w:r>
        <w:r>
          <w:rPr>
            <w:rStyle w:val="Collegamentoipertestuale"/>
          </w:rPr>
          <w:t>stem Center DPM 1807 - Get DPM installed - Upgrade SQL 2016 to SQL 2017</w:t>
        </w:r>
      </w:hyperlink>
      <w:r>
        <w:t>.</w:t>
      </w:r>
    </w:p>
    <w:p w:rsidR="005D03B6" w:rsidRDefault="005D03B6" w:rsidP="008E0F24">
      <w:pPr>
        <w:rPr>
          <w:noProof/>
          <w:lang w:eastAsia="it-IT"/>
        </w:rPr>
      </w:pPr>
      <w:r>
        <w:rPr>
          <w:noProof/>
          <w:lang w:eastAsia="it-IT"/>
        </w:rPr>
        <w:t xml:space="preserve">Si tenga comunque conto che </w:t>
      </w:r>
      <w:hyperlink r:id="rId33" w:tgtFrame="_blank" w:history="1">
        <w:r w:rsidRPr="00076EF4">
          <w:rPr>
            <w:rStyle w:val="Collegamentoipertestuale"/>
            <w:noProof/>
            <w:lang w:eastAsia="it-IT"/>
          </w:rPr>
          <w:t>SQL Server 2016 SP2 sarà supportao fino al 14 luglio 2026</w:t>
        </w:r>
      </w:hyperlink>
      <w:r w:rsidR="00076EF4">
        <w:rPr>
          <w:noProof/>
          <w:lang w:eastAsia="it-IT"/>
        </w:rPr>
        <w:t xml:space="preserve">, mentre </w:t>
      </w:r>
      <w:hyperlink r:id="rId34" w:tgtFrame="_blank" w:history="1">
        <w:r w:rsidR="00076EF4" w:rsidRPr="00076EF4">
          <w:rPr>
            <w:rStyle w:val="Collegamentoipertestuale"/>
            <w:noProof/>
            <w:lang w:eastAsia="it-IT"/>
          </w:rPr>
          <w:t xml:space="preserve">SQL Server 2017 </w:t>
        </w:r>
        <w:r w:rsidR="00076EF4">
          <w:rPr>
            <w:rStyle w:val="Collegamentoipertestuale"/>
            <w:noProof/>
            <w:lang w:eastAsia="it-IT"/>
          </w:rPr>
          <w:t xml:space="preserve">sarà </w:t>
        </w:r>
        <w:r w:rsidR="00076EF4" w:rsidRPr="00076EF4">
          <w:rPr>
            <w:rStyle w:val="Collegamentoipertestuale"/>
            <w:noProof/>
            <w:lang w:eastAsia="it-IT"/>
          </w:rPr>
          <w:t>fino 12 ottobre 2027</w:t>
        </w:r>
      </w:hyperlink>
      <w:r w:rsidR="00076EF4">
        <w:rPr>
          <w:noProof/>
          <w:lang w:eastAsia="it-IT"/>
        </w:rPr>
        <w:t>. Quindi dal momento che non vi sono funzionalità in DPM 1807 che necessitano per essere utilizzate di SQL Server 2017 è anche possibile utilizzare SQL Server 2016 SP2 dal momento che i product lifecycle delle due versioni differiscono di poco.</w:t>
      </w:r>
    </w:p>
    <w:p w:rsidR="005D03B6" w:rsidRDefault="004520DD" w:rsidP="004520DD">
      <w:pPr>
        <w:pStyle w:val="Titolo3"/>
        <w:rPr>
          <w:noProof/>
          <w:lang w:eastAsia="it-IT"/>
        </w:rPr>
      </w:pPr>
      <w:bookmarkStart w:id="10" w:name="_Toc14737382"/>
      <w:r>
        <w:rPr>
          <w:noProof/>
          <w:lang w:eastAsia="it-IT"/>
        </w:rPr>
        <w:t>Conclusioni</w:t>
      </w:r>
      <w:bookmarkEnd w:id="10"/>
    </w:p>
    <w:p w:rsidR="00104A9E" w:rsidRPr="00DC3B87" w:rsidRDefault="0007049F" w:rsidP="00104A9E">
      <w:r>
        <w:rPr>
          <w:rStyle w:val="Collegamentoipertestuale"/>
          <w:color w:val="auto"/>
          <w:u w:val="none"/>
        </w:rPr>
        <w:t xml:space="preserve">Dal momento che il sistema di backup deve oltre a permettere di gestire il salvataggio di tutti i sistemi, applicativi appartenenti all’infrastruttura informatica e in particolare quelle che per vari motivi non si è ancora riusciti ad aggiornate, quindi può avere senso in certi scenari utilizzare la versione 1807 di DPM anziché la 2019. Ovviamente bisogna tenere in considerazione che le nuove versioni di prodotto non sono supportate da versioni precedenti di DPM, quindi occorre predisporre l’installazione con le versioni dei vari componenti dell’architettura di DPM più recenti possibili in modo da semplificare </w:t>
      </w:r>
      <w:r w:rsidR="009071F5">
        <w:rPr>
          <w:rStyle w:val="Collegamentoipertestuale"/>
          <w:color w:val="auto"/>
          <w:u w:val="none"/>
        </w:rPr>
        <w:t>le future migrazioni. Nell’ottica della migrazione se al momento è necessario adottare DPM 1807 può essere conveniente pianificare l’installazione su Windows Server 2019 e SQL Server 2016 o 2017.</w:t>
      </w:r>
    </w:p>
    <w:p w:rsidR="001809D3" w:rsidRPr="001809D3" w:rsidRDefault="001809D3" w:rsidP="001809D3">
      <w:pPr>
        <w:pStyle w:val="Titolo3"/>
        <w:rPr>
          <w:lang w:val="en-US"/>
        </w:rPr>
      </w:pPr>
      <w:bookmarkStart w:id="11" w:name="_Toc14737383"/>
      <w:bookmarkEnd w:id="3"/>
      <w:r w:rsidRPr="001809D3">
        <w:rPr>
          <w:lang w:val="en-US"/>
        </w:rPr>
        <w:t>Riferimenti</w:t>
      </w:r>
      <w:bookmarkEnd w:id="11"/>
    </w:p>
    <w:p w:rsidR="00C1719F" w:rsidRDefault="00ED4EDA" w:rsidP="000F0DBA">
      <w:pPr>
        <w:pStyle w:val="Paragrafoelenco"/>
        <w:numPr>
          <w:ilvl w:val="0"/>
          <w:numId w:val="1"/>
        </w:numPr>
        <w:rPr>
          <w:lang w:val="en-US"/>
        </w:rPr>
      </w:pPr>
      <w:hyperlink r:id="rId35" w:tgtFrame="_blank" w:history="1">
        <w:r w:rsidR="000F0DBA" w:rsidRPr="000F0DBA">
          <w:rPr>
            <w:rStyle w:val="Collegamentoipertestuale"/>
            <w:lang w:val="en-US"/>
          </w:rPr>
          <w:t>KB</w:t>
        </w:r>
        <w:r w:rsidR="000F0DBA" w:rsidRPr="000F0DBA">
          <w:rPr>
            <w:rStyle w:val="Collegamentoipertestuale"/>
          </w:rPr>
          <w:t xml:space="preserve"> </w:t>
        </w:r>
        <w:r w:rsidR="000F0DBA" w:rsidRPr="000F0DBA">
          <w:rPr>
            <w:rStyle w:val="Collegamentoipertestuale"/>
            <w:lang w:val="en-US"/>
          </w:rPr>
          <w:t>4339950 - System Center Data Protection Manager, version 1807</w:t>
        </w:r>
      </w:hyperlink>
    </w:p>
    <w:p w:rsidR="00EE3456" w:rsidRPr="00EE3456" w:rsidRDefault="00ED4EDA" w:rsidP="000F0DBA">
      <w:pPr>
        <w:pStyle w:val="Paragrafoelenco"/>
        <w:numPr>
          <w:ilvl w:val="0"/>
          <w:numId w:val="1"/>
        </w:numPr>
        <w:rPr>
          <w:rStyle w:val="Collegamentoipertestuale"/>
          <w:color w:val="auto"/>
          <w:u w:val="none"/>
          <w:lang w:val="en-US"/>
        </w:rPr>
      </w:pPr>
      <w:hyperlink r:id="rId36" w:history="1">
        <w:r w:rsidR="00EE3456">
          <w:rPr>
            <w:rStyle w:val="Collegamentoipertestuale"/>
          </w:rPr>
          <w:t>System Center DPM 1807 - Preparing your environment for System Center Data Protection Manager</w:t>
        </w:r>
      </w:hyperlink>
    </w:p>
    <w:p w:rsidR="00EE3456" w:rsidRPr="00D41140" w:rsidRDefault="00ED4EDA" w:rsidP="000F0DBA">
      <w:pPr>
        <w:pStyle w:val="Paragrafoelenco"/>
        <w:numPr>
          <w:ilvl w:val="0"/>
          <w:numId w:val="1"/>
        </w:numPr>
        <w:rPr>
          <w:rStyle w:val="Collegamentoipertestuale"/>
          <w:color w:val="auto"/>
          <w:u w:val="none"/>
          <w:lang w:val="en-US"/>
        </w:rPr>
      </w:pPr>
      <w:hyperlink r:id="rId37" w:tgtFrame="_blank" w:history="1">
        <w:r w:rsidR="00EE3456">
          <w:rPr>
            <w:rStyle w:val="Collegamentoipertestuale"/>
          </w:rPr>
          <w:t>System Center DPM 1807 - Get DPM installed</w:t>
        </w:r>
      </w:hyperlink>
    </w:p>
    <w:p w:rsidR="00D41140" w:rsidRPr="00D41140" w:rsidRDefault="00ED4EDA" w:rsidP="000F0DBA">
      <w:pPr>
        <w:pStyle w:val="Paragrafoelenco"/>
        <w:numPr>
          <w:ilvl w:val="0"/>
          <w:numId w:val="1"/>
        </w:numPr>
        <w:rPr>
          <w:rStyle w:val="Collegamentoipertestuale"/>
          <w:color w:val="auto"/>
          <w:u w:val="none"/>
          <w:lang w:val="en-US"/>
        </w:rPr>
      </w:pPr>
      <w:hyperlink r:id="rId38" w:tgtFrame="_blank" w:history="1">
        <w:r w:rsidR="00D41140" w:rsidRPr="007E4D13">
          <w:rPr>
            <w:rStyle w:val="Collegamentoipertestuale"/>
          </w:rPr>
          <w:t>System Center Data Protection Manager (DPM): Updating from 1801 to 1807</w:t>
        </w:r>
      </w:hyperlink>
    </w:p>
    <w:sectPr w:rsidR="00D41140" w:rsidRPr="00D41140" w:rsidSect="00A532CB">
      <w:headerReference w:type="default" r:id="rId39"/>
      <w:footerReference w:type="default" r:id="rId40"/>
      <w:headerReference w:type="first" r:id="rId41"/>
      <w:footerReference w:type="first" r:id="rId42"/>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4EDA" w:rsidRDefault="00ED4EDA" w:rsidP="00A01588">
      <w:pPr>
        <w:spacing w:after="0" w:line="240" w:lineRule="auto"/>
      </w:pPr>
      <w:r>
        <w:separator/>
      </w:r>
    </w:p>
  </w:endnote>
  <w:endnote w:type="continuationSeparator" w:id="0">
    <w:p w:rsidR="00ED4EDA" w:rsidRDefault="00ED4EDA" w:rsidP="00A015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2476" w:rsidRPr="00576C94" w:rsidRDefault="003B2476" w:rsidP="00576C94">
    <w:pPr>
      <w:pStyle w:val="Pidipagina"/>
      <w:jc w:val="right"/>
      <w:rPr>
        <w:i/>
      </w:rPr>
    </w:pPr>
    <w:r w:rsidRPr="00576C94">
      <w:rPr>
        <w:i/>
      </w:rPr>
      <w:t xml:space="preserve">Pagina </w:t>
    </w:r>
    <w:r w:rsidRPr="00576C94">
      <w:rPr>
        <w:i/>
      </w:rPr>
      <w:fldChar w:fldCharType="begin"/>
    </w:r>
    <w:r w:rsidRPr="00576C94">
      <w:rPr>
        <w:i/>
      </w:rPr>
      <w:instrText xml:space="preserve"> PAGE   \* MERGEFORMAT </w:instrText>
    </w:r>
    <w:r w:rsidRPr="00576C94">
      <w:rPr>
        <w:i/>
      </w:rPr>
      <w:fldChar w:fldCharType="separate"/>
    </w:r>
    <w:r w:rsidR="00B95364">
      <w:rPr>
        <w:i/>
        <w:noProof/>
      </w:rPr>
      <w:t>2</w:t>
    </w:r>
    <w:r w:rsidRPr="00576C94">
      <w:rPr>
        <w:i/>
      </w:rPr>
      <w:fldChar w:fldCharType="end"/>
    </w:r>
    <w:r w:rsidRPr="00576C94">
      <w:rPr>
        <w:i/>
      </w:rPr>
      <w:t xml:space="preserve"> di </w:t>
    </w:r>
    <w:r w:rsidRPr="00576C94">
      <w:rPr>
        <w:i/>
      </w:rPr>
      <w:fldChar w:fldCharType="begin"/>
    </w:r>
    <w:r w:rsidRPr="00576C94">
      <w:rPr>
        <w:i/>
      </w:rPr>
      <w:instrText xml:space="preserve"> NUMPAGES   \* MERGEFORMAT </w:instrText>
    </w:r>
    <w:r w:rsidRPr="00576C94">
      <w:rPr>
        <w:i/>
      </w:rPr>
      <w:fldChar w:fldCharType="separate"/>
    </w:r>
    <w:r w:rsidR="00B95364">
      <w:rPr>
        <w:i/>
        <w:noProof/>
      </w:rPr>
      <w:t>6</w:t>
    </w:r>
    <w:r w:rsidRPr="00576C94">
      <w:rPr>
        <w:i/>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03"/>
      <w:gridCol w:w="5303"/>
    </w:tblGrid>
    <w:tr w:rsidR="003B2476" w:rsidTr="00CC1377">
      <w:tc>
        <w:tcPr>
          <w:tcW w:w="5303" w:type="dxa"/>
        </w:tcPr>
        <w:p w:rsidR="003B2476" w:rsidRPr="00CC1377" w:rsidRDefault="00B55821" w:rsidP="00B55821">
          <w:pPr>
            <w:pStyle w:val="Pidipagina"/>
            <w:rPr>
              <w:i/>
            </w:rPr>
          </w:pPr>
          <w:r>
            <w:rPr>
              <w:i/>
            </w:rPr>
            <w:t>Luglio</w:t>
          </w:r>
          <w:r w:rsidR="003B2476" w:rsidRPr="00CC1377">
            <w:rPr>
              <w:i/>
            </w:rPr>
            <w:t xml:space="preserve"> 201</w:t>
          </w:r>
          <w:r w:rsidR="003B2476">
            <w:rPr>
              <w:i/>
            </w:rPr>
            <w:t>9 – Revisione 1</w:t>
          </w:r>
        </w:p>
      </w:tc>
      <w:tc>
        <w:tcPr>
          <w:tcW w:w="5303" w:type="dxa"/>
        </w:tcPr>
        <w:p w:rsidR="003B2476" w:rsidRPr="00CC1377" w:rsidRDefault="003B2476" w:rsidP="00CC1377">
          <w:pPr>
            <w:pStyle w:val="Pidipagina"/>
            <w:jc w:val="right"/>
            <w:rPr>
              <w:i/>
            </w:rPr>
          </w:pPr>
          <w:r w:rsidRPr="00CC1377">
            <w:rPr>
              <w:i/>
            </w:rPr>
            <w:t xml:space="preserve">Pagine </w:t>
          </w:r>
          <w:r w:rsidRPr="00CC1377">
            <w:rPr>
              <w:i/>
            </w:rPr>
            <w:fldChar w:fldCharType="begin"/>
          </w:r>
          <w:r w:rsidRPr="00CC1377">
            <w:rPr>
              <w:i/>
            </w:rPr>
            <w:instrText xml:space="preserve"> NUMPAGES   \* MERGEFORMAT </w:instrText>
          </w:r>
          <w:r w:rsidRPr="00CC1377">
            <w:rPr>
              <w:i/>
            </w:rPr>
            <w:fldChar w:fldCharType="separate"/>
          </w:r>
          <w:r w:rsidR="00B95364">
            <w:rPr>
              <w:i/>
              <w:noProof/>
            </w:rPr>
            <w:t>6</w:t>
          </w:r>
          <w:r w:rsidRPr="00CC1377">
            <w:rPr>
              <w:i/>
            </w:rPr>
            <w:fldChar w:fldCharType="end"/>
          </w:r>
        </w:p>
      </w:tc>
    </w:tr>
  </w:tbl>
  <w:p w:rsidR="003B2476" w:rsidRDefault="003B2476">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4EDA" w:rsidRDefault="00ED4EDA" w:rsidP="00A01588">
      <w:pPr>
        <w:spacing w:after="0" w:line="240" w:lineRule="auto"/>
      </w:pPr>
      <w:r>
        <w:separator/>
      </w:r>
    </w:p>
  </w:footnote>
  <w:footnote w:type="continuationSeparator" w:id="0">
    <w:p w:rsidR="00ED4EDA" w:rsidRDefault="00ED4EDA" w:rsidP="00A015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gliatabel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05"/>
      <w:gridCol w:w="2701"/>
    </w:tblGrid>
    <w:tr w:rsidR="003B2476" w:rsidRPr="00A532CB" w:rsidTr="00A532CB">
      <w:sdt>
        <w:sdtPr>
          <w:alias w:val="Titolo"/>
          <w:tag w:val=""/>
          <w:id w:val="-1997486897"/>
          <w:placeholder>
            <w:docPart w:val="1A7FF4B8708C4A71A2F4956B55362E9F"/>
          </w:placeholder>
          <w:dataBinding w:prefixMappings="xmlns:ns0='http://purl.org/dc/elements/1.1/' xmlns:ns1='http://schemas.openxmlformats.org/package/2006/metadata/core-properties' " w:xpath="/ns1:coreProperties[1]/ns0:title[1]" w:storeItemID="{6C3C8BC8-F283-45AE-878A-BAB7291924A1}"/>
          <w:text/>
        </w:sdtPr>
        <w:sdtEndPr/>
        <w:sdtContent>
          <w:tc>
            <w:tcPr>
              <w:tcW w:w="7905" w:type="dxa"/>
            </w:tcPr>
            <w:p w:rsidR="003B2476" w:rsidRPr="0084066C" w:rsidRDefault="00CA53AF" w:rsidP="00A532CB">
              <w:pPr>
                <w:pStyle w:val="Intestazione"/>
              </w:pPr>
              <w:r>
                <w:t>Installazione System Center Data Protection Manager 1807</w:t>
              </w:r>
            </w:p>
          </w:tc>
        </w:sdtContent>
      </w:sdt>
      <w:tc>
        <w:tcPr>
          <w:tcW w:w="2701" w:type="dxa"/>
        </w:tcPr>
        <w:p w:rsidR="003B2476" w:rsidRPr="00A532CB" w:rsidRDefault="003B2476" w:rsidP="000E029E">
          <w:pPr>
            <w:pStyle w:val="Intestazione"/>
            <w:jc w:val="right"/>
            <w:rPr>
              <w:b/>
              <w:lang w:val="en-US"/>
            </w:rPr>
          </w:pPr>
          <w:r w:rsidRPr="000E029E">
            <w:rPr>
              <w:rFonts w:ascii="Consolas" w:hAnsi="Consolas" w:cs="Consolas"/>
              <w:b/>
              <w:color w:val="0000FF"/>
              <w:shd w:val="clear" w:color="auto" w:fill="BFBFBF" w:themeFill="background1" w:themeFillShade="BF"/>
            </w:rPr>
            <w:t>Dev</w:t>
          </w:r>
          <w:r w:rsidRPr="000E029E">
            <w:rPr>
              <w:rFonts w:ascii="Lucida Console" w:hAnsi="Lucida Console" w:cs="Consolas"/>
              <w:b/>
              <w:color w:val="FFFFFF" w:themeColor="background1"/>
              <w:shd w:val="clear" w:color="auto" w:fill="1F497D" w:themeFill="text2"/>
            </w:rPr>
            <w:t>Admin</w:t>
          </w:r>
        </w:p>
      </w:tc>
    </w:tr>
  </w:tbl>
  <w:p w:rsidR="003B2476" w:rsidRPr="00A532CB" w:rsidRDefault="003B2476" w:rsidP="00A532CB">
    <w:pPr>
      <w:pStyle w:val="Intestazione"/>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29"/>
      <w:gridCol w:w="3977"/>
    </w:tblGrid>
    <w:tr w:rsidR="003B2476" w:rsidRPr="001918C6" w:rsidTr="00AC49F7">
      <w:tc>
        <w:tcPr>
          <w:tcW w:w="6629" w:type="dxa"/>
          <w:vAlign w:val="center"/>
        </w:tcPr>
        <w:p w:rsidR="003B2476" w:rsidRPr="001918C6" w:rsidRDefault="00ED4EDA" w:rsidP="007E768F">
          <w:pPr>
            <w:rPr>
              <w:lang w:val="en-US"/>
            </w:rPr>
          </w:pPr>
          <w:hyperlink r:id="rId1" w:history="1">
            <w:r w:rsidR="003B2476" w:rsidRPr="005E23EC">
              <w:rPr>
                <w:rStyle w:val="Collegamentoipertestuale"/>
                <w:lang w:val="en-US"/>
              </w:rPr>
              <w:t>Ermanno Goletto</w:t>
            </w:r>
          </w:hyperlink>
          <w:r w:rsidR="003B2476">
            <w:rPr>
              <w:rStyle w:val="Collegamentoipertestuale"/>
              <w:lang w:val="en-US"/>
            </w:rPr>
            <w:br/>
          </w:r>
          <w:r w:rsidR="003B2476" w:rsidRPr="003E5225">
            <w:rPr>
              <w:i/>
              <w:lang w:val="en-US"/>
            </w:rPr>
            <w:t>Microsoft Most Valuable Professiona</w:t>
          </w:r>
          <w:r w:rsidR="003B2476">
            <w:rPr>
              <w:i/>
              <w:lang w:val="en-US"/>
            </w:rPr>
            <w:t>l</w:t>
          </w:r>
          <w:r w:rsidR="001644B2">
            <w:rPr>
              <w:i/>
              <w:lang w:val="en-US"/>
            </w:rPr>
            <w:t xml:space="preserve"> Reconnected</w:t>
          </w:r>
          <w:r w:rsidR="003B2476">
            <w:rPr>
              <w:i/>
              <w:lang w:val="en-US"/>
            </w:rPr>
            <w:br/>
          </w:r>
          <w:r w:rsidR="003B2476" w:rsidRPr="00206B00">
            <w:rPr>
              <w:i/>
              <w:lang w:val="en-US"/>
            </w:rPr>
            <w:t>Microsoft</w:t>
          </w:r>
          <w:r w:rsidR="003B2476">
            <w:rPr>
              <w:i/>
              <w:lang w:val="en-US"/>
            </w:rPr>
            <w:t xml:space="preserve"> Certified</w:t>
          </w:r>
        </w:p>
      </w:tc>
      <w:tc>
        <w:tcPr>
          <w:tcW w:w="3977" w:type="dxa"/>
          <w:vAlign w:val="center"/>
        </w:tcPr>
        <w:p w:rsidR="003B2476" w:rsidRPr="004F2E38" w:rsidRDefault="003B2476" w:rsidP="00AC49F7">
          <w:pPr>
            <w:pStyle w:val="Intestazione"/>
            <w:jc w:val="right"/>
            <w:rPr>
              <w:lang w:val="en-US"/>
            </w:rPr>
          </w:pPr>
          <w:r>
            <w:rPr>
              <w:noProof/>
              <w:lang w:eastAsia="it-IT"/>
            </w:rPr>
            <w:drawing>
              <wp:inline distT="0" distB="0" distL="0" distR="0" wp14:anchorId="24B82FE4" wp14:editId="4911F713">
                <wp:extent cx="687600" cy="687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Admin-Trasparent.png"/>
                        <pic:cNvPicPr/>
                      </pic:nvPicPr>
                      <pic:blipFill>
                        <a:blip r:embed="rId2">
                          <a:extLst>
                            <a:ext uri="{28A0092B-C50C-407E-A947-70E740481C1C}">
                              <a14:useLocalDpi xmlns:a14="http://schemas.microsoft.com/office/drawing/2010/main" val="0"/>
                            </a:ext>
                          </a:extLst>
                        </a:blip>
                        <a:stretch>
                          <a:fillRect/>
                        </a:stretch>
                      </pic:blipFill>
                      <pic:spPr>
                        <a:xfrm>
                          <a:off x="0" y="0"/>
                          <a:ext cx="687600" cy="687600"/>
                        </a:xfrm>
                        <a:prstGeom prst="rect">
                          <a:avLst/>
                        </a:prstGeom>
                      </pic:spPr>
                    </pic:pic>
                  </a:graphicData>
                </a:graphic>
              </wp:inline>
            </w:drawing>
          </w:r>
        </w:p>
      </w:tc>
    </w:tr>
  </w:tbl>
  <w:p w:rsidR="003B2476" w:rsidRPr="004F2E38" w:rsidRDefault="003B2476" w:rsidP="004F2E38">
    <w:pPr>
      <w:pStyle w:val="Intestazione"/>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2279B"/>
    <w:multiLevelType w:val="hybridMultilevel"/>
    <w:tmpl w:val="0ABE54C8"/>
    <w:lvl w:ilvl="0" w:tplc="04100001">
      <w:start w:val="1"/>
      <w:numFmt w:val="bullet"/>
      <w:lvlText w:val=""/>
      <w:lvlJc w:val="left"/>
      <w:pPr>
        <w:ind w:left="720" w:hanging="360"/>
      </w:pPr>
      <w:rPr>
        <w:rFonts w:ascii="Symbol" w:hAnsi="Symbol" w:hint="default"/>
      </w:rPr>
    </w:lvl>
    <w:lvl w:ilvl="1" w:tplc="FD06990E">
      <w:numFmt w:val="bullet"/>
      <w:lvlText w:val="-"/>
      <w:lvlJc w:val="left"/>
      <w:pPr>
        <w:ind w:left="1440" w:hanging="360"/>
      </w:pPr>
      <w:rPr>
        <w:rFonts w:ascii="Calibri" w:eastAsia="MS Mincho" w:hAnsi="Calibri" w:cs="Calibri"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82C23F5"/>
    <w:multiLevelType w:val="hybridMultilevel"/>
    <w:tmpl w:val="259415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C5A184D"/>
    <w:multiLevelType w:val="hybridMultilevel"/>
    <w:tmpl w:val="E43A0BB4"/>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 w15:restartNumberingAfterBreak="0">
    <w:nsid w:val="14C579F9"/>
    <w:multiLevelType w:val="hybridMultilevel"/>
    <w:tmpl w:val="47562D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4D14318"/>
    <w:multiLevelType w:val="hybridMultilevel"/>
    <w:tmpl w:val="45B0D6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75422AC"/>
    <w:multiLevelType w:val="hybridMultilevel"/>
    <w:tmpl w:val="97B22E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7861C28"/>
    <w:multiLevelType w:val="hybridMultilevel"/>
    <w:tmpl w:val="DA98A5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E24740E"/>
    <w:multiLevelType w:val="hybridMultilevel"/>
    <w:tmpl w:val="3356D93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EFA2350"/>
    <w:multiLevelType w:val="hybridMultilevel"/>
    <w:tmpl w:val="D26E83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5B26A53"/>
    <w:multiLevelType w:val="hybridMultilevel"/>
    <w:tmpl w:val="A0346AD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2EB469C3"/>
    <w:multiLevelType w:val="hybridMultilevel"/>
    <w:tmpl w:val="4F7EEF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EEA0E57"/>
    <w:multiLevelType w:val="hybridMultilevel"/>
    <w:tmpl w:val="AE5438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B18564A"/>
    <w:multiLevelType w:val="hybridMultilevel"/>
    <w:tmpl w:val="52CA7F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118754F"/>
    <w:multiLevelType w:val="hybridMultilevel"/>
    <w:tmpl w:val="3F7C0B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EF1264A"/>
    <w:multiLevelType w:val="hybridMultilevel"/>
    <w:tmpl w:val="C608AA3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4FE25A38"/>
    <w:multiLevelType w:val="hybridMultilevel"/>
    <w:tmpl w:val="0986BD7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5144764D"/>
    <w:multiLevelType w:val="hybridMultilevel"/>
    <w:tmpl w:val="8CBA42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2D6139D"/>
    <w:multiLevelType w:val="hybridMultilevel"/>
    <w:tmpl w:val="20C2F8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547F5E4D"/>
    <w:multiLevelType w:val="hybridMultilevel"/>
    <w:tmpl w:val="CFBC11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617F21BE"/>
    <w:multiLevelType w:val="hybridMultilevel"/>
    <w:tmpl w:val="7E96D6DE"/>
    <w:lvl w:ilvl="0" w:tplc="4C107BE8">
      <w:numFmt w:val="bullet"/>
      <w:lvlText w:val="•"/>
      <w:lvlJc w:val="left"/>
      <w:pPr>
        <w:ind w:left="1065" w:hanging="705"/>
      </w:pPr>
      <w:rPr>
        <w:rFonts w:ascii="Calibri" w:eastAsia="MS Mincho"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64AD13EE"/>
    <w:multiLevelType w:val="hybridMultilevel"/>
    <w:tmpl w:val="77B286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68805105"/>
    <w:multiLevelType w:val="hybridMultilevel"/>
    <w:tmpl w:val="D0DAF1D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7CCA12D4"/>
    <w:multiLevelType w:val="hybridMultilevel"/>
    <w:tmpl w:val="AFEED86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
  </w:num>
  <w:num w:numId="2">
    <w:abstractNumId w:val="19"/>
  </w:num>
  <w:num w:numId="3">
    <w:abstractNumId w:val="10"/>
  </w:num>
  <w:num w:numId="4">
    <w:abstractNumId w:val="12"/>
  </w:num>
  <w:num w:numId="5">
    <w:abstractNumId w:val="18"/>
  </w:num>
  <w:num w:numId="6">
    <w:abstractNumId w:val="14"/>
  </w:num>
  <w:num w:numId="7">
    <w:abstractNumId w:val="22"/>
  </w:num>
  <w:num w:numId="8">
    <w:abstractNumId w:val="17"/>
  </w:num>
  <w:num w:numId="9">
    <w:abstractNumId w:val="16"/>
  </w:num>
  <w:num w:numId="10">
    <w:abstractNumId w:val="6"/>
  </w:num>
  <w:num w:numId="11">
    <w:abstractNumId w:val="13"/>
  </w:num>
  <w:num w:numId="12">
    <w:abstractNumId w:val="2"/>
  </w:num>
  <w:num w:numId="13">
    <w:abstractNumId w:val="21"/>
  </w:num>
  <w:num w:numId="14">
    <w:abstractNumId w:val="8"/>
  </w:num>
  <w:num w:numId="15">
    <w:abstractNumId w:val="7"/>
  </w:num>
  <w:num w:numId="16">
    <w:abstractNumId w:val="9"/>
  </w:num>
  <w:num w:numId="17">
    <w:abstractNumId w:val="4"/>
  </w:num>
  <w:num w:numId="18">
    <w:abstractNumId w:val="3"/>
  </w:num>
  <w:num w:numId="19">
    <w:abstractNumId w:val="20"/>
  </w:num>
  <w:num w:numId="20">
    <w:abstractNumId w:val="15"/>
  </w:num>
  <w:num w:numId="21">
    <w:abstractNumId w:val="0"/>
  </w:num>
  <w:num w:numId="22">
    <w:abstractNumId w:val="11"/>
  </w:num>
  <w:num w:numId="23">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61C4"/>
    <w:rsid w:val="000007F4"/>
    <w:rsid w:val="0000388E"/>
    <w:rsid w:val="000057EF"/>
    <w:rsid w:val="00010E78"/>
    <w:rsid w:val="000126C5"/>
    <w:rsid w:val="00012C44"/>
    <w:rsid w:val="00012D37"/>
    <w:rsid w:val="000131E9"/>
    <w:rsid w:val="000135F3"/>
    <w:rsid w:val="00013C0A"/>
    <w:rsid w:val="000145CE"/>
    <w:rsid w:val="00017210"/>
    <w:rsid w:val="00020214"/>
    <w:rsid w:val="000226B2"/>
    <w:rsid w:val="0002377F"/>
    <w:rsid w:val="00024A57"/>
    <w:rsid w:val="00024A9B"/>
    <w:rsid w:val="000265BA"/>
    <w:rsid w:val="00027F0A"/>
    <w:rsid w:val="00030185"/>
    <w:rsid w:val="00037E47"/>
    <w:rsid w:val="0004024D"/>
    <w:rsid w:val="000403EC"/>
    <w:rsid w:val="00041163"/>
    <w:rsid w:val="00042581"/>
    <w:rsid w:val="000430A0"/>
    <w:rsid w:val="00044503"/>
    <w:rsid w:val="000451BA"/>
    <w:rsid w:val="00045774"/>
    <w:rsid w:val="00045987"/>
    <w:rsid w:val="00046588"/>
    <w:rsid w:val="0004716F"/>
    <w:rsid w:val="0004745F"/>
    <w:rsid w:val="00051919"/>
    <w:rsid w:val="00051BA3"/>
    <w:rsid w:val="00056766"/>
    <w:rsid w:val="000574B6"/>
    <w:rsid w:val="00057BC1"/>
    <w:rsid w:val="000627DA"/>
    <w:rsid w:val="00063043"/>
    <w:rsid w:val="0006517C"/>
    <w:rsid w:val="00065921"/>
    <w:rsid w:val="0007049F"/>
    <w:rsid w:val="00070D2C"/>
    <w:rsid w:val="00071566"/>
    <w:rsid w:val="000727F0"/>
    <w:rsid w:val="00072BEA"/>
    <w:rsid w:val="00074345"/>
    <w:rsid w:val="00076797"/>
    <w:rsid w:val="00076EF4"/>
    <w:rsid w:val="00082255"/>
    <w:rsid w:val="000825CC"/>
    <w:rsid w:val="0008485E"/>
    <w:rsid w:val="00086756"/>
    <w:rsid w:val="00086868"/>
    <w:rsid w:val="00091306"/>
    <w:rsid w:val="000955FC"/>
    <w:rsid w:val="000A043B"/>
    <w:rsid w:val="000A20C8"/>
    <w:rsid w:val="000A248C"/>
    <w:rsid w:val="000A41AD"/>
    <w:rsid w:val="000A4D41"/>
    <w:rsid w:val="000B2562"/>
    <w:rsid w:val="000B37A6"/>
    <w:rsid w:val="000B50ED"/>
    <w:rsid w:val="000B51FB"/>
    <w:rsid w:val="000B528C"/>
    <w:rsid w:val="000B5F23"/>
    <w:rsid w:val="000B6D10"/>
    <w:rsid w:val="000C04F1"/>
    <w:rsid w:val="000C0541"/>
    <w:rsid w:val="000C0EE0"/>
    <w:rsid w:val="000C2FA4"/>
    <w:rsid w:val="000C3D8E"/>
    <w:rsid w:val="000C52E9"/>
    <w:rsid w:val="000C537F"/>
    <w:rsid w:val="000C713A"/>
    <w:rsid w:val="000D21CB"/>
    <w:rsid w:val="000D234D"/>
    <w:rsid w:val="000D471F"/>
    <w:rsid w:val="000D67A4"/>
    <w:rsid w:val="000E029E"/>
    <w:rsid w:val="000E1361"/>
    <w:rsid w:val="000E3053"/>
    <w:rsid w:val="000E4107"/>
    <w:rsid w:val="000E58C2"/>
    <w:rsid w:val="000E6C7F"/>
    <w:rsid w:val="000E7803"/>
    <w:rsid w:val="000F0670"/>
    <w:rsid w:val="000F0A52"/>
    <w:rsid w:val="000F0DBA"/>
    <w:rsid w:val="000F185C"/>
    <w:rsid w:val="000F1B20"/>
    <w:rsid w:val="000F2516"/>
    <w:rsid w:val="000F66DA"/>
    <w:rsid w:val="000F6CD3"/>
    <w:rsid w:val="000F78B1"/>
    <w:rsid w:val="0010225D"/>
    <w:rsid w:val="001045B9"/>
    <w:rsid w:val="00104A9E"/>
    <w:rsid w:val="00106DE9"/>
    <w:rsid w:val="0011059C"/>
    <w:rsid w:val="00110C30"/>
    <w:rsid w:val="001113AB"/>
    <w:rsid w:val="001129E7"/>
    <w:rsid w:val="00112C39"/>
    <w:rsid w:val="00113FBF"/>
    <w:rsid w:val="00114025"/>
    <w:rsid w:val="00115012"/>
    <w:rsid w:val="001153D4"/>
    <w:rsid w:val="001167B1"/>
    <w:rsid w:val="0011688E"/>
    <w:rsid w:val="00116C82"/>
    <w:rsid w:val="00117B9B"/>
    <w:rsid w:val="001218EF"/>
    <w:rsid w:val="00122078"/>
    <w:rsid w:val="001224AC"/>
    <w:rsid w:val="00123B79"/>
    <w:rsid w:val="001242F8"/>
    <w:rsid w:val="00124B43"/>
    <w:rsid w:val="00125B35"/>
    <w:rsid w:val="00125CD7"/>
    <w:rsid w:val="00125FFB"/>
    <w:rsid w:val="00126B0F"/>
    <w:rsid w:val="00133062"/>
    <w:rsid w:val="001337E5"/>
    <w:rsid w:val="00134520"/>
    <w:rsid w:val="00136C77"/>
    <w:rsid w:val="001370B3"/>
    <w:rsid w:val="00140C76"/>
    <w:rsid w:val="00142BEA"/>
    <w:rsid w:val="00150053"/>
    <w:rsid w:val="0015014E"/>
    <w:rsid w:val="0015097C"/>
    <w:rsid w:val="0015166F"/>
    <w:rsid w:val="001531B6"/>
    <w:rsid w:val="00157A93"/>
    <w:rsid w:val="00157ADD"/>
    <w:rsid w:val="00160045"/>
    <w:rsid w:val="001606D0"/>
    <w:rsid w:val="00163CCD"/>
    <w:rsid w:val="001644B2"/>
    <w:rsid w:val="00164875"/>
    <w:rsid w:val="00164A1C"/>
    <w:rsid w:val="00164C49"/>
    <w:rsid w:val="00172752"/>
    <w:rsid w:val="00172884"/>
    <w:rsid w:val="00173552"/>
    <w:rsid w:val="0017562D"/>
    <w:rsid w:val="00177D6A"/>
    <w:rsid w:val="00180044"/>
    <w:rsid w:val="00180922"/>
    <w:rsid w:val="001809D3"/>
    <w:rsid w:val="00182DBB"/>
    <w:rsid w:val="00184295"/>
    <w:rsid w:val="0019031E"/>
    <w:rsid w:val="00190C5E"/>
    <w:rsid w:val="001918C6"/>
    <w:rsid w:val="0019365A"/>
    <w:rsid w:val="00194B51"/>
    <w:rsid w:val="00194DDD"/>
    <w:rsid w:val="001957AB"/>
    <w:rsid w:val="001A3050"/>
    <w:rsid w:val="001A3EB5"/>
    <w:rsid w:val="001B052B"/>
    <w:rsid w:val="001B0EB9"/>
    <w:rsid w:val="001B2C91"/>
    <w:rsid w:val="001B2E00"/>
    <w:rsid w:val="001B314E"/>
    <w:rsid w:val="001B4129"/>
    <w:rsid w:val="001B56DA"/>
    <w:rsid w:val="001B6B9F"/>
    <w:rsid w:val="001B7659"/>
    <w:rsid w:val="001C046D"/>
    <w:rsid w:val="001C12B7"/>
    <w:rsid w:val="001C1EFC"/>
    <w:rsid w:val="001C20F2"/>
    <w:rsid w:val="001C21EC"/>
    <w:rsid w:val="001C3DC5"/>
    <w:rsid w:val="001C64CF"/>
    <w:rsid w:val="001C6BB0"/>
    <w:rsid w:val="001C6D68"/>
    <w:rsid w:val="001C7DC0"/>
    <w:rsid w:val="001D0014"/>
    <w:rsid w:val="001D0C90"/>
    <w:rsid w:val="001D13A7"/>
    <w:rsid w:val="001D1FA2"/>
    <w:rsid w:val="001D275F"/>
    <w:rsid w:val="001D4CEC"/>
    <w:rsid w:val="001D6BF4"/>
    <w:rsid w:val="001D7E91"/>
    <w:rsid w:val="001E1329"/>
    <w:rsid w:val="001E149F"/>
    <w:rsid w:val="001E1DA0"/>
    <w:rsid w:val="001E2FEA"/>
    <w:rsid w:val="001E38D9"/>
    <w:rsid w:val="001E4A75"/>
    <w:rsid w:val="001E610E"/>
    <w:rsid w:val="001E7009"/>
    <w:rsid w:val="001F4109"/>
    <w:rsid w:val="001F5897"/>
    <w:rsid w:val="001F5918"/>
    <w:rsid w:val="001F5FDE"/>
    <w:rsid w:val="00206B00"/>
    <w:rsid w:val="00207E02"/>
    <w:rsid w:val="0021034C"/>
    <w:rsid w:val="00211940"/>
    <w:rsid w:val="0021316B"/>
    <w:rsid w:val="0021505B"/>
    <w:rsid w:val="0021527A"/>
    <w:rsid w:val="0021631F"/>
    <w:rsid w:val="00216858"/>
    <w:rsid w:val="00220EBA"/>
    <w:rsid w:val="002220C2"/>
    <w:rsid w:val="00222B7F"/>
    <w:rsid w:val="0022459B"/>
    <w:rsid w:val="0023004F"/>
    <w:rsid w:val="002303D0"/>
    <w:rsid w:val="00233602"/>
    <w:rsid w:val="0023499A"/>
    <w:rsid w:val="00234DCC"/>
    <w:rsid w:val="002356C5"/>
    <w:rsid w:val="00237EFE"/>
    <w:rsid w:val="00241723"/>
    <w:rsid w:val="00241B47"/>
    <w:rsid w:val="002462D8"/>
    <w:rsid w:val="0025010A"/>
    <w:rsid w:val="0025087B"/>
    <w:rsid w:val="0025103F"/>
    <w:rsid w:val="002527A6"/>
    <w:rsid w:val="00254F4A"/>
    <w:rsid w:val="002553FB"/>
    <w:rsid w:val="00261895"/>
    <w:rsid w:val="0026469B"/>
    <w:rsid w:val="0026498B"/>
    <w:rsid w:val="00265A52"/>
    <w:rsid w:val="00266995"/>
    <w:rsid w:val="00267E3C"/>
    <w:rsid w:val="002707AD"/>
    <w:rsid w:val="00271354"/>
    <w:rsid w:val="00274EA4"/>
    <w:rsid w:val="002765BA"/>
    <w:rsid w:val="00276C6F"/>
    <w:rsid w:val="00276DB1"/>
    <w:rsid w:val="00280C1C"/>
    <w:rsid w:val="002814F6"/>
    <w:rsid w:val="002817F7"/>
    <w:rsid w:val="002831F2"/>
    <w:rsid w:val="00284637"/>
    <w:rsid w:val="00286A25"/>
    <w:rsid w:val="00286E4F"/>
    <w:rsid w:val="00286E59"/>
    <w:rsid w:val="00286FF5"/>
    <w:rsid w:val="00287B2A"/>
    <w:rsid w:val="002931E1"/>
    <w:rsid w:val="002934F9"/>
    <w:rsid w:val="00293630"/>
    <w:rsid w:val="00293BF3"/>
    <w:rsid w:val="0029409B"/>
    <w:rsid w:val="00296B1E"/>
    <w:rsid w:val="00297C0A"/>
    <w:rsid w:val="002A0E93"/>
    <w:rsid w:val="002A12E0"/>
    <w:rsid w:val="002A1961"/>
    <w:rsid w:val="002A3E75"/>
    <w:rsid w:val="002A6520"/>
    <w:rsid w:val="002A7907"/>
    <w:rsid w:val="002B0CCC"/>
    <w:rsid w:val="002B1175"/>
    <w:rsid w:val="002B1EEF"/>
    <w:rsid w:val="002B32C3"/>
    <w:rsid w:val="002B4D3D"/>
    <w:rsid w:val="002B7EBF"/>
    <w:rsid w:val="002C2A9E"/>
    <w:rsid w:val="002C4AFD"/>
    <w:rsid w:val="002C4F9F"/>
    <w:rsid w:val="002C544D"/>
    <w:rsid w:val="002C675E"/>
    <w:rsid w:val="002C7590"/>
    <w:rsid w:val="002D0250"/>
    <w:rsid w:val="002D1CFA"/>
    <w:rsid w:val="002D4AC9"/>
    <w:rsid w:val="002D61D0"/>
    <w:rsid w:val="002D6760"/>
    <w:rsid w:val="002E1260"/>
    <w:rsid w:val="002E1377"/>
    <w:rsid w:val="002E1A4A"/>
    <w:rsid w:val="002E39D0"/>
    <w:rsid w:val="002E404A"/>
    <w:rsid w:val="002E4218"/>
    <w:rsid w:val="002E4705"/>
    <w:rsid w:val="002E5BFA"/>
    <w:rsid w:val="002E64DD"/>
    <w:rsid w:val="002E6BD0"/>
    <w:rsid w:val="002E6C47"/>
    <w:rsid w:val="002E7094"/>
    <w:rsid w:val="002E7124"/>
    <w:rsid w:val="002F0C4C"/>
    <w:rsid w:val="002F11E2"/>
    <w:rsid w:val="002F3777"/>
    <w:rsid w:val="002F4E80"/>
    <w:rsid w:val="002F53C0"/>
    <w:rsid w:val="00301FE5"/>
    <w:rsid w:val="003046E5"/>
    <w:rsid w:val="003075E5"/>
    <w:rsid w:val="00307F15"/>
    <w:rsid w:val="00311CC4"/>
    <w:rsid w:val="00312509"/>
    <w:rsid w:val="00315248"/>
    <w:rsid w:val="00316105"/>
    <w:rsid w:val="00320B28"/>
    <w:rsid w:val="00321890"/>
    <w:rsid w:val="0032520D"/>
    <w:rsid w:val="003261EE"/>
    <w:rsid w:val="003274B6"/>
    <w:rsid w:val="003320B0"/>
    <w:rsid w:val="0033266E"/>
    <w:rsid w:val="003330A1"/>
    <w:rsid w:val="0033360A"/>
    <w:rsid w:val="003338F9"/>
    <w:rsid w:val="00334D6D"/>
    <w:rsid w:val="00340C52"/>
    <w:rsid w:val="00341753"/>
    <w:rsid w:val="00342151"/>
    <w:rsid w:val="00346342"/>
    <w:rsid w:val="00346E9B"/>
    <w:rsid w:val="00347EBC"/>
    <w:rsid w:val="00350204"/>
    <w:rsid w:val="00351995"/>
    <w:rsid w:val="00352240"/>
    <w:rsid w:val="0035396A"/>
    <w:rsid w:val="003561AE"/>
    <w:rsid w:val="00357C8A"/>
    <w:rsid w:val="003624BA"/>
    <w:rsid w:val="00362A49"/>
    <w:rsid w:val="003640BD"/>
    <w:rsid w:val="003705C0"/>
    <w:rsid w:val="003761C5"/>
    <w:rsid w:val="00377089"/>
    <w:rsid w:val="0037780F"/>
    <w:rsid w:val="00380139"/>
    <w:rsid w:val="00380D0E"/>
    <w:rsid w:val="00381571"/>
    <w:rsid w:val="00381869"/>
    <w:rsid w:val="003824A8"/>
    <w:rsid w:val="00382C20"/>
    <w:rsid w:val="00382D40"/>
    <w:rsid w:val="00383002"/>
    <w:rsid w:val="00383174"/>
    <w:rsid w:val="0038753C"/>
    <w:rsid w:val="003877E2"/>
    <w:rsid w:val="00390181"/>
    <w:rsid w:val="003907ED"/>
    <w:rsid w:val="00390EF1"/>
    <w:rsid w:val="00391A65"/>
    <w:rsid w:val="00393DFD"/>
    <w:rsid w:val="00394C0B"/>
    <w:rsid w:val="00396491"/>
    <w:rsid w:val="003A2E16"/>
    <w:rsid w:val="003A324C"/>
    <w:rsid w:val="003A354C"/>
    <w:rsid w:val="003A390B"/>
    <w:rsid w:val="003A41BE"/>
    <w:rsid w:val="003A48C4"/>
    <w:rsid w:val="003A6A89"/>
    <w:rsid w:val="003A6D09"/>
    <w:rsid w:val="003B2476"/>
    <w:rsid w:val="003B34C1"/>
    <w:rsid w:val="003B5464"/>
    <w:rsid w:val="003B776B"/>
    <w:rsid w:val="003B7C30"/>
    <w:rsid w:val="003C0410"/>
    <w:rsid w:val="003C1657"/>
    <w:rsid w:val="003C5DA9"/>
    <w:rsid w:val="003C7559"/>
    <w:rsid w:val="003D13BA"/>
    <w:rsid w:val="003D1AAC"/>
    <w:rsid w:val="003D4796"/>
    <w:rsid w:val="003D4D36"/>
    <w:rsid w:val="003D52C5"/>
    <w:rsid w:val="003D52FD"/>
    <w:rsid w:val="003E0546"/>
    <w:rsid w:val="003E0B14"/>
    <w:rsid w:val="003E0B78"/>
    <w:rsid w:val="003E0FFE"/>
    <w:rsid w:val="003E1D20"/>
    <w:rsid w:val="003E4A5E"/>
    <w:rsid w:val="003E5225"/>
    <w:rsid w:val="003E6E11"/>
    <w:rsid w:val="003F013D"/>
    <w:rsid w:val="003F15B2"/>
    <w:rsid w:val="003F16BC"/>
    <w:rsid w:val="003F30DC"/>
    <w:rsid w:val="003F48AE"/>
    <w:rsid w:val="003F67C4"/>
    <w:rsid w:val="003F693C"/>
    <w:rsid w:val="003F6C62"/>
    <w:rsid w:val="003F6CCE"/>
    <w:rsid w:val="00400207"/>
    <w:rsid w:val="00400CE2"/>
    <w:rsid w:val="004019CE"/>
    <w:rsid w:val="00401BAB"/>
    <w:rsid w:val="00401C14"/>
    <w:rsid w:val="00403830"/>
    <w:rsid w:val="00404FE5"/>
    <w:rsid w:val="00405CBE"/>
    <w:rsid w:val="00405DA0"/>
    <w:rsid w:val="004063C5"/>
    <w:rsid w:val="00407E8D"/>
    <w:rsid w:val="00410221"/>
    <w:rsid w:val="00410E5A"/>
    <w:rsid w:val="004132F7"/>
    <w:rsid w:val="00414736"/>
    <w:rsid w:val="00414A02"/>
    <w:rsid w:val="00415B9C"/>
    <w:rsid w:val="00416DE3"/>
    <w:rsid w:val="00417F2F"/>
    <w:rsid w:val="00421816"/>
    <w:rsid w:val="00421DFC"/>
    <w:rsid w:val="004232A9"/>
    <w:rsid w:val="00423E06"/>
    <w:rsid w:val="004243C4"/>
    <w:rsid w:val="00425152"/>
    <w:rsid w:val="00425973"/>
    <w:rsid w:val="00426D36"/>
    <w:rsid w:val="00427FFC"/>
    <w:rsid w:val="004304E9"/>
    <w:rsid w:val="00430EE1"/>
    <w:rsid w:val="00433C5D"/>
    <w:rsid w:val="00433D30"/>
    <w:rsid w:val="004350D9"/>
    <w:rsid w:val="004365C7"/>
    <w:rsid w:val="00440AF9"/>
    <w:rsid w:val="00441C69"/>
    <w:rsid w:val="00442F0C"/>
    <w:rsid w:val="004463A1"/>
    <w:rsid w:val="00447123"/>
    <w:rsid w:val="004520DD"/>
    <w:rsid w:val="00452EEC"/>
    <w:rsid w:val="00454322"/>
    <w:rsid w:val="004548DA"/>
    <w:rsid w:val="00456002"/>
    <w:rsid w:val="00461E78"/>
    <w:rsid w:val="00463428"/>
    <w:rsid w:val="00463557"/>
    <w:rsid w:val="00463BCF"/>
    <w:rsid w:val="00467A84"/>
    <w:rsid w:val="00481B54"/>
    <w:rsid w:val="004870F9"/>
    <w:rsid w:val="0048741F"/>
    <w:rsid w:val="00490BB3"/>
    <w:rsid w:val="00491F31"/>
    <w:rsid w:val="00493308"/>
    <w:rsid w:val="0049374D"/>
    <w:rsid w:val="00493D32"/>
    <w:rsid w:val="00493D8F"/>
    <w:rsid w:val="004A1EA1"/>
    <w:rsid w:val="004A5258"/>
    <w:rsid w:val="004A5BC4"/>
    <w:rsid w:val="004A6F30"/>
    <w:rsid w:val="004A71E0"/>
    <w:rsid w:val="004B053F"/>
    <w:rsid w:val="004B0A43"/>
    <w:rsid w:val="004B3722"/>
    <w:rsid w:val="004B4998"/>
    <w:rsid w:val="004B695C"/>
    <w:rsid w:val="004B6A09"/>
    <w:rsid w:val="004B7AF2"/>
    <w:rsid w:val="004C411C"/>
    <w:rsid w:val="004C5150"/>
    <w:rsid w:val="004C69E9"/>
    <w:rsid w:val="004C7B43"/>
    <w:rsid w:val="004D05B7"/>
    <w:rsid w:val="004D07C4"/>
    <w:rsid w:val="004D182F"/>
    <w:rsid w:val="004D4942"/>
    <w:rsid w:val="004D787D"/>
    <w:rsid w:val="004D7B46"/>
    <w:rsid w:val="004E0D9C"/>
    <w:rsid w:val="004E1302"/>
    <w:rsid w:val="004E3C70"/>
    <w:rsid w:val="004E5243"/>
    <w:rsid w:val="004E74BA"/>
    <w:rsid w:val="004E79DB"/>
    <w:rsid w:val="004F266D"/>
    <w:rsid w:val="004F2E38"/>
    <w:rsid w:val="004F3B17"/>
    <w:rsid w:val="004F4087"/>
    <w:rsid w:val="004F4547"/>
    <w:rsid w:val="004F4A2F"/>
    <w:rsid w:val="004F7035"/>
    <w:rsid w:val="005015FD"/>
    <w:rsid w:val="00501BB1"/>
    <w:rsid w:val="00501F31"/>
    <w:rsid w:val="0050386D"/>
    <w:rsid w:val="00507A89"/>
    <w:rsid w:val="005101FD"/>
    <w:rsid w:val="0051041C"/>
    <w:rsid w:val="00510595"/>
    <w:rsid w:val="00510CFB"/>
    <w:rsid w:val="00511DF7"/>
    <w:rsid w:val="005123E6"/>
    <w:rsid w:val="005145B1"/>
    <w:rsid w:val="005153B5"/>
    <w:rsid w:val="005211A5"/>
    <w:rsid w:val="005242EE"/>
    <w:rsid w:val="00524E90"/>
    <w:rsid w:val="005253C0"/>
    <w:rsid w:val="00525EBB"/>
    <w:rsid w:val="00527B48"/>
    <w:rsid w:val="00531A51"/>
    <w:rsid w:val="005325AD"/>
    <w:rsid w:val="00532B03"/>
    <w:rsid w:val="00534E6B"/>
    <w:rsid w:val="00540259"/>
    <w:rsid w:val="0054374A"/>
    <w:rsid w:val="00543E25"/>
    <w:rsid w:val="005450B1"/>
    <w:rsid w:val="005451C1"/>
    <w:rsid w:val="0054586B"/>
    <w:rsid w:val="00547DE2"/>
    <w:rsid w:val="00550ED0"/>
    <w:rsid w:val="005515D2"/>
    <w:rsid w:val="00552287"/>
    <w:rsid w:val="00552504"/>
    <w:rsid w:val="005547FD"/>
    <w:rsid w:val="00554E3B"/>
    <w:rsid w:val="0055672D"/>
    <w:rsid w:val="00557B16"/>
    <w:rsid w:val="0056057C"/>
    <w:rsid w:val="00562C63"/>
    <w:rsid w:val="00563463"/>
    <w:rsid w:val="00563C6E"/>
    <w:rsid w:val="005649B8"/>
    <w:rsid w:val="0056524F"/>
    <w:rsid w:val="005708CD"/>
    <w:rsid w:val="00570A4A"/>
    <w:rsid w:val="00572C9D"/>
    <w:rsid w:val="00572EFD"/>
    <w:rsid w:val="00573E5C"/>
    <w:rsid w:val="00573F0D"/>
    <w:rsid w:val="0057445C"/>
    <w:rsid w:val="00576C94"/>
    <w:rsid w:val="00577C63"/>
    <w:rsid w:val="00580EBD"/>
    <w:rsid w:val="00581D04"/>
    <w:rsid w:val="00582D79"/>
    <w:rsid w:val="00583BE3"/>
    <w:rsid w:val="00584E10"/>
    <w:rsid w:val="0058526F"/>
    <w:rsid w:val="00586442"/>
    <w:rsid w:val="00587782"/>
    <w:rsid w:val="00593D44"/>
    <w:rsid w:val="0059411F"/>
    <w:rsid w:val="00595578"/>
    <w:rsid w:val="005959FF"/>
    <w:rsid w:val="00595F47"/>
    <w:rsid w:val="00596045"/>
    <w:rsid w:val="00596B09"/>
    <w:rsid w:val="00597239"/>
    <w:rsid w:val="005976C4"/>
    <w:rsid w:val="005A01BE"/>
    <w:rsid w:val="005A046A"/>
    <w:rsid w:val="005A0C91"/>
    <w:rsid w:val="005A14D6"/>
    <w:rsid w:val="005A222F"/>
    <w:rsid w:val="005A2C4F"/>
    <w:rsid w:val="005A6D16"/>
    <w:rsid w:val="005A6D88"/>
    <w:rsid w:val="005A76F7"/>
    <w:rsid w:val="005B0917"/>
    <w:rsid w:val="005B237E"/>
    <w:rsid w:val="005B4C25"/>
    <w:rsid w:val="005B62F0"/>
    <w:rsid w:val="005B6B24"/>
    <w:rsid w:val="005B7D50"/>
    <w:rsid w:val="005C021C"/>
    <w:rsid w:val="005C0F89"/>
    <w:rsid w:val="005C1039"/>
    <w:rsid w:val="005C1135"/>
    <w:rsid w:val="005C168D"/>
    <w:rsid w:val="005C1D3A"/>
    <w:rsid w:val="005C20DC"/>
    <w:rsid w:val="005C3D92"/>
    <w:rsid w:val="005C405E"/>
    <w:rsid w:val="005C454F"/>
    <w:rsid w:val="005C57AF"/>
    <w:rsid w:val="005C5C2A"/>
    <w:rsid w:val="005C6E24"/>
    <w:rsid w:val="005C6F57"/>
    <w:rsid w:val="005C77F9"/>
    <w:rsid w:val="005D03B6"/>
    <w:rsid w:val="005D0635"/>
    <w:rsid w:val="005D0F86"/>
    <w:rsid w:val="005D1684"/>
    <w:rsid w:val="005D1A76"/>
    <w:rsid w:val="005D2E92"/>
    <w:rsid w:val="005D3414"/>
    <w:rsid w:val="005D43D2"/>
    <w:rsid w:val="005D49E0"/>
    <w:rsid w:val="005D5175"/>
    <w:rsid w:val="005D5689"/>
    <w:rsid w:val="005D6AA0"/>
    <w:rsid w:val="005D7803"/>
    <w:rsid w:val="005D78A9"/>
    <w:rsid w:val="005D7FBF"/>
    <w:rsid w:val="005E122E"/>
    <w:rsid w:val="005E1691"/>
    <w:rsid w:val="005E23EC"/>
    <w:rsid w:val="005E54C9"/>
    <w:rsid w:val="005E63B8"/>
    <w:rsid w:val="005E6A73"/>
    <w:rsid w:val="005E7527"/>
    <w:rsid w:val="005F042B"/>
    <w:rsid w:val="005F130E"/>
    <w:rsid w:val="005F19A6"/>
    <w:rsid w:val="005F244B"/>
    <w:rsid w:val="005F2CA9"/>
    <w:rsid w:val="005F3BF6"/>
    <w:rsid w:val="005F549A"/>
    <w:rsid w:val="005F5D2E"/>
    <w:rsid w:val="00601201"/>
    <w:rsid w:val="006038A8"/>
    <w:rsid w:val="006055C8"/>
    <w:rsid w:val="00605BF5"/>
    <w:rsid w:val="00605FD1"/>
    <w:rsid w:val="00606FD7"/>
    <w:rsid w:val="00606FE2"/>
    <w:rsid w:val="00610E00"/>
    <w:rsid w:val="00611F2C"/>
    <w:rsid w:val="00614F02"/>
    <w:rsid w:val="00616E83"/>
    <w:rsid w:val="00617141"/>
    <w:rsid w:val="006203DA"/>
    <w:rsid w:val="006213FB"/>
    <w:rsid w:val="00622FBD"/>
    <w:rsid w:val="00625AC8"/>
    <w:rsid w:val="0062686C"/>
    <w:rsid w:val="00627414"/>
    <w:rsid w:val="0063083F"/>
    <w:rsid w:val="00630FFA"/>
    <w:rsid w:val="0063174B"/>
    <w:rsid w:val="006339A7"/>
    <w:rsid w:val="00634B83"/>
    <w:rsid w:val="00634EA2"/>
    <w:rsid w:val="00636B09"/>
    <w:rsid w:val="00637064"/>
    <w:rsid w:val="00641659"/>
    <w:rsid w:val="00641A8C"/>
    <w:rsid w:val="00643D31"/>
    <w:rsid w:val="00645531"/>
    <w:rsid w:val="006455CE"/>
    <w:rsid w:val="0064772C"/>
    <w:rsid w:val="0065097A"/>
    <w:rsid w:val="00650EF4"/>
    <w:rsid w:val="0065183E"/>
    <w:rsid w:val="00651CD2"/>
    <w:rsid w:val="006521E9"/>
    <w:rsid w:val="00652C27"/>
    <w:rsid w:val="00652D4A"/>
    <w:rsid w:val="00652F67"/>
    <w:rsid w:val="00653F06"/>
    <w:rsid w:val="00656C4A"/>
    <w:rsid w:val="00656F3F"/>
    <w:rsid w:val="006634B7"/>
    <w:rsid w:val="006645F7"/>
    <w:rsid w:val="0067229E"/>
    <w:rsid w:val="006726D5"/>
    <w:rsid w:val="00673824"/>
    <w:rsid w:val="006775BD"/>
    <w:rsid w:val="00677720"/>
    <w:rsid w:val="00682072"/>
    <w:rsid w:val="006827D6"/>
    <w:rsid w:val="00690729"/>
    <w:rsid w:val="00691380"/>
    <w:rsid w:val="0069155E"/>
    <w:rsid w:val="00692302"/>
    <w:rsid w:val="006948E8"/>
    <w:rsid w:val="006948FB"/>
    <w:rsid w:val="00694AFA"/>
    <w:rsid w:val="00695585"/>
    <w:rsid w:val="0069683E"/>
    <w:rsid w:val="00696EC4"/>
    <w:rsid w:val="006A0DF7"/>
    <w:rsid w:val="006A0FCE"/>
    <w:rsid w:val="006A1E29"/>
    <w:rsid w:val="006A1FB8"/>
    <w:rsid w:val="006A2772"/>
    <w:rsid w:val="006A3BB5"/>
    <w:rsid w:val="006A589E"/>
    <w:rsid w:val="006B0711"/>
    <w:rsid w:val="006B0B89"/>
    <w:rsid w:val="006B4296"/>
    <w:rsid w:val="006B4D46"/>
    <w:rsid w:val="006C1E69"/>
    <w:rsid w:val="006C53F7"/>
    <w:rsid w:val="006C54D3"/>
    <w:rsid w:val="006C66EF"/>
    <w:rsid w:val="006D0D76"/>
    <w:rsid w:val="006D3DC6"/>
    <w:rsid w:val="006D4218"/>
    <w:rsid w:val="006D635D"/>
    <w:rsid w:val="006D7A14"/>
    <w:rsid w:val="006D7EA7"/>
    <w:rsid w:val="006E0A10"/>
    <w:rsid w:val="006E1D72"/>
    <w:rsid w:val="006E23DF"/>
    <w:rsid w:val="006F096F"/>
    <w:rsid w:val="006F1D78"/>
    <w:rsid w:val="006F4C70"/>
    <w:rsid w:val="006F7DB7"/>
    <w:rsid w:val="00700DB8"/>
    <w:rsid w:val="00700E2B"/>
    <w:rsid w:val="00701ABE"/>
    <w:rsid w:val="00703AE4"/>
    <w:rsid w:val="00704308"/>
    <w:rsid w:val="0070557B"/>
    <w:rsid w:val="00707B22"/>
    <w:rsid w:val="0071436C"/>
    <w:rsid w:val="00716C84"/>
    <w:rsid w:val="00717955"/>
    <w:rsid w:val="00717ED8"/>
    <w:rsid w:val="0072064F"/>
    <w:rsid w:val="00720C6A"/>
    <w:rsid w:val="00721535"/>
    <w:rsid w:val="00721EAE"/>
    <w:rsid w:val="0072233C"/>
    <w:rsid w:val="00722F28"/>
    <w:rsid w:val="00724B8F"/>
    <w:rsid w:val="0072606A"/>
    <w:rsid w:val="00726980"/>
    <w:rsid w:val="00726DE9"/>
    <w:rsid w:val="0073000A"/>
    <w:rsid w:val="007307CB"/>
    <w:rsid w:val="007313D0"/>
    <w:rsid w:val="007320A2"/>
    <w:rsid w:val="0073280C"/>
    <w:rsid w:val="007334F0"/>
    <w:rsid w:val="0073448A"/>
    <w:rsid w:val="007374D7"/>
    <w:rsid w:val="00737564"/>
    <w:rsid w:val="007408D5"/>
    <w:rsid w:val="0074131E"/>
    <w:rsid w:val="007420F4"/>
    <w:rsid w:val="007428B3"/>
    <w:rsid w:val="00745211"/>
    <w:rsid w:val="00746427"/>
    <w:rsid w:val="00746C6C"/>
    <w:rsid w:val="00752DB6"/>
    <w:rsid w:val="00757A86"/>
    <w:rsid w:val="00760288"/>
    <w:rsid w:val="00761170"/>
    <w:rsid w:val="0076188F"/>
    <w:rsid w:val="00762014"/>
    <w:rsid w:val="0076398D"/>
    <w:rsid w:val="00763DBB"/>
    <w:rsid w:val="00765AC1"/>
    <w:rsid w:val="0076608C"/>
    <w:rsid w:val="00766A87"/>
    <w:rsid w:val="00767938"/>
    <w:rsid w:val="00771C33"/>
    <w:rsid w:val="0077249C"/>
    <w:rsid w:val="00772CA4"/>
    <w:rsid w:val="00776BEB"/>
    <w:rsid w:val="007778DF"/>
    <w:rsid w:val="00777AF6"/>
    <w:rsid w:val="00777E35"/>
    <w:rsid w:val="00781A82"/>
    <w:rsid w:val="0078204E"/>
    <w:rsid w:val="007839C6"/>
    <w:rsid w:val="007853D1"/>
    <w:rsid w:val="00786C57"/>
    <w:rsid w:val="007878C8"/>
    <w:rsid w:val="00787ABF"/>
    <w:rsid w:val="007912B8"/>
    <w:rsid w:val="00791617"/>
    <w:rsid w:val="00791CDF"/>
    <w:rsid w:val="00791DF3"/>
    <w:rsid w:val="00791ECF"/>
    <w:rsid w:val="007940C2"/>
    <w:rsid w:val="0079435B"/>
    <w:rsid w:val="007947CD"/>
    <w:rsid w:val="00795CC5"/>
    <w:rsid w:val="00796026"/>
    <w:rsid w:val="007A04C4"/>
    <w:rsid w:val="007A169A"/>
    <w:rsid w:val="007A229F"/>
    <w:rsid w:val="007A2772"/>
    <w:rsid w:val="007A2D0C"/>
    <w:rsid w:val="007A2EEE"/>
    <w:rsid w:val="007A3C9C"/>
    <w:rsid w:val="007A4C61"/>
    <w:rsid w:val="007A6A6D"/>
    <w:rsid w:val="007A6EEA"/>
    <w:rsid w:val="007A7D11"/>
    <w:rsid w:val="007A7DF5"/>
    <w:rsid w:val="007B3D61"/>
    <w:rsid w:val="007B4B3B"/>
    <w:rsid w:val="007C4606"/>
    <w:rsid w:val="007C4AE1"/>
    <w:rsid w:val="007C5EEF"/>
    <w:rsid w:val="007D16CB"/>
    <w:rsid w:val="007D1F75"/>
    <w:rsid w:val="007D248D"/>
    <w:rsid w:val="007D3105"/>
    <w:rsid w:val="007D5C3D"/>
    <w:rsid w:val="007D6117"/>
    <w:rsid w:val="007D6706"/>
    <w:rsid w:val="007E3512"/>
    <w:rsid w:val="007E3C4E"/>
    <w:rsid w:val="007E43FD"/>
    <w:rsid w:val="007E4D13"/>
    <w:rsid w:val="007E768F"/>
    <w:rsid w:val="007E7C6D"/>
    <w:rsid w:val="007F0CFB"/>
    <w:rsid w:val="007F3B05"/>
    <w:rsid w:val="007F75A4"/>
    <w:rsid w:val="007F789B"/>
    <w:rsid w:val="00803E8D"/>
    <w:rsid w:val="00812C15"/>
    <w:rsid w:val="00814939"/>
    <w:rsid w:val="00815893"/>
    <w:rsid w:val="00815AB3"/>
    <w:rsid w:val="00815CE4"/>
    <w:rsid w:val="0081767C"/>
    <w:rsid w:val="00822235"/>
    <w:rsid w:val="0082229F"/>
    <w:rsid w:val="008233BB"/>
    <w:rsid w:val="008236C5"/>
    <w:rsid w:val="00827044"/>
    <w:rsid w:val="008271A2"/>
    <w:rsid w:val="00832086"/>
    <w:rsid w:val="008323A0"/>
    <w:rsid w:val="0083240B"/>
    <w:rsid w:val="00834AED"/>
    <w:rsid w:val="0083536D"/>
    <w:rsid w:val="00835479"/>
    <w:rsid w:val="00837D90"/>
    <w:rsid w:val="0084066C"/>
    <w:rsid w:val="00841959"/>
    <w:rsid w:val="008419EB"/>
    <w:rsid w:val="00842D94"/>
    <w:rsid w:val="0084301A"/>
    <w:rsid w:val="008443DE"/>
    <w:rsid w:val="00845F25"/>
    <w:rsid w:val="00846C04"/>
    <w:rsid w:val="00847006"/>
    <w:rsid w:val="00850F05"/>
    <w:rsid w:val="00852C06"/>
    <w:rsid w:val="00855BDA"/>
    <w:rsid w:val="0086077A"/>
    <w:rsid w:val="00863590"/>
    <w:rsid w:val="00863A1C"/>
    <w:rsid w:val="0086641E"/>
    <w:rsid w:val="00866BF4"/>
    <w:rsid w:val="00867152"/>
    <w:rsid w:val="0087118A"/>
    <w:rsid w:val="00871725"/>
    <w:rsid w:val="00872FED"/>
    <w:rsid w:val="008732FD"/>
    <w:rsid w:val="00874975"/>
    <w:rsid w:val="0087711E"/>
    <w:rsid w:val="00877F5A"/>
    <w:rsid w:val="0088343D"/>
    <w:rsid w:val="00884EF8"/>
    <w:rsid w:val="0088779D"/>
    <w:rsid w:val="00887A8D"/>
    <w:rsid w:val="00891E5A"/>
    <w:rsid w:val="0089201D"/>
    <w:rsid w:val="00892C0C"/>
    <w:rsid w:val="00894AAC"/>
    <w:rsid w:val="00896D67"/>
    <w:rsid w:val="008A016A"/>
    <w:rsid w:val="008A2AFF"/>
    <w:rsid w:val="008A4707"/>
    <w:rsid w:val="008A5911"/>
    <w:rsid w:val="008A671B"/>
    <w:rsid w:val="008A6858"/>
    <w:rsid w:val="008A7EDA"/>
    <w:rsid w:val="008B0B60"/>
    <w:rsid w:val="008B1B3E"/>
    <w:rsid w:val="008B6132"/>
    <w:rsid w:val="008C1148"/>
    <w:rsid w:val="008C3782"/>
    <w:rsid w:val="008C3ADD"/>
    <w:rsid w:val="008C58DF"/>
    <w:rsid w:val="008C7F3D"/>
    <w:rsid w:val="008D0F87"/>
    <w:rsid w:val="008D27EA"/>
    <w:rsid w:val="008D29E1"/>
    <w:rsid w:val="008D34B7"/>
    <w:rsid w:val="008D7426"/>
    <w:rsid w:val="008D74D3"/>
    <w:rsid w:val="008D7D3B"/>
    <w:rsid w:val="008E0F24"/>
    <w:rsid w:val="008E1A6F"/>
    <w:rsid w:val="008E21A4"/>
    <w:rsid w:val="008E2886"/>
    <w:rsid w:val="008E2B66"/>
    <w:rsid w:val="008E2D4D"/>
    <w:rsid w:val="008E4DDB"/>
    <w:rsid w:val="008E660A"/>
    <w:rsid w:val="008F169D"/>
    <w:rsid w:val="008F382D"/>
    <w:rsid w:val="008F3E5E"/>
    <w:rsid w:val="008F5275"/>
    <w:rsid w:val="008F70D1"/>
    <w:rsid w:val="008F7B7B"/>
    <w:rsid w:val="0090034B"/>
    <w:rsid w:val="0090093A"/>
    <w:rsid w:val="00902C93"/>
    <w:rsid w:val="0090385F"/>
    <w:rsid w:val="00904891"/>
    <w:rsid w:val="00905539"/>
    <w:rsid w:val="009059C9"/>
    <w:rsid w:val="009071F5"/>
    <w:rsid w:val="009071FB"/>
    <w:rsid w:val="00911382"/>
    <w:rsid w:val="009113E3"/>
    <w:rsid w:val="00911F1C"/>
    <w:rsid w:val="009158CA"/>
    <w:rsid w:val="00920091"/>
    <w:rsid w:val="00920BFC"/>
    <w:rsid w:val="00923543"/>
    <w:rsid w:val="00923545"/>
    <w:rsid w:val="009256E5"/>
    <w:rsid w:val="00926142"/>
    <w:rsid w:val="00932109"/>
    <w:rsid w:val="009332A1"/>
    <w:rsid w:val="00934006"/>
    <w:rsid w:val="00935FDA"/>
    <w:rsid w:val="00936D90"/>
    <w:rsid w:val="0093792A"/>
    <w:rsid w:val="00941104"/>
    <w:rsid w:val="009421AC"/>
    <w:rsid w:val="009433AF"/>
    <w:rsid w:val="00943D52"/>
    <w:rsid w:val="009456A3"/>
    <w:rsid w:val="0094687D"/>
    <w:rsid w:val="00950733"/>
    <w:rsid w:val="0095239A"/>
    <w:rsid w:val="00952553"/>
    <w:rsid w:val="009543C4"/>
    <w:rsid w:val="00956848"/>
    <w:rsid w:val="009606EC"/>
    <w:rsid w:val="0096380B"/>
    <w:rsid w:val="00964F00"/>
    <w:rsid w:val="00965647"/>
    <w:rsid w:val="00965938"/>
    <w:rsid w:val="009671A1"/>
    <w:rsid w:val="009673C8"/>
    <w:rsid w:val="0097024F"/>
    <w:rsid w:val="00972679"/>
    <w:rsid w:val="00972A9A"/>
    <w:rsid w:val="0097330A"/>
    <w:rsid w:val="00973FBD"/>
    <w:rsid w:val="00974A6F"/>
    <w:rsid w:val="00982690"/>
    <w:rsid w:val="00983881"/>
    <w:rsid w:val="009849FC"/>
    <w:rsid w:val="009867C9"/>
    <w:rsid w:val="00990153"/>
    <w:rsid w:val="00996CDE"/>
    <w:rsid w:val="00997C29"/>
    <w:rsid w:val="00997CF8"/>
    <w:rsid w:val="009A1C20"/>
    <w:rsid w:val="009A532B"/>
    <w:rsid w:val="009A5381"/>
    <w:rsid w:val="009A6096"/>
    <w:rsid w:val="009A74D1"/>
    <w:rsid w:val="009A793E"/>
    <w:rsid w:val="009B28FA"/>
    <w:rsid w:val="009B5456"/>
    <w:rsid w:val="009B71C0"/>
    <w:rsid w:val="009B7BA2"/>
    <w:rsid w:val="009C08E2"/>
    <w:rsid w:val="009C1BF2"/>
    <w:rsid w:val="009C3779"/>
    <w:rsid w:val="009C7300"/>
    <w:rsid w:val="009D08C0"/>
    <w:rsid w:val="009D1941"/>
    <w:rsid w:val="009D24EB"/>
    <w:rsid w:val="009D29B2"/>
    <w:rsid w:val="009D486B"/>
    <w:rsid w:val="009E01F9"/>
    <w:rsid w:val="009E264F"/>
    <w:rsid w:val="009E2A82"/>
    <w:rsid w:val="009E5F13"/>
    <w:rsid w:val="009E6A0D"/>
    <w:rsid w:val="009E761E"/>
    <w:rsid w:val="009F0C5D"/>
    <w:rsid w:val="009F4FA7"/>
    <w:rsid w:val="009F5D92"/>
    <w:rsid w:val="009F6872"/>
    <w:rsid w:val="009F7BE3"/>
    <w:rsid w:val="00A01588"/>
    <w:rsid w:val="00A024CB"/>
    <w:rsid w:val="00A053C0"/>
    <w:rsid w:val="00A0600C"/>
    <w:rsid w:val="00A06514"/>
    <w:rsid w:val="00A0696B"/>
    <w:rsid w:val="00A11835"/>
    <w:rsid w:val="00A11E0B"/>
    <w:rsid w:val="00A11E4E"/>
    <w:rsid w:val="00A14D57"/>
    <w:rsid w:val="00A162A7"/>
    <w:rsid w:val="00A1741A"/>
    <w:rsid w:val="00A20388"/>
    <w:rsid w:val="00A2082B"/>
    <w:rsid w:val="00A214AF"/>
    <w:rsid w:val="00A21748"/>
    <w:rsid w:val="00A220FD"/>
    <w:rsid w:val="00A2250B"/>
    <w:rsid w:val="00A22CB6"/>
    <w:rsid w:val="00A23670"/>
    <w:rsid w:val="00A24B64"/>
    <w:rsid w:val="00A2699E"/>
    <w:rsid w:val="00A26DF2"/>
    <w:rsid w:val="00A322CA"/>
    <w:rsid w:val="00A33C7E"/>
    <w:rsid w:val="00A363DC"/>
    <w:rsid w:val="00A367BC"/>
    <w:rsid w:val="00A36EF7"/>
    <w:rsid w:val="00A44158"/>
    <w:rsid w:val="00A44725"/>
    <w:rsid w:val="00A46D14"/>
    <w:rsid w:val="00A47102"/>
    <w:rsid w:val="00A52826"/>
    <w:rsid w:val="00A532CB"/>
    <w:rsid w:val="00A57139"/>
    <w:rsid w:val="00A5760D"/>
    <w:rsid w:val="00A61D02"/>
    <w:rsid w:val="00A61ED7"/>
    <w:rsid w:val="00A627A1"/>
    <w:rsid w:val="00A62BE1"/>
    <w:rsid w:val="00A654D7"/>
    <w:rsid w:val="00A65AF5"/>
    <w:rsid w:val="00A67B36"/>
    <w:rsid w:val="00A7120C"/>
    <w:rsid w:val="00A712C3"/>
    <w:rsid w:val="00A734A7"/>
    <w:rsid w:val="00A73C01"/>
    <w:rsid w:val="00A747AB"/>
    <w:rsid w:val="00A77FD5"/>
    <w:rsid w:val="00A87DF6"/>
    <w:rsid w:val="00A90AE8"/>
    <w:rsid w:val="00A91CA4"/>
    <w:rsid w:val="00A92372"/>
    <w:rsid w:val="00A9270E"/>
    <w:rsid w:val="00A94444"/>
    <w:rsid w:val="00AA3B50"/>
    <w:rsid w:val="00AA48D0"/>
    <w:rsid w:val="00AA4D8A"/>
    <w:rsid w:val="00AA66DE"/>
    <w:rsid w:val="00AA6B85"/>
    <w:rsid w:val="00AB0AC3"/>
    <w:rsid w:val="00AB3EF7"/>
    <w:rsid w:val="00AB5947"/>
    <w:rsid w:val="00AB6806"/>
    <w:rsid w:val="00AB72D9"/>
    <w:rsid w:val="00AB7987"/>
    <w:rsid w:val="00AC0D0F"/>
    <w:rsid w:val="00AC2D0D"/>
    <w:rsid w:val="00AC49F7"/>
    <w:rsid w:val="00AC4D12"/>
    <w:rsid w:val="00AC524D"/>
    <w:rsid w:val="00AC61C4"/>
    <w:rsid w:val="00AC7341"/>
    <w:rsid w:val="00AC7A02"/>
    <w:rsid w:val="00AD226A"/>
    <w:rsid w:val="00AD29AC"/>
    <w:rsid w:val="00AD2C35"/>
    <w:rsid w:val="00AD453C"/>
    <w:rsid w:val="00AD5E3F"/>
    <w:rsid w:val="00AE4987"/>
    <w:rsid w:val="00AE5963"/>
    <w:rsid w:val="00AE5B45"/>
    <w:rsid w:val="00AE7572"/>
    <w:rsid w:val="00AE7D96"/>
    <w:rsid w:val="00AF2839"/>
    <w:rsid w:val="00AF3A9D"/>
    <w:rsid w:val="00AF3CF0"/>
    <w:rsid w:val="00AF483E"/>
    <w:rsid w:val="00AF537A"/>
    <w:rsid w:val="00AF5E7C"/>
    <w:rsid w:val="00AF5FA9"/>
    <w:rsid w:val="00B00905"/>
    <w:rsid w:val="00B00975"/>
    <w:rsid w:val="00B01D6E"/>
    <w:rsid w:val="00B01F01"/>
    <w:rsid w:val="00B02361"/>
    <w:rsid w:val="00B0281B"/>
    <w:rsid w:val="00B029CC"/>
    <w:rsid w:val="00B02DBF"/>
    <w:rsid w:val="00B02F5B"/>
    <w:rsid w:val="00B042DE"/>
    <w:rsid w:val="00B04C64"/>
    <w:rsid w:val="00B0696E"/>
    <w:rsid w:val="00B06B63"/>
    <w:rsid w:val="00B07BF5"/>
    <w:rsid w:val="00B11BE2"/>
    <w:rsid w:val="00B11ED5"/>
    <w:rsid w:val="00B122D4"/>
    <w:rsid w:val="00B125D7"/>
    <w:rsid w:val="00B1379F"/>
    <w:rsid w:val="00B1660E"/>
    <w:rsid w:val="00B20ED6"/>
    <w:rsid w:val="00B23FA4"/>
    <w:rsid w:val="00B2428C"/>
    <w:rsid w:val="00B24452"/>
    <w:rsid w:val="00B25726"/>
    <w:rsid w:val="00B262DC"/>
    <w:rsid w:val="00B34632"/>
    <w:rsid w:val="00B35F83"/>
    <w:rsid w:val="00B36154"/>
    <w:rsid w:val="00B363B6"/>
    <w:rsid w:val="00B372A8"/>
    <w:rsid w:val="00B40B2D"/>
    <w:rsid w:val="00B41697"/>
    <w:rsid w:val="00B42A2C"/>
    <w:rsid w:val="00B44564"/>
    <w:rsid w:val="00B46A15"/>
    <w:rsid w:val="00B46A39"/>
    <w:rsid w:val="00B5050C"/>
    <w:rsid w:val="00B54238"/>
    <w:rsid w:val="00B550D4"/>
    <w:rsid w:val="00B55821"/>
    <w:rsid w:val="00B615E4"/>
    <w:rsid w:val="00B64D1E"/>
    <w:rsid w:val="00B66227"/>
    <w:rsid w:val="00B67808"/>
    <w:rsid w:val="00B70EC2"/>
    <w:rsid w:val="00B7200A"/>
    <w:rsid w:val="00B722F8"/>
    <w:rsid w:val="00B73FE3"/>
    <w:rsid w:val="00B81AE9"/>
    <w:rsid w:val="00B83F09"/>
    <w:rsid w:val="00B83F5A"/>
    <w:rsid w:val="00B843DE"/>
    <w:rsid w:val="00B90058"/>
    <w:rsid w:val="00B90231"/>
    <w:rsid w:val="00B90466"/>
    <w:rsid w:val="00B93AC3"/>
    <w:rsid w:val="00B93D4E"/>
    <w:rsid w:val="00B95364"/>
    <w:rsid w:val="00B95881"/>
    <w:rsid w:val="00B95C22"/>
    <w:rsid w:val="00B97AB2"/>
    <w:rsid w:val="00BA56C4"/>
    <w:rsid w:val="00BA784F"/>
    <w:rsid w:val="00BB2256"/>
    <w:rsid w:val="00BB404F"/>
    <w:rsid w:val="00BB42BB"/>
    <w:rsid w:val="00BB5993"/>
    <w:rsid w:val="00BB5E49"/>
    <w:rsid w:val="00BB6207"/>
    <w:rsid w:val="00BB63BC"/>
    <w:rsid w:val="00BC0FB4"/>
    <w:rsid w:val="00BC1479"/>
    <w:rsid w:val="00BC3FD4"/>
    <w:rsid w:val="00BC41B1"/>
    <w:rsid w:val="00BC67B6"/>
    <w:rsid w:val="00BC6D66"/>
    <w:rsid w:val="00BD2BA2"/>
    <w:rsid w:val="00BD5683"/>
    <w:rsid w:val="00BE1BCE"/>
    <w:rsid w:val="00BE2656"/>
    <w:rsid w:val="00BE61ED"/>
    <w:rsid w:val="00BE7C76"/>
    <w:rsid w:val="00BF1929"/>
    <w:rsid w:val="00BF5207"/>
    <w:rsid w:val="00BF55B1"/>
    <w:rsid w:val="00BF666B"/>
    <w:rsid w:val="00BF70EB"/>
    <w:rsid w:val="00BF7DA4"/>
    <w:rsid w:val="00C004BD"/>
    <w:rsid w:val="00C00777"/>
    <w:rsid w:val="00C0122B"/>
    <w:rsid w:val="00C03470"/>
    <w:rsid w:val="00C03591"/>
    <w:rsid w:val="00C03B68"/>
    <w:rsid w:val="00C077C7"/>
    <w:rsid w:val="00C07B82"/>
    <w:rsid w:val="00C1025F"/>
    <w:rsid w:val="00C109B3"/>
    <w:rsid w:val="00C11A1A"/>
    <w:rsid w:val="00C1630A"/>
    <w:rsid w:val="00C1719F"/>
    <w:rsid w:val="00C177E3"/>
    <w:rsid w:val="00C17B63"/>
    <w:rsid w:val="00C216E7"/>
    <w:rsid w:val="00C22034"/>
    <w:rsid w:val="00C22419"/>
    <w:rsid w:val="00C27080"/>
    <w:rsid w:val="00C278D5"/>
    <w:rsid w:val="00C303B7"/>
    <w:rsid w:val="00C32146"/>
    <w:rsid w:val="00C33EFE"/>
    <w:rsid w:val="00C34BF5"/>
    <w:rsid w:val="00C35312"/>
    <w:rsid w:val="00C35BE3"/>
    <w:rsid w:val="00C454BF"/>
    <w:rsid w:val="00C45D5C"/>
    <w:rsid w:val="00C47843"/>
    <w:rsid w:val="00C518BA"/>
    <w:rsid w:val="00C536DB"/>
    <w:rsid w:val="00C54B67"/>
    <w:rsid w:val="00C54CC3"/>
    <w:rsid w:val="00C56C7A"/>
    <w:rsid w:val="00C56FBD"/>
    <w:rsid w:val="00C57890"/>
    <w:rsid w:val="00C605C7"/>
    <w:rsid w:val="00C6120D"/>
    <w:rsid w:val="00C61D6C"/>
    <w:rsid w:val="00C62B58"/>
    <w:rsid w:val="00C641BF"/>
    <w:rsid w:val="00C649AE"/>
    <w:rsid w:val="00C653A5"/>
    <w:rsid w:val="00C66F51"/>
    <w:rsid w:val="00C66FD1"/>
    <w:rsid w:val="00C72F9F"/>
    <w:rsid w:val="00C73AC6"/>
    <w:rsid w:val="00C74E17"/>
    <w:rsid w:val="00C76C78"/>
    <w:rsid w:val="00C805D0"/>
    <w:rsid w:val="00C84D41"/>
    <w:rsid w:val="00C86DDD"/>
    <w:rsid w:val="00C8787F"/>
    <w:rsid w:val="00C90171"/>
    <w:rsid w:val="00C90466"/>
    <w:rsid w:val="00C90630"/>
    <w:rsid w:val="00C909E5"/>
    <w:rsid w:val="00C90BB0"/>
    <w:rsid w:val="00C91087"/>
    <w:rsid w:val="00C92771"/>
    <w:rsid w:val="00C966A6"/>
    <w:rsid w:val="00C96BE9"/>
    <w:rsid w:val="00CA08DA"/>
    <w:rsid w:val="00CA1227"/>
    <w:rsid w:val="00CA445B"/>
    <w:rsid w:val="00CA53AF"/>
    <w:rsid w:val="00CA65D4"/>
    <w:rsid w:val="00CA77DD"/>
    <w:rsid w:val="00CB10EC"/>
    <w:rsid w:val="00CB3C6B"/>
    <w:rsid w:val="00CB40DA"/>
    <w:rsid w:val="00CB64D1"/>
    <w:rsid w:val="00CC030A"/>
    <w:rsid w:val="00CC06E0"/>
    <w:rsid w:val="00CC0AA0"/>
    <w:rsid w:val="00CC1377"/>
    <w:rsid w:val="00CC1D6D"/>
    <w:rsid w:val="00CC5560"/>
    <w:rsid w:val="00CD1755"/>
    <w:rsid w:val="00CD2972"/>
    <w:rsid w:val="00CD32C0"/>
    <w:rsid w:val="00CD40BB"/>
    <w:rsid w:val="00CD691D"/>
    <w:rsid w:val="00CD7A84"/>
    <w:rsid w:val="00CE0252"/>
    <w:rsid w:val="00CE0984"/>
    <w:rsid w:val="00CE2091"/>
    <w:rsid w:val="00CE2553"/>
    <w:rsid w:val="00CE3BC1"/>
    <w:rsid w:val="00CE3FB7"/>
    <w:rsid w:val="00CE4CD3"/>
    <w:rsid w:val="00CE61A9"/>
    <w:rsid w:val="00CF1A4E"/>
    <w:rsid w:val="00CF1C00"/>
    <w:rsid w:val="00CF1EA3"/>
    <w:rsid w:val="00CF2FDF"/>
    <w:rsid w:val="00CF370E"/>
    <w:rsid w:val="00CF3AB2"/>
    <w:rsid w:val="00CF4BC4"/>
    <w:rsid w:val="00CF7B40"/>
    <w:rsid w:val="00D00F81"/>
    <w:rsid w:val="00D020C3"/>
    <w:rsid w:val="00D02ED2"/>
    <w:rsid w:val="00D035A2"/>
    <w:rsid w:val="00D04A89"/>
    <w:rsid w:val="00D066BA"/>
    <w:rsid w:val="00D068C3"/>
    <w:rsid w:val="00D07B45"/>
    <w:rsid w:val="00D10DAF"/>
    <w:rsid w:val="00D131BB"/>
    <w:rsid w:val="00D13E1A"/>
    <w:rsid w:val="00D20954"/>
    <w:rsid w:val="00D2179D"/>
    <w:rsid w:val="00D2343D"/>
    <w:rsid w:val="00D2393E"/>
    <w:rsid w:val="00D25928"/>
    <w:rsid w:val="00D27AD3"/>
    <w:rsid w:val="00D3158D"/>
    <w:rsid w:val="00D342DB"/>
    <w:rsid w:val="00D344B5"/>
    <w:rsid w:val="00D35324"/>
    <w:rsid w:val="00D35432"/>
    <w:rsid w:val="00D40AF0"/>
    <w:rsid w:val="00D41003"/>
    <w:rsid w:val="00D41140"/>
    <w:rsid w:val="00D41637"/>
    <w:rsid w:val="00D4361A"/>
    <w:rsid w:val="00D4431C"/>
    <w:rsid w:val="00D445EF"/>
    <w:rsid w:val="00D4562E"/>
    <w:rsid w:val="00D4680F"/>
    <w:rsid w:val="00D46C06"/>
    <w:rsid w:val="00D46CD1"/>
    <w:rsid w:val="00D478F5"/>
    <w:rsid w:val="00D50579"/>
    <w:rsid w:val="00D5211A"/>
    <w:rsid w:val="00D52B27"/>
    <w:rsid w:val="00D56D28"/>
    <w:rsid w:val="00D56E22"/>
    <w:rsid w:val="00D56FAB"/>
    <w:rsid w:val="00D57141"/>
    <w:rsid w:val="00D6011B"/>
    <w:rsid w:val="00D6055F"/>
    <w:rsid w:val="00D605E4"/>
    <w:rsid w:val="00D626FF"/>
    <w:rsid w:val="00D6382C"/>
    <w:rsid w:val="00D651E9"/>
    <w:rsid w:val="00D6579D"/>
    <w:rsid w:val="00D66088"/>
    <w:rsid w:val="00D66D34"/>
    <w:rsid w:val="00D700F0"/>
    <w:rsid w:val="00D705E8"/>
    <w:rsid w:val="00D7258A"/>
    <w:rsid w:val="00D72C67"/>
    <w:rsid w:val="00D7726A"/>
    <w:rsid w:val="00D8008A"/>
    <w:rsid w:val="00D83F1B"/>
    <w:rsid w:val="00D859C5"/>
    <w:rsid w:val="00D874C2"/>
    <w:rsid w:val="00D9114C"/>
    <w:rsid w:val="00D94C9D"/>
    <w:rsid w:val="00D96BE4"/>
    <w:rsid w:val="00D9797B"/>
    <w:rsid w:val="00D97FA8"/>
    <w:rsid w:val="00DA0E39"/>
    <w:rsid w:val="00DA2EA7"/>
    <w:rsid w:val="00DA3B69"/>
    <w:rsid w:val="00DA65D3"/>
    <w:rsid w:val="00DA6A35"/>
    <w:rsid w:val="00DA6EB1"/>
    <w:rsid w:val="00DA7224"/>
    <w:rsid w:val="00DA7ACB"/>
    <w:rsid w:val="00DB0D0E"/>
    <w:rsid w:val="00DB28A4"/>
    <w:rsid w:val="00DB2FBB"/>
    <w:rsid w:val="00DB4019"/>
    <w:rsid w:val="00DB6031"/>
    <w:rsid w:val="00DB617D"/>
    <w:rsid w:val="00DB663A"/>
    <w:rsid w:val="00DB6D01"/>
    <w:rsid w:val="00DC2671"/>
    <w:rsid w:val="00DC2FFA"/>
    <w:rsid w:val="00DC3B87"/>
    <w:rsid w:val="00DC4C32"/>
    <w:rsid w:val="00DC552A"/>
    <w:rsid w:val="00DC593B"/>
    <w:rsid w:val="00DC5C35"/>
    <w:rsid w:val="00DD1B9D"/>
    <w:rsid w:val="00DD2E8B"/>
    <w:rsid w:val="00DD6C67"/>
    <w:rsid w:val="00DD7349"/>
    <w:rsid w:val="00DD7C9B"/>
    <w:rsid w:val="00DE1E0C"/>
    <w:rsid w:val="00DE5999"/>
    <w:rsid w:val="00DE59FE"/>
    <w:rsid w:val="00DE67A3"/>
    <w:rsid w:val="00DE75FD"/>
    <w:rsid w:val="00DE7621"/>
    <w:rsid w:val="00DF10BA"/>
    <w:rsid w:val="00DF1429"/>
    <w:rsid w:val="00DF17D8"/>
    <w:rsid w:val="00DF5A20"/>
    <w:rsid w:val="00DF5C3D"/>
    <w:rsid w:val="00DF731D"/>
    <w:rsid w:val="00E01E09"/>
    <w:rsid w:val="00E02743"/>
    <w:rsid w:val="00E032A2"/>
    <w:rsid w:val="00E04BBB"/>
    <w:rsid w:val="00E052B7"/>
    <w:rsid w:val="00E12CC2"/>
    <w:rsid w:val="00E1312B"/>
    <w:rsid w:val="00E14A0D"/>
    <w:rsid w:val="00E2069D"/>
    <w:rsid w:val="00E2363D"/>
    <w:rsid w:val="00E24D90"/>
    <w:rsid w:val="00E25141"/>
    <w:rsid w:val="00E254C8"/>
    <w:rsid w:val="00E25A3C"/>
    <w:rsid w:val="00E25C2C"/>
    <w:rsid w:val="00E26E17"/>
    <w:rsid w:val="00E30C66"/>
    <w:rsid w:val="00E34107"/>
    <w:rsid w:val="00E36B13"/>
    <w:rsid w:val="00E37059"/>
    <w:rsid w:val="00E41679"/>
    <w:rsid w:val="00E41ABC"/>
    <w:rsid w:val="00E42A22"/>
    <w:rsid w:val="00E42B5B"/>
    <w:rsid w:val="00E442E5"/>
    <w:rsid w:val="00E467B3"/>
    <w:rsid w:val="00E471F6"/>
    <w:rsid w:val="00E52391"/>
    <w:rsid w:val="00E523BD"/>
    <w:rsid w:val="00E54241"/>
    <w:rsid w:val="00E557F9"/>
    <w:rsid w:val="00E62F8B"/>
    <w:rsid w:val="00E63D2F"/>
    <w:rsid w:val="00E65357"/>
    <w:rsid w:val="00E66C22"/>
    <w:rsid w:val="00E66C3B"/>
    <w:rsid w:val="00E71D9E"/>
    <w:rsid w:val="00E73479"/>
    <w:rsid w:val="00E743D4"/>
    <w:rsid w:val="00E744DB"/>
    <w:rsid w:val="00E76219"/>
    <w:rsid w:val="00E7743E"/>
    <w:rsid w:val="00E77989"/>
    <w:rsid w:val="00E82959"/>
    <w:rsid w:val="00E83E14"/>
    <w:rsid w:val="00E861A2"/>
    <w:rsid w:val="00E87311"/>
    <w:rsid w:val="00E87C9F"/>
    <w:rsid w:val="00E91EAC"/>
    <w:rsid w:val="00E92549"/>
    <w:rsid w:val="00E9256C"/>
    <w:rsid w:val="00E93604"/>
    <w:rsid w:val="00E947C9"/>
    <w:rsid w:val="00E94E46"/>
    <w:rsid w:val="00E957F8"/>
    <w:rsid w:val="00E97487"/>
    <w:rsid w:val="00E97495"/>
    <w:rsid w:val="00E9752F"/>
    <w:rsid w:val="00EA11AA"/>
    <w:rsid w:val="00EA13C0"/>
    <w:rsid w:val="00EA2968"/>
    <w:rsid w:val="00EA2E59"/>
    <w:rsid w:val="00EA3FC8"/>
    <w:rsid w:val="00EA7B73"/>
    <w:rsid w:val="00EA7E89"/>
    <w:rsid w:val="00EB0CF8"/>
    <w:rsid w:val="00EB0DCE"/>
    <w:rsid w:val="00EB1BA2"/>
    <w:rsid w:val="00EB1D24"/>
    <w:rsid w:val="00EB236D"/>
    <w:rsid w:val="00EB3787"/>
    <w:rsid w:val="00EB59E7"/>
    <w:rsid w:val="00EB6066"/>
    <w:rsid w:val="00EB6E7E"/>
    <w:rsid w:val="00EC0B06"/>
    <w:rsid w:val="00EC3094"/>
    <w:rsid w:val="00EC596E"/>
    <w:rsid w:val="00ED03A6"/>
    <w:rsid w:val="00ED107F"/>
    <w:rsid w:val="00ED4BA6"/>
    <w:rsid w:val="00ED4EDA"/>
    <w:rsid w:val="00ED5408"/>
    <w:rsid w:val="00ED5B3E"/>
    <w:rsid w:val="00ED6A03"/>
    <w:rsid w:val="00ED79A0"/>
    <w:rsid w:val="00EE2BD9"/>
    <w:rsid w:val="00EE3456"/>
    <w:rsid w:val="00EE4040"/>
    <w:rsid w:val="00EE7C30"/>
    <w:rsid w:val="00EF081C"/>
    <w:rsid w:val="00EF3C1C"/>
    <w:rsid w:val="00EF5F8D"/>
    <w:rsid w:val="00F011A8"/>
    <w:rsid w:val="00F02B21"/>
    <w:rsid w:val="00F0473E"/>
    <w:rsid w:val="00F04B1C"/>
    <w:rsid w:val="00F05A4B"/>
    <w:rsid w:val="00F07431"/>
    <w:rsid w:val="00F10026"/>
    <w:rsid w:val="00F10734"/>
    <w:rsid w:val="00F11E87"/>
    <w:rsid w:val="00F13A94"/>
    <w:rsid w:val="00F15E5E"/>
    <w:rsid w:val="00F1638B"/>
    <w:rsid w:val="00F1671D"/>
    <w:rsid w:val="00F17D08"/>
    <w:rsid w:val="00F219A7"/>
    <w:rsid w:val="00F23BBF"/>
    <w:rsid w:val="00F2493F"/>
    <w:rsid w:val="00F25CE9"/>
    <w:rsid w:val="00F2636D"/>
    <w:rsid w:val="00F26F96"/>
    <w:rsid w:val="00F27E20"/>
    <w:rsid w:val="00F3300A"/>
    <w:rsid w:val="00F341F3"/>
    <w:rsid w:val="00F37268"/>
    <w:rsid w:val="00F410E6"/>
    <w:rsid w:val="00F419E6"/>
    <w:rsid w:val="00F44685"/>
    <w:rsid w:val="00F5008A"/>
    <w:rsid w:val="00F50A54"/>
    <w:rsid w:val="00F50F66"/>
    <w:rsid w:val="00F520F3"/>
    <w:rsid w:val="00F52198"/>
    <w:rsid w:val="00F5339A"/>
    <w:rsid w:val="00F533F9"/>
    <w:rsid w:val="00F54FEA"/>
    <w:rsid w:val="00F55057"/>
    <w:rsid w:val="00F56124"/>
    <w:rsid w:val="00F56321"/>
    <w:rsid w:val="00F569AD"/>
    <w:rsid w:val="00F56C2C"/>
    <w:rsid w:val="00F57FDA"/>
    <w:rsid w:val="00F6000E"/>
    <w:rsid w:val="00F616DF"/>
    <w:rsid w:val="00F62121"/>
    <w:rsid w:val="00F62B39"/>
    <w:rsid w:val="00F632AA"/>
    <w:rsid w:val="00F635E7"/>
    <w:rsid w:val="00F63F4A"/>
    <w:rsid w:val="00F70CF5"/>
    <w:rsid w:val="00F71438"/>
    <w:rsid w:val="00F74CC7"/>
    <w:rsid w:val="00F756A4"/>
    <w:rsid w:val="00F75780"/>
    <w:rsid w:val="00F77283"/>
    <w:rsid w:val="00F778C4"/>
    <w:rsid w:val="00F77CB6"/>
    <w:rsid w:val="00F77EBF"/>
    <w:rsid w:val="00F80296"/>
    <w:rsid w:val="00F80B21"/>
    <w:rsid w:val="00F8207B"/>
    <w:rsid w:val="00F85D0F"/>
    <w:rsid w:val="00F86510"/>
    <w:rsid w:val="00F86CA4"/>
    <w:rsid w:val="00F87D79"/>
    <w:rsid w:val="00F90084"/>
    <w:rsid w:val="00F912E7"/>
    <w:rsid w:val="00F9202A"/>
    <w:rsid w:val="00F928B4"/>
    <w:rsid w:val="00F94884"/>
    <w:rsid w:val="00F95379"/>
    <w:rsid w:val="00F96BCE"/>
    <w:rsid w:val="00FA1340"/>
    <w:rsid w:val="00FA3BBC"/>
    <w:rsid w:val="00FA4601"/>
    <w:rsid w:val="00FA4FCA"/>
    <w:rsid w:val="00FB0A48"/>
    <w:rsid w:val="00FB16A4"/>
    <w:rsid w:val="00FB4A92"/>
    <w:rsid w:val="00FB5837"/>
    <w:rsid w:val="00FB5D0B"/>
    <w:rsid w:val="00FB7BB6"/>
    <w:rsid w:val="00FC15DB"/>
    <w:rsid w:val="00FC60DE"/>
    <w:rsid w:val="00FC6DF4"/>
    <w:rsid w:val="00FC71D2"/>
    <w:rsid w:val="00FD0FCB"/>
    <w:rsid w:val="00FD2109"/>
    <w:rsid w:val="00FD3C66"/>
    <w:rsid w:val="00FD4690"/>
    <w:rsid w:val="00FD6EDC"/>
    <w:rsid w:val="00FD74C1"/>
    <w:rsid w:val="00FD78F8"/>
    <w:rsid w:val="00FE1DB6"/>
    <w:rsid w:val="00FE381A"/>
    <w:rsid w:val="00FE3970"/>
    <w:rsid w:val="00FE40EB"/>
    <w:rsid w:val="00FE55DC"/>
    <w:rsid w:val="00FF2AD9"/>
    <w:rsid w:val="00FF3839"/>
    <w:rsid w:val="00FF4F6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03CD4DA-E025-494E-81BB-10CC07D3B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MS Mincho"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E41679"/>
  </w:style>
  <w:style w:type="paragraph" w:styleId="Titolo1">
    <w:name w:val="heading 1"/>
    <w:basedOn w:val="Normale"/>
    <w:next w:val="Normale"/>
    <w:link w:val="Titolo1Carattere"/>
    <w:uiPriority w:val="9"/>
    <w:qFormat/>
    <w:rsid w:val="00AC61C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8C3AD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F6000E"/>
    <w:pPr>
      <w:keepNext/>
      <w:keepLines/>
      <w:spacing w:before="200" w:after="0"/>
      <w:outlineLvl w:val="2"/>
    </w:pPr>
    <w:rPr>
      <w:rFonts w:asciiTheme="majorHAnsi" w:eastAsiaTheme="majorEastAsia" w:hAnsiTheme="majorHAnsi" w:cstheme="majorBidi"/>
      <w:b/>
      <w:bCs/>
      <w:color w:val="4F81BD" w:themeColor="accent1"/>
    </w:rPr>
  </w:style>
  <w:style w:type="paragraph" w:styleId="Titolo4">
    <w:name w:val="heading 4"/>
    <w:basedOn w:val="Normale"/>
    <w:next w:val="Normale"/>
    <w:link w:val="Titolo4Carattere"/>
    <w:uiPriority w:val="9"/>
    <w:unhideWhenUsed/>
    <w:qFormat/>
    <w:rsid w:val="00B0696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AC61C4"/>
    <w:rPr>
      <w:rFonts w:asciiTheme="majorHAnsi" w:eastAsiaTheme="majorEastAsia" w:hAnsiTheme="majorHAnsi" w:cstheme="majorBidi"/>
      <w:b/>
      <w:bCs/>
      <w:color w:val="365F91" w:themeColor="accent1" w:themeShade="BF"/>
      <w:sz w:val="28"/>
      <w:szCs w:val="28"/>
    </w:rPr>
  </w:style>
  <w:style w:type="paragraph" w:styleId="Intestazione">
    <w:name w:val="header"/>
    <w:basedOn w:val="Normale"/>
    <w:link w:val="IntestazioneCarattere"/>
    <w:uiPriority w:val="99"/>
    <w:unhideWhenUsed/>
    <w:rsid w:val="00A01588"/>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01588"/>
  </w:style>
  <w:style w:type="paragraph" w:styleId="Pidipagina">
    <w:name w:val="footer"/>
    <w:basedOn w:val="Normale"/>
    <w:link w:val="PidipaginaCarattere"/>
    <w:uiPriority w:val="99"/>
    <w:unhideWhenUsed/>
    <w:rsid w:val="00A0158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01588"/>
  </w:style>
  <w:style w:type="paragraph" w:styleId="Testofumetto">
    <w:name w:val="Balloon Text"/>
    <w:basedOn w:val="Normale"/>
    <w:link w:val="TestofumettoCarattere"/>
    <w:uiPriority w:val="99"/>
    <w:semiHidden/>
    <w:unhideWhenUsed/>
    <w:rsid w:val="00A01588"/>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A01588"/>
    <w:rPr>
      <w:rFonts w:ascii="Tahoma" w:hAnsi="Tahoma" w:cs="Tahoma"/>
      <w:sz w:val="16"/>
      <w:szCs w:val="16"/>
    </w:rPr>
  </w:style>
  <w:style w:type="character" w:customStyle="1" w:styleId="Titolo2Carattere">
    <w:name w:val="Titolo 2 Carattere"/>
    <w:basedOn w:val="Carpredefinitoparagrafo"/>
    <w:link w:val="Titolo2"/>
    <w:uiPriority w:val="9"/>
    <w:rsid w:val="008C3ADD"/>
    <w:rPr>
      <w:rFonts w:asciiTheme="majorHAnsi" w:eastAsiaTheme="majorEastAsia" w:hAnsiTheme="majorHAnsi" w:cstheme="majorBidi"/>
      <w:b/>
      <w:bCs/>
      <w:color w:val="4F81BD" w:themeColor="accent1"/>
      <w:sz w:val="26"/>
      <w:szCs w:val="26"/>
    </w:rPr>
  </w:style>
  <w:style w:type="character" w:customStyle="1" w:styleId="Titolo3Carattere">
    <w:name w:val="Titolo 3 Carattere"/>
    <w:basedOn w:val="Carpredefinitoparagrafo"/>
    <w:link w:val="Titolo3"/>
    <w:uiPriority w:val="9"/>
    <w:rsid w:val="00F6000E"/>
    <w:rPr>
      <w:rFonts w:asciiTheme="majorHAnsi" w:eastAsiaTheme="majorEastAsia" w:hAnsiTheme="majorHAnsi" w:cstheme="majorBidi"/>
      <w:b/>
      <w:bCs/>
      <w:color w:val="4F81BD" w:themeColor="accent1"/>
    </w:rPr>
  </w:style>
  <w:style w:type="paragraph" w:styleId="Sommario2">
    <w:name w:val="toc 2"/>
    <w:basedOn w:val="Normale"/>
    <w:next w:val="Normale"/>
    <w:autoRedefine/>
    <w:uiPriority w:val="39"/>
    <w:unhideWhenUsed/>
    <w:rsid w:val="00F6000E"/>
    <w:pPr>
      <w:spacing w:after="100"/>
      <w:ind w:left="220"/>
    </w:pPr>
  </w:style>
  <w:style w:type="paragraph" w:styleId="Sommario1">
    <w:name w:val="toc 1"/>
    <w:basedOn w:val="Normale"/>
    <w:next w:val="Normale"/>
    <w:autoRedefine/>
    <w:uiPriority w:val="39"/>
    <w:unhideWhenUsed/>
    <w:rsid w:val="00F6000E"/>
    <w:pPr>
      <w:spacing w:after="100"/>
    </w:pPr>
  </w:style>
  <w:style w:type="paragraph" w:styleId="Sommario3">
    <w:name w:val="toc 3"/>
    <w:basedOn w:val="Normale"/>
    <w:next w:val="Normale"/>
    <w:autoRedefine/>
    <w:uiPriority w:val="39"/>
    <w:unhideWhenUsed/>
    <w:rsid w:val="00F6000E"/>
    <w:pPr>
      <w:spacing w:after="100"/>
      <w:ind w:left="440"/>
    </w:pPr>
  </w:style>
  <w:style w:type="character" w:styleId="Collegamentoipertestuale">
    <w:name w:val="Hyperlink"/>
    <w:basedOn w:val="Carpredefinitoparagrafo"/>
    <w:uiPriority w:val="99"/>
    <w:unhideWhenUsed/>
    <w:rsid w:val="00F6000E"/>
    <w:rPr>
      <w:color w:val="0000FF" w:themeColor="hyperlink"/>
      <w:u w:val="single"/>
    </w:rPr>
  </w:style>
  <w:style w:type="table" w:styleId="Grigliatabella">
    <w:name w:val="Table Grid"/>
    <w:basedOn w:val="Tabellanormale"/>
    <w:uiPriority w:val="39"/>
    <w:rsid w:val="006E1D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link w:val="ParagrafoelencoCarattere"/>
    <w:qFormat/>
    <w:rsid w:val="007F3B05"/>
    <w:pPr>
      <w:ind w:left="720"/>
      <w:contextualSpacing/>
    </w:pPr>
  </w:style>
  <w:style w:type="character" w:customStyle="1" w:styleId="st1">
    <w:name w:val="st1"/>
    <w:basedOn w:val="Carpredefinitoparagrafo"/>
    <w:rsid w:val="00CB3C6B"/>
  </w:style>
  <w:style w:type="character" w:styleId="Testosegnaposto">
    <w:name w:val="Placeholder Text"/>
    <w:basedOn w:val="Carpredefinitoparagrafo"/>
    <w:uiPriority w:val="99"/>
    <w:semiHidden/>
    <w:rsid w:val="00E65357"/>
    <w:rPr>
      <w:color w:val="808080"/>
    </w:rPr>
  </w:style>
  <w:style w:type="paragraph" w:styleId="Titolosommario">
    <w:name w:val="TOC Heading"/>
    <w:basedOn w:val="Titolo1"/>
    <w:next w:val="Normale"/>
    <w:uiPriority w:val="39"/>
    <w:semiHidden/>
    <w:unhideWhenUsed/>
    <w:qFormat/>
    <w:rsid w:val="00B0696E"/>
    <w:pPr>
      <w:outlineLvl w:val="9"/>
    </w:pPr>
    <w:rPr>
      <w:lang w:eastAsia="it-IT"/>
    </w:rPr>
  </w:style>
  <w:style w:type="character" w:customStyle="1" w:styleId="Titolo4Carattere">
    <w:name w:val="Titolo 4 Carattere"/>
    <w:basedOn w:val="Carpredefinitoparagrafo"/>
    <w:link w:val="Titolo4"/>
    <w:uiPriority w:val="9"/>
    <w:rsid w:val="00B0696E"/>
    <w:rPr>
      <w:rFonts w:asciiTheme="majorHAnsi" w:eastAsiaTheme="majorEastAsia" w:hAnsiTheme="majorHAnsi" w:cstheme="majorBidi"/>
      <w:b/>
      <w:bCs/>
      <w:i/>
      <w:iCs/>
      <w:color w:val="4F81BD" w:themeColor="accent1"/>
    </w:rPr>
  </w:style>
  <w:style w:type="character" w:customStyle="1" w:styleId="ParagrafoelencoCarattere">
    <w:name w:val="Paragrafo elenco Carattere"/>
    <w:basedOn w:val="Carpredefinitoparagrafo"/>
    <w:link w:val="Paragrafoelenco"/>
    <w:rsid w:val="0054586B"/>
  </w:style>
  <w:style w:type="character" w:styleId="Collegamentovisitato">
    <w:name w:val="FollowedHyperlink"/>
    <w:basedOn w:val="Carpredefinitoparagrafo"/>
    <w:uiPriority w:val="99"/>
    <w:semiHidden/>
    <w:unhideWhenUsed/>
    <w:rsid w:val="00F63F4A"/>
    <w:rPr>
      <w:color w:val="800080" w:themeColor="followedHyperlink"/>
      <w:u w:val="single"/>
    </w:rPr>
  </w:style>
  <w:style w:type="paragraph" w:styleId="Sommario4">
    <w:name w:val="toc 4"/>
    <w:basedOn w:val="Normale"/>
    <w:next w:val="Normale"/>
    <w:autoRedefine/>
    <w:uiPriority w:val="39"/>
    <w:unhideWhenUsed/>
    <w:rsid w:val="004063C5"/>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8279440">
      <w:bodyDiv w:val="1"/>
      <w:marLeft w:val="0"/>
      <w:marRight w:val="0"/>
      <w:marTop w:val="0"/>
      <w:marBottom w:val="0"/>
      <w:divBdr>
        <w:top w:val="none" w:sz="0" w:space="0" w:color="auto"/>
        <w:left w:val="none" w:sz="0" w:space="0" w:color="auto"/>
        <w:bottom w:val="none" w:sz="0" w:space="0" w:color="auto"/>
        <w:right w:val="none" w:sz="0" w:space="0" w:color="auto"/>
      </w:divBdr>
      <w:divsChild>
        <w:div w:id="1780447088">
          <w:marLeft w:val="0"/>
          <w:marRight w:val="0"/>
          <w:marTop w:val="0"/>
          <w:marBottom w:val="0"/>
          <w:divBdr>
            <w:top w:val="none" w:sz="0" w:space="0" w:color="auto"/>
            <w:left w:val="none" w:sz="0" w:space="0" w:color="auto"/>
            <w:bottom w:val="none" w:sz="0" w:space="0" w:color="auto"/>
            <w:right w:val="none" w:sz="0" w:space="0" w:color="auto"/>
          </w:divBdr>
          <w:divsChild>
            <w:div w:id="1544558980">
              <w:marLeft w:val="0"/>
              <w:marRight w:val="0"/>
              <w:marTop w:val="0"/>
              <w:marBottom w:val="0"/>
              <w:divBdr>
                <w:top w:val="none" w:sz="0" w:space="0" w:color="auto"/>
                <w:left w:val="none" w:sz="0" w:space="0" w:color="auto"/>
                <w:bottom w:val="none" w:sz="0" w:space="0" w:color="auto"/>
                <w:right w:val="none" w:sz="0" w:space="0" w:color="auto"/>
              </w:divBdr>
              <w:divsChild>
                <w:div w:id="1821732854">
                  <w:marLeft w:val="0"/>
                  <w:marRight w:val="0"/>
                  <w:marTop w:val="0"/>
                  <w:marBottom w:val="0"/>
                  <w:divBdr>
                    <w:top w:val="none" w:sz="0" w:space="0" w:color="auto"/>
                    <w:left w:val="none" w:sz="0" w:space="0" w:color="auto"/>
                    <w:bottom w:val="none" w:sz="0" w:space="0" w:color="auto"/>
                    <w:right w:val="none" w:sz="0" w:space="0" w:color="auto"/>
                  </w:divBdr>
                  <w:divsChild>
                    <w:div w:id="1873499351">
                      <w:marLeft w:val="0"/>
                      <w:marRight w:val="0"/>
                      <w:marTop w:val="0"/>
                      <w:marBottom w:val="0"/>
                      <w:divBdr>
                        <w:top w:val="none" w:sz="0" w:space="0" w:color="auto"/>
                        <w:left w:val="none" w:sz="0" w:space="0" w:color="auto"/>
                        <w:bottom w:val="none" w:sz="0" w:space="0" w:color="auto"/>
                        <w:right w:val="none" w:sz="0" w:space="0" w:color="auto"/>
                      </w:divBdr>
                      <w:divsChild>
                        <w:div w:id="102944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9441961">
      <w:bodyDiv w:val="1"/>
      <w:marLeft w:val="0"/>
      <w:marRight w:val="0"/>
      <w:marTop w:val="0"/>
      <w:marBottom w:val="0"/>
      <w:divBdr>
        <w:top w:val="none" w:sz="0" w:space="0" w:color="auto"/>
        <w:left w:val="none" w:sz="0" w:space="0" w:color="auto"/>
        <w:bottom w:val="none" w:sz="0" w:space="0" w:color="auto"/>
        <w:right w:val="none" w:sz="0" w:space="0" w:color="auto"/>
      </w:divBdr>
      <w:divsChild>
        <w:div w:id="793018279">
          <w:marLeft w:val="0"/>
          <w:marRight w:val="0"/>
          <w:marTop w:val="0"/>
          <w:marBottom w:val="0"/>
          <w:divBdr>
            <w:top w:val="none" w:sz="0" w:space="0" w:color="auto"/>
            <w:left w:val="none" w:sz="0" w:space="0" w:color="auto"/>
            <w:bottom w:val="none" w:sz="0" w:space="0" w:color="auto"/>
            <w:right w:val="none" w:sz="0" w:space="0" w:color="auto"/>
          </w:divBdr>
          <w:divsChild>
            <w:div w:id="1791587200">
              <w:marLeft w:val="0"/>
              <w:marRight w:val="0"/>
              <w:marTop w:val="0"/>
              <w:marBottom w:val="0"/>
              <w:divBdr>
                <w:top w:val="none" w:sz="0" w:space="0" w:color="auto"/>
                <w:left w:val="none" w:sz="0" w:space="0" w:color="auto"/>
                <w:bottom w:val="none" w:sz="0" w:space="0" w:color="auto"/>
                <w:right w:val="none" w:sz="0" w:space="0" w:color="auto"/>
              </w:divBdr>
              <w:divsChild>
                <w:div w:id="896626495">
                  <w:marLeft w:val="4200"/>
                  <w:marRight w:val="0"/>
                  <w:marTop w:val="0"/>
                  <w:marBottom w:val="0"/>
                  <w:divBdr>
                    <w:top w:val="none" w:sz="0" w:space="0" w:color="auto"/>
                    <w:left w:val="none" w:sz="0" w:space="0" w:color="auto"/>
                    <w:bottom w:val="none" w:sz="0" w:space="0" w:color="auto"/>
                    <w:right w:val="none" w:sz="0" w:space="0" w:color="auto"/>
                  </w:divBdr>
                  <w:divsChild>
                    <w:div w:id="1663043773">
                      <w:marLeft w:val="0"/>
                      <w:marRight w:val="0"/>
                      <w:marTop w:val="0"/>
                      <w:marBottom w:val="0"/>
                      <w:divBdr>
                        <w:top w:val="none" w:sz="0" w:space="0" w:color="auto"/>
                        <w:left w:val="none" w:sz="0" w:space="0" w:color="auto"/>
                        <w:bottom w:val="none" w:sz="0" w:space="0" w:color="auto"/>
                        <w:right w:val="none" w:sz="0" w:space="0" w:color="auto"/>
                      </w:divBdr>
                      <w:divsChild>
                        <w:div w:id="1631398060">
                          <w:marLeft w:val="0"/>
                          <w:marRight w:val="0"/>
                          <w:marTop w:val="0"/>
                          <w:marBottom w:val="0"/>
                          <w:divBdr>
                            <w:top w:val="none" w:sz="0" w:space="0" w:color="auto"/>
                            <w:left w:val="none" w:sz="0" w:space="0" w:color="auto"/>
                            <w:bottom w:val="none" w:sz="0" w:space="0" w:color="auto"/>
                            <w:right w:val="none" w:sz="0" w:space="0" w:color="auto"/>
                          </w:divBdr>
                          <w:divsChild>
                            <w:div w:id="1851290181">
                              <w:marLeft w:val="0"/>
                              <w:marRight w:val="0"/>
                              <w:marTop w:val="0"/>
                              <w:marBottom w:val="0"/>
                              <w:divBdr>
                                <w:top w:val="none" w:sz="0" w:space="0" w:color="auto"/>
                                <w:left w:val="none" w:sz="0" w:space="0" w:color="auto"/>
                                <w:bottom w:val="none" w:sz="0" w:space="0" w:color="auto"/>
                                <w:right w:val="none" w:sz="0" w:space="0" w:color="auto"/>
                              </w:divBdr>
                              <w:divsChild>
                                <w:div w:id="683089581">
                                  <w:marLeft w:val="0"/>
                                  <w:marRight w:val="0"/>
                                  <w:marTop w:val="0"/>
                                  <w:marBottom w:val="0"/>
                                  <w:divBdr>
                                    <w:top w:val="none" w:sz="0" w:space="0" w:color="auto"/>
                                    <w:left w:val="none" w:sz="0" w:space="0" w:color="auto"/>
                                    <w:bottom w:val="none" w:sz="0" w:space="0" w:color="auto"/>
                                    <w:right w:val="none" w:sz="0" w:space="0" w:color="auto"/>
                                  </w:divBdr>
                                  <w:divsChild>
                                    <w:div w:id="754009728">
                                      <w:marLeft w:val="0"/>
                                      <w:marRight w:val="0"/>
                                      <w:marTop w:val="0"/>
                                      <w:marBottom w:val="0"/>
                                      <w:divBdr>
                                        <w:top w:val="none" w:sz="0" w:space="0" w:color="auto"/>
                                        <w:left w:val="none" w:sz="0" w:space="0" w:color="auto"/>
                                        <w:bottom w:val="none" w:sz="0" w:space="0" w:color="auto"/>
                                        <w:right w:val="none" w:sz="0" w:space="0" w:color="auto"/>
                                      </w:divBdr>
                                      <w:divsChild>
                                        <w:div w:id="142569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7284890">
      <w:bodyDiv w:val="1"/>
      <w:marLeft w:val="0"/>
      <w:marRight w:val="0"/>
      <w:marTop w:val="0"/>
      <w:marBottom w:val="0"/>
      <w:divBdr>
        <w:top w:val="none" w:sz="0" w:space="0" w:color="auto"/>
        <w:left w:val="none" w:sz="0" w:space="0" w:color="auto"/>
        <w:bottom w:val="none" w:sz="0" w:space="0" w:color="auto"/>
        <w:right w:val="none" w:sz="0" w:space="0" w:color="auto"/>
      </w:divBdr>
      <w:divsChild>
        <w:div w:id="1397707424">
          <w:marLeft w:val="0"/>
          <w:marRight w:val="0"/>
          <w:marTop w:val="0"/>
          <w:marBottom w:val="0"/>
          <w:divBdr>
            <w:top w:val="none" w:sz="0" w:space="0" w:color="auto"/>
            <w:left w:val="none" w:sz="0" w:space="0" w:color="auto"/>
            <w:bottom w:val="none" w:sz="0" w:space="0" w:color="auto"/>
            <w:right w:val="none" w:sz="0" w:space="0" w:color="auto"/>
          </w:divBdr>
          <w:divsChild>
            <w:div w:id="220869007">
              <w:marLeft w:val="0"/>
              <w:marRight w:val="0"/>
              <w:marTop w:val="0"/>
              <w:marBottom w:val="0"/>
              <w:divBdr>
                <w:top w:val="none" w:sz="0" w:space="0" w:color="auto"/>
                <w:left w:val="none" w:sz="0" w:space="0" w:color="auto"/>
                <w:bottom w:val="none" w:sz="0" w:space="0" w:color="auto"/>
                <w:right w:val="none" w:sz="0" w:space="0" w:color="auto"/>
              </w:divBdr>
              <w:divsChild>
                <w:div w:id="438187385">
                  <w:marLeft w:val="0"/>
                  <w:marRight w:val="0"/>
                  <w:marTop w:val="0"/>
                  <w:marBottom w:val="0"/>
                  <w:divBdr>
                    <w:top w:val="none" w:sz="0" w:space="0" w:color="auto"/>
                    <w:left w:val="none" w:sz="0" w:space="0" w:color="auto"/>
                    <w:bottom w:val="none" w:sz="0" w:space="0" w:color="auto"/>
                    <w:right w:val="none" w:sz="0" w:space="0" w:color="auto"/>
                  </w:divBdr>
                  <w:divsChild>
                    <w:div w:id="1581256449">
                      <w:marLeft w:val="0"/>
                      <w:marRight w:val="0"/>
                      <w:marTop w:val="0"/>
                      <w:marBottom w:val="0"/>
                      <w:divBdr>
                        <w:top w:val="none" w:sz="0" w:space="0" w:color="auto"/>
                        <w:left w:val="none" w:sz="0" w:space="0" w:color="auto"/>
                        <w:bottom w:val="none" w:sz="0" w:space="0" w:color="auto"/>
                        <w:right w:val="none" w:sz="0" w:space="0" w:color="auto"/>
                      </w:divBdr>
                      <w:divsChild>
                        <w:div w:id="675889416">
                          <w:marLeft w:val="0"/>
                          <w:marRight w:val="0"/>
                          <w:marTop w:val="0"/>
                          <w:marBottom w:val="0"/>
                          <w:divBdr>
                            <w:top w:val="none" w:sz="0" w:space="0" w:color="auto"/>
                            <w:left w:val="none" w:sz="0" w:space="0" w:color="auto"/>
                            <w:bottom w:val="none" w:sz="0" w:space="0" w:color="auto"/>
                            <w:right w:val="none" w:sz="0" w:space="0" w:color="auto"/>
                          </w:divBdr>
                          <w:divsChild>
                            <w:div w:id="320352050">
                              <w:marLeft w:val="150"/>
                              <w:marRight w:val="150"/>
                              <w:marTop w:val="150"/>
                              <w:marBottom w:val="150"/>
                              <w:divBdr>
                                <w:top w:val="none" w:sz="0" w:space="0" w:color="auto"/>
                                <w:left w:val="none" w:sz="0" w:space="0" w:color="auto"/>
                                <w:bottom w:val="none" w:sz="0" w:space="0" w:color="auto"/>
                                <w:right w:val="none" w:sz="0" w:space="0" w:color="auto"/>
                              </w:divBdr>
                              <w:divsChild>
                                <w:div w:id="942879541">
                                  <w:marLeft w:val="0"/>
                                  <w:marRight w:val="0"/>
                                  <w:marTop w:val="0"/>
                                  <w:marBottom w:val="0"/>
                                  <w:divBdr>
                                    <w:top w:val="none" w:sz="0" w:space="0" w:color="auto"/>
                                    <w:left w:val="none" w:sz="0" w:space="0" w:color="auto"/>
                                    <w:bottom w:val="none" w:sz="0" w:space="0" w:color="auto"/>
                                    <w:right w:val="none" w:sz="0" w:space="0" w:color="auto"/>
                                  </w:divBdr>
                                  <w:divsChild>
                                    <w:div w:id="1336109375">
                                      <w:marLeft w:val="0"/>
                                      <w:marRight w:val="0"/>
                                      <w:marTop w:val="0"/>
                                      <w:marBottom w:val="0"/>
                                      <w:divBdr>
                                        <w:top w:val="none" w:sz="0" w:space="0" w:color="auto"/>
                                        <w:left w:val="none" w:sz="0" w:space="0" w:color="auto"/>
                                        <w:bottom w:val="none" w:sz="0" w:space="0" w:color="auto"/>
                                        <w:right w:val="none" w:sz="0" w:space="0" w:color="auto"/>
                                      </w:divBdr>
                                      <w:divsChild>
                                        <w:div w:id="21824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microsoft.com/en-us/system-center/dpm/dpm-protection-matrix?view=sc-dpm-1807" TargetMode="External"/><Relationship Id="rId18" Type="http://schemas.openxmlformats.org/officeDocument/2006/relationships/hyperlink" Target="https://docs.microsoft.com/en-us/system-center/dpm/plan-long-and-short-term-data-storage?view=sc-dpm-1807" TargetMode="External"/><Relationship Id="rId26" Type="http://schemas.openxmlformats.org/officeDocument/2006/relationships/hyperlink" Target="https://docs.microsoft.com/en-us/system-center/dpm/install-dpm?view=sc-dpm-1807" TargetMode="External"/><Relationship Id="rId39" Type="http://schemas.openxmlformats.org/officeDocument/2006/relationships/header" Target="header1.xml"/><Relationship Id="rId21" Type="http://schemas.openxmlformats.org/officeDocument/2006/relationships/hyperlink" Target="https://docs.microsoft.com/en-us/system-center/dpm/prepare-environment-for-dpm?view=sc-dpm-1807" TargetMode="External"/><Relationship Id="rId34" Type="http://schemas.openxmlformats.org/officeDocument/2006/relationships/hyperlink" Target="https://support.microsoft.com/en-in/lifecycle/search?alpha=SQL%20server%202017" TargetMode="External"/><Relationship Id="rId42" Type="http://schemas.openxmlformats.org/officeDocument/2006/relationships/footer" Target="footer2.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docs.microsoft.com/en-us/system-center/dpm/prepare-environment-for-dpm?view=sc-dpm-1807" TargetMode="External"/><Relationship Id="rId29" Type="http://schemas.openxmlformats.org/officeDocument/2006/relationships/hyperlink" Target="https://www.catalog.update.microsoft.com/Search.aspx?q=433995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cs.microsoft.com/en-us/system-center/dpm/dpm-release-notes?view=sc-dpm-1807" TargetMode="External"/><Relationship Id="rId24" Type="http://schemas.openxmlformats.org/officeDocument/2006/relationships/hyperlink" Target="https://sqlcollaborative.github.io/builds" TargetMode="External"/><Relationship Id="rId32" Type="http://schemas.openxmlformats.org/officeDocument/2006/relationships/hyperlink" Target="https://docs.microsoft.com/en-us/system-center/dpm/install-dpm?view=sc-dpm-1807" TargetMode="External"/><Relationship Id="rId37" Type="http://schemas.openxmlformats.org/officeDocument/2006/relationships/hyperlink" Target="https://docs.microsoft.com/en-us/system-center/dpm/install-dpm?view=sc-dpm-1807" TargetMode="External"/><Relationship Id="rId40" Type="http://schemas.openxmlformats.org/officeDocument/2006/relationships/footer" Target="footer1.xml"/><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docs.microsoft.com/en-us/system-center/dpm/install-dpm?view=sc-dpm-1807" TargetMode="External"/><Relationship Id="rId23" Type="http://schemas.openxmlformats.org/officeDocument/2006/relationships/hyperlink" Target="https://docs.microsoft.com/en-us/system-center/dpm/prepare-environment-for-dpm?view=sc-dpm-1807" TargetMode="External"/><Relationship Id="rId28" Type="http://schemas.openxmlformats.org/officeDocument/2006/relationships/hyperlink" Target="https://support.microsoft.com/en-us/help/4339950/system-center-data-protection-manager-version-1807" TargetMode="External"/><Relationship Id="rId36" Type="http://schemas.openxmlformats.org/officeDocument/2006/relationships/hyperlink" Target="https://docs.microsoft.com/en-us/system-center/dpm/prepare-environment-for-dpm?view=sc-dpm-1807" TargetMode="External"/><Relationship Id="rId10" Type="http://schemas.openxmlformats.org/officeDocument/2006/relationships/hyperlink" Target="https://support.microsoft.com/en-us/help/4339950/system-center-data-protection-manager-version-1807" TargetMode="External"/><Relationship Id="rId19" Type="http://schemas.openxmlformats.org/officeDocument/2006/relationships/hyperlink" Target="https://docs.microsoft.com/en-us/system-center/dpm/prepare-environment-for-dpm?view=sc-dpm-1807" TargetMode="External"/><Relationship Id="rId31" Type="http://schemas.openxmlformats.org/officeDocument/2006/relationships/hyperlink" Target="https://docs.microsoft.com/en-us/system-center/dpm/install-dpm?view=sc-dpm-1807" TargetMode="External"/><Relationship Id="rId44"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hyperlink" Target="https://docs.microsoft.com/en-us/system-center/dpm/what-s-new-in-dpm?view=sc-dpm-1807" TargetMode="External"/><Relationship Id="rId14" Type="http://schemas.openxmlformats.org/officeDocument/2006/relationships/hyperlink" Target="https://docs.microsoft.com/en-us/system-center/dpm/dpm-protection-matrix?view=sc-dpm-2019" TargetMode="External"/><Relationship Id="rId22" Type="http://schemas.openxmlformats.org/officeDocument/2006/relationships/hyperlink" Target="https://docs.microsoft.com/en-us/system-center/dpm/install-dpm?view=sc-dpm-1807" TargetMode="External"/><Relationship Id="rId27" Type="http://schemas.openxmlformats.org/officeDocument/2006/relationships/hyperlink" Target="http://go.microsoft.com/fwlink/?linkid=820914" TargetMode="External"/><Relationship Id="rId30" Type="http://schemas.openxmlformats.org/officeDocument/2006/relationships/hyperlink" Target="https://social.technet.microsoft.com/wiki/contents/articles/51835.system-center-data-protection-manager-dpm-updating-from-1801-to-1807.aspx" TargetMode="External"/><Relationship Id="rId35" Type="http://schemas.openxmlformats.org/officeDocument/2006/relationships/hyperlink" Target="https://support.microsoft.com/en-us/help/4339950/system-center-data-protection-manager-version-1807" TargetMode="External"/><Relationship Id="rId43"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https://docs.microsoft.com/en-us/system-center/dpm/dpm-support-issues?view=sc-dpm-1807" TargetMode="External"/><Relationship Id="rId17" Type="http://schemas.openxmlformats.org/officeDocument/2006/relationships/hyperlink" Target="https://docs.microsoft.com/en-us/system-center/dpm/prepare-environment-for-dpm?view=sc-dpm-1807" TargetMode="External"/><Relationship Id="rId25" Type="http://schemas.openxmlformats.org/officeDocument/2006/relationships/hyperlink" Target="https://docs.microsoft.com/en-us/system-center/dpm/install-dpm?view=sc-dpm-1807" TargetMode="External"/><Relationship Id="rId33" Type="http://schemas.openxmlformats.org/officeDocument/2006/relationships/hyperlink" Target="https://support.microsoft.com/en-in/lifecycle/search?alpha=SQL%20server%202016%20service%20pack" TargetMode="External"/><Relationship Id="rId38" Type="http://schemas.openxmlformats.org/officeDocument/2006/relationships/hyperlink" Target="https://social.technet.microsoft.com/wiki/contents/articles/51835.system-center-data-protection-manager-dpm-updating-from-1801-to-1807.aspx" TargetMode="External"/><Relationship Id="rId20" Type="http://schemas.openxmlformats.org/officeDocument/2006/relationships/hyperlink" Target="https://docs.microsoft.com/en-us/system-center/dpm/install-dpm?view=sc-dpm-1807" TargetMode="External"/><Relationship Id="rId41"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blog.devadmin.i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5382B25EFCC47DA874920D213B7BD2B"/>
        <w:category>
          <w:name w:val="Generale"/>
          <w:gallery w:val="placeholder"/>
        </w:category>
        <w:types>
          <w:type w:val="bbPlcHdr"/>
        </w:types>
        <w:behaviors>
          <w:behavior w:val="content"/>
        </w:behaviors>
        <w:guid w:val="{8070CD41-DC70-48F5-AFFF-ED6A74AC4584}"/>
      </w:docPartPr>
      <w:docPartBody>
        <w:p w:rsidR="003E25B0" w:rsidRDefault="001D47FC">
          <w:r w:rsidRPr="009B35D6">
            <w:rPr>
              <w:rStyle w:val="Testosegnaposto"/>
            </w:rPr>
            <w:t>[Titolo]</w:t>
          </w:r>
        </w:p>
      </w:docPartBody>
    </w:docPart>
    <w:docPart>
      <w:docPartPr>
        <w:name w:val="1A7FF4B8708C4A71A2F4956B55362E9F"/>
        <w:category>
          <w:name w:val="Generale"/>
          <w:gallery w:val="placeholder"/>
        </w:category>
        <w:types>
          <w:type w:val="bbPlcHdr"/>
        </w:types>
        <w:behaviors>
          <w:behavior w:val="content"/>
        </w:behaviors>
        <w:guid w:val="{E074E0ED-3CD2-419F-98B6-B7C1D369D74F}"/>
      </w:docPartPr>
      <w:docPartBody>
        <w:p w:rsidR="00021309" w:rsidRDefault="003E25B0">
          <w:r w:rsidRPr="00EB1974">
            <w:rPr>
              <w:rStyle w:val="Testosegnaposto"/>
            </w:rPr>
            <w:t>[Titolo]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47FC"/>
    <w:rsid w:val="00001150"/>
    <w:rsid w:val="00014DB2"/>
    <w:rsid w:val="00021309"/>
    <w:rsid w:val="00044578"/>
    <w:rsid w:val="000556D4"/>
    <w:rsid w:val="00086651"/>
    <w:rsid w:val="000B563F"/>
    <w:rsid w:val="00113038"/>
    <w:rsid w:val="001151E7"/>
    <w:rsid w:val="0013035A"/>
    <w:rsid w:val="00146E28"/>
    <w:rsid w:val="00183465"/>
    <w:rsid w:val="001974B4"/>
    <w:rsid w:val="001D139D"/>
    <w:rsid w:val="001D47FC"/>
    <w:rsid w:val="001F7A97"/>
    <w:rsid w:val="00211BAE"/>
    <w:rsid w:val="002849E1"/>
    <w:rsid w:val="00372266"/>
    <w:rsid w:val="00381171"/>
    <w:rsid w:val="003A6F1C"/>
    <w:rsid w:val="003D6ECA"/>
    <w:rsid w:val="003E25B0"/>
    <w:rsid w:val="004A0EA1"/>
    <w:rsid w:val="004A23E2"/>
    <w:rsid w:val="00562967"/>
    <w:rsid w:val="00584A89"/>
    <w:rsid w:val="0059245D"/>
    <w:rsid w:val="00596B04"/>
    <w:rsid w:val="005A18B8"/>
    <w:rsid w:val="005A4B98"/>
    <w:rsid w:val="0061012B"/>
    <w:rsid w:val="00613535"/>
    <w:rsid w:val="00644204"/>
    <w:rsid w:val="006A21D6"/>
    <w:rsid w:val="00717AC7"/>
    <w:rsid w:val="00726B18"/>
    <w:rsid w:val="007412FC"/>
    <w:rsid w:val="007B2582"/>
    <w:rsid w:val="008827A8"/>
    <w:rsid w:val="008850B2"/>
    <w:rsid w:val="008B5CDA"/>
    <w:rsid w:val="00925DB6"/>
    <w:rsid w:val="0093702C"/>
    <w:rsid w:val="009D1268"/>
    <w:rsid w:val="00A15F73"/>
    <w:rsid w:val="00B010BB"/>
    <w:rsid w:val="00B21ACB"/>
    <w:rsid w:val="00B343CC"/>
    <w:rsid w:val="00BB51CC"/>
    <w:rsid w:val="00BE09CB"/>
    <w:rsid w:val="00BE3DD7"/>
    <w:rsid w:val="00C10B3C"/>
    <w:rsid w:val="00C12810"/>
    <w:rsid w:val="00C558A0"/>
    <w:rsid w:val="00C8139A"/>
    <w:rsid w:val="00CF1D74"/>
    <w:rsid w:val="00D03DE9"/>
    <w:rsid w:val="00D74F60"/>
    <w:rsid w:val="00D87827"/>
    <w:rsid w:val="00D9363E"/>
    <w:rsid w:val="00DC1BFD"/>
    <w:rsid w:val="00DF599A"/>
    <w:rsid w:val="00E00059"/>
    <w:rsid w:val="00E1570B"/>
    <w:rsid w:val="00E51351"/>
    <w:rsid w:val="00E93036"/>
    <w:rsid w:val="00E973A7"/>
    <w:rsid w:val="00F35009"/>
    <w:rsid w:val="00F36D65"/>
    <w:rsid w:val="00F402C6"/>
    <w:rsid w:val="00F63392"/>
    <w:rsid w:val="00F941B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3E25B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2012-12-05T00:00:00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C8A3EF2-5C9C-4C3A-AC1B-C1D60B8EB0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18680</TotalTime>
  <Pages>1</Pages>
  <Words>2802</Words>
  <Characters>15974</Characters>
  <Application>Microsoft Office Word</Application>
  <DocSecurity>0</DocSecurity>
  <Lines>133</Lines>
  <Paragraphs>37</Paragraphs>
  <ScaleCrop>false</ScaleCrop>
  <HeadingPairs>
    <vt:vector size="2" baseType="variant">
      <vt:variant>
        <vt:lpstr>Titolo</vt:lpstr>
      </vt:variant>
      <vt:variant>
        <vt:i4>1</vt:i4>
      </vt:variant>
    </vt:vector>
  </HeadingPairs>
  <TitlesOfParts>
    <vt:vector size="1" baseType="lpstr">
      <vt:lpstr>Installazione System Center Data Protection Manager 1807</vt:lpstr>
    </vt:vector>
  </TitlesOfParts>
  <Company/>
  <LinksUpToDate>false</LinksUpToDate>
  <CharactersWithSpaces>18739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Installazione System Center Data Protection Manager 1807</dc:title>
  <dc:creator>Ermanno Goletto</dc:creator>
  <cp:lastModifiedBy>Goletto ing. Ermanno</cp:lastModifiedBy>
  <cp:revision>1348</cp:revision>
  <cp:lastPrinted>2019-07-23T07:43:00Z</cp:lastPrinted>
  <dcterms:created xsi:type="dcterms:W3CDTF">2012-11-10T16:29:00Z</dcterms:created>
  <dcterms:modified xsi:type="dcterms:W3CDTF">2019-07-23T07:43:00Z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