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3F409" w14:textId="3E0CDDD4" w:rsidR="00B63C35" w:rsidRDefault="6C58626C" w:rsidP="2ECCAEAB">
      <w:pPr>
        <w:spacing w:after="200" w:line="253" w:lineRule="auto"/>
      </w:pPr>
      <w:r w:rsidRPr="2ECCAEAB">
        <w:rPr>
          <w:rFonts w:ascii="Calibri" w:eastAsia="Calibri" w:hAnsi="Calibri" w:cs="Calibri"/>
          <w:b/>
          <w:bCs/>
          <w:color w:val="000000" w:themeColor="text1"/>
          <w:sz w:val="22"/>
          <w:szCs w:val="22"/>
          <w:lang w:val="en-US"/>
        </w:rPr>
        <w:t>Solution Development Assessment 2026 – Smart Parking Marketplace (ParkirPintar)</w:t>
      </w:r>
    </w:p>
    <w:p w14:paraId="78353F11" w14:textId="3016CCDD" w:rsidR="00B63C35" w:rsidRDefault="2ECCAEAB" w:rsidP="2ECCAEAB">
      <w:pPr>
        <w:spacing w:line="252" w:lineRule="auto"/>
      </w:pPr>
      <w:r w:rsidRPr="2ECCAEAB">
        <w:rPr>
          <w:rFonts w:ascii="Calibri" w:eastAsia="Calibri" w:hAnsi="Calibri" w:cs="Calibri"/>
          <w:color w:val="000000" w:themeColor="text1"/>
          <w:sz w:val="22"/>
          <w:szCs w:val="22"/>
        </w:rPr>
        <w:t>Congratulations on your next assessment, how are you doing so far? Have fun with this assessment, and as always do your best! This time you are going to manage a Smart Parking System named ParkirPintar. ParkirPintar supports Drivers who need parking at a single, fixed parking area. The system uses location data from smartphones to detect where the Driver is, inform availability for that parking area, and allow Drivers to reserve a spot quickly. The parking area is operated as one centralized inventory.</w:t>
      </w:r>
    </w:p>
    <w:p w14:paraId="09E9D7A4" w14:textId="25D5E0C4" w:rsidR="00B63C35" w:rsidRDefault="2ECCAEAB" w:rsidP="2ECCAEAB">
      <w:pPr>
        <w:spacing w:line="252" w:lineRule="auto"/>
      </w:pPr>
      <w:r w:rsidRPr="2ECCAEAB">
        <w:rPr>
          <w:rFonts w:ascii="Calibri" w:eastAsia="Calibri" w:hAnsi="Calibri" w:cs="Calibri"/>
          <w:color w:val="000000" w:themeColor="text1"/>
          <w:sz w:val="22"/>
          <w:szCs w:val="22"/>
        </w:rPr>
        <w:t>The difference between ParkirPintar and other parking apps is that our system is very lite, simple, and fast. A Driver clicks the reserve button, the system will lock the inventory for a short time, and once confirmed the Driver can navigate to the parking area and the assigned spot. The transaction begins when the Driver checks in and ends when the Driver checks out. The parking area is a parking building with 5 floors; each floor has capacity for 30 cars and 50 motorcycles (total capacity: 150 cars and 250 motorcycles).</w:t>
      </w:r>
    </w:p>
    <w:p w14:paraId="5A7BF880" w14:textId="7A22E10E" w:rsidR="00B63C35" w:rsidRDefault="6C58626C" w:rsidP="2ECCAEAB">
      <w:pPr>
        <w:spacing w:after="200" w:line="253" w:lineRule="auto"/>
      </w:pPr>
      <w:r w:rsidRPr="2ECCAEAB">
        <w:rPr>
          <w:rFonts w:ascii="Calibri" w:eastAsia="Calibri" w:hAnsi="Calibri" w:cs="Calibri"/>
          <w:color w:val="000000" w:themeColor="text1"/>
          <w:sz w:val="22"/>
          <w:szCs w:val="22"/>
          <w:lang w:val="en-US"/>
        </w:rPr>
        <w:t xml:space="preserve">The connection between Driver and Host can be visualized as: </w:t>
      </w:r>
    </w:p>
    <w:p w14:paraId="236BBC6F" w14:textId="31D877B8" w:rsidR="00B63C35" w:rsidRDefault="2ECCAEAB" w:rsidP="2ECCAEAB">
      <w:pPr>
        <w:pStyle w:val="ListParagraph"/>
        <w:numPr>
          <w:ilvl w:val="0"/>
          <w:numId w:val="4"/>
        </w:numPr>
        <w:spacing w:line="252" w:lineRule="auto"/>
        <w:rPr>
          <w:rFonts w:ascii="Calibri" w:eastAsia="Calibri" w:hAnsi="Calibri" w:cs="Calibri"/>
          <w:color w:val="000000" w:themeColor="text1"/>
          <w:sz w:val="22"/>
          <w:szCs w:val="22"/>
        </w:rPr>
      </w:pPr>
      <w:r w:rsidRPr="2ECCAEAB">
        <w:rPr>
          <w:rFonts w:ascii="Calibri" w:eastAsia="Calibri" w:hAnsi="Calibri" w:cs="Calibri"/>
          <w:color w:val="000000" w:themeColor="text1"/>
          <w:sz w:val="22"/>
          <w:szCs w:val="22"/>
        </w:rPr>
        <w:t>The system manages a single parking area (one district/area only) with a centralized inventory; there is no Host onboarding or spot publishing.</w:t>
      </w:r>
    </w:p>
    <w:p w14:paraId="707B2FFC" w14:textId="68A9C2B1" w:rsidR="00B63C35" w:rsidRDefault="2ECCAEAB" w:rsidP="2ECCAEAB">
      <w:pPr>
        <w:pStyle w:val="ListParagraph"/>
        <w:numPr>
          <w:ilvl w:val="0"/>
          <w:numId w:val="4"/>
        </w:numPr>
        <w:spacing w:line="252" w:lineRule="auto"/>
        <w:rPr>
          <w:rFonts w:ascii="Calibri" w:eastAsia="Calibri" w:hAnsi="Calibri" w:cs="Calibri"/>
          <w:color w:val="000000" w:themeColor="text1"/>
          <w:sz w:val="22"/>
          <w:szCs w:val="22"/>
        </w:rPr>
      </w:pPr>
      <w:r w:rsidRPr="2ECCAEAB">
        <w:rPr>
          <w:rFonts w:ascii="Calibri" w:eastAsia="Calibri" w:hAnsi="Calibri" w:cs="Calibri"/>
          <w:color w:val="000000" w:themeColor="text1"/>
          <w:sz w:val="22"/>
          <w:szCs w:val="22"/>
        </w:rPr>
        <w:t>Driver will view availability and reserve a spot within that parking area (no multi-area search radius).</w:t>
      </w:r>
    </w:p>
    <w:p w14:paraId="69391247" w14:textId="0EA26AAC" w:rsidR="00B63C35" w:rsidRDefault="2ECCAEAB" w:rsidP="2ECCAEAB">
      <w:pPr>
        <w:pStyle w:val="ListParagraph"/>
        <w:numPr>
          <w:ilvl w:val="0"/>
          <w:numId w:val="4"/>
        </w:numPr>
        <w:spacing w:line="252" w:lineRule="auto"/>
      </w:pPr>
      <w:r w:rsidRPr="2ECCAEAB">
        <w:rPr>
          <w:rFonts w:ascii="Calibri" w:eastAsia="Calibri" w:hAnsi="Calibri" w:cs="Calibri"/>
          <w:color w:val="000000" w:themeColor="text1"/>
          <w:sz w:val="22"/>
          <w:szCs w:val="22"/>
        </w:rPr>
        <w:t xml:space="preserve">Spot assignment modes: (1) </w:t>
      </w:r>
      <w:r w:rsidRPr="2ECCAEAB">
        <w:rPr>
          <w:rFonts w:ascii="Calibri" w:eastAsia="Calibri" w:hAnsi="Calibri" w:cs="Calibri"/>
          <w:b/>
          <w:bCs/>
          <w:color w:val="000000" w:themeColor="text1"/>
          <w:sz w:val="22"/>
          <w:szCs w:val="22"/>
        </w:rPr>
        <w:t>System-assigned</w:t>
      </w:r>
      <w:r w:rsidRPr="2ECCAEAB">
        <w:rPr>
          <w:rFonts w:ascii="Calibri" w:eastAsia="Calibri" w:hAnsi="Calibri" w:cs="Calibri"/>
          <w:color w:val="000000" w:themeColor="text1"/>
          <w:sz w:val="22"/>
          <w:szCs w:val="22"/>
        </w:rPr>
        <w:t xml:space="preserve"> (fastest) — the system immediately assigns any currently available spot that matches the vehicle type; (2) </w:t>
      </w:r>
      <w:r w:rsidRPr="2ECCAEAB">
        <w:rPr>
          <w:rFonts w:ascii="Calibri" w:eastAsia="Calibri" w:hAnsi="Calibri" w:cs="Calibri"/>
          <w:b/>
          <w:bCs/>
          <w:color w:val="000000" w:themeColor="text1"/>
          <w:sz w:val="22"/>
          <w:szCs w:val="22"/>
        </w:rPr>
        <w:t>User-selected</w:t>
      </w:r>
      <w:r w:rsidRPr="2ECCAEAB">
        <w:rPr>
          <w:rFonts w:ascii="Calibri" w:eastAsia="Calibri" w:hAnsi="Calibri" w:cs="Calibri"/>
          <w:color w:val="000000" w:themeColor="text1"/>
          <w:sz w:val="22"/>
          <w:szCs w:val="22"/>
        </w:rPr>
        <w:t xml:space="preserve"> — the Driver can choose a specific spot, but the spot list may involve a short queue/hold during selection to avoid conflicts.</w:t>
      </w:r>
    </w:p>
    <w:p w14:paraId="762ED39F" w14:textId="0207DA63" w:rsidR="00B63C35" w:rsidRDefault="2ECCAEAB" w:rsidP="2ECCAEAB">
      <w:pPr>
        <w:pStyle w:val="ListParagraph"/>
        <w:numPr>
          <w:ilvl w:val="0"/>
          <w:numId w:val="4"/>
        </w:numPr>
        <w:spacing w:line="252" w:lineRule="auto"/>
        <w:rPr>
          <w:rFonts w:ascii="Calibri" w:eastAsia="Calibri" w:hAnsi="Calibri" w:cs="Calibri"/>
          <w:color w:val="000000" w:themeColor="text1"/>
          <w:sz w:val="22"/>
          <w:szCs w:val="22"/>
        </w:rPr>
      </w:pPr>
      <w:r w:rsidRPr="2ECCAEAB">
        <w:rPr>
          <w:rFonts w:ascii="Calibri" w:eastAsia="Calibri" w:hAnsi="Calibri" w:cs="Calibri"/>
          <w:color w:val="000000" w:themeColor="text1"/>
          <w:sz w:val="22"/>
          <w:szCs w:val="22"/>
        </w:rPr>
        <w:t>When the Driver reserves, the system validates capacity and availability, locks the inventory for a short time to prevent double booking, and confirms the reservation.</w:t>
      </w:r>
    </w:p>
    <w:p w14:paraId="706DEB84" w14:textId="67B85ABC" w:rsidR="00B63C35" w:rsidRDefault="2ECCAEAB" w:rsidP="2ECCAEAB">
      <w:pPr>
        <w:pStyle w:val="ListParagraph"/>
        <w:numPr>
          <w:ilvl w:val="0"/>
          <w:numId w:val="4"/>
        </w:numPr>
        <w:spacing w:line="252" w:lineRule="auto"/>
        <w:rPr>
          <w:rFonts w:ascii="Calibri" w:eastAsia="Calibri" w:hAnsi="Calibri" w:cs="Calibri"/>
          <w:color w:val="000000" w:themeColor="text1"/>
          <w:sz w:val="22"/>
          <w:szCs w:val="22"/>
        </w:rPr>
      </w:pPr>
      <w:r w:rsidRPr="2ECCAEAB">
        <w:rPr>
          <w:rFonts w:ascii="Calibri" w:eastAsia="Calibri" w:hAnsi="Calibri" w:cs="Calibri"/>
          <w:color w:val="000000" w:themeColor="text1"/>
          <w:sz w:val="22"/>
          <w:szCs w:val="22"/>
        </w:rPr>
        <w:t xml:space="preserve">Once confirmed, the reservation is </w:t>
      </w:r>
      <w:r w:rsidR="00624A8D" w:rsidRPr="2ECCAEAB">
        <w:rPr>
          <w:rFonts w:ascii="Calibri" w:eastAsia="Calibri" w:hAnsi="Calibri" w:cs="Calibri"/>
          <w:color w:val="000000" w:themeColor="text1"/>
          <w:sz w:val="22"/>
          <w:szCs w:val="22"/>
        </w:rPr>
        <w:t>active,</w:t>
      </w:r>
      <w:r w:rsidRPr="2ECCAEAB">
        <w:rPr>
          <w:rFonts w:ascii="Calibri" w:eastAsia="Calibri" w:hAnsi="Calibri" w:cs="Calibri"/>
          <w:color w:val="000000" w:themeColor="text1"/>
          <w:sz w:val="22"/>
          <w:szCs w:val="22"/>
        </w:rPr>
        <w:t xml:space="preserve"> and the Driver will park in the assigned spot.</w:t>
      </w:r>
    </w:p>
    <w:p w14:paraId="291ED798" w14:textId="0B03E307" w:rsidR="00B63C35" w:rsidRDefault="2ECCAEAB" w:rsidP="2ECCAEAB">
      <w:pPr>
        <w:pStyle w:val="ListParagraph"/>
        <w:numPr>
          <w:ilvl w:val="0"/>
          <w:numId w:val="4"/>
        </w:numPr>
        <w:spacing w:line="252" w:lineRule="auto"/>
      </w:pPr>
      <w:r w:rsidRPr="2ECCAEAB">
        <w:rPr>
          <w:rFonts w:ascii="Calibri" w:eastAsia="Calibri" w:hAnsi="Calibri" w:cs="Calibri"/>
          <w:color w:val="000000" w:themeColor="text1"/>
          <w:sz w:val="22"/>
          <w:szCs w:val="22"/>
        </w:rPr>
        <w:t>Reservation hold time: A booking holds the assigned spot for 1 hour only. If the Driver does not check in/park within 1 hour after confirmation,</w:t>
      </w:r>
      <w:r w:rsidR="000D7D60">
        <w:rPr>
          <w:rFonts w:ascii="Calibri" w:eastAsia="Calibri" w:hAnsi="Calibri" w:cs="Calibri"/>
          <w:color w:val="000000" w:themeColor="text1"/>
          <w:sz w:val="22"/>
          <w:szCs w:val="22"/>
        </w:rPr>
        <w:t xml:space="preserve"> the reservation or book the place will be cost 5,000 IDR</w:t>
      </w:r>
      <w:r w:rsidR="000C2BF3">
        <w:rPr>
          <w:rFonts w:ascii="Calibri" w:eastAsia="Calibri" w:hAnsi="Calibri" w:cs="Calibri"/>
          <w:color w:val="000000" w:themeColor="text1"/>
          <w:sz w:val="22"/>
          <w:szCs w:val="22"/>
        </w:rPr>
        <w:t xml:space="preserve"> and will be since booked especially when slot is confirmed,</w:t>
      </w:r>
      <w:r w:rsidRPr="2ECCAEAB">
        <w:rPr>
          <w:rFonts w:ascii="Calibri" w:eastAsia="Calibri" w:hAnsi="Calibri" w:cs="Calibri"/>
          <w:color w:val="000000" w:themeColor="text1"/>
          <w:sz w:val="22"/>
          <w:szCs w:val="22"/>
        </w:rPr>
        <w:t xml:space="preserve"> the reservation expires </w:t>
      </w:r>
      <w:r w:rsidR="00624A8D" w:rsidRPr="2ECCAEAB">
        <w:rPr>
          <w:rFonts w:ascii="Calibri" w:eastAsia="Calibri" w:hAnsi="Calibri" w:cs="Calibri"/>
          <w:color w:val="000000" w:themeColor="text1"/>
          <w:sz w:val="22"/>
          <w:szCs w:val="22"/>
        </w:rPr>
        <w:t>automatically,</w:t>
      </w:r>
      <w:r w:rsidRPr="2ECCAEAB">
        <w:rPr>
          <w:rFonts w:ascii="Calibri" w:eastAsia="Calibri" w:hAnsi="Calibri" w:cs="Calibri"/>
          <w:color w:val="000000" w:themeColor="text1"/>
          <w:sz w:val="22"/>
          <w:szCs w:val="22"/>
        </w:rPr>
        <w:t xml:space="preserve"> and the spot becomes available for other Drivers to book.</w:t>
      </w:r>
    </w:p>
    <w:p w14:paraId="4E50E22F" w14:textId="33B354E7" w:rsidR="00B63C35" w:rsidRDefault="6C58626C" w:rsidP="2ECCAEAB">
      <w:pPr>
        <w:pStyle w:val="ListParagraph"/>
        <w:numPr>
          <w:ilvl w:val="0"/>
          <w:numId w:val="4"/>
        </w:numPr>
        <w:spacing w:after="200" w:line="253" w:lineRule="auto"/>
        <w:rPr>
          <w:rFonts w:ascii="Calibri" w:eastAsia="Calibri" w:hAnsi="Calibri" w:cs="Calibri"/>
          <w:color w:val="000000" w:themeColor="text1"/>
          <w:sz w:val="22"/>
          <w:szCs w:val="22"/>
          <w:lang w:val="en-US"/>
        </w:rPr>
      </w:pPr>
      <w:r w:rsidRPr="2ECCAEAB">
        <w:rPr>
          <w:rFonts w:ascii="Calibri" w:eastAsia="Calibri" w:hAnsi="Calibri" w:cs="Calibri"/>
          <w:color w:val="000000" w:themeColor="text1"/>
          <w:sz w:val="22"/>
          <w:szCs w:val="22"/>
          <w:lang w:val="en-US"/>
        </w:rPr>
        <w:t>After Driver checks in, the billing will start to count. It will calculate by the time window reserved and the actual parking session duration.</w:t>
      </w:r>
    </w:p>
    <w:p w14:paraId="1EE703AD" w14:textId="68035D24" w:rsidR="00B63C35" w:rsidRDefault="2ECCAEAB" w:rsidP="2ECCAEAB">
      <w:pPr>
        <w:pStyle w:val="ListParagraph"/>
        <w:numPr>
          <w:ilvl w:val="0"/>
          <w:numId w:val="4"/>
        </w:numPr>
        <w:spacing w:line="252" w:lineRule="auto"/>
      </w:pPr>
      <w:r w:rsidRPr="2ECCAEAB">
        <w:rPr>
          <w:rFonts w:ascii="Calibri" w:eastAsia="Calibri" w:hAnsi="Calibri" w:cs="Calibri"/>
          <w:color w:val="000000" w:themeColor="text1"/>
          <w:sz w:val="22"/>
          <w:szCs w:val="22"/>
        </w:rPr>
        <w:t>Payment: The system must support checkout via payment gateway integration, including QRIS payments.</w:t>
      </w:r>
    </w:p>
    <w:p w14:paraId="6E6FCA6A" w14:textId="2F78B0FB" w:rsidR="00B63C35" w:rsidRDefault="2ECCAEAB" w:rsidP="2ECCAEAB">
      <w:pPr>
        <w:pStyle w:val="ListParagraph"/>
        <w:numPr>
          <w:ilvl w:val="0"/>
          <w:numId w:val="4"/>
        </w:numPr>
        <w:spacing w:line="252" w:lineRule="auto"/>
      </w:pPr>
      <w:r w:rsidRPr="2ECCAEAB">
        <w:rPr>
          <w:rFonts w:ascii="Calibri" w:eastAsia="Calibri" w:hAnsi="Calibri" w:cs="Calibri"/>
          <w:color w:val="000000" w:themeColor="text1"/>
          <w:sz w:val="22"/>
          <w:szCs w:val="22"/>
        </w:rPr>
        <w:t>Pricing is calculated by time. The first hour costs 5,000 IDR, and each subsequent started hour costs 5,000 IDR.</w:t>
      </w:r>
    </w:p>
    <w:p w14:paraId="66190E78" w14:textId="4C542DA0" w:rsidR="00B63C35" w:rsidRDefault="2ECCAEAB" w:rsidP="2ECCAEAB">
      <w:pPr>
        <w:pStyle w:val="ListParagraph"/>
        <w:numPr>
          <w:ilvl w:val="0"/>
          <w:numId w:val="4"/>
        </w:numPr>
        <w:spacing w:line="252" w:lineRule="auto"/>
      </w:pPr>
      <w:r w:rsidRPr="2ECCAEAB">
        <w:rPr>
          <w:rFonts w:ascii="Calibri" w:eastAsia="Calibri" w:hAnsi="Calibri" w:cs="Calibri"/>
          <w:color w:val="000000" w:themeColor="text1"/>
          <w:sz w:val="22"/>
          <w:szCs w:val="22"/>
        </w:rPr>
        <w:t>Overnight fee: If a parking session is classified as overnight (e.g., crosses midnight), charge a flat 20,000 IDR.</w:t>
      </w:r>
    </w:p>
    <w:p w14:paraId="319DF0A0" w14:textId="77F73FD6" w:rsidR="00B63C35" w:rsidRDefault="2ECCAEAB" w:rsidP="2ECCAEAB">
      <w:pPr>
        <w:pStyle w:val="ListParagraph"/>
        <w:numPr>
          <w:ilvl w:val="0"/>
          <w:numId w:val="4"/>
        </w:numPr>
        <w:spacing w:line="252" w:lineRule="auto"/>
      </w:pPr>
      <w:r w:rsidRPr="2ECCAEAB">
        <w:rPr>
          <w:rFonts w:ascii="Calibri" w:eastAsia="Calibri" w:hAnsi="Calibri" w:cs="Calibri"/>
          <w:color w:val="000000" w:themeColor="text1"/>
          <w:sz w:val="22"/>
          <w:szCs w:val="22"/>
        </w:rPr>
        <w:t>Booking fee is 5,000 IDR per successful reservation (charged when the reservation is confirmed).</w:t>
      </w:r>
    </w:p>
    <w:p w14:paraId="37BDDB8C" w14:textId="17375614" w:rsidR="00B63C35" w:rsidRDefault="2ECCAEAB" w:rsidP="2ECCAEAB">
      <w:pPr>
        <w:pStyle w:val="ListParagraph"/>
        <w:numPr>
          <w:ilvl w:val="0"/>
          <w:numId w:val="4"/>
        </w:numPr>
        <w:spacing w:line="252" w:lineRule="auto"/>
      </w:pPr>
      <w:r w:rsidRPr="2ECCAEAB">
        <w:rPr>
          <w:rFonts w:ascii="Calibri" w:eastAsia="Calibri" w:hAnsi="Calibri" w:cs="Calibri"/>
          <w:color w:val="000000" w:themeColor="text1"/>
          <w:sz w:val="22"/>
          <w:szCs w:val="22"/>
        </w:rPr>
        <w:t>Overstay: Drivers may stay beyond the reserved end time. There is no overstay penalty; additional time is billed using the same standard hourly rate.</w:t>
      </w:r>
    </w:p>
    <w:p w14:paraId="1360AA6F" w14:textId="61368952" w:rsidR="00B63C35" w:rsidRDefault="2ECCAEAB" w:rsidP="2ECCAEAB">
      <w:pPr>
        <w:spacing w:line="252" w:lineRule="auto"/>
      </w:pPr>
      <w:r w:rsidRPr="2ECCAEAB">
        <w:rPr>
          <w:rFonts w:ascii="Calibri" w:eastAsia="Calibri" w:hAnsi="Calibri" w:cs="Calibri"/>
          <w:color w:val="000000" w:themeColor="text1"/>
          <w:sz w:val="22"/>
          <w:szCs w:val="22"/>
        </w:rPr>
        <w:t xml:space="preserve">The rate is not decided from the beginning like competitors that lock a fixed price for the whole booking. </w:t>
      </w:r>
      <w:r w:rsidR="00494776" w:rsidRPr="2ECCAEAB">
        <w:rPr>
          <w:rFonts w:ascii="Calibri" w:eastAsia="Calibri" w:hAnsi="Calibri" w:cs="Calibri"/>
          <w:color w:val="000000" w:themeColor="text1"/>
          <w:sz w:val="22"/>
          <w:szCs w:val="22"/>
        </w:rPr>
        <w:t>Instead,</w:t>
      </w:r>
      <w:r w:rsidRPr="2ECCAEAB">
        <w:rPr>
          <w:rFonts w:ascii="Calibri" w:eastAsia="Calibri" w:hAnsi="Calibri" w:cs="Calibri"/>
          <w:color w:val="000000" w:themeColor="text1"/>
          <w:sz w:val="22"/>
          <w:szCs w:val="22"/>
        </w:rPr>
        <w:t xml:space="preserve"> it is calculated from the actual parking session time, aligned with the reservation window and the applicable fees/rules. This solution will be set up as a mini app inside a super app (or as a standalone service).</w:t>
      </w:r>
    </w:p>
    <w:p w14:paraId="340E9E10" w14:textId="69E21D6D" w:rsidR="00B63C35" w:rsidRDefault="6C58626C" w:rsidP="2ECCAEAB">
      <w:pPr>
        <w:spacing w:after="200" w:line="253" w:lineRule="auto"/>
      </w:pPr>
      <w:r w:rsidRPr="2ECCAEAB">
        <w:rPr>
          <w:rFonts w:ascii="Calibri" w:eastAsia="Calibri" w:hAnsi="Calibri" w:cs="Calibri"/>
          <w:color w:val="000000" w:themeColor="text1"/>
          <w:sz w:val="22"/>
          <w:szCs w:val="22"/>
          <w:lang w:val="en-US"/>
        </w:rPr>
        <w:lastRenderedPageBreak/>
        <w:t>What do you need to do is to find a solution for this ParkirPintar backend. What you need to prepare are:</w:t>
      </w:r>
    </w:p>
    <w:p w14:paraId="4A7E2204" w14:textId="67F96F87" w:rsidR="00B63C35" w:rsidRDefault="6C58626C" w:rsidP="2ECCAEAB">
      <w:pPr>
        <w:spacing w:after="200" w:line="253" w:lineRule="auto"/>
      </w:pPr>
      <w:r w:rsidRPr="2ECCAEAB">
        <w:rPr>
          <w:rFonts w:ascii="Calibri" w:eastAsia="Calibri" w:hAnsi="Calibri" w:cs="Calibri"/>
          <w:color w:val="000000" w:themeColor="text1"/>
          <w:sz w:val="22"/>
          <w:szCs w:val="22"/>
          <w:lang w:val="en-US"/>
        </w:rPr>
        <w:t>A solution diagrams inside README.md for this backend solution, which will be implied by:</w:t>
      </w:r>
    </w:p>
    <w:p w14:paraId="62700D9A" w14:textId="0CAF3199" w:rsidR="00B63C35" w:rsidRDefault="6C58626C" w:rsidP="2ECCAEAB">
      <w:pPr>
        <w:pStyle w:val="ListParagraph"/>
        <w:numPr>
          <w:ilvl w:val="0"/>
          <w:numId w:val="3"/>
        </w:numPr>
        <w:spacing w:after="200" w:line="253" w:lineRule="auto"/>
        <w:rPr>
          <w:rFonts w:ascii="Calibri" w:eastAsia="Calibri" w:hAnsi="Calibri" w:cs="Calibri"/>
          <w:color w:val="000000" w:themeColor="text1"/>
          <w:sz w:val="22"/>
          <w:szCs w:val="22"/>
          <w:lang w:val="en-US"/>
        </w:rPr>
      </w:pPr>
      <w:r w:rsidRPr="2ECCAEAB">
        <w:rPr>
          <w:rFonts w:ascii="Calibri" w:eastAsia="Calibri" w:hAnsi="Calibri" w:cs="Calibri"/>
          <w:color w:val="000000" w:themeColor="text1"/>
          <w:sz w:val="22"/>
          <w:szCs w:val="22"/>
          <w:lang w:val="en-US"/>
        </w:rPr>
        <w:t>High level design Architecture</w:t>
      </w:r>
    </w:p>
    <w:p w14:paraId="51A83340" w14:textId="4E1A1C91" w:rsidR="00B63C35" w:rsidRDefault="6C58626C" w:rsidP="2ECCAEAB">
      <w:pPr>
        <w:pStyle w:val="ListParagraph"/>
        <w:numPr>
          <w:ilvl w:val="0"/>
          <w:numId w:val="3"/>
        </w:numPr>
        <w:spacing w:after="200" w:line="253" w:lineRule="auto"/>
        <w:rPr>
          <w:rFonts w:ascii="Calibri" w:eastAsia="Calibri" w:hAnsi="Calibri" w:cs="Calibri"/>
          <w:color w:val="000000" w:themeColor="text1"/>
          <w:sz w:val="22"/>
          <w:szCs w:val="22"/>
          <w:lang w:val="en-US"/>
        </w:rPr>
      </w:pPr>
      <w:r w:rsidRPr="2ECCAEAB">
        <w:rPr>
          <w:rFonts w:ascii="Calibri" w:eastAsia="Calibri" w:hAnsi="Calibri" w:cs="Calibri"/>
          <w:color w:val="000000" w:themeColor="text1"/>
          <w:sz w:val="22"/>
          <w:szCs w:val="22"/>
          <w:lang w:val="en-US"/>
        </w:rPr>
        <w:t>Low level design architecture</w:t>
      </w:r>
    </w:p>
    <w:p w14:paraId="5B3D5D4D" w14:textId="2592C795" w:rsidR="00B63C35" w:rsidRDefault="6C58626C" w:rsidP="2ECCAEAB">
      <w:pPr>
        <w:pStyle w:val="ListParagraph"/>
        <w:numPr>
          <w:ilvl w:val="0"/>
          <w:numId w:val="3"/>
        </w:numPr>
        <w:spacing w:after="200" w:line="253" w:lineRule="auto"/>
        <w:rPr>
          <w:rFonts w:ascii="Calibri" w:eastAsia="Calibri" w:hAnsi="Calibri" w:cs="Calibri"/>
          <w:color w:val="000000" w:themeColor="text1"/>
          <w:sz w:val="22"/>
          <w:szCs w:val="22"/>
          <w:lang w:val="en-US"/>
        </w:rPr>
      </w:pPr>
      <w:r w:rsidRPr="2ECCAEAB">
        <w:rPr>
          <w:rFonts w:ascii="Calibri" w:eastAsia="Calibri" w:hAnsi="Calibri" w:cs="Calibri"/>
          <w:color w:val="000000" w:themeColor="text1"/>
          <w:sz w:val="22"/>
          <w:szCs w:val="22"/>
          <w:lang w:val="en-US"/>
        </w:rPr>
        <w:t>ERD document</w:t>
      </w:r>
    </w:p>
    <w:p w14:paraId="32F47FAC" w14:textId="05B2A229" w:rsidR="00B63C35" w:rsidRDefault="6C58626C" w:rsidP="2ECCAEAB">
      <w:pPr>
        <w:spacing w:after="200" w:line="253" w:lineRule="auto"/>
      </w:pPr>
      <w:r w:rsidRPr="2ECCAEAB">
        <w:rPr>
          <w:rFonts w:ascii="Calibri" w:eastAsia="Calibri" w:hAnsi="Calibri" w:cs="Calibri"/>
          <w:color w:val="000000" w:themeColor="text1"/>
          <w:sz w:val="22"/>
          <w:szCs w:val="22"/>
          <w:lang w:val="en-US"/>
        </w:rPr>
        <w:t>Specific configuration for each tool (queuing, load balancer, cloud system) that also comes with your solution, the configuration files that exist on your solution must be committed on the git repository</w:t>
      </w:r>
      <w:r w:rsidR="46B6B220" w:rsidRPr="2ECCAEAB">
        <w:rPr>
          <w:rFonts w:ascii="Calibri" w:eastAsia="Calibri" w:hAnsi="Calibri" w:cs="Calibri"/>
          <w:color w:val="000000" w:themeColor="text1"/>
          <w:sz w:val="22"/>
          <w:szCs w:val="22"/>
          <w:lang w:val="en-US"/>
        </w:rPr>
        <w:t xml:space="preserve">. </w:t>
      </w:r>
      <w:r w:rsidRPr="2ECCAEAB">
        <w:rPr>
          <w:rFonts w:ascii="Calibri" w:eastAsia="Calibri" w:hAnsi="Calibri" w:cs="Calibri"/>
          <w:color w:val="000000" w:themeColor="text1"/>
          <w:sz w:val="22"/>
          <w:szCs w:val="22"/>
          <w:lang w:val="en-US"/>
        </w:rPr>
        <w:t>The microservice(s) codes that you provide to make sure the reservation and billing backend can be running smoothly for booking and charging only.</w:t>
      </w:r>
      <w:r w:rsidR="07F5AC5D" w:rsidRPr="2ECCAEAB">
        <w:rPr>
          <w:rFonts w:ascii="Calibri" w:eastAsia="Calibri" w:hAnsi="Calibri" w:cs="Calibri"/>
          <w:color w:val="000000" w:themeColor="text1"/>
          <w:sz w:val="22"/>
          <w:szCs w:val="22"/>
          <w:lang w:val="en-US"/>
        </w:rPr>
        <w:t xml:space="preserve"> </w:t>
      </w:r>
      <w:r w:rsidRPr="2ECCAEAB">
        <w:rPr>
          <w:rFonts w:ascii="Calibri" w:eastAsia="Calibri" w:hAnsi="Calibri" w:cs="Calibri"/>
          <w:color w:val="000000" w:themeColor="text1"/>
          <w:sz w:val="22"/>
          <w:szCs w:val="22"/>
          <w:lang w:val="en-US"/>
        </w:rPr>
        <w:t>An end-to-end test to make sure that all the business cases above will work smoothly</w:t>
      </w:r>
      <w:r w:rsidR="7ED2C82C" w:rsidRPr="2ECCAEAB">
        <w:rPr>
          <w:rFonts w:ascii="Calibri" w:eastAsia="Calibri" w:hAnsi="Calibri" w:cs="Calibri"/>
          <w:color w:val="000000" w:themeColor="text1"/>
          <w:sz w:val="22"/>
          <w:szCs w:val="22"/>
          <w:lang w:val="en-US"/>
        </w:rPr>
        <w:t xml:space="preserve">. </w:t>
      </w:r>
      <w:r w:rsidRPr="2ECCAEAB">
        <w:rPr>
          <w:rFonts w:ascii="Calibri" w:eastAsia="Calibri" w:hAnsi="Calibri" w:cs="Calibri"/>
          <w:color w:val="000000" w:themeColor="text1"/>
          <w:sz w:val="22"/>
          <w:szCs w:val="22"/>
          <w:lang w:val="en-US"/>
        </w:rPr>
        <w:t>Architecture and technical requirements (important):</w:t>
      </w:r>
    </w:p>
    <w:p w14:paraId="6205E5A6" w14:textId="4FB05F20" w:rsidR="00B63C35" w:rsidRDefault="6C58626C" w:rsidP="2ECCAEAB">
      <w:pPr>
        <w:pStyle w:val="ListParagraph"/>
        <w:numPr>
          <w:ilvl w:val="0"/>
          <w:numId w:val="2"/>
        </w:numPr>
        <w:spacing w:after="200" w:line="253" w:lineRule="auto"/>
        <w:rPr>
          <w:rFonts w:ascii="Calibri" w:eastAsia="Calibri" w:hAnsi="Calibri" w:cs="Calibri"/>
          <w:color w:val="000000" w:themeColor="text1"/>
          <w:sz w:val="22"/>
          <w:szCs w:val="22"/>
          <w:lang w:val="en-US"/>
        </w:rPr>
      </w:pPr>
      <w:r w:rsidRPr="2ECCAEAB">
        <w:rPr>
          <w:rFonts w:ascii="Calibri" w:eastAsia="Calibri" w:hAnsi="Calibri" w:cs="Calibri"/>
          <w:color w:val="000000" w:themeColor="text1"/>
          <w:sz w:val="22"/>
          <w:szCs w:val="22"/>
          <w:lang w:val="en-US"/>
        </w:rPr>
        <w:t>The system must use gRPC over HTTP/2 for service-to-service communication.</w:t>
      </w:r>
    </w:p>
    <w:p w14:paraId="183B46A6" w14:textId="7301544F" w:rsidR="00B63C35" w:rsidRDefault="6C58626C" w:rsidP="2ECCAEAB">
      <w:pPr>
        <w:pStyle w:val="ListParagraph"/>
        <w:numPr>
          <w:ilvl w:val="0"/>
          <w:numId w:val="2"/>
        </w:numPr>
        <w:spacing w:after="200" w:line="253" w:lineRule="auto"/>
        <w:rPr>
          <w:rFonts w:ascii="Calibri" w:eastAsia="Calibri" w:hAnsi="Calibri" w:cs="Calibri"/>
          <w:color w:val="000000" w:themeColor="text1"/>
          <w:sz w:val="22"/>
          <w:szCs w:val="22"/>
          <w:lang w:val="en-US"/>
        </w:rPr>
      </w:pPr>
      <w:r w:rsidRPr="2ECCAEAB">
        <w:rPr>
          <w:rFonts w:ascii="Calibri" w:eastAsia="Calibri" w:hAnsi="Calibri" w:cs="Calibri"/>
          <w:color w:val="000000" w:themeColor="text1"/>
          <w:sz w:val="22"/>
          <w:szCs w:val="22"/>
          <w:lang w:val="en-US"/>
        </w:rPr>
        <w:t>All services must be written in Go.</w:t>
      </w:r>
    </w:p>
    <w:p w14:paraId="745302CB" w14:textId="0C897174" w:rsidR="00B63C35" w:rsidRDefault="2ECCAEAB" w:rsidP="2ECCAEAB">
      <w:pPr>
        <w:pStyle w:val="ListParagraph"/>
        <w:numPr>
          <w:ilvl w:val="0"/>
          <w:numId w:val="2"/>
        </w:numPr>
        <w:spacing w:line="252" w:lineRule="auto"/>
        <w:rPr>
          <w:rFonts w:ascii="Calibri" w:eastAsia="Calibri" w:hAnsi="Calibri" w:cs="Calibri"/>
          <w:color w:val="000000" w:themeColor="text1"/>
          <w:sz w:val="22"/>
          <w:szCs w:val="22"/>
        </w:rPr>
      </w:pPr>
      <w:r w:rsidRPr="2ECCAEAB">
        <w:rPr>
          <w:rFonts w:ascii="Calibri" w:eastAsia="Calibri" w:hAnsi="Calibri" w:cs="Calibri"/>
          <w:color w:val="000000" w:themeColor="text1"/>
          <w:sz w:val="22"/>
          <w:szCs w:val="22"/>
        </w:rPr>
        <w:t>Suggested microservices (you may merge some if you justify it): gateway, search, reservation, billing, payment, presence, notification.</w:t>
      </w:r>
    </w:p>
    <w:p w14:paraId="51752CBF" w14:textId="7420F728" w:rsidR="00B63C35" w:rsidRDefault="6C58626C" w:rsidP="2ECCAEAB">
      <w:pPr>
        <w:pStyle w:val="ListParagraph"/>
        <w:numPr>
          <w:ilvl w:val="0"/>
          <w:numId w:val="2"/>
        </w:numPr>
        <w:spacing w:after="200" w:line="253" w:lineRule="auto"/>
        <w:rPr>
          <w:rFonts w:ascii="Calibri" w:eastAsia="Calibri" w:hAnsi="Calibri" w:cs="Calibri"/>
          <w:color w:val="000000" w:themeColor="text1"/>
          <w:sz w:val="22"/>
          <w:szCs w:val="22"/>
          <w:lang w:val="en-US"/>
        </w:rPr>
      </w:pPr>
      <w:r w:rsidRPr="2ECCAEAB">
        <w:rPr>
          <w:rFonts w:ascii="Calibri" w:eastAsia="Calibri" w:hAnsi="Calibri" w:cs="Calibri"/>
          <w:color w:val="000000" w:themeColor="text1"/>
          <w:sz w:val="22"/>
          <w:szCs w:val="22"/>
          <w:lang w:val="en-US"/>
        </w:rPr>
        <w:t>Provide reusable components: pricing engine (rules above), lock</w:t>
      </w:r>
      <w:r w:rsidR="00822FE3">
        <w:rPr>
          <w:rFonts w:ascii="Calibri" w:eastAsia="Calibri" w:hAnsi="Calibri" w:cs="Calibri"/>
          <w:color w:val="000000" w:themeColor="text1"/>
          <w:sz w:val="22"/>
          <w:szCs w:val="22"/>
          <w:lang w:val="en-US"/>
        </w:rPr>
        <w:t>ing mechanism</w:t>
      </w:r>
      <w:r w:rsidRPr="2ECCAEAB">
        <w:rPr>
          <w:rFonts w:ascii="Calibri" w:eastAsia="Calibri" w:hAnsi="Calibri" w:cs="Calibri"/>
          <w:color w:val="000000" w:themeColor="text1"/>
          <w:sz w:val="22"/>
          <w:szCs w:val="22"/>
          <w:lang w:val="en-US"/>
        </w:rPr>
        <w:t>, config loader, and structured logging/tracing.</w:t>
      </w:r>
    </w:p>
    <w:p w14:paraId="416620D9" w14:textId="2BC8D95A" w:rsidR="00B63C35" w:rsidRDefault="6C58626C" w:rsidP="2ECCAEAB">
      <w:pPr>
        <w:pStyle w:val="ListParagraph"/>
        <w:numPr>
          <w:ilvl w:val="0"/>
          <w:numId w:val="2"/>
        </w:numPr>
        <w:spacing w:after="200" w:line="253" w:lineRule="auto"/>
        <w:rPr>
          <w:rFonts w:ascii="Calibri" w:eastAsia="Calibri" w:hAnsi="Calibri" w:cs="Calibri"/>
          <w:color w:val="000000" w:themeColor="text1"/>
          <w:sz w:val="22"/>
          <w:szCs w:val="22"/>
          <w:lang w:val="en-US"/>
        </w:rPr>
      </w:pPr>
      <w:r w:rsidRPr="2ECCAEAB">
        <w:rPr>
          <w:rFonts w:ascii="Calibri" w:eastAsia="Calibri" w:hAnsi="Calibri" w:cs="Calibri"/>
          <w:color w:val="000000" w:themeColor="text1"/>
          <w:sz w:val="22"/>
          <w:szCs w:val="22"/>
          <w:lang w:val="en-US"/>
        </w:rPr>
        <w:t>Use an idempotency mechanism for CreateReservation and Checkout/Invoice operations.</w:t>
      </w:r>
    </w:p>
    <w:p w14:paraId="43CF4EDC" w14:textId="622DC619" w:rsidR="00B63C35" w:rsidRDefault="6C58626C" w:rsidP="2ECCAEAB">
      <w:pPr>
        <w:pStyle w:val="ListParagraph"/>
        <w:numPr>
          <w:ilvl w:val="0"/>
          <w:numId w:val="2"/>
        </w:numPr>
        <w:spacing w:after="200" w:line="253" w:lineRule="auto"/>
        <w:rPr>
          <w:rFonts w:ascii="Calibri" w:eastAsia="Calibri" w:hAnsi="Calibri" w:cs="Calibri"/>
          <w:color w:val="000000" w:themeColor="text1"/>
          <w:sz w:val="22"/>
          <w:szCs w:val="22"/>
          <w:lang w:val="en-US"/>
        </w:rPr>
      </w:pPr>
      <w:r w:rsidRPr="2ECCAEAB">
        <w:rPr>
          <w:rFonts w:ascii="Calibri" w:eastAsia="Calibri" w:hAnsi="Calibri" w:cs="Calibri"/>
          <w:color w:val="000000" w:themeColor="text1"/>
          <w:sz w:val="22"/>
          <w:szCs w:val="22"/>
          <w:lang w:val="en-US"/>
        </w:rPr>
        <w:t>Consistency: prevent double-booking for the same spot and overlapping time windows</w:t>
      </w:r>
      <w:r w:rsidR="57D6C6EF" w:rsidRPr="2ECCAEAB">
        <w:rPr>
          <w:rFonts w:ascii="Calibri" w:eastAsia="Calibri" w:hAnsi="Calibri" w:cs="Calibri"/>
          <w:color w:val="000000" w:themeColor="text1"/>
          <w:sz w:val="22"/>
          <w:szCs w:val="22"/>
          <w:lang w:val="en-US"/>
        </w:rPr>
        <w:t>.</w:t>
      </w:r>
    </w:p>
    <w:p w14:paraId="26E2413B" w14:textId="591BDBC1" w:rsidR="00B63C35" w:rsidRDefault="6C58626C" w:rsidP="2ECCAEAB">
      <w:pPr>
        <w:pStyle w:val="ListParagraph"/>
        <w:numPr>
          <w:ilvl w:val="0"/>
          <w:numId w:val="2"/>
        </w:numPr>
        <w:spacing w:after="200" w:line="253" w:lineRule="auto"/>
        <w:rPr>
          <w:rFonts w:ascii="Calibri" w:eastAsia="Calibri" w:hAnsi="Calibri" w:cs="Calibri"/>
          <w:color w:val="000000" w:themeColor="text1"/>
          <w:sz w:val="22"/>
          <w:szCs w:val="22"/>
          <w:lang w:val="en-US"/>
        </w:rPr>
      </w:pPr>
      <w:r w:rsidRPr="2ECCAEAB">
        <w:rPr>
          <w:rFonts w:ascii="Calibri" w:eastAsia="Calibri" w:hAnsi="Calibri" w:cs="Calibri"/>
          <w:color w:val="000000" w:themeColor="text1"/>
          <w:sz w:val="22"/>
          <w:szCs w:val="22"/>
          <w:lang w:val="en-US"/>
        </w:rPr>
        <w:t>Availability: define how you handle retries, timeouts, circuit breakers, and graceful degradation when non-core services fail.</w:t>
      </w:r>
    </w:p>
    <w:p w14:paraId="3FDB5D29" w14:textId="7CBFA36E" w:rsidR="00B63C35" w:rsidRDefault="6C58626C" w:rsidP="2ECCAEAB">
      <w:pPr>
        <w:spacing w:after="200" w:line="253" w:lineRule="auto"/>
      </w:pPr>
      <w:r w:rsidRPr="2ECCAEAB">
        <w:rPr>
          <w:rFonts w:ascii="Calibri" w:eastAsia="Calibri" w:hAnsi="Calibri" w:cs="Calibri"/>
          <w:color w:val="000000" w:themeColor="text1"/>
          <w:sz w:val="22"/>
          <w:szCs w:val="22"/>
          <w:lang w:val="en-US"/>
        </w:rPr>
        <w:t>Testing requirements:</w:t>
      </w:r>
    </w:p>
    <w:p w14:paraId="5E39938C" w14:textId="5A594D0F" w:rsidR="00B63C35" w:rsidRDefault="6C58626C" w:rsidP="2ECCAEAB">
      <w:pPr>
        <w:pStyle w:val="ListParagraph"/>
        <w:numPr>
          <w:ilvl w:val="0"/>
          <w:numId w:val="1"/>
        </w:numPr>
        <w:spacing w:after="200" w:line="253" w:lineRule="auto"/>
        <w:rPr>
          <w:rFonts w:ascii="Calibri" w:eastAsia="Calibri" w:hAnsi="Calibri" w:cs="Calibri"/>
          <w:color w:val="000000" w:themeColor="text1"/>
          <w:sz w:val="22"/>
          <w:szCs w:val="22"/>
          <w:lang w:val="en-US"/>
        </w:rPr>
      </w:pPr>
      <w:r w:rsidRPr="2ECCAEAB">
        <w:rPr>
          <w:rFonts w:ascii="Calibri" w:eastAsia="Calibri" w:hAnsi="Calibri" w:cs="Calibri"/>
          <w:color w:val="000000" w:themeColor="text1"/>
          <w:sz w:val="22"/>
          <w:szCs w:val="22"/>
          <w:lang w:val="en-US"/>
        </w:rPr>
        <w:t>Unit tests for pricing rules, overlap detection, and idempotency.</w:t>
      </w:r>
    </w:p>
    <w:p w14:paraId="7F31A249" w14:textId="387594F0" w:rsidR="00B63C35" w:rsidRDefault="6C58626C" w:rsidP="2ECCAEAB">
      <w:pPr>
        <w:pStyle w:val="ListParagraph"/>
        <w:numPr>
          <w:ilvl w:val="0"/>
          <w:numId w:val="1"/>
        </w:numPr>
        <w:spacing w:after="200" w:line="253" w:lineRule="auto"/>
        <w:rPr>
          <w:rFonts w:ascii="Calibri" w:eastAsia="Calibri" w:hAnsi="Calibri" w:cs="Calibri"/>
          <w:color w:val="000000" w:themeColor="text1"/>
          <w:sz w:val="22"/>
          <w:szCs w:val="22"/>
          <w:lang w:val="en-US"/>
        </w:rPr>
      </w:pPr>
      <w:r w:rsidRPr="2ECCAEAB">
        <w:rPr>
          <w:rFonts w:ascii="Calibri" w:eastAsia="Calibri" w:hAnsi="Calibri" w:cs="Calibri"/>
          <w:color w:val="000000" w:themeColor="text1"/>
          <w:sz w:val="22"/>
          <w:szCs w:val="22"/>
          <w:lang w:val="en-US"/>
        </w:rPr>
        <w:t>Integration tests for reservation -&gt; billing flow.</w:t>
      </w:r>
    </w:p>
    <w:p w14:paraId="318FB61B" w14:textId="7F6136F6" w:rsidR="00B63C35" w:rsidRDefault="2ECCAEAB" w:rsidP="2ECCAEAB">
      <w:pPr>
        <w:pStyle w:val="ListParagraph"/>
        <w:numPr>
          <w:ilvl w:val="0"/>
          <w:numId w:val="1"/>
        </w:numPr>
        <w:spacing w:line="252" w:lineRule="auto"/>
        <w:rPr>
          <w:rFonts w:ascii="Calibri" w:eastAsia="Calibri" w:hAnsi="Calibri" w:cs="Calibri"/>
          <w:color w:val="000000" w:themeColor="text1"/>
          <w:sz w:val="22"/>
          <w:szCs w:val="22"/>
        </w:rPr>
      </w:pPr>
      <w:r w:rsidRPr="2ECCAEAB">
        <w:rPr>
          <w:rFonts w:ascii="Calibri" w:eastAsia="Calibri" w:hAnsi="Calibri" w:cs="Calibri"/>
          <w:color w:val="000000" w:themeColor="text1"/>
          <w:sz w:val="22"/>
          <w:szCs w:val="22"/>
        </w:rPr>
        <w:t>End-to-end test scenarios (at minimum): happy path reservation, double-book prevention, user-selected spot contention/queue, reservation expiry (no-show) and spot release, wrong-spot penalty, cancellation policy, extended stay billing (no overstay penalty), overnight fee, and payment checkout (payment gateway/QRIS; success and failure cases).</w:t>
      </w:r>
    </w:p>
    <w:p w14:paraId="5F8EA19B" w14:textId="697950CF" w:rsidR="00B63C35" w:rsidRDefault="6C58626C" w:rsidP="2ECCAEAB">
      <w:pPr>
        <w:spacing w:after="200" w:line="253" w:lineRule="auto"/>
      </w:pPr>
      <w:r w:rsidRPr="2ECCAEAB">
        <w:rPr>
          <w:rFonts w:ascii="Calibri" w:eastAsia="Calibri" w:hAnsi="Calibri" w:cs="Calibri"/>
          <w:color w:val="000000" w:themeColor="text1"/>
          <w:sz w:val="22"/>
          <w:szCs w:val="22"/>
          <w:lang w:val="en-US"/>
        </w:rPr>
        <w:t>For submission, please use any free git cloud solution, and push all the codes and design document in 1 project. Do not forget to give your git URL before starting this project. All the documents should be in MD file format. For description about your project codes will be assigned on README.md, alongside with your document design will be assigned also in README.md. For any kind of more detailed document, you may setup a word or docs online and place the url underneath your MD document.</w:t>
      </w:r>
      <w:r w:rsidR="2B2878FD" w:rsidRPr="2ECCAEAB">
        <w:rPr>
          <w:rFonts w:ascii="Calibri" w:eastAsia="Calibri" w:hAnsi="Calibri" w:cs="Calibri"/>
          <w:color w:val="000000" w:themeColor="text1"/>
          <w:sz w:val="22"/>
          <w:szCs w:val="22"/>
          <w:lang w:val="en-US"/>
        </w:rPr>
        <w:t xml:space="preserve"> </w:t>
      </w:r>
      <w:r w:rsidRPr="2ECCAEAB">
        <w:rPr>
          <w:rFonts w:ascii="Calibri" w:eastAsia="Calibri" w:hAnsi="Calibri" w:cs="Calibri"/>
          <w:color w:val="000000" w:themeColor="text1"/>
          <w:sz w:val="22"/>
          <w:szCs w:val="22"/>
          <w:lang w:val="en-US"/>
        </w:rPr>
        <w:t>If those can use a dummy or stub service also using fake data. Please declare all your assumption in the README.md as well.</w:t>
      </w:r>
    </w:p>
    <w:p w14:paraId="5E5787A5" w14:textId="3D90E3E3" w:rsidR="00B63C35" w:rsidRDefault="6C58626C" w:rsidP="2ECCAEAB">
      <w:pPr>
        <w:spacing w:after="200" w:line="253" w:lineRule="auto"/>
        <w:rPr>
          <w:rFonts w:ascii="Calibri" w:eastAsia="Calibri" w:hAnsi="Calibri" w:cs="Calibri"/>
          <w:color w:val="000000" w:themeColor="text1"/>
          <w:sz w:val="22"/>
          <w:szCs w:val="22"/>
          <w:lang w:val="en-US"/>
        </w:rPr>
      </w:pPr>
      <w:r w:rsidRPr="2ECCAEAB">
        <w:rPr>
          <w:rFonts w:ascii="Calibri" w:eastAsia="Calibri" w:hAnsi="Calibri" w:cs="Calibri"/>
          <w:color w:val="000000" w:themeColor="text1"/>
          <w:sz w:val="22"/>
          <w:szCs w:val="22"/>
          <w:lang w:val="en-US"/>
        </w:rPr>
        <w:t xml:space="preserve">Ensure that the response you submit is written by yourself, and by submitting your response, you acknowledge that it was prepared solely by </w:t>
      </w:r>
      <w:proofErr w:type="gramStart"/>
      <w:r w:rsidRPr="2ECCAEAB">
        <w:rPr>
          <w:rFonts w:ascii="Calibri" w:eastAsia="Calibri" w:hAnsi="Calibri" w:cs="Calibri"/>
          <w:color w:val="000000" w:themeColor="text1"/>
          <w:sz w:val="22"/>
          <w:szCs w:val="22"/>
          <w:lang w:val="en-US"/>
        </w:rPr>
        <w:t>you, and</w:t>
      </w:r>
      <w:proofErr w:type="gramEnd"/>
      <w:r w:rsidRPr="2ECCAEAB">
        <w:rPr>
          <w:rFonts w:ascii="Calibri" w:eastAsia="Calibri" w:hAnsi="Calibri" w:cs="Calibri"/>
          <w:color w:val="000000" w:themeColor="text1"/>
          <w:sz w:val="22"/>
          <w:szCs w:val="22"/>
          <w:lang w:val="en-US"/>
        </w:rPr>
        <w:t xml:space="preserve"> not use any other outside resources to respond to this. You are eligible to use 3rd party libraries, framework, and tools but please make sure that you list it on README.md and you have a clear justification why you must use it and will be explained when you present it.</w:t>
      </w:r>
    </w:p>
    <w:sectPr w:rsidR="00B63C35">
      <w:footerReference w:type="even" r:id="rId7"/>
      <w:footerReference w:type="default" r:id="rId8"/>
      <w:footerReference w:type="first" r:id="rId9"/>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E4694" w14:textId="77777777" w:rsidR="00705799" w:rsidRDefault="00705799" w:rsidP="00EA5704">
      <w:pPr>
        <w:spacing w:after="0" w:line="240" w:lineRule="auto"/>
      </w:pPr>
      <w:r>
        <w:separator/>
      </w:r>
    </w:p>
  </w:endnote>
  <w:endnote w:type="continuationSeparator" w:id="0">
    <w:p w14:paraId="67EBF7B6" w14:textId="77777777" w:rsidR="00705799" w:rsidRDefault="00705799" w:rsidP="00EA57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D2BF2" w14:textId="577E5942" w:rsidR="00EA5704" w:rsidRDefault="00EA5704">
    <w:pPr>
      <w:pStyle w:val="Footer"/>
    </w:pPr>
    <w:r>
      <w:rPr>
        <w:noProof/>
      </w:rPr>
      <mc:AlternateContent>
        <mc:Choice Requires="wps">
          <w:drawing>
            <wp:anchor distT="0" distB="0" distL="0" distR="0" simplePos="0" relativeHeight="251659264" behindDoc="0" locked="0" layoutInCell="1" allowOverlap="1" wp14:anchorId="25331285" wp14:editId="08EAD0DF">
              <wp:simplePos x="635" y="635"/>
              <wp:positionH relativeFrom="page">
                <wp:align>left</wp:align>
              </wp:positionH>
              <wp:positionV relativeFrom="page">
                <wp:align>bottom</wp:align>
              </wp:positionV>
              <wp:extent cx="615950" cy="333375"/>
              <wp:effectExtent l="0" t="0" r="12700" b="0"/>
              <wp:wrapNone/>
              <wp:docPr id="107308458"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5950" cy="333375"/>
                      </a:xfrm>
                      <a:prstGeom prst="rect">
                        <a:avLst/>
                      </a:prstGeom>
                      <a:noFill/>
                      <a:ln>
                        <a:noFill/>
                      </a:ln>
                    </wps:spPr>
                    <wps:txbx>
                      <w:txbxContent>
                        <w:p w14:paraId="37F1A0DF" w14:textId="4BB564DA" w:rsidR="00EA5704" w:rsidRPr="00EA5704" w:rsidRDefault="00EA5704" w:rsidP="00EA5704">
                          <w:pPr>
                            <w:spacing w:after="0"/>
                            <w:rPr>
                              <w:rFonts w:ascii="Aptos" w:eastAsia="Aptos" w:hAnsi="Aptos" w:cs="Aptos"/>
                              <w:noProof/>
                              <w:color w:val="000000"/>
                              <w:sz w:val="16"/>
                              <w:szCs w:val="16"/>
                            </w:rPr>
                          </w:pPr>
                          <w:r w:rsidRPr="00EA5704">
                            <w:rPr>
                              <w:rFonts w:ascii="Aptos" w:eastAsia="Aptos" w:hAnsi="Aptos" w:cs="Aptos"/>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v:shapetype id="_x0000_t202" coordsize="21600,21600" o:spt="202" path="m,l,21600r21600,l21600,xe" w14:anchorId="25331285">
              <v:stroke joinstyle="miter"/>
              <v:path gradientshapeok="t" o:connecttype="rect"/>
            </v:shapetype>
            <v:shape id="Text Box 2" style="position:absolute;margin-left:0;margin-top:0;width:48.5pt;height:26.25pt;z-index:251659264;visibility:visible;mso-wrap-style:none;mso-wrap-distance-left:0;mso-wrap-distance-top:0;mso-wrap-distance-right:0;mso-wrap-distance-bottom:0;mso-position-horizontal:left;mso-position-horizontal-relative:page;mso-position-vertical:bottom;mso-position-vertical-relative:page;v-text-anchor:bottom" alt="Intern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">
              <v:fill o:detectmouseclick="t"/>
              <v:textbox style="mso-fit-shape-to-text:t" inset="20pt,0,0,15pt">
                <w:txbxContent>
                  <w:p w:rsidRPr="00EA5704" w:rsidR="00EA5704" w:rsidP="00EA5704" w:rsidRDefault="00EA5704" w14:paraId="37F1A0DF" w14:textId="4BB564DA">
                    <w:pPr>
                      <w:spacing w:after="0"/>
                      <w:rPr>
                        <w:rFonts w:ascii="Aptos" w:hAnsi="Aptos" w:eastAsia="Aptos" w:cs="Aptos"/>
                        <w:noProof/>
                        <w:color w:val="000000"/>
                        <w:sz w:val="16"/>
                        <w:szCs w:val="16"/>
                      </w:rPr>
                    </w:pPr>
                    <w:r w:rsidRPr="00EA5704">
                      <w:rPr>
                        <w:rFonts w:ascii="Aptos" w:hAnsi="Aptos" w:eastAsia="Aptos" w:cs="Aptos"/>
                        <w:noProof/>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1C87E" w14:textId="5F3083DB" w:rsidR="00EA5704" w:rsidRDefault="00EA5704">
    <w:pPr>
      <w:pStyle w:val="Footer"/>
    </w:pPr>
    <w:r>
      <w:rPr>
        <w:noProof/>
      </w:rPr>
      <mc:AlternateContent>
        <mc:Choice Requires="wps">
          <w:drawing>
            <wp:anchor distT="0" distB="0" distL="0" distR="0" simplePos="0" relativeHeight="251660288" behindDoc="0" locked="0" layoutInCell="1" allowOverlap="1" wp14:anchorId="633F5AAC" wp14:editId="5C70031F">
              <wp:simplePos x="635" y="635"/>
              <wp:positionH relativeFrom="page">
                <wp:align>left</wp:align>
              </wp:positionH>
              <wp:positionV relativeFrom="page">
                <wp:align>bottom</wp:align>
              </wp:positionV>
              <wp:extent cx="615950" cy="333375"/>
              <wp:effectExtent l="0" t="0" r="12700" b="0"/>
              <wp:wrapNone/>
              <wp:docPr id="1779527817"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5950" cy="333375"/>
                      </a:xfrm>
                      <a:prstGeom prst="rect">
                        <a:avLst/>
                      </a:prstGeom>
                      <a:noFill/>
                      <a:ln>
                        <a:noFill/>
                      </a:ln>
                    </wps:spPr>
                    <wps:txbx>
                      <w:txbxContent>
                        <w:p w14:paraId="60F0B949" w14:textId="0E012187" w:rsidR="00EA5704" w:rsidRPr="00EA5704" w:rsidRDefault="00EA5704" w:rsidP="00EA5704">
                          <w:pPr>
                            <w:spacing w:after="0"/>
                            <w:rPr>
                              <w:rFonts w:ascii="Aptos" w:eastAsia="Aptos" w:hAnsi="Aptos" w:cs="Aptos"/>
                              <w:noProof/>
                              <w:color w:val="000000"/>
                              <w:sz w:val="16"/>
                              <w:szCs w:val="16"/>
                            </w:rPr>
                          </w:pPr>
                          <w:r w:rsidRPr="00EA5704">
                            <w:rPr>
                              <w:rFonts w:ascii="Aptos" w:eastAsia="Aptos" w:hAnsi="Aptos" w:cs="Aptos"/>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v:shapetype id="_x0000_t202" coordsize="21600,21600" o:spt="202" path="m,l,21600r21600,l21600,xe" w14:anchorId="633F5AAC">
              <v:stroke joinstyle="miter"/>
              <v:path gradientshapeok="t" o:connecttype="rect"/>
            </v:shapetype>
            <v:shape id="Text Box 3" style="position:absolute;margin-left:0;margin-top:0;width:48.5pt;height:26.25pt;z-index:251660288;visibility:visible;mso-wrap-style:none;mso-wrap-distance-left:0;mso-wrap-distance-top:0;mso-wrap-distance-right:0;mso-wrap-distance-bottom:0;mso-position-horizontal:left;mso-position-horizontal-relative:page;mso-position-vertical:bottom;mso-position-vertical-relative:page;v-text-anchor:bottom" alt="Intern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">
              <v:fill o:detectmouseclick="t"/>
              <v:textbox style="mso-fit-shape-to-text:t" inset="20pt,0,0,15pt">
                <w:txbxContent>
                  <w:p w:rsidRPr="00EA5704" w:rsidR="00EA5704" w:rsidP="00EA5704" w:rsidRDefault="00EA5704" w14:paraId="60F0B949" w14:textId="0E012187">
                    <w:pPr>
                      <w:spacing w:after="0"/>
                      <w:rPr>
                        <w:rFonts w:ascii="Aptos" w:hAnsi="Aptos" w:eastAsia="Aptos" w:cs="Aptos"/>
                        <w:noProof/>
                        <w:color w:val="000000"/>
                        <w:sz w:val="16"/>
                        <w:szCs w:val="16"/>
                      </w:rPr>
                    </w:pPr>
                    <w:r w:rsidRPr="00EA5704">
                      <w:rPr>
                        <w:rFonts w:ascii="Aptos" w:hAnsi="Aptos" w:eastAsia="Aptos" w:cs="Aptos"/>
                        <w:noProof/>
                        <w:color w:val="000000"/>
                        <w:sz w:val="16"/>
                        <w:szCs w:val="16"/>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5F4B7" w14:textId="4FE378F4" w:rsidR="00EA5704" w:rsidRDefault="00EA5704">
    <w:pPr>
      <w:pStyle w:val="Footer"/>
    </w:pPr>
    <w:r>
      <w:rPr>
        <w:noProof/>
      </w:rPr>
      <mc:AlternateContent>
        <mc:Choice Requires="wps">
          <w:drawing>
            <wp:anchor distT="0" distB="0" distL="0" distR="0" simplePos="0" relativeHeight="251658240" behindDoc="0" locked="0" layoutInCell="1" allowOverlap="1" wp14:anchorId="64A40CBE" wp14:editId="24586310">
              <wp:simplePos x="635" y="635"/>
              <wp:positionH relativeFrom="page">
                <wp:align>left</wp:align>
              </wp:positionH>
              <wp:positionV relativeFrom="page">
                <wp:align>bottom</wp:align>
              </wp:positionV>
              <wp:extent cx="615950" cy="333375"/>
              <wp:effectExtent l="0" t="0" r="12700" b="0"/>
              <wp:wrapNone/>
              <wp:docPr id="156421330"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5950" cy="333375"/>
                      </a:xfrm>
                      <a:prstGeom prst="rect">
                        <a:avLst/>
                      </a:prstGeom>
                      <a:noFill/>
                      <a:ln>
                        <a:noFill/>
                      </a:ln>
                    </wps:spPr>
                    <wps:txbx>
                      <w:txbxContent>
                        <w:p w14:paraId="02894BC9" w14:textId="682D13AB" w:rsidR="00EA5704" w:rsidRPr="00EA5704" w:rsidRDefault="00EA5704" w:rsidP="00EA5704">
                          <w:pPr>
                            <w:spacing w:after="0"/>
                            <w:rPr>
                              <w:rFonts w:ascii="Aptos" w:eastAsia="Aptos" w:hAnsi="Aptos" w:cs="Aptos"/>
                              <w:noProof/>
                              <w:color w:val="000000"/>
                              <w:sz w:val="16"/>
                              <w:szCs w:val="16"/>
                            </w:rPr>
                          </w:pPr>
                          <w:r w:rsidRPr="00EA5704">
                            <w:rPr>
                              <w:rFonts w:ascii="Aptos" w:eastAsia="Aptos" w:hAnsi="Aptos" w:cs="Aptos"/>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v:shapetype id="_x0000_t202" coordsize="21600,21600" o:spt="202" path="m,l,21600r21600,l21600,xe" w14:anchorId="64A40CBE">
              <v:stroke joinstyle="miter"/>
              <v:path gradientshapeok="t" o:connecttype="rect"/>
            </v:shapetype>
            <v:shape id="Text Box 1" style="position:absolute;margin-left:0;margin-top:0;width:48.5pt;height:26.25pt;z-index:251658240;visibility:visible;mso-wrap-style:none;mso-wrap-distance-left:0;mso-wrap-distance-top:0;mso-wrap-distance-right:0;mso-wrap-distance-bottom:0;mso-position-horizontal:left;mso-position-horizontal-relative:page;mso-position-vertical:bottom;mso-position-vertical-relative:page;v-text-anchor:bottom" alt="Intern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">
              <v:fill o:detectmouseclick="t"/>
              <v:textbox style="mso-fit-shape-to-text:t" inset="20pt,0,0,15pt">
                <w:txbxContent>
                  <w:p w:rsidRPr="00EA5704" w:rsidR="00EA5704" w:rsidP="00EA5704" w:rsidRDefault="00EA5704" w14:paraId="02894BC9" w14:textId="682D13AB">
                    <w:pPr>
                      <w:spacing w:after="0"/>
                      <w:rPr>
                        <w:rFonts w:ascii="Aptos" w:hAnsi="Aptos" w:eastAsia="Aptos" w:cs="Aptos"/>
                        <w:noProof/>
                        <w:color w:val="000000"/>
                        <w:sz w:val="16"/>
                        <w:szCs w:val="16"/>
                      </w:rPr>
                    </w:pPr>
                    <w:r w:rsidRPr="00EA5704">
                      <w:rPr>
                        <w:rFonts w:ascii="Aptos" w:hAnsi="Aptos" w:eastAsia="Aptos" w:cs="Aptos"/>
                        <w:noProof/>
                        <w:color w:val="000000"/>
                        <w:sz w:val="16"/>
                        <w:szCs w:val="16"/>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D4C3D" w14:textId="77777777" w:rsidR="00705799" w:rsidRDefault="00705799" w:rsidP="00EA5704">
      <w:pPr>
        <w:spacing w:after="0" w:line="240" w:lineRule="auto"/>
      </w:pPr>
      <w:r>
        <w:separator/>
      </w:r>
    </w:p>
  </w:footnote>
  <w:footnote w:type="continuationSeparator" w:id="0">
    <w:p w14:paraId="53D27F55" w14:textId="77777777" w:rsidR="00705799" w:rsidRDefault="00705799" w:rsidP="00EA57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2D5C8"/>
    <w:multiLevelType w:val="hybridMultilevel"/>
    <w:tmpl w:val="44DE87CE"/>
    <w:lvl w:ilvl="0" w:tplc="754C59C4">
      <w:start w:val="1"/>
      <w:numFmt w:val="bullet"/>
      <w:lvlText w:val=""/>
      <w:lvlJc w:val="left"/>
      <w:pPr>
        <w:ind w:left="720" w:hanging="360"/>
      </w:pPr>
      <w:rPr>
        <w:rFonts w:ascii="Symbol" w:hAnsi="Symbol" w:hint="default"/>
      </w:rPr>
    </w:lvl>
    <w:lvl w:ilvl="1" w:tplc="51721B0C">
      <w:start w:val="1"/>
      <w:numFmt w:val="bullet"/>
      <w:lvlText w:val="o"/>
      <w:lvlJc w:val="left"/>
      <w:pPr>
        <w:ind w:left="1440" w:hanging="360"/>
      </w:pPr>
      <w:rPr>
        <w:rFonts w:ascii="Courier New" w:hAnsi="Courier New" w:hint="default"/>
      </w:rPr>
    </w:lvl>
    <w:lvl w:ilvl="2" w:tplc="18E465E0">
      <w:start w:val="1"/>
      <w:numFmt w:val="bullet"/>
      <w:lvlText w:val=""/>
      <w:lvlJc w:val="left"/>
      <w:pPr>
        <w:ind w:left="2160" w:hanging="360"/>
      </w:pPr>
      <w:rPr>
        <w:rFonts w:ascii="Wingdings" w:hAnsi="Wingdings" w:hint="default"/>
      </w:rPr>
    </w:lvl>
    <w:lvl w:ilvl="3" w:tplc="C3C87FCE">
      <w:start w:val="1"/>
      <w:numFmt w:val="bullet"/>
      <w:lvlText w:val=""/>
      <w:lvlJc w:val="left"/>
      <w:pPr>
        <w:ind w:left="2880" w:hanging="360"/>
      </w:pPr>
      <w:rPr>
        <w:rFonts w:ascii="Symbol" w:hAnsi="Symbol" w:hint="default"/>
      </w:rPr>
    </w:lvl>
    <w:lvl w:ilvl="4" w:tplc="67C43CC2">
      <w:start w:val="1"/>
      <w:numFmt w:val="bullet"/>
      <w:lvlText w:val="o"/>
      <w:lvlJc w:val="left"/>
      <w:pPr>
        <w:ind w:left="3600" w:hanging="360"/>
      </w:pPr>
      <w:rPr>
        <w:rFonts w:ascii="Courier New" w:hAnsi="Courier New" w:hint="default"/>
      </w:rPr>
    </w:lvl>
    <w:lvl w:ilvl="5" w:tplc="67C8BF4C">
      <w:start w:val="1"/>
      <w:numFmt w:val="bullet"/>
      <w:lvlText w:val=""/>
      <w:lvlJc w:val="left"/>
      <w:pPr>
        <w:ind w:left="4320" w:hanging="360"/>
      </w:pPr>
      <w:rPr>
        <w:rFonts w:ascii="Wingdings" w:hAnsi="Wingdings" w:hint="default"/>
      </w:rPr>
    </w:lvl>
    <w:lvl w:ilvl="6" w:tplc="4CBE7D5E">
      <w:start w:val="1"/>
      <w:numFmt w:val="bullet"/>
      <w:lvlText w:val=""/>
      <w:lvlJc w:val="left"/>
      <w:pPr>
        <w:ind w:left="5040" w:hanging="360"/>
      </w:pPr>
      <w:rPr>
        <w:rFonts w:ascii="Symbol" w:hAnsi="Symbol" w:hint="default"/>
      </w:rPr>
    </w:lvl>
    <w:lvl w:ilvl="7" w:tplc="160891F4">
      <w:start w:val="1"/>
      <w:numFmt w:val="bullet"/>
      <w:lvlText w:val="o"/>
      <w:lvlJc w:val="left"/>
      <w:pPr>
        <w:ind w:left="5760" w:hanging="360"/>
      </w:pPr>
      <w:rPr>
        <w:rFonts w:ascii="Courier New" w:hAnsi="Courier New" w:hint="default"/>
      </w:rPr>
    </w:lvl>
    <w:lvl w:ilvl="8" w:tplc="A4F86422">
      <w:start w:val="1"/>
      <w:numFmt w:val="bullet"/>
      <w:lvlText w:val=""/>
      <w:lvlJc w:val="left"/>
      <w:pPr>
        <w:ind w:left="6480" w:hanging="360"/>
      </w:pPr>
      <w:rPr>
        <w:rFonts w:ascii="Wingdings" w:hAnsi="Wingdings" w:hint="default"/>
      </w:rPr>
    </w:lvl>
  </w:abstractNum>
  <w:abstractNum w:abstractNumId="1" w15:restartNumberingAfterBreak="0">
    <w:nsid w:val="223368D8"/>
    <w:multiLevelType w:val="hybridMultilevel"/>
    <w:tmpl w:val="06925D62"/>
    <w:lvl w:ilvl="0" w:tplc="D5B887AA">
      <w:start w:val="1"/>
      <w:numFmt w:val="bullet"/>
      <w:lvlText w:val=""/>
      <w:lvlJc w:val="left"/>
      <w:pPr>
        <w:ind w:left="720" w:hanging="360"/>
      </w:pPr>
      <w:rPr>
        <w:rFonts w:ascii="Symbol" w:hAnsi="Symbol" w:hint="default"/>
      </w:rPr>
    </w:lvl>
    <w:lvl w:ilvl="1" w:tplc="FBF8142A">
      <w:start w:val="1"/>
      <w:numFmt w:val="bullet"/>
      <w:lvlText w:val="o"/>
      <w:lvlJc w:val="left"/>
      <w:pPr>
        <w:ind w:left="1440" w:hanging="360"/>
      </w:pPr>
      <w:rPr>
        <w:rFonts w:ascii="Courier New" w:hAnsi="Courier New" w:hint="default"/>
      </w:rPr>
    </w:lvl>
    <w:lvl w:ilvl="2" w:tplc="0C72F044">
      <w:start w:val="1"/>
      <w:numFmt w:val="bullet"/>
      <w:lvlText w:val=""/>
      <w:lvlJc w:val="left"/>
      <w:pPr>
        <w:ind w:left="2160" w:hanging="360"/>
      </w:pPr>
      <w:rPr>
        <w:rFonts w:ascii="Wingdings" w:hAnsi="Wingdings" w:hint="default"/>
      </w:rPr>
    </w:lvl>
    <w:lvl w:ilvl="3" w:tplc="14FEAB6C">
      <w:start w:val="1"/>
      <w:numFmt w:val="bullet"/>
      <w:lvlText w:val=""/>
      <w:lvlJc w:val="left"/>
      <w:pPr>
        <w:ind w:left="2880" w:hanging="360"/>
      </w:pPr>
      <w:rPr>
        <w:rFonts w:ascii="Symbol" w:hAnsi="Symbol" w:hint="default"/>
      </w:rPr>
    </w:lvl>
    <w:lvl w:ilvl="4" w:tplc="C50842AE">
      <w:start w:val="1"/>
      <w:numFmt w:val="bullet"/>
      <w:lvlText w:val="o"/>
      <w:lvlJc w:val="left"/>
      <w:pPr>
        <w:ind w:left="3600" w:hanging="360"/>
      </w:pPr>
      <w:rPr>
        <w:rFonts w:ascii="Courier New" w:hAnsi="Courier New" w:hint="default"/>
      </w:rPr>
    </w:lvl>
    <w:lvl w:ilvl="5" w:tplc="60E83968">
      <w:start w:val="1"/>
      <w:numFmt w:val="bullet"/>
      <w:lvlText w:val=""/>
      <w:lvlJc w:val="left"/>
      <w:pPr>
        <w:ind w:left="4320" w:hanging="360"/>
      </w:pPr>
      <w:rPr>
        <w:rFonts w:ascii="Wingdings" w:hAnsi="Wingdings" w:hint="default"/>
      </w:rPr>
    </w:lvl>
    <w:lvl w:ilvl="6" w:tplc="A98A7C6A">
      <w:start w:val="1"/>
      <w:numFmt w:val="bullet"/>
      <w:lvlText w:val=""/>
      <w:lvlJc w:val="left"/>
      <w:pPr>
        <w:ind w:left="5040" w:hanging="360"/>
      </w:pPr>
      <w:rPr>
        <w:rFonts w:ascii="Symbol" w:hAnsi="Symbol" w:hint="default"/>
      </w:rPr>
    </w:lvl>
    <w:lvl w:ilvl="7" w:tplc="8506DC68">
      <w:start w:val="1"/>
      <w:numFmt w:val="bullet"/>
      <w:lvlText w:val="o"/>
      <w:lvlJc w:val="left"/>
      <w:pPr>
        <w:ind w:left="5760" w:hanging="360"/>
      </w:pPr>
      <w:rPr>
        <w:rFonts w:ascii="Courier New" w:hAnsi="Courier New" w:hint="default"/>
      </w:rPr>
    </w:lvl>
    <w:lvl w:ilvl="8" w:tplc="163A1994">
      <w:start w:val="1"/>
      <w:numFmt w:val="bullet"/>
      <w:lvlText w:val=""/>
      <w:lvlJc w:val="left"/>
      <w:pPr>
        <w:ind w:left="6480" w:hanging="360"/>
      </w:pPr>
      <w:rPr>
        <w:rFonts w:ascii="Wingdings" w:hAnsi="Wingdings" w:hint="default"/>
      </w:rPr>
    </w:lvl>
  </w:abstractNum>
  <w:abstractNum w:abstractNumId="2" w15:restartNumberingAfterBreak="0">
    <w:nsid w:val="6252681F"/>
    <w:multiLevelType w:val="hybridMultilevel"/>
    <w:tmpl w:val="918AFD28"/>
    <w:lvl w:ilvl="0" w:tplc="87A2D122">
      <w:start w:val="1"/>
      <w:numFmt w:val="bullet"/>
      <w:lvlText w:val=""/>
      <w:lvlJc w:val="left"/>
      <w:pPr>
        <w:ind w:left="720" w:hanging="360"/>
      </w:pPr>
      <w:rPr>
        <w:rFonts w:ascii="Symbol" w:hAnsi="Symbol" w:hint="default"/>
      </w:rPr>
    </w:lvl>
    <w:lvl w:ilvl="1" w:tplc="A7CE0EBE">
      <w:start w:val="1"/>
      <w:numFmt w:val="bullet"/>
      <w:lvlText w:val="o"/>
      <w:lvlJc w:val="left"/>
      <w:pPr>
        <w:ind w:left="1440" w:hanging="360"/>
      </w:pPr>
      <w:rPr>
        <w:rFonts w:ascii="Courier New" w:hAnsi="Courier New" w:hint="default"/>
      </w:rPr>
    </w:lvl>
    <w:lvl w:ilvl="2" w:tplc="09185E2A">
      <w:start w:val="1"/>
      <w:numFmt w:val="bullet"/>
      <w:lvlText w:val=""/>
      <w:lvlJc w:val="left"/>
      <w:pPr>
        <w:ind w:left="2160" w:hanging="360"/>
      </w:pPr>
      <w:rPr>
        <w:rFonts w:ascii="Wingdings" w:hAnsi="Wingdings" w:hint="default"/>
      </w:rPr>
    </w:lvl>
    <w:lvl w:ilvl="3" w:tplc="C6843FB6">
      <w:start w:val="1"/>
      <w:numFmt w:val="bullet"/>
      <w:lvlText w:val=""/>
      <w:lvlJc w:val="left"/>
      <w:pPr>
        <w:ind w:left="2880" w:hanging="360"/>
      </w:pPr>
      <w:rPr>
        <w:rFonts w:ascii="Symbol" w:hAnsi="Symbol" w:hint="default"/>
      </w:rPr>
    </w:lvl>
    <w:lvl w:ilvl="4" w:tplc="9F6678B6">
      <w:start w:val="1"/>
      <w:numFmt w:val="bullet"/>
      <w:lvlText w:val="o"/>
      <w:lvlJc w:val="left"/>
      <w:pPr>
        <w:ind w:left="3600" w:hanging="360"/>
      </w:pPr>
      <w:rPr>
        <w:rFonts w:ascii="Courier New" w:hAnsi="Courier New" w:hint="default"/>
      </w:rPr>
    </w:lvl>
    <w:lvl w:ilvl="5" w:tplc="8426131C">
      <w:start w:val="1"/>
      <w:numFmt w:val="bullet"/>
      <w:lvlText w:val=""/>
      <w:lvlJc w:val="left"/>
      <w:pPr>
        <w:ind w:left="4320" w:hanging="360"/>
      </w:pPr>
      <w:rPr>
        <w:rFonts w:ascii="Wingdings" w:hAnsi="Wingdings" w:hint="default"/>
      </w:rPr>
    </w:lvl>
    <w:lvl w:ilvl="6" w:tplc="952AFB2A">
      <w:start w:val="1"/>
      <w:numFmt w:val="bullet"/>
      <w:lvlText w:val=""/>
      <w:lvlJc w:val="left"/>
      <w:pPr>
        <w:ind w:left="5040" w:hanging="360"/>
      </w:pPr>
      <w:rPr>
        <w:rFonts w:ascii="Symbol" w:hAnsi="Symbol" w:hint="default"/>
      </w:rPr>
    </w:lvl>
    <w:lvl w:ilvl="7" w:tplc="225C78F2">
      <w:start w:val="1"/>
      <w:numFmt w:val="bullet"/>
      <w:lvlText w:val="o"/>
      <w:lvlJc w:val="left"/>
      <w:pPr>
        <w:ind w:left="5760" w:hanging="360"/>
      </w:pPr>
      <w:rPr>
        <w:rFonts w:ascii="Courier New" w:hAnsi="Courier New" w:hint="default"/>
      </w:rPr>
    </w:lvl>
    <w:lvl w:ilvl="8" w:tplc="3CC4BD34">
      <w:start w:val="1"/>
      <w:numFmt w:val="bullet"/>
      <w:lvlText w:val=""/>
      <w:lvlJc w:val="left"/>
      <w:pPr>
        <w:ind w:left="6480" w:hanging="360"/>
      </w:pPr>
      <w:rPr>
        <w:rFonts w:ascii="Wingdings" w:hAnsi="Wingdings" w:hint="default"/>
      </w:rPr>
    </w:lvl>
  </w:abstractNum>
  <w:abstractNum w:abstractNumId="3" w15:restartNumberingAfterBreak="0">
    <w:nsid w:val="68BCB617"/>
    <w:multiLevelType w:val="hybridMultilevel"/>
    <w:tmpl w:val="A28AFDE6"/>
    <w:lvl w:ilvl="0" w:tplc="F82AFBD0">
      <w:start w:val="1"/>
      <w:numFmt w:val="bullet"/>
      <w:lvlText w:val=""/>
      <w:lvlJc w:val="left"/>
      <w:pPr>
        <w:ind w:left="720" w:hanging="360"/>
      </w:pPr>
      <w:rPr>
        <w:rFonts w:ascii="Symbol" w:hAnsi="Symbol" w:hint="default"/>
      </w:rPr>
    </w:lvl>
    <w:lvl w:ilvl="1" w:tplc="208CDB32">
      <w:start w:val="1"/>
      <w:numFmt w:val="bullet"/>
      <w:lvlText w:val="o"/>
      <w:lvlJc w:val="left"/>
      <w:pPr>
        <w:ind w:left="1440" w:hanging="360"/>
      </w:pPr>
      <w:rPr>
        <w:rFonts w:ascii="Courier New" w:hAnsi="Courier New" w:hint="default"/>
      </w:rPr>
    </w:lvl>
    <w:lvl w:ilvl="2" w:tplc="8E3AACF0">
      <w:start w:val="1"/>
      <w:numFmt w:val="bullet"/>
      <w:lvlText w:val=""/>
      <w:lvlJc w:val="left"/>
      <w:pPr>
        <w:ind w:left="2160" w:hanging="360"/>
      </w:pPr>
      <w:rPr>
        <w:rFonts w:ascii="Wingdings" w:hAnsi="Wingdings" w:hint="default"/>
      </w:rPr>
    </w:lvl>
    <w:lvl w:ilvl="3" w:tplc="F518501A">
      <w:start w:val="1"/>
      <w:numFmt w:val="bullet"/>
      <w:lvlText w:val=""/>
      <w:lvlJc w:val="left"/>
      <w:pPr>
        <w:ind w:left="2880" w:hanging="360"/>
      </w:pPr>
      <w:rPr>
        <w:rFonts w:ascii="Symbol" w:hAnsi="Symbol" w:hint="default"/>
      </w:rPr>
    </w:lvl>
    <w:lvl w:ilvl="4" w:tplc="5366FC58">
      <w:start w:val="1"/>
      <w:numFmt w:val="bullet"/>
      <w:lvlText w:val="o"/>
      <w:lvlJc w:val="left"/>
      <w:pPr>
        <w:ind w:left="3600" w:hanging="360"/>
      </w:pPr>
      <w:rPr>
        <w:rFonts w:ascii="Courier New" w:hAnsi="Courier New" w:hint="default"/>
      </w:rPr>
    </w:lvl>
    <w:lvl w:ilvl="5" w:tplc="4822B94E">
      <w:start w:val="1"/>
      <w:numFmt w:val="bullet"/>
      <w:lvlText w:val=""/>
      <w:lvlJc w:val="left"/>
      <w:pPr>
        <w:ind w:left="4320" w:hanging="360"/>
      </w:pPr>
      <w:rPr>
        <w:rFonts w:ascii="Wingdings" w:hAnsi="Wingdings" w:hint="default"/>
      </w:rPr>
    </w:lvl>
    <w:lvl w:ilvl="6" w:tplc="6B980034">
      <w:start w:val="1"/>
      <w:numFmt w:val="bullet"/>
      <w:lvlText w:val=""/>
      <w:lvlJc w:val="left"/>
      <w:pPr>
        <w:ind w:left="5040" w:hanging="360"/>
      </w:pPr>
      <w:rPr>
        <w:rFonts w:ascii="Symbol" w:hAnsi="Symbol" w:hint="default"/>
      </w:rPr>
    </w:lvl>
    <w:lvl w:ilvl="7" w:tplc="382089C2">
      <w:start w:val="1"/>
      <w:numFmt w:val="bullet"/>
      <w:lvlText w:val="o"/>
      <w:lvlJc w:val="left"/>
      <w:pPr>
        <w:ind w:left="5760" w:hanging="360"/>
      </w:pPr>
      <w:rPr>
        <w:rFonts w:ascii="Courier New" w:hAnsi="Courier New" w:hint="default"/>
      </w:rPr>
    </w:lvl>
    <w:lvl w:ilvl="8" w:tplc="386AACEC">
      <w:start w:val="1"/>
      <w:numFmt w:val="bullet"/>
      <w:lvlText w:val=""/>
      <w:lvlJc w:val="left"/>
      <w:pPr>
        <w:ind w:left="6480" w:hanging="360"/>
      </w:pPr>
      <w:rPr>
        <w:rFonts w:ascii="Wingdings" w:hAnsi="Wingdings" w:hint="default"/>
      </w:rPr>
    </w:lvl>
  </w:abstractNum>
  <w:num w:numId="1" w16cid:durableId="2033797930">
    <w:abstractNumId w:val="2"/>
  </w:num>
  <w:num w:numId="2" w16cid:durableId="395514866">
    <w:abstractNumId w:val="3"/>
  </w:num>
  <w:num w:numId="3" w16cid:durableId="914977662">
    <w:abstractNumId w:val="0"/>
  </w:num>
  <w:num w:numId="4" w16cid:durableId="11231869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4F9A86F"/>
    <w:rsid w:val="000C2BF3"/>
    <w:rsid w:val="000D7D60"/>
    <w:rsid w:val="0010269E"/>
    <w:rsid w:val="00256A90"/>
    <w:rsid w:val="0038596A"/>
    <w:rsid w:val="00486A4F"/>
    <w:rsid w:val="00494776"/>
    <w:rsid w:val="004A4915"/>
    <w:rsid w:val="00624A8D"/>
    <w:rsid w:val="00705799"/>
    <w:rsid w:val="00822FE3"/>
    <w:rsid w:val="00936045"/>
    <w:rsid w:val="00B63C35"/>
    <w:rsid w:val="00BC4191"/>
    <w:rsid w:val="00C1379D"/>
    <w:rsid w:val="00D74AAC"/>
    <w:rsid w:val="00E326AB"/>
    <w:rsid w:val="00EA5704"/>
    <w:rsid w:val="07F5AC5D"/>
    <w:rsid w:val="0D91C243"/>
    <w:rsid w:val="102CDBDD"/>
    <w:rsid w:val="11A98647"/>
    <w:rsid w:val="1411524C"/>
    <w:rsid w:val="1E73F800"/>
    <w:rsid w:val="2277AABA"/>
    <w:rsid w:val="25255277"/>
    <w:rsid w:val="27FD1147"/>
    <w:rsid w:val="28DE1E67"/>
    <w:rsid w:val="2B2878FD"/>
    <w:rsid w:val="2ECCAEAB"/>
    <w:rsid w:val="3113B454"/>
    <w:rsid w:val="33BEA1F4"/>
    <w:rsid w:val="3DC4D76F"/>
    <w:rsid w:val="3FFD16DE"/>
    <w:rsid w:val="46B6B220"/>
    <w:rsid w:val="46B8B93E"/>
    <w:rsid w:val="4C8BB1C3"/>
    <w:rsid w:val="4E5096F3"/>
    <w:rsid w:val="508D24E4"/>
    <w:rsid w:val="50EE2C74"/>
    <w:rsid w:val="53096FAB"/>
    <w:rsid w:val="56A6816B"/>
    <w:rsid w:val="57D6C6EF"/>
    <w:rsid w:val="5D6CF7ED"/>
    <w:rsid w:val="600F4355"/>
    <w:rsid w:val="61A3379A"/>
    <w:rsid w:val="668A4BA9"/>
    <w:rsid w:val="6B4D1C8E"/>
    <w:rsid w:val="6C58626C"/>
    <w:rsid w:val="74F9A86F"/>
    <w:rsid w:val="79722A06"/>
    <w:rsid w:val="7ACA1CC9"/>
    <w:rsid w:val="7AF2B665"/>
    <w:rsid w:val="7ED2C82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A1B58"/>
  <w15:chartTrackingRefBased/>
  <w15:docId w15:val="{0631364F-2BEC-4A62-B8A7-992FA5C59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EA57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5704"/>
  </w:style>
  <w:style w:type="paragraph" w:styleId="ListParagraph">
    <w:name w:val="List Paragraph"/>
    <w:basedOn w:val="Normal"/>
    <w:uiPriority w:val="34"/>
    <w:qFormat/>
    <w:rsid w:val="2ECCAEA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2</Pages>
  <Words>945</Words>
  <Characters>5387</Characters>
  <Application>Microsoft Office Word</Application>
  <DocSecurity>0</DocSecurity>
  <Lines>44</Lines>
  <Paragraphs>12</Paragraphs>
  <ScaleCrop>false</ScaleCrop>
  <Company/>
  <LinksUpToDate>false</LinksUpToDate>
  <CharactersWithSpaces>6320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shadrach_j_ir</dc:creator>
  <cp:keywords/>
  <dc:description/>
  <cp:lastModifiedBy>shadrach_j_ir</cp:lastModifiedBy>
  <cp:revision>16</cp:revision>
  <dcterms:created xsi:type="dcterms:W3CDTF">2026-04-20T04:01:00Z</dcterms:created>
  <dcterms:modified xsi:type="dcterms:W3CDTF">2026-04-27T08:53:00Z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952ccd2,66565aa,6a117089</vt:lpwstr>
  </property>
  <property fmtid="{D5CDD505-2E9C-101B-9397-08002B2CF9AE}" pid="3" name="ClassificationContentMarkingFooterFontProps">
    <vt:lpwstr>#000000,8,Aptos</vt:lpwstr>
  </property>
  <property fmtid="{D5CDD505-2E9C-101B-9397-08002B2CF9AE}" pid="4" name="ClassificationContentMarkingFooterText">
    <vt:lpwstr>Internal</vt:lpwstr>
  </property>
  <property fmtid="{D5CDD505-2E9C-101B-9397-08002B2CF9AE}" pid="5" name="MSIP_Label_d5caaddc-90a0-4995-b524-c269e4395a58_Enabled">
    <vt:lpwstr>true</vt:lpwstr>
  </property>
  <property fmtid="{D5CDD505-2E9C-101B-9397-08002B2CF9AE}" pid="6" name="MSIP_Label_d5caaddc-90a0-4995-b524-c269e4395a58_SetDate">
    <vt:lpwstr>2026-04-20T04:01:18Z</vt:lpwstr>
  </property>
  <property fmtid="{D5CDD505-2E9C-101B-9397-08002B2CF9AE}" pid="7" name="MSIP_Label_d5caaddc-90a0-4995-b524-c269e4395a58_Method">
    <vt:lpwstr>Standard</vt:lpwstr>
  </property>
  <property fmtid="{D5CDD505-2E9C-101B-9397-08002B2CF9AE}" pid="8" name="MSIP_Label_d5caaddc-90a0-4995-b524-c269e4395a58_Name">
    <vt:lpwstr>Internal</vt:lpwstr>
  </property>
  <property fmtid="{D5CDD505-2E9C-101B-9397-08002B2CF9AE}" pid="9" name="MSIP_Label_d5caaddc-90a0-4995-b524-c269e4395a58_SiteId">
    <vt:lpwstr>fc743075-93ed-4a5c-82c0-ca5eac914220</vt:lpwstr>
  </property>
  <property fmtid="{D5CDD505-2E9C-101B-9397-08002B2CF9AE}" pid="10" name="MSIP_Label_d5caaddc-90a0-4995-b524-c269e4395a58_ActionId">
    <vt:lpwstr>5e6cdd7a-1f29-4791-bd5d-34540a3cccbe</vt:lpwstr>
  </property>
  <property fmtid="{D5CDD505-2E9C-101B-9397-08002B2CF9AE}" pid="11" name="MSIP_Label_d5caaddc-90a0-4995-b524-c269e4395a58_ContentBits">
    <vt:lpwstr>2</vt:lpwstr>
  </property>
  <property fmtid="{D5CDD505-2E9C-101B-9397-08002B2CF9AE}" pid="12" name="MSIP_Label_d5caaddc-90a0-4995-b524-c269e4395a58_Tag">
    <vt:lpwstr>10, 3, 0, 2</vt:lpwstr>
  </property>
</Properties>
</file>