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✅ Summary of Significant Findings:</w:t>
        <w:br/>
        <w:br/>
        <w:t>| Finding                          | Interpretation                                     |</w:t>
        <w:br/>
        <w:t>| -------------------------------- | -------------------------------------------------- |</w:t>
        <w:br/>
        <w:t>| CT Scan: Putaminal bleed         | Confirms hypertensive ICH                          |</w:t>
        <w:br/>
        <w:t>| BP = 190/110 + LVH               | Chronic hypertension as etiology                   |</w:t>
        <w:br/>
        <w:t>| Fixed pupil + coma + GCS 8       | Suggests mass effect with brain herniation         |</w:t>
        <w:br/>
        <w:t>| Normal coagulation, glucose, ECG | Rules out metabolic, infectious, or cardiac causes |</w:t>
        <w:br/>
        <w:br/>
        <w:t>Would you like help forming the final diagnosis and management plan?</w:t>
        <w:br/>
        <w:t>Here’s a breakdown of the positive findings and their possible pathophysiology:</w:t>
        <w:br/>
        <w:br/>
        <w:t>1. WBC (11,000 cells/mm³)</w:t>
        <w:br/>
        <w:t xml:space="preserve">   * Pathophysiology: Mild leukocytosis could be due to an infection, inflammation, or stress response. In the absence of infection or acute inflammation, it could also indicate a response to other conditions like recent trauma.</w:t>
        <w:br/>
        <w:br/>
        <w:t>2. HCT (36%)</w:t>
        <w:br/>
        <w:t xml:space="preserve">   * Pathophysiology: On the lower end of normal; could suggest mild anemia, particularly if the patient has any symptoms like fatigue or weakness.</w:t>
        <w:br/>
        <w:br/>
        <w:t>3. PLT (212,000 cells/mm³)</w:t>
        <w:br/>
        <w:t xml:space="preserve">   * Pathophysiology: Normal platelet count; no immediate concerns. Platelet count might reflect a balanced bone marrow production, not indicating bleeding or clotting risks.</w:t>
        <w:br/>
        <w:br/>
        <w:t>4. HDL (89 mg/dl)</w:t>
        <w:br/>
        <w:t xml:space="preserve">   * Pathophysiology: Elevated HDL is generally considered protective against cardiovascular disease, reflecting healthy lipid metabolism and reduced risk of atherosclerosis.</w:t>
        <w:br/>
        <w:br/>
        <w:t>5. LDL (45 mg/dl)</w:t>
        <w:br/>
        <w:t xml:space="preserve">   * Pathophysiology: Low LDL levels can be protective against heart disease, but extremely low levels might also signal malnutrition or other metabolic concerns.</w:t>
        <w:br/>
        <w:br/>
        <w:t>6. Cr (1.2 mg/dl)</w:t>
        <w:br/>
        <w:t xml:space="preserve">   * Pathophysiology: On the upper end of normal. If the patient has kidney disease or symptoms of renal impairment, this could indicate reduced renal clearance.</w:t>
        <w:br/>
        <w:br/>
        <w:t>7. BUN (20 mg/dl)</w:t>
        <w:br/>
        <w:t xml:space="preserve">   * Pathophysiology: Normal BUN but on the higher end; it could indicate mild dehydration or renal stress, especially in combination with elevated creatinine.</w:t>
        <w:br/>
        <w:br/>
        <w:t>8. ALP (170 u/L)</w:t>
        <w:br/>
        <w:t xml:space="preserve">   * Pathophysiology: Elevated ALP could suggest liver or bone disease. The value is elevated beyond the normal range, potentially indicating cholestasis, bone disorders, or liver pathology.</w:t>
        <w:br/>
        <w:br/>
        <w:t>9. RBS (105 mg/dl)</w:t>
        <w:br/>
        <w:t xml:space="preserve">   * Pathophysiology: Elevated blood sugar, although within the normal range, could indicate a risk for impaired glucose tolerance or prediabetes, especially if consistently elevated.</w:t>
        <w:br/>
        <w:br/>
        <w:t>10. CT Brain (3 x 5 cm hyperdense area in putamen and part of thalamus)</w:t>
        <w:br/>
        <w:t xml:space="preserve">    * Pathophysiology: A hyperdense lesion on a CT scan could indicate hemorrhage, ischemia, or a calcified structure. The location in the putamen and thalamus suggests a possible vascular event like a stroke.</w:t>
        <w:br/>
        <w:br/>
        <w:t>11. LVH with EF of 60%</w:t>
        <w:br/>
        <w:t xml:space="preserve">    * Pathophysiology: Left ventricular hypertrophy (LVH) can be due to chronic hypertension or other cardiac conditions. An EF of 60% is normal, indicating preserved systolic function, but LVH may increase the risk of arrhythmias or heart failure over time.</w:t>
        <w:br/>
        <w:br/>
        <w:t>Case summary</w:t>
        <w:br/>
        <w:t>This is a known hypertensive patient for the past 10 years who discontinued medication since a year back presented with loss  of consciousness for the past 3 hours after she was told that her younger brother. He has fecal and urinary incontinence. Had history of headache since 2 weeks back. No other pertinent Hx.</w:t>
        <w:br/>
        <w:t>On examination ,acutely sick looking (coma)</w:t>
        <w:br/>
        <w:t>V/s; BP =190/110 mmHg, rtarm, supine position</w:t>
        <w:br/>
        <w:t>PR= 108 bpm, regular, full in volume</w:t>
        <w:br/>
        <w:t>RR= 21 breaths/min, irregular, deep</w:t>
        <w:br/>
        <w:t>To= 37.8 0c, axillary, in the morning</w:t>
        <w:br/>
        <w:t>SaO2 = 94 with atm air.</w:t>
        <w:br/>
        <w:t>CNS; -    Comatose with GCS of 8/15 (E-2, V-3, M -3)</w:t>
        <w:br/>
        <w:t>Fixed and dilated left pupil, reactive and normal size right pupil</w:t>
        <w:br/>
        <w:t>Facial deviation to the right</w:t>
        <w:br/>
        <w:t>Hypertonic left upper and lower extremities, with comparable muscle bulk.</w:t>
        <w:br/>
        <w:t>Power is difficult to assess.</w:t>
        <w:br/>
        <w:t>Reflex is ¾ on her Lt Upper and lower extremities, with no clonus.</w:t>
        <w:br/>
        <w:t>Babiniski is upgoing.</w:t>
        <w:br/>
        <w:t>Non contrast enhanced CT scan of brain</w:t>
        <w:br/>
        <w:t>3 x 5 cm hyper dense are in the putamen and part of thalamus.</w:t>
        <w:br/>
        <w:t>She was diagnosed to have coma 2o to hemorrhagic stroke + Left sided facial palsy and is being managed with</w:t>
        <w:br/>
        <w:t>Coma care,</w:t>
        <w:br/>
        <w:t>NGT feeding</w:t>
        <w:br/>
        <w:t>Antihypertensive</w:t>
        <w:br/>
        <w:t>Close monitoring of BP</w:t>
        <w:br/>
        <w:t>Bedside physiotherapy</w:t>
        <w:br/>
        <w:br/>
        <w:t>MINI CASE</w:t>
        <w:br/>
        <w:t>What if she was a known cardiac patient and was found to have left sided body weakness while asleep. On physical exam, PR of 150 bpm, irregularly irregular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