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C2BCC">
      <w:pPr>
        <w:rPr>
          <w:color w:val="auto"/>
          <w:sz w:val="24"/>
          <w:szCs w:val="24"/>
        </w:rPr>
      </w:pPr>
      <w:r>
        <w:rPr>
          <w:color w:val="auto"/>
          <w:sz w:val="24"/>
          <w:szCs w:val="24"/>
        </w:rPr>
        <w:br w:type="textWrapping"/>
      </w:r>
    </w:p>
    <w:p w14:paraId="3DE73FB8">
      <w:pPr>
        <w:pStyle w:val="2"/>
        <w:rPr>
          <w:color w:val="auto"/>
          <w:sz w:val="24"/>
          <w:szCs w:val="24"/>
        </w:rPr>
      </w:pPr>
    </w:p>
    <w:p w14:paraId="11249953">
      <w:pPr>
        <w:pStyle w:val="2"/>
        <w:rPr>
          <w:color w:val="auto"/>
          <w:sz w:val="24"/>
          <w:szCs w:val="24"/>
        </w:rPr>
      </w:pPr>
    </w:p>
    <w:p w14:paraId="630B0D26">
      <w:pPr>
        <w:pStyle w:val="2"/>
        <w:rPr>
          <w:color w:val="auto"/>
          <w:sz w:val="24"/>
          <w:szCs w:val="24"/>
        </w:rPr>
      </w:pPr>
    </w:p>
    <w:p w14:paraId="58E9EA98">
      <w:pPr>
        <w:pStyle w:val="2"/>
        <w:rPr>
          <w:color w:val="auto"/>
          <w:sz w:val="24"/>
          <w:szCs w:val="24"/>
        </w:rPr>
      </w:pPr>
    </w:p>
    <w:p w14:paraId="098916A2">
      <w:pPr>
        <w:pStyle w:val="2"/>
        <w:rPr>
          <w:color w:val="auto"/>
          <w:sz w:val="24"/>
          <w:szCs w:val="24"/>
        </w:rPr>
      </w:pPr>
    </w:p>
    <w:p w14:paraId="098EA379">
      <w:pPr>
        <w:pStyle w:val="2"/>
        <w:rPr>
          <w:color w:val="auto"/>
          <w:sz w:val="24"/>
          <w:szCs w:val="24"/>
        </w:rPr>
      </w:pPr>
    </w:p>
    <w:p w14:paraId="484385B0">
      <w:pPr>
        <w:pStyle w:val="2"/>
        <w:rPr>
          <w:color w:val="auto"/>
          <w:sz w:val="24"/>
          <w:szCs w:val="24"/>
        </w:rPr>
      </w:pPr>
    </w:p>
    <w:p w14:paraId="193C60D4">
      <w:pPr>
        <w:pStyle w:val="2"/>
        <w:rPr>
          <w:color w:val="auto"/>
          <w:sz w:val="24"/>
          <w:szCs w:val="24"/>
        </w:rPr>
      </w:pPr>
    </w:p>
    <w:p w14:paraId="061E80EB">
      <w:pPr>
        <w:pStyle w:val="2"/>
        <w:rPr>
          <w:color w:val="auto"/>
          <w:sz w:val="24"/>
          <w:szCs w:val="24"/>
        </w:rPr>
      </w:pPr>
    </w:p>
    <w:p w14:paraId="3D3B9B5C">
      <w:pPr>
        <w:pStyle w:val="2"/>
        <w:rPr>
          <w:color w:val="auto"/>
          <w:sz w:val="24"/>
          <w:szCs w:val="24"/>
        </w:rPr>
      </w:pPr>
    </w:p>
    <w:p w14:paraId="476B3052">
      <w:pPr>
        <w:pStyle w:val="2"/>
        <w:rPr>
          <w:color w:val="auto"/>
          <w:sz w:val="24"/>
          <w:szCs w:val="24"/>
        </w:rPr>
      </w:pPr>
    </w:p>
    <w:p w14:paraId="6C5D8F1A">
      <w:pPr>
        <w:pStyle w:val="2"/>
        <w:rPr>
          <w:color w:val="auto"/>
          <w:sz w:val="24"/>
          <w:szCs w:val="24"/>
        </w:rPr>
      </w:pPr>
    </w:p>
    <w:p w14:paraId="42300984">
      <w:pPr>
        <w:pStyle w:val="2"/>
        <w:rPr>
          <w:color w:val="auto"/>
          <w:sz w:val="24"/>
          <w:szCs w:val="24"/>
        </w:rPr>
      </w:pPr>
    </w:p>
    <w:p w14:paraId="0DBCF3AA">
      <w:pPr>
        <w:pStyle w:val="2"/>
        <w:rPr>
          <w:color w:val="auto"/>
          <w:sz w:val="24"/>
          <w:szCs w:val="24"/>
        </w:rPr>
      </w:pPr>
    </w:p>
    <w:p w14:paraId="71665B02">
      <w:pPr>
        <w:pStyle w:val="2"/>
        <w:rPr>
          <w:color w:val="auto"/>
          <w:sz w:val="24"/>
          <w:szCs w:val="24"/>
        </w:rPr>
      </w:pPr>
    </w:p>
    <w:p w14:paraId="7C8DF7BF">
      <w:pPr>
        <w:pStyle w:val="2"/>
        <w:rPr>
          <w:color w:val="auto"/>
          <w:sz w:val="24"/>
          <w:szCs w:val="24"/>
        </w:rPr>
      </w:pPr>
      <w:r>
        <w:rPr>
          <w:color w:val="auto"/>
          <w:sz w:val="24"/>
          <w:szCs w:val="24"/>
        </w:rPr>
        <w:t>Components of Nutritional Intervention</w:t>
      </w:r>
    </w:p>
    <w:p w14:paraId="671F7AA4">
      <w:pPr>
        <w:pStyle w:val="3"/>
        <w:rPr>
          <w:color w:val="auto"/>
          <w:sz w:val="24"/>
          <w:szCs w:val="24"/>
        </w:rPr>
      </w:pPr>
      <w:r>
        <w:rPr>
          <w:color w:val="auto"/>
          <w:sz w:val="24"/>
          <w:szCs w:val="24"/>
        </w:rPr>
        <w:t>Introduction</w:t>
      </w:r>
    </w:p>
    <w:p w14:paraId="1EA3DE38">
      <w:pPr>
        <w:rPr>
          <w:color w:val="auto"/>
          <w:sz w:val="24"/>
          <w:szCs w:val="24"/>
        </w:rPr>
      </w:pPr>
      <w:r>
        <w:rPr>
          <w:color w:val="auto"/>
          <w:sz w:val="24"/>
          <w:szCs w:val="24"/>
        </w:rPr>
        <w:t>Nutritional intervention refers to a set of strategies designed to improve an individual’s or a population’s nutritional status. These interventions play a crucial role in addressing malnutrition, preventing chronic diseases, and enhancing overall well-being. Malnutrition, which includes undernutrition and overnutrition, is a significant global concern, affecting millions of people worldwide, especially in developing countries like Ethiopia.</w:t>
      </w:r>
    </w:p>
    <w:p w14:paraId="22478074">
      <w:pPr>
        <w:rPr>
          <w:color w:val="auto"/>
          <w:sz w:val="24"/>
          <w:szCs w:val="24"/>
        </w:rPr>
      </w:pPr>
      <w:r>
        <w:rPr>
          <w:color w:val="auto"/>
          <w:sz w:val="24"/>
          <w:szCs w:val="24"/>
        </w:rPr>
        <w:t>Effective nutritional interventions are essential for combating deficiencies, improving immune function, supporting child growth, and ensuring healthy aging. These interventions can be implemented at individual, community, and national levels. This paper explores the key components of nutritional intervention, including assessment, dietary modification, supplementation, education, medical nutrition therapy, and policy implementation.</w:t>
      </w:r>
    </w:p>
    <w:p w14:paraId="4602E232">
      <w:pPr>
        <w:pStyle w:val="3"/>
        <w:rPr>
          <w:color w:val="auto"/>
          <w:sz w:val="24"/>
          <w:szCs w:val="24"/>
        </w:rPr>
      </w:pPr>
      <w:r>
        <w:rPr>
          <w:color w:val="auto"/>
          <w:sz w:val="24"/>
          <w:szCs w:val="24"/>
        </w:rPr>
        <w:t>Nutritional Assessment</w:t>
      </w:r>
    </w:p>
    <w:p w14:paraId="0E8D776C">
      <w:pPr>
        <w:pStyle w:val="4"/>
        <w:rPr>
          <w:color w:val="auto"/>
          <w:sz w:val="24"/>
          <w:szCs w:val="24"/>
        </w:rPr>
      </w:pPr>
      <w:r>
        <w:rPr>
          <w:color w:val="auto"/>
          <w:sz w:val="24"/>
          <w:szCs w:val="24"/>
        </w:rPr>
        <w:t>Anthropometric Measurements</w:t>
      </w:r>
    </w:p>
    <w:p w14:paraId="48AA29E1">
      <w:pPr>
        <w:rPr>
          <w:color w:val="auto"/>
          <w:sz w:val="24"/>
          <w:szCs w:val="24"/>
        </w:rPr>
      </w:pPr>
      <w:r>
        <w:rPr>
          <w:color w:val="auto"/>
          <w:sz w:val="24"/>
          <w:szCs w:val="24"/>
        </w:rPr>
        <w:t>- Measuring body weight, height, and BMI.</w:t>
      </w:r>
    </w:p>
    <w:p w14:paraId="5A6B7A59">
      <w:pPr>
        <w:rPr>
          <w:color w:val="auto"/>
          <w:sz w:val="24"/>
          <w:szCs w:val="24"/>
        </w:rPr>
      </w:pPr>
      <w:r>
        <w:rPr>
          <w:color w:val="auto"/>
          <w:sz w:val="24"/>
          <w:szCs w:val="24"/>
        </w:rPr>
        <w:t>- Assessing growth in children using growth charts.</w:t>
      </w:r>
    </w:p>
    <w:p w14:paraId="5F6BD98D">
      <w:pPr>
        <w:rPr>
          <w:color w:val="auto"/>
          <w:sz w:val="24"/>
          <w:szCs w:val="24"/>
        </w:rPr>
      </w:pPr>
      <w:r>
        <w:rPr>
          <w:color w:val="auto"/>
          <w:sz w:val="24"/>
          <w:szCs w:val="24"/>
        </w:rPr>
        <w:t>- Evaluating fat distribution and muscle mass in adults.</w:t>
      </w:r>
    </w:p>
    <w:p w14:paraId="79BF66B6">
      <w:pPr>
        <w:pStyle w:val="4"/>
        <w:rPr>
          <w:color w:val="auto"/>
          <w:sz w:val="24"/>
          <w:szCs w:val="24"/>
        </w:rPr>
      </w:pPr>
      <w:r>
        <w:rPr>
          <w:color w:val="auto"/>
          <w:sz w:val="24"/>
          <w:szCs w:val="24"/>
        </w:rPr>
        <w:t>Biochemical Assessments</w:t>
      </w:r>
    </w:p>
    <w:p w14:paraId="261F9AF5">
      <w:pPr>
        <w:rPr>
          <w:color w:val="auto"/>
          <w:sz w:val="24"/>
          <w:szCs w:val="24"/>
        </w:rPr>
      </w:pPr>
      <w:r>
        <w:rPr>
          <w:color w:val="auto"/>
          <w:sz w:val="24"/>
          <w:szCs w:val="24"/>
        </w:rPr>
        <w:t>- Blood tests to measure levels of essential nutrients such as iron, vitamin D, and hemoglobin.</w:t>
      </w:r>
    </w:p>
    <w:p w14:paraId="2C13F6CD">
      <w:pPr>
        <w:rPr>
          <w:color w:val="auto"/>
          <w:sz w:val="24"/>
          <w:szCs w:val="24"/>
        </w:rPr>
      </w:pPr>
      <w:r>
        <w:rPr>
          <w:color w:val="auto"/>
          <w:sz w:val="24"/>
          <w:szCs w:val="24"/>
        </w:rPr>
        <w:t>- Urine and stool tests to detect deficiencies or metabolic disorders.</w:t>
      </w:r>
    </w:p>
    <w:p w14:paraId="2EBAFDC0">
      <w:pPr>
        <w:pStyle w:val="4"/>
        <w:rPr>
          <w:color w:val="auto"/>
          <w:sz w:val="24"/>
          <w:szCs w:val="24"/>
        </w:rPr>
      </w:pPr>
      <w:r>
        <w:rPr>
          <w:color w:val="auto"/>
          <w:sz w:val="24"/>
          <w:szCs w:val="24"/>
        </w:rPr>
        <w:t>Clinical Assessments</w:t>
      </w:r>
    </w:p>
    <w:p w14:paraId="6D2DB628">
      <w:pPr>
        <w:rPr>
          <w:color w:val="auto"/>
          <w:sz w:val="24"/>
          <w:szCs w:val="24"/>
        </w:rPr>
      </w:pPr>
      <w:r>
        <w:rPr>
          <w:color w:val="auto"/>
          <w:sz w:val="24"/>
          <w:szCs w:val="24"/>
        </w:rPr>
        <w:t>- Examining physical signs of nutritional deficiencies (e.g., swollen gums for vitamin C deficiency, night blindness for vitamin A deficiency).</w:t>
      </w:r>
    </w:p>
    <w:p w14:paraId="470FCA1C">
      <w:pPr>
        <w:rPr>
          <w:color w:val="auto"/>
          <w:sz w:val="24"/>
          <w:szCs w:val="24"/>
        </w:rPr>
      </w:pPr>
      <w:r>
        <w:rPr>
          <w:color w:val="auto"/>
          <w:sz w:val="24"/>
          <w:szCs w:val="24"/>
        </w:rPr>
        <w:t>- Identifying symptoms of malnutrition-related diseases.</w:t>
      </w:r>
    </w:p>
    <w:p w14:paraId="7A8CB1FE">
      <w:pPr>
        <w:pStyle w:val="4"/>
        <w:rPr>
          <w:color w:val="auto"/>
          <w:sz w:val="24"/>
          <w:szCs w:val="24"/>
        </w:rPr>
      </w:pPr>
      <w:r>
        <w:rPr>
          <w:color w:val="auto"/>
          <w:sz w:val="24"/>
          <w:szCs w:val="24"/>
        </w:rPr>
        <w:t>Dietary Assessments</w:t>
      </w:r>
    </w:p>
    <w:p w14:paraId="33B24659">
      <w:pPr>
        <w:numPr>
          <w:ilvl w:val="0"/>
          <w:numId w:val="7"/>
        </w:numPr>
        <w:ind w:left="420" w:leftChars="0" w:hanging="420" w:firstLineChars="0"/>
        <w:rPr>
          <w:color w:val="auto"/>
          <w:sz w:val="24"/>
          <w:szCs w:val="24"/>
        </w:rPr>
      </w:pPr>
      <w:r>
        <w:rPr>
          <w:color w:val="auto"/>
          <w:sz w:val="24"/>
          <w:szCs w:val="24"/>
        </w:rPr>
        <w:t xml:space="preserve"> Using food frequency questionnaires to evaluate eating habits.</w:t>
      </w:r>
    </w:p>
    <w:p w14:paraId="0557B44E">
      <w:pPr>
        <w:numPr>
          <w:ilvl w:val="0"/>
          <w:numId w:val="7"/>
        </w:numPr>
        <w:ind w:left="420" w:leftChars="0" w:hanging="420" w:firstLineChars="0"/>
        <w:rPr>
          <w:color w:val="auto"/>
          <w:sz w:val="24"/>
          <w:szCs w:val="24"/>
        </w:rPr>
      </w:pPr>
      <w:r>
        <w:rPr>
          <w:color w:val="auto"/>
          <w:sz w:val="24"/>
          <w:szCs w:val="24"/>
        </w:rPr>
        <w:t>Conducting 24-hour dietary recalls to analyze nutrient intake.</w:t>
      </w:r>
    </w:p>
    <w:p w14:paraId="2C91E52F">
      <w:pPr>
        <w:pStyle w:val="3"/>
        <w:rPr>
          <w:color w:val="auto"/>
          <w:sz w:val="24"/>
          <w:szCs w:val="24"/>
        </w:rPr>
      </w:pPr>
      <w:r>
        <w:rPr>
          <w:color w:val="auto"/>
          <w:sz w:val="24"/>
          <w:szCs w:val="24"/>
        </w:rPr>
        <w:t>Dietary Modification &amp; Planning</w:t>
      </w:r>
    </w:p>
    <w:p w14:paraId="363DA66D">
      <w:pPr>
        <w:pStyle w:val="4"/>
        <w:rPr>
          <w:color w:val="auto"/>
          <w:sz w:val="24"/>
          <w:szCs w:val="24"/>
        </w:rPr>
      </w:pPr>
      <w:r>
        <w:rPr>
          <w:color w:val="auto"/>
          <w:sz w:val="24"/>
          <w:szCs w:val="24"/>
        </w:rPr>
        <w:t>Balanced Diet Planning</w:t>
      </w:r>
    </w:p>
    <w:p w14:paraId="5B12E657">
      <w:pPr>
        <w:rPr>
          <w:color w:val="auto"/>
          <w:sz w:val="24"/>
          <w:szCs w:val="24"/>
        </w:rPr>
      </w:pPr>
      <w:r>
        <w:rPr>
          <w:color w:val="auto"/>
          <w:sz w:val="24"/>
          <w:szCs w:val="24"/>
        </w:rPr>
        <w:t>Emphasizing a balanced diet with macronutrients and micronutrients.</w:t>
      </w:r>
    </w:p>
    <w:p w14:paraId="3EF6EDB7">
      <w:pPr>
        <w:rPr>
          <w:color w:val="auto"/>
          <w:sz w:val="24"/>
          <w:szCs w:val="24"/>
        </w:rPr>
      </w:pPr>
      <w:r>
        <w:rPr>
          <w:color w:val="auto"/>
          <w:sz w:val="24"/>
          <w:szCs w:val="24"/>
        </w:rPr>
        <w:t>Promoting portion control and nutrient-dense food choices.</w:t>
      </w:r>
    </w:p>
    <w:p w14:paraId="73B8B3CB">
      <w:pPr>
        <w:pStyle w:val="4"/>
        <w:rPr>
          <w:color w:val="auto"/>
          <w:sz w:val="24"/>
          <w:szCs w:val="24"/>
        </w:rPr>
      </w:pPr>
      <w:r>
        <w:rPr>
          <w:color w:val="auto"/>
          <w:sz w:val="24"/>
          <w:szCs w:val="24"/>
        </w:rPr>
        <w:t>Special Diets for Medical Conditions</w:t>
      </w:r>
    </w:p>
    <w:p w14:paraId="6EB553E9">
      <w:pPr>
        <w:rPr>
          <w:color w:val="auto"/>
          <w:sz w:val="24"/>
          <w:szCs w:val="24"/>
        </w:rPr>
      </w:pPr>
      <w:r>
        <w:rPr>
          <w:color w:val="auto"/>
          <w:sz w:val="24"/>
          <w:szCs w:val="24"/>
        </w:rPr>
        <w:t>Developing meal plans for individuals with diabetes, hypertension, and cardiovascular diseases.</w:t>
      </w:r>
    </w:p>
    <w:p w14:paraId="7D8850A5">
      <w:pPr>
        <w:rPr>
          <w:color w:val="auto"/>
          <w:sz w:val="24"/>
          <w:szCs w:val="24"/>
        </w:rPr>
      </w:pPr>
      <w:r>
        <w:rPr>
          <w:color w:val="auto"/>
          <w:sz w:val="24"/>
          <w:szCs w:val="24"/>
        </w:rPr>
        <w:t>Ensuring proper protein intake for patients with kidney disease.</w:t>
      </w:r>
    </w:p>
    <w:p w14:paraId="08165727">
      <w:pPr>
        <w:pStyle w:val="4"/>
        <w:rPr>
          <w:color w:val="auto"/>
          <w:sz w:val="24"/>
          <w:szCs w:val="24"/>
        </w:rPr>
      </w:pPr>
      <w:r>
        <w:rPr>
          <w:color w:val="auto"/>
          <w:sz w:val="24"/>
          <w:szCs w:val="24"/>
        </w:rPr>
        <w:t>Cultural and Regional Considerations</w:t>
      </w:r>
    </w:p>
    <w:p w14:paraId="3AC1718B">
      <w:pPr>
        <w:rPr>
          <w:color w:val="auto"/>
          <w:sz w:val="24"/>
          <w:szCs w:val="24"/>
        </w:rPr>
      </w:pPr>
      <w:r>
        <w:rPr>
          <w:color w:val="auto"/>
          <w:sz w:val="24"/>
          <w:szCs w:val="24"/>
        </w:rPr>
        <w:t>Encouraging culturally appropriate diets while promoting health.</w:t>
      </w:r>
    </w:p>
    <w:p w14:paraId="0BEE4280">
      <w:pPr>
        <w:rPr>
          <w:color w:val="auto"/>
          <w:sz w:val="24"/>
          <w:szCs w:val="24"/>
        </w:rPr>
      </w:pPr>
      <w:r>
        <w:rPr>
          <w:color w:val="auto"/>
          <w:sz w:val="24"/>
          <w:szCs w:val="24"/>
        </w:rPr>
        <w:t>Incorporating locally available foods into meal plans.</w:t>
      </w:r>
    </w:p>
    <w:p w14:paraId="13C4FDDF">
      <w:pPr>
        <w:pStyle w:val="3"/>
        <w:rPr>
          <w:color w:val="auto"/>
          <w:sz w:val="24"/>
          <w:szCs w:val="24"/>
        </w:rPr>
      </w:pPr>
      <w:r>
        <w:rPr>
          <w:color w:val="auto"/>
          <w:sz w:val="24"/>
          <w:szCs w:val="24"/>
        </w:rPr>
        <w:t>Supplementation &amp; Food Fortification</w:t>
      </w:r>
    </w:p>
    <w:p w14:paraId="64E3A355">
      <w:pPr>
        <w:pStyle w:val="4"/>
        <w:rPr>
          <w:color w:val="auto"/>
          <w:sz w:val="24"/>
          <w:szCs w:val="24"/>
        </w:rPr>
      </w:pPr>
      <w:r>
        <w:rPr>
          <w:color w:val="auto"/>
          <w:sz w:val="24"/>
          <w:szCs w:val="24"/>
        </w:rPr>
        <w:t>Micronutrient Supplementation</w:t>
      </w:r>
    </w:p>
    <w:p w14:paraId="4EDBA77B">
      <w:pPr>
        <w:rPr>
          <w:color w:val="auto"/>
          <w:sz w:val="24"/>
          <w:szCs w:val="24"/>
        </w:rPr>
      </w:pPr>
      <w:r>
        <w:rPr>
          <w:color w:val="auto"/>
          <w:sz w:val="24"/>
          <w:szCs w:val="24"/>
        </w:rPr>
        <w:t>Providing vitamin A supplements to prevent blindness and strengthen immunity.</w:t>
      </w:r>
    </w:p>
    <w:p w14:paraId="7F70979B">
      <w:pPr>
        <w:rPr>
          <w:color w:val="auto"/>
          <w:sz w:val="24"/>
          <w:szCs w:val="24"/>
        </w:rPr>
      </w:pPr>
      <w:r>
        <w:rPr>
          <w:color w:val="auto"/>
          <w:sz w:val="24"/>
          <w:szCs w:val="24"/>
        </w:rPr>
        <w:t>Distributing iron and folic acid to pregnant women to reduce anemia.</w:t>
      </w:r>
    </w:p>
    <w:p w14:paraId="166E80A8">
      <w:pPr>
        <w:pStyle w:val="4"/>
        <w:rPr>
          <w:color w:val="auto"/>
          <w:sz w:val="24"/>
          <w:szCs w:val="24"/>
        </w:rPr>
      </w:pPr>
      <w:r>
        <w:rPr>
          <w:color w:val="auto"/>
          <w:sz w:val="24"/>
          <w:szCs w:val="24"/>
        </w:rPr>
        <w:t>Food Fortification</w:t>
      </w:r>
    </w:p>
    <w:p w14:paraId="0EA85B1C">
      <w:pPr>
        <w:rPr>
          <w:color w:val="auto"/>
          <w:sz w:val="24"/>
          <w:szCs w:val="24"/>
        </w:rPr>
      </w:pPr>
      <w:r>
        <w:rPr>
          <w:color w:val="auto"/>
          <w:sz w:val="24"/>
          <w:szCs w:val="24"/>
        </w:rPr>
        <w:t>Fortifying staple foods with essential nutrients, such as iodized salt, iron-enriched flour, and vitamin D-fortified milk.</w:t>
      </w:r>
    </w:p>
    <w:p w14:paraId="2AF78200">
      <w:pPr>
        <w:rPr>
          <w:color w:val="auto"/>
          <w:sz w:val="24"/>
          <w:szCs w:val="24"/>
        </w:rPr>
      </w:pPr>
      <w:r>
        <w:rPr>
          <w:color w:val="auto"/>
          <w:sz w:val="24"/>
          <w:szCs w:val="24"/>
        </w:rPr>
        <w:t>Implementing national programs to ensure widespread access to fortified foods.</w:t>
      </w:r>
    </w:p>
    <w:p w14:paraId="3A142720">
      <w:pPr>
        <w:pStyle w:val="4"/>
        <w:rPr>
          <w:color w:val="auto"/>
          <w:sz w:val="24"/>
          <w:szCs w:val="24"/>
        </w:rPr>
      </w:pPr>
      <w:r>
        <w:rPr>
          <w:color w:val="auto"/>
          <w:sz w:val="24"/>
          <w:szCs w:val="24"/>
        </w:rPr>
        <w:t>Targeted Supplementation Programs</w:t>
      </w:r>
    </w:p>
    <w:p w14:paraId="4EFB500F">
      <w:pPr>
        <w:rPr>
          <w:color w:val="auto"/>
          <w:sz w:val="24"/>
          <w:szCs w:val="24"/>
        </w:rPr>
      </w:pPr>
      <w:r>
        <w:rPr>
          <w:color w:val="auto"/>
          <w:sz w:val="24"/>
          <w:szCs w:val="24"/>
        </w:rPr>
        <w:t>Supplementing infants and young children with necessary vitamins.</w:t>
      </w:r>
    </w:p>
    <w:p w14:paraId="06A5E73C">
      <w:pPr>
        <w:rPr>
          <w:color w:val="auto"/>
          <w:sz w:val="24"/>
          <w:szCs w:val="24"/>
        </w:rPr>
      </w:pPr>
      <w:r>
        <w:rPr>
          <w:color w:val="auto"/>
          <w:sz w:val="24"/>
          <w:szCs w:val="24"/>
        </w:rPr>
        <w:t>Providing nutritional support for lactating mothers.</w:t>
      </w:r>
    </w:p>
    <w:p w14:paraId="26A1ED7B">
      <w:pPr>
        <w:pStyle w:val="3"/>
        <w:rPr>
          <w:color w:val="auto"/>
          <w:sz w:val="24"/>
          <w:szCs w:val="24"/>
        </w:rPr>
      </w:pPr>
      <w:r>
        <w:rPr>
          <w:color w:val="auto"/>
          <w:sz w:val="24"/>
          <w:szCs w:val="24"/>
        </w:rPr>
        <w:t>Nutrition Education &amp; Behavior Change</w:t>
      </w:r>
    </w:p>
    <w:p w14:paraId="30283599">
      <w:pPr>
        <w:pStyle w:val="4"/>
        <w:rPr>
          <w:color w:val="auto"/>
          <w:sz w:val="24"/>
          <w:szCs w:val="24"/>
        </w:rPr>
      </w:pPr>
      <w:r>
        <w:rPr>
          <w:color w:val="auto"/>
          <w:sz w:val="24"/>
          <w:szCs w:val="24"/>
        </w:rPr>
        <w:t>Public Awareness Campaigns</w:t>
      </w:r>
    </w:p>
    <w:p w14:paraId="2612A515">
      <w:pPr>
        <w:rPr>
          <w:color w:val="auto"/>
          <w:sz w:val="24"/>
          <w:szCs w:val="24"/>
        </w:rPr>
      </w:pPr>
      <w:r>
        <w:rPr>
          <w:color w:val="auto"/>
          <w:sz w:val="24"/>
          <w:szCs w:val="24"/>
        </w:rPr>
        <w:t>Organizing workshops and seminars on healthy eating.</w:t>
      </w:r>
    </w:p>
    <w:p w14:paraId="4EC85236">
      <w:pPr>
        <w:rPr>
          <w:color w:val="auto"/>
          <w:sz w:val="24"/>
          <w:szCs w:val="24"/>
        </w:rPr>
      </w:pPr>
      <w:r>
        <w:rPr>
          <w:color w:val="auto"/>
          <w:sz w:val="24"/>
          <w:szCs w:val="24"/>
        </w:rPr>
        <w:t>Using mass media (radio, TV, social media) to promote nutrition education.</w:t>
      </w:r>
    </w:p>
    <w:p w14:paraId="347D7577">
      <w:pPr>
        <w:pStyle w:val="4"/>
        <w:rPr>
          <w:color w:val="auto"/>
          <w:sz w:val="24"/>
          <w:szCs w:val="24"/>
        </w:rPr>
      </w:pPr>
      <w:r>
        <w:rPr>
          <w:color w:val="auto"/>
          <w:sz w:val="24"/>
          <w:szCs w:val="24"/>
        </w:rPr>
        <w:t>School-Based Nutrition Programs</w:t>
      </w:r>
    </w:p>
    <w:p w14:paraId="1C543353">
      <w:pPr>
        <w:rPr>
          <w:color w:val="auto"/>
          <w:sz w:val="24"/>
          <w:szCs w:val="24"/>
        </w:rPr>
      </w:pPr>
      <w:r>
        <w:rPr>
          <w:color w:val="auto"/>
          <w:sz w:val="24"/>
          <w:szCs w:val="24"/>
        </w:rPr>
        <w:t>Introducing nutrition education into school curriculums.</w:t>
      </w:r>
    </w:p>
    <w:p w14:paraId="26C18F3F">
      <w:pPr>
        <w:rPr>
          <w:color w:val="auto"/>
          <w:sz w:val="24"/>
          <w:szCs w:val="24"/>
        </w:rPr>
      </w:pPr>
      <w:r>
        <w:rPr>
          <w:color w:val="auto"/>
          <w:sz w:val="24"/>
          <w:szCs w:val="24"/>
        </w:rPr>
        <w:t>Providing free or subsidized school meals.</w:t>
      </w:r>
      <w:bookmarkStart w:id="0" w:name="_GoBack"/>
      <w:bookmarkEnd w:id="0"/>
    </w:p>
    <w:p w14:paraId="05F5F27B">
      <w:pPr>
        <w:pStyle w:val="4"/>
        <w:rPr>
          <w:color w:val="auto"/>
          <w:sz w:val="24"/>
          <w:szCs w:val="24"/>
        </w:rPr>
      </w:pPr>
      <w:r>
        <w:rPr>
          <w:color w:val="auto"/>
          <w:sz w:val="24"/>
          <w:szCs w:val="24"/>
        </w:rPr>
        <w:t>Community Nutrition Counseling</w:t>
      </w:r>
    </w:p>
    <w:p w14:paraId="6F81C891">
      <w:pPr>
        <w:numPr>
          <w:ilvl w:val="0"/>
          <w:numId w:val="7"/>
        </w:numPr>
        <w:ind w:left="420" w:leftChars="0" w:hanging="420" w:firstLineChars="0"/>
        <w:rPr>
          <w:color w:val="auto"/>
          <w:sz w:val="24"/>
          <w:szCs w:val="24"/>
        </w:rPr>
      </w:pPr>
      <w:r>
        <w:rPr>
          <w:color w:val="auto"/>
          <w:sz w:val="24"/>
          <w:szCs w:val="24"/>
        </w:rPr>
        <w:t>Training community health workers to offer dietary guidance.</w:t>
      </w:r>
    </w:p>
    <w:p w14:paraId="51CAD624">
      <w:pPr>
        <w:numPr>
          <w:ilvl w:val="0"/>
          <w:numId w:val="7"/>
        </w:numPr>
        <w:ind w:left="420" w:leftChars="0" w:hanging="420" w:firstLineChars="0"/>
        <w:rPr>
          <w:color w:val="auto"/>
          <w:sz w:val="24"/>
          <w:szCs w:val="24"/>
        </w:rPr>
      </w:pPr>
      <w:r>
        <w:rPr>
          <w:color w:val="auto"/>
          <w:sz w:val="24"/>
          <w:szCs w:val="24"/>
        </w:rPr>
        <w:t>Encouraging breastfeeding and complementary feeding practices.</w:t>
      </w:r>
    </w:p>
    <w:p w14:paraId="61886C6F">
      <w:pPr>
        <w:pStyle w:val="3"/>
        <w:rPr>
          <w:color w:val="auto"/>
          <w:sz w:val="24"/>
          <w:szCs w:val="24"/>
        </w:rPr>
      </w:pPr>
      <w:r>
        <w:rPr>
          <w:color w:val="auto"/>
          <w:sz w:val="24"/>
          <w:szCs w:val="24"/>
        </w:rPr>
        <w:t>Medical Nutrition Therapy (MNT)</w:t>
      </w:r>
    </w:p>
    <w:p w14:paraId="73532DA6">
      <w:pPr>
        <w:pStyle w:val="4"/>
        <w:rPr>
          <w:color w:val="auto"/>
          <w:sz w:val="24"/>
          <w:szCs w:val="24"/>
        </w:rPr>
      </w:pPr>
      <w:r>
        <w:rPr>
          <w:color w:val="auto"/>
          <w:sz w:val="24"/>
          <w:szCs w:val="24"/>
        </w:rPr>
        <w:t>Nutritional Management of Chronic Diseases</w:t>
      </w:r>
    </w:p>
    <w:p w14:paraId="19780F2E">
      <w:pPr>
        <w:numPr>
          <w:ilvl w:val="0"/>
          <w:numId w:val="7"/>
        </w:numPr>
        <w:ind w:left="420" w:leftChars="0" w:hanging="420" w:firstLineChars="0"/>
        <w:rPr>
          <w:color w:val="auto"/>
          <w:sz w:val="24"/>
          <w:szCs w:val="24"/>
        </w:rPr>
      </w:pPr>
      <w:r>
        <w:rPr>
          <w:color w:val="auto"/>
          <w:sz w:val="24"/>
          <w:szCs w:val="24"/>
        </w:rPr>
        <w:t>Developing diet plans for patients with diabetes to control blood sugar levels.</w:t>
      </w:r>
    </w:p>
    <w:p w14:paraId="46778073">
      <w:pPr>
        <w:numPr>
          <w:ilvl w:val="0"/>
          <w:numId w:val="7"/>
        </w:numPr>
        <w:ind w:left="420" w:leftChars="0" w:hanging="420" w:firstLineChars="0"/>
        <w:rPr>
          <w:color w:val="auto"/>
          <w:sz w:val="24"/>
          <w:szCs w:val="24"/>
        </w:rPr>
      </w:pPr>
      <w:r>
        <w:rPr>
          <w:color w:val="auto"/>
          <w:sz w:val="24"/>
          <w:szCs w:val="24"/>
        </w:rPr>
        <w:t>Reducing sodium intake for individuals with hypertension.</w:t>
      </w:r>
    </w:p>
    <w:p w14:paraId="3CAB032D">
      <w:pPr>
        <w:pStyle w:val="4"/>
        <w:rPr>
          <w:color w:val="auto"/>
          <w:sz w:val="24"/>
          <w:szCs w:val="24"/>
        </w:rPr>
      </w:pPr>
      <w:r>
        <w:rPr>
          <w:color w:val="auto"/>
          <w:sz w:val="24"/>
          <w:szCs w:val="24"/>
        </w:rPr>
        <w:t>Therapeutic Feeding for Malnutrition</w:t>
      </w:r>
    </w:p>
    <w:p w14:paraId="16FED370">
      <w:pPr>
        <w:numPr>
          <w:ilvl w:val="0"/>
          <w:numId w:val="7"/>
        </w:numPr>
        <w:ind w:left="420" w:leftChars="0" w:hanging="420" w:firstLineChars="0"/>
        <w:rPr>
          <w:color w:val="auto"/>
          <w:sz w:val="24"/>
          <w:szCs w:val="24"/>
        </w:rPr>
      </w:pPr>
      <w:r>
        <w:rPr>
          <w:color w:val="auto"/>
          <w:sz w:val="24"/>
          <w:szCs w:val="24"/>
        </w:rPr>
        <w:t>Treating severe acute malnutrition with Ready-to-Use Therapeutic Foods (RUTFs) like Plumpy’Nut.</w:t>
      </w:r>
    </w:p>
    <w:p w14:paraId="2C77D922">
      <w:pPr>
        <w:numPr>
          <w:ilvl w:val="0"/>
          <w:numId w:val="7"/>
        </w:numPr>
        <w:ind w:left="420" w:leftChars="0" w:hanging="420" w:firstLineChars="0"/>
        <w:rPr>
          <w:color w:val="auto"/>
          <w:sz w:val="24"/>
          <w:szCs w:val="24"/>
        </w:rPr>
      </w:pPr>
      <w:r>
        <w:rPr>
          <w:color w:val="auto"/>
          <w:sz w:val="24"/>
          <w:szCs w:val="24"/>
        </w:rPr>
        <w:t>Providing nutritional rehabilitation to undernourished children and adults.</w:t>
      </w:r>
    </w:p>
    <w:p w14:paraId="73A1688F">
      <w:pPr>
        <w:pStyle w:val="4"/>
        <w:rPr>
          <w:color w:val="auto"/>
          <w:sz w:val="24"/>
          <w:szCs w:val="24"/>
        </w:rPr>
      </w:pPr>
      <w:r>
        <w:rPr>
          <w:color w:val="auto"/>
          <w:sz w:val="24"/>
          <w:szCs w:val="24"/>
        </w:rPr>
        <w:t>Hospital-Based Nutritional Support</w:t>
      </w:r>
    </w:p>
    <w:p w14:paraId="764F0D68">
      <w:pPr>
        <w:rPr>
          <w:color w:val="auto"/>
          <w:sz w:val="24"/>
          <w:szCs w:val="24"/>
        </w:rPr>
      </w:pPr>
      <w:r>
        <w:rPr>
          <w:color w:val="auto"/>
          <w:sz w:val="24"/>
          <w:szCs w:val="24"/>
        </w:rPr>
        <w:t>- Using enteral (tube feeding) and parenteral (intravenous) nutrition for critically ill patients.</w:t>
      </w:r>
    </w:p>
    <w:p w14:paraId="0292B137">
      <w:pPr>
        <w:rPr>
          <w:color w:val="auto"/>
          <w:sz w:val="24"/>
          <w:szCs w:val="24"/>
        </w:rPr>
      </w:pPr>
      <w:r>
        <w:rPr>
          <w:color w:val="auto"/>
          <w:sz w:val="24"/>
          <w:szCs w:val="24"/>
        </w:rPr>
        <w:t>- Collaborating with dietitians for personalized nutrition plans.</w:t>
      </w:r>
    </w:p>
    <w:p w14:paraId="681EE2DC">
      <w:pPr>
        <w:pStyle w:val="3"/>
        <w:rPr>
          <w:color w:val="auto"/>
          <w:sz w:val="24"/>
          <w:szCs w:val="24"/>
        </w:rPr>
      </w:pPr>
      <w:r>
        <w:rPr>
          <w:color w:val="auto"/>
          <w:sz w:val="24"/>
          <w:szCs w:val="24"/>
        </w:rPr>
        <w:t>Policy &amp; Community-Based Interventions</w:t>
      </w:r>
    </w:p>
    <w:p w14:paraId="4E0A2B46">
      <w:pPr>
        <w:pStyle w:val="4"/>
        <w:rPr>
          <w:color w:val="auto"/>
          <w:sz w:val="24"/>
          <w:szCs w:val="24"/>
        </w:rPr>
      </w:pPr>
      <w:r>
        <w:rPr>
          <w:color w:val="auto"/>
          <w:sz w:val="24"/>
          <w:szCs w:val="24"/>
        </w:rPr>
        <w:t>National Nutrition Policies</w:t>
      </w:r>
    </w:p>
    <w:p w14:paraId="25A53D67">
      <w:pPr>
        <w:rPr>
          <w:color w:val="auto"/>
          <w:sz w:val="24"/>
          <w:szCs w:val="24"/>
        </w:rPr>
      </w:pPr>
      <w:r>
        <w:rPr>
          <w:color w:val="auto"/>
          <w:sz w:val="24"/>
          <w:szCs w:val="24"/>
        </w:rPr>
        <w:t>- Implementing food security programs to reduce hunger.</w:t>
      </w:r>
    </w:p>
    <w:p w14:paraId="4B72113E">
      <w:pPr>
        <w:rPr>
          <w:color w:val="auto"/>
          <w:sz w:val="24"/>
          <w:szCs w:val="24"/>
        </w:rPr>
      </w:pPr>
      <w:r>
        <w:rPr>
          <w:color w:val="auto"/>
          <w:sz w:val="24"/>
          <w:szCs w:val="24"/>
        </w:rPr>
        <w:t>- Establishing guidelines for food labeling and safety regulations.</w:t>
      </w:r>
    </w:p>
    <w:p w14:paraId="11AE261E">
      <w:pPr>
        <w:pStyle w:val="4"/>
        <w:rPr>
          <w:color w:val="auto"/>
          <w:sz w:val="24"/>
          <w:szCs w:val="24"/>
        </w:rPr>
      </w:pPr>
      <w:r>
        <w:rPr>
          <w:color w:val="auto"/>
          <w:sz w:val="24"/>
          <w:szCs w:val="24"/>
        </w:rPr>
        <w:t>Community Nutrition Programs</w:t>
      </w:r>
    </w:p>
    <w:p w14:paraId="183129E4">
      <w:pPr>
        <w:rPr>
          <w:color w:val="auto"/>
          <w:sz w:val="24"/>
          <w:szCs w:val="24"/>
        </w:rPr>
      </w:pPr>
      <w:r>
        <w:rPr>
          <w:color w:val="auto"/>
          <w:sz w:val="24"/>
          <w:szCs w:val="24"/>
        </w:rPr>
        <w:t>- Supporting maternal and child health programs.</w:t>
      </w:r>
    </w:p>
    <w:p w14:paraId="6A1E968A">
      <w:pPr>
        <w:rPr>
          <w:color w:val="auto"/>
          <w:sz w:val="24"/>
          <w:szCs w:val="24"/>
        </w:rPr>
      </w:pPr>
      <w:r>
        <w:rPr>
          <w:color w:val="auto"/>
          <w:sz w:val="24"/>
          <w:szCs w:val="24"/>
        </w:rPr>
        <w:t>- Organizing nutrition-focused initiatives in rural areas.</w:t>
      </w:r>
    </w:p>
    <w:p w14:paraId="3F61583F">
      <w:pPr>
        <w:pStyle w:val="4"/>
        <w:rPr>
          <w:color w:val="auto"/>
          <w:sz w:val="24"/>
          <w:szCs w:val="24"/>
        </w:rPr>
      </w:pPr>
      <w:r>
        <w:rPr>
          <w:color w:val="auto"/>
          <w:sz w:val="24"/>
          <w:szCs w:val="24"/>
        </w:rPr>
        <w:t>Global and Local Partnerships</w:t>
      </w:r>
    </w:p>
    <w:p w14:paraId="0E0652B9">
      <w:pPr>
        <w:rPr>
          <w:color w:val="auto"/>
          <w:sz w:val="24"/>
          <w:szCs w:val="24"/>
        </w:rPr>
      </w:pPr>
      <w:r>
        <w:rPr>
          <w:color w:val="auto"/>
          <w:sz w:val="24"/>
          <w:szCs w:val="24"/>
        </w:rPr>
        <w:t>- Collaborating with WHO, UNICEF, and NGOs to implement nutrition programs.</w:t>
      </w:r>
    </w:p>
    <w:p w14:paraId="628C3C85">
      <w:pPr>
        <w:rPr>
          <w:color w:val="auto"/>
          <w:sz w:val="24"/>
          <w:szCs w:val="24"/>
        </w:rPr>
      </w:pPr>
      <w:r>
        <w:rPr>
          <w:color w:val="auto"/>
          <w:sz w:val="24"/>
          <w:szCs w:val="24"/>
        </w:rPr>
        <w:t>- Promoting sustainable agriculture and food distribution.</w:t>
      </w:r>
    </w:p>
    <w:p w14:paraId="46C6427C">
      <w:pPr>
        <w:pStyle w:val="3"/>
        <w:rPr>
          <w:color w:val="auto"/>
          <w:sz w:val="24"/>
          <w:szCs w:val="24"/>
        </w:rPr>
      </w:pPr>
      <w:r>
        <w:rPr>
          <w:color w:val="auto"/>
          <w:sz w:val="24"/>
          <w:szCs w:val="24"/>
        </w:rPr>
        <w:t>The Future of Nutritional Interventions</w:t>
      </w:r>
    </w:p>
    <w:p w14:paraId="67BFC519">
      <w:pPr>
        <w:pStyle w:val="4"/>
        <w:rPr>
          <w:color w:val="auto"/>
          <w:sz w:val="24"/>
          <w:szCs w:val="24"/>
        </w:rPr>
      </w:pPr>
      <w:r>
        <w:rPr>
          <w:color w:val="auto"/>
          <w:sz w:val="24"/>
          <w:szCs w:val="24"/>
        </w:rPr>
        <w:t>The Role of Technology in Nutrition</w:t>
      </w:r>
    </w:p>
    <w:p w14:paraId="18CE0063">
      <w:pPr>
        <w:rPr>
          <w:color w:val="auto"/>
          <w:sz w:val="24"/>
          <w:szCs w:val="24"/>
        </w:rPr>
      </w:pPr>
      <w:r>
        <w:rPr>
          <w:color w:val="auto"/>
          <w:sz w:val="24"/>
          <w:szCs w:val="24"/>
        </w:rPr>
        <w:t>- Using AI and data analytics to track malnutrition trends.</w:t>
      </w:r>
    </w:p>
    <w:p w14:paraId="03333EFA">
      <w:pPr>
        <w:rPr>
          <w:color w:val="auto"/>
          <w:sz w:val="24"/>
          <w:szCs w:val="24"/>
        </w:rPr>
      </w:pPr>
      <w:r>
        <w:rPr>
          <w:color w:val="auto"/>
          <w:sz w:val="24"/>
          <w:szCs w:val="24"/>
        </w:rPr>
        <w:t>- Developing personalized diet plans using mobile apps.</w:t>
      </w:r>
    </w:p>
    <w:p w14:paraId="6ADEE0A4">
      <w:pPr>
        <w:pStyle w:val="4"/>
        <w:rPr>
          <w:color w:val="auto"/>
          <w:sz w:val="24"/>
          <w:szCs w:val="24"/>
        </w:rPr>
      </w:pPr>
      <w:r>
        <w:rPr>
          <w:color w:val="auto"/>
          <w:sz w:val="24"/>
          <w:szCs w:val="24"/>
        </w:rPr>
        <w:t>Sustainable Food Systems</w:t>
      </w:r>
    </w:p>
    <w:p w14:paraId="59722CDC">
      <w:pPr>
        <w:rPr>
          <w:color w:val="auto"/>
          <w:sz w:val="24"/>
          <w:szCs w:val="24"/>
        </w:rPr>
      </w:pPr>
      <w:r>
        <w:rPr>
          <w:color w:val="auto"/>
          <w:sz w:val="24"/>
          <w:szCs w:val="24"/>
        </w:rPr>
        <w:t>- Encouraging organic farming and reducing food waste.</w:t>
      </w:r>
    </w:p>
    <w:p w14:paraId="69FFF3D7">
      <w:pPr>
        <w:rPr>
          <w:color w:val="auto"/>
          <w:sz w:val="24"/>
          <w:szCs w:val="24"/>
        </w:rPr>
      </w:pPr>
      <w:r>
        <w:rPr>
          <w:color w:val="auto"/>
          <w:sz w:val="24"/>
          <w:szCs w:val="24"/>
        </w:rPr>
        <w:t>- Addressing climate change impacts on food production.</w:t>
      </w:r>
    </w:p>
    <w:p w14:paraId="30BF6D2F">
      <w:pPr>
        <w:pStyle w:val="4"/>
        <w:rPr>
          <w:color w:val="auto"/>
          <w:sz w:val="24"/>
          <w:szCs w:val="24"/>
        </w:rPr>
      </w:pPr>
      <w:r>
        <w:rPr>
          <w:color w:val="auto"/>
          <w:sz w:val="24"/>
          <w:szCs w:val="24"/>
        </w:rPr>
        <w:t>Integrating Nutrition into Healthcare</w:t>
      </w:r>
    </w:p>
    <w:p w14:paraId="5B0A91A8">
      <w:pPr>
        <w:rPr>
          <w:color w:val="auto"/>
          <w:sz w:val="24"/>
          <w:szCs w:val="24"/>
        </w:rPr>
      </w:pPr>
      <w:r>
        <w:rPr>
          <w:color w:val="auto"/>
          <w:sz w:val="24"/>
          <w:szCs w:val="24"/>
        </w:rPr>
        <w:t>- Training healthcare professionals on nutritional counseling.</w:t>
      </w:r>
    </w:p>
    <w:p w14:paraId="6DE0D67F">
      <w:pPr>
        <w:rPr>
          <w:color w:val="auto"/>
          <w:sz w:val="24"/>
          <w:szCs w:val="24"/>
        </w:rPr>
      </w:pPr>
      <w:r>
        <w:rPr>
          <w:color w:val="auto"/>
          <w:sz w:val="24"/>
          <w:szCs w:val="24"/>
        </w:rPr>
        <w:t>- Expanding nutritional programs in hospitals and clinics.</w:t>
      </w:r>
    </w:p>
    <w:p w14:paraId="516EBF78">
      <w:pPr>
        <w:pStyle w:val="3"/>
        <w:rPr>
          <w:color w:val="auto"/>
          <w:sz w:val="24"/>
          <w:szCs w:val="24"/>
        </w:rPr>
      </w:pPr>
      <w:r>
        <w:rPr>
          <w:color w:val="auto"/>
          <w:sz w:val="24"/>
          <w:szCs w:val="24"/>
        </w:rPr>
        <w:t>Conclusion</w:t>
      </w:r>
    </w:p>
    <w:p w14:paraId="7610450D">
      <w:pPr>
        <w:rPr>
          <w:color w:val="auto"/>
          <w:sz w:val="24"/>
          <w:szCs w:val="24"/>
        </w:rPr>
      </w:pPr>
      <w:r>
        <w:rPr>
          <w:color w:val="auto"/>
          <w:sz w:val="24"/>
          <w:szCs w:val="24"/>
        </w:rPr>
        <w:t>Nutritional interventions are essential for preventing malnutrition, managing chronic diseases, and promoting overall health. Through nutritional assessment, dietary modifications, supplementation, education, medical nutrition therapy, and strong policies, individuals and communities can achieve better health outcomes. Governments, healthcare professionals, and individuals must work together to ensure effective implementation and long-term success. By prioritizing nutrition, we can create a healthier future for all.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AF77C"/>
    <w:multiLevelType w:val="singleLevel"/>
    <w:tmpl w:val="859AF7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CFC5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ermid</cp:lastModifiedBy>
  <dcterms:modified xsi:type="dcterms:W3CDTF">2025-03-27T06:33:29Z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D1840448918D488D8E15E52F7E10AA23_12</vt:lpwstr>
  </property>
</Properties>
</file>