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RAS and Clinical Case Analysis</w:t>
      </w:r>
    </w:p>
    <w:p>
      <w:pPr>
        <w:pStyle w:val="Heading2"/>
      </w:pPr>
      <w:r>
        <w:t>🔹 What is the RAS?</w:t>
      </w:r>
    </w:p>
    <w:p>
      <w:r>
        <w:t>• Located in the brainstem, especially in the midbrain and upper pons.</w:t>
        <w:br/>
        <w:t>• Made up of interconnected neurons that project to the thalamus and then to the cerebral cortex.</w:t>
      </w:r>
    </w:p>
    <w:p>
      <w:pPr>
        <w:pStyle w:val="Heading2"/>
      </w:pPr>
      <w:r>
        <w:t>🔹 How Does the RAS Work?</w:t>
      </w:r>
    </w:p>
    <w:p>
      <w:r>
        <w:t>1. Receives Input</w:t>
        <w:br/>
        <w:t xml:space="preserve">   • From sensory systems (sight, sound, touch, etc.)</w:t>
        <w:br/>
        <w:t xml:space="preserve">   • From internal signals (like pain, movement)</w:t>
        <w:br/>
        <w:br/>
        <w:t>2. Activates the Thalamus</w:t>
        <w:br/>
        <w:t xml:space="preserve">   • The RAS sends signals to the thalamus, the brain’s relay station.</w:t>
        <w:br/>
        <w:br/>
        <w:t>3. Stimulates the Cerebral Cortex</w:t>
        <w:br/>
        <w:t xml:space="preserve">   • From the thalamus, signals go to the cerebral cortex, which controls awareness and thinking.</w:t>
        <w:br/>
        <w:br/>
        <w:t>4. Maintains Wakefulness</w:t>
        <w:br/>
        <w:t xml:space="preserve">   • As long as the RAS is active, a person remains awake and conscious.</w:t>
        <w:br/>
        <w:t xml:space="preserve">   • If it's damaged or suppressed (e.g., by trauma, drugs, or hypoxia), consciousness is lost.</w:t>
      </w:r>
    </w:p>
    <w:p>
      <w:pPr>
        <w:pStyle w:val="Heading2"/>
      </w:pPr>
      <w:r>
        <w:t>🔹 Summary: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Role</w:t>
            </w:r>
          </w:p>
        </w:tc>
      </w:tr>
      <w:tr>
        <w:tc>
          <w:tcPr>
            <w:tcW w:type="dxa" w:w="4320"/>
          </w:tcPr>
          <w:p>
            <w:r>
              <w:t>Brainstem (RAS)</w:t>
            </w:r>
          </w:p>
        </w:tc>
        <w:tc>
          <w:tcPr>
            <w:tcW w:type="dxa" w:w="4320"/>
          </w:tcPr>
          <w:p>
            <w:r>
              <w:t>Receives and integrates sensory input</w:t>
            </w:r>
          </w:p>
        </w:tc>
      </w:tr>
      <w:tr>
        <w:tc>
          <w:tcPr>
            <w:tcW w:type="dxa" w:w="4320"/>
          </w:tcPr>
          <w:p>
            <w:r>
              <w:t>Thalamus</w:t>
            </w:r>
          </w:p>
        </w:tc>
        <w:tc>
          <w:tcPr>
            <w:tcW w:type="dxa" w:w="4320"/>
          </w:tcPr>
          <w:p>
            <w:r>
              <w:t>Relays signals from RAS to the cortex</w:t>
            </w:r>
          </w:p>
        </w:tc>
      </w:tr>
      <w:tr>
        <w:tc>
          <w:tcPr>
            <w:tcW w:type="dxa" w:w="4320"/>
          </w:tcPr>
          <w:p>
            <w:r>
              <w:t>Cerebral Cortex</w:t>
            </w:r>
          </w:p>
        </w:tc>
        <w:tc>
          <w:tcPr>
            <w:tcW w:type="dxa" w:w="4320"/>
          </w:tcPr>
          <w:p>
            <w:r>
              <w:t>Maintains conscious awareness</w:t>
            </w:r>
          </w:p>
        </w:tc>
      </w:tr>
    </w:tbl>
    <w:p>
      <w:pPr>
        <w:pStyle w:val="Heading2"/>
      </w:pPr>
      <w:r>
        <w:t>✅ Pertinent Positives:</w:t>
      </w:r>
    </w:p>
    <w:p>
      <w:r>
        <w:t>1. Known hypertension for 10 years (poorly controlled — stopped meds 1 year ago).</w:t>
        <w:br/>
        <w:t>2. Loss of consciousness for 3 hours.</w:t>
        <w:br/>
        <w:t>3. Emotional trigger (death of her younger brother).</w:t>
        <w:br/>
        <w:t>4. Incontinence (fecal and urinary) — suggests possible seizure or stroke.</w:t>
        <w:br/>
        <w:t>5. Chronic headache — for the past 2 months (possible warning sign of CNS pathology).</w:t>
      </w:r>
    </w:p>
    <w:p>
      <w:pPr>
        <w:pStyle w:val="Heading2"/>
      </w:pPr>
      <w:r>
        <w:t>❌ Pertinent Negatives:</w:t>
      </w:r>
    </w:p>
    <w:p>
      <w:r>
        <w:t>1. No body weakness</w:t>
        <w:br/>
        <w:t>2. No abnormal body movements (no observed seizure activity)</w:t>
        <w:br/>
        <w:t>3. No blurring of vision</w:t>
        <w:br/>
        <w:t>4. No similar illness in self or family</w:t>
        <w:br/>
        <w:t>5. No history of chronic illnesses like diabetes, cardiac, renal, or liver disease</w:t>
        <w:br/>
        <w:t>6. No trauma history</w:t>
        <w:br/>
        <w:t>7. No recent medication intake</w:t>
      </w:r>
    </w:p>
    <w:p>
      <w:pPr>
        <w:pStyle w:val="Heading2"/>
      </w:pPr>
      <w:r>
        <w:t>Differential Diagnosis Considerations</w:t>
      </w:r>
    </w:p>
    <w:p>
      <w:pPr>
        <w:pStyle w:val="Heading3"/>
      </w:pPr>
      <w:r>
        <w:t>🔍 Stroke (Hemorrhagic or Ischemic)</w:t>
      </w:r>
    </w:p>
    <w:p>
      <w:r>
        <w:t>✅ Supported by:</w:t>
        <w:br/>
        <w:t xml:space="preserve">  * Hypertension (uncontrolled)</w:t>
        <w:br/>
        <w:t xml:space="preserve">  * Sudden LOC</w:t>
        <w:br/>
        <w:t xml:space="preserve">  * Headache (2-month history may suggest evolving pathology like aneurysm)</w:t>
        <w:br/>
        <w:t xml:space="preserve">  * Incontinence</w:t>
        <w:br/>
        <w:t>❌ Not ruled out — remains a strong possibility</w:t>
      </w:r>
    </w:p>
    <w:p>
      <w:pPr>
        <w:pStyle w:val="Heading3"/>
      </w:pPr>
      <w:r>
        <w:t>🔍 Seizure</w:t>
      </w:r>
    </w:p>
    <w:p>
      <w:r>
        <w:t>✅ Supported by:</w:t>
        <w:br/>
        <w:t xml:space="preserve">  * LOC with incontinence (common post-ictal feature)</w:t>
        <w:br/>
        <w:t>❌ Against:</w:t>
        <w:br/>
        <w:t xml:space="preserve">  * No abnormal body movements reported</w:t>
        <w:br/>
        <w:t xml:space="preserve">  * No history of seizures</w:t>
        <w:br/>
        <w:t>⚠️ Still possible (especially if focal seizure or unwitnessed convulsion)</w:t>
      </w:r>
    </w:p>
    <w:p>
      <w:pPr>
        <w:pStyle w:val="Heading3"/>
      </w:pPr>
      <w:r>
        <w:t>🔍 Vasovagal Syncope</w:t>
      </w:r>
    </w:p>
    <w:p>
      <w:r>
        <w:t>✅ Supported by:</w:t>
        <w:br/>
        <w:t xml:space="preserve">  * Strong emotional trigger</w:t>
        <w:br/>
        <w:t>❌ Against:</w:t>
        <w:br/>
        <w:t xml:space="preserve">  * LOC for 3 hours is too long (vasovagal typically &lt;1 min)</w:t>
        <w:br/>
        <w:t xml:space="preserve">  * Incontinence is unusual in simple syncope</w:t>
        <w:br/>
        <w:t>❌ R/O — unlikely</w:t>
      </w:r>
    </w:p>
    <w:p>
      <w:pPr>
        <w:pStyle w:val="Heading3"/>
      </w:pPr>
      <w:r>
        <w:t>🔍 Cardiogenic Syncope/Arrhythmia</w:t>
      </w:r>
    </w:p>
    <w:p>
      <w:r>
        <w:t>❌ Against:</w:t>
        <w:br/>
        <w:t xml:space="preserve">  * No cardiac history</w:t>
        <w:br/>
        <w:t xml:space="preserve">  * No palpitations or chest pain</w:t>
        <w:br/>
        <w:t xml:space="preserve">  * No recent medication use</w:t>
        <w:br/>
        <w:t>⚠️ Still possible, but less likely without cardiac symptoms</w:t>
      </w:r>
    </w:p>
    <w:p>
      <w:pPr>
        <w:pStyle w:val="Heading3"/>
      </w:pPr>
      <w:r>
        <w:t>🔍 Hypoglycemia</w:t>
      </w:r>
    </w:p>
    <w:p>
      <w:r>
        <w:t>❌ Against:</w:t>
        <w:br/>
        <w:t xml:space="preserve">  * No history of diabetes</w:t>
        <w:br/>
        <w:t xml:space="preserve">  * No medication use</w:t>
        <w:br/>
        <w:t>❌ R/O</w:t>
      </w:r>
    </w:p>
    <w:p>
      <w:pPr>
        <w:pStyle w:val="Heading3"/>
      </w:pPr>
      <w:r>
        <w:t>🔍 Psychogenic (e.g., Conversion Disorder)</w:t>
      </w:r>
    </w:p>
    <w:p>
      <w:r>
        <w:t>✅ Supported by:</w:t>
        <w:br/>
        <w:t xml:space="preserve">  * Emotional trigger</w:t>
        <w:br/>
        <w:t>❌ Against:</w:t>
        <w:br/>
        <w:t xml:space="preserve">  * Incontinence not typical</w:t>
        <w:br/>
        <w:t xml:space="preserve">  * Duration of LOC and age make this less likely</w:t>
        <w:br/>
        <w:t>❌ R/O — unlikely</w:t>
      </w:r>
    </w:p>
    <w:p>
      <w:pPr>
        <w:pStyle w:val="Heading3"/>
      </w:pPr>
      <w:r>
        <w:t>🔍 Brain Tumor or Mass Lesion</w:t>
      </w:r>
    </w:p>
    <w:p>
      <w:r>
        <w:t>✅ Supported by:</w:t>
        <w:br/>
        <w:t xml:space="preserve">  * Headache history</w:t>
        <w:br/>
        <w:t xml:space="preserve">  * New-onset LOC</w:t>
        <w:br/>
        <w:t>⚠️ Possible, though less acute presentation unless hemorrhage or seizure occurs</w:t>
      </w:r>
    </w:p>
    <w:p>
      <w:pPr>
        <w:pStyle w:val="Heading2"/>
      </w:pPr>
      <w:r>
        <w:t>✅ Positive Physical Examination Findings</w:t>
      </w:r>
    </w:p>
    <w:p>
      <w:r>
        <w:t>These are findings that support serious neurological pathology, most likely a stroke (probably hemorrhagic):</w:t>
      </w:r>
    </w:p>
    <w:p>
      <w:pPr>
        <w:pStyle w:val="Heading3"/>
      </w:pPr>
      <w:r>
        <w:t>🔹 General &amp; Vitals:</w:t>
      </w:r>
    </w:p>
    <w:p>
      <w:r>
        <w:t>• Acutely sick-looking, comatose</w:t>
        <w:br/>
        <w:t>• BP = 190/110 mmHg → severe hypertension (risk factor for hemorrhagic stroke)</w:t>
        <w:br/>
        <w:t>• RR = 21/min, irregular &amp; deep → possible central neurogenic pattern</w:t>
      </w:r>
    </w:p>
    <w:p>
      <w:pPr>
        <w:pStyle w:val="Heading3"/>
      </w:pPr>
      <w:r>
        <w:t>🔹 CNS Findings (Highly Significant):</w:t>
      </w:r>
    </w:p>
    <w:p>
      <w:r>
        <w:t>• GCS = 8/15 → Coma (severe impaired consciousness)</w:t>
        <w:br/>
        <w:t>• Fixed &amp; dilated left pupil → suggests uncal herniation (compression of CN III)</w:t>
        <w:br/>
        <w:t>• Right facial deviation → suggests left-sided facial nerve weakness</w:t>
        <w:br/>
        <w:t>• Hypertonia on left → suggests right-sided brain insult</w:t>
        <w:br/>
        <w:t>• Reflexes: 3+ on left, Babinski upgoing → UMN lesion signs</w:t>
        <w:br/>
        <w:br/>
        <w:t>⮕ All point toward a right-sided cerebral lesion, possibly intracerebral hemorrhage with mass effect.</w:t>
      </w:r>
    </w:p>
    <w:p>
      <w:pPr>
        <w:pStyle w:val="Heading3"/>
      </w:pPr>
      <w:r>
        <w:t>🔹 Other Systems:</w:t>
      </w:r>
    </w:p>
    <w:p>
      <w:r>
        <w:t>• No signs of infection, trauma, or systemic illness</w:t>
        <w:br/>
        <w:t>• No murmurs or signs of cardiac source of emboli</w:t>
      </w:r>
    </w:p>
    <w:p>
      <w:pPr>
        <w:pStyle w:val="Heading3"/>
      </w:pPr>
      <w:r>
        <w:t>✅ Summary of Key Positive Findings: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System</w:t>
            </w:r>
          </w:p>
        </w:tc>
        <w:tc>
          <w:tcPr>
            <w:tcW w:type="dxa" w:w="2880"/>
          </w:tcPr>
          <w:p>
            <w:r>
              <w:t>Positive Findings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Neuro</w:t>
            </w:r>
          </w:p>
        </w:tc>
        <w:tc>
          <w:tcPr>
            <w:tcW w:type="dxa" w:w="2880"/>
          </w:tcPr>
          <w:p>
            <w:r>
              <w:t>GCS 8, left fixed pupil, right facial deviation, left hypertonia, Babinski</w:t>
            </w:r>
          </w:p>
        </w:tc>
        <w:tc>
          <w:tcPr>
            <w:tcW w:type="dxa" w:w="2880"/>
          </w:tcPr>
          <w:p>
            <w:r>
              <w:t>Suggests right hemispheric lesion, likely hemorrhagic stroke with herniation</w:t>
            </w:r>
          </w:p>
        </w:tc>
      </w:tr>
      <w:tr>
        <w:tc>
          <w:tcPr>
            <w:tcW w:type="dxa" w:w="2880"/>
          </w:tcPr>
          <w:p>
            <w:r>
              <w:t>Vitals</w:t>
            </w:r>
          </w:p>
        </w:tc>
        <w:tc>
          <w:tcPr>
            <w:tcW w:type="dxa" w:w="2880"/>
          </w:tcPr>
          <w:p>
            <w:r>
              <w:t>BP 190/110, PR 108, RR 21 irregular</w:t>
            </w:r>
          </w:p>
        </w:tc>
        <w:tc>
          <w:tcPr>
            <w:tcW w:type="dxa" w:w="2880"/>
          </w:tcPr>
          <w:p>
            <w:r>
              <w:t>Hypertensive crisis, possible central brain dysfunction</w:t>
            </w:r>
          </w:p>
        </w:tc>
      </w:tr>
      <w:tr>
        <w:tc>
          <w:tcPr>
            <w:tcW w:type="dxa" w:w="2880"/>
          </w:tcPr>
          <w:p>
            <w:r>
              <w:t>General</w:t>
            </w:r>
          </w:p>
        </w:tc>
        <w:tc>
          <w:tcPr>
            <w:tcW w:type="dxa" w:w="2880"/>
          </w:tcPr>
          <w:p>
            <w:r>
              <w:t>Acutely ill, comatose</w:t>
            </w:r>
          </w:p>
        </w:tc>
        <w:tc>
          <w:tcPr>
            <w:tcW w:type="dxa" w:w="2880"/>
          </w:tcPr>
          <w:p>
            <w:r>
              <w:t>Emergency CNS pathology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