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Doc"/>
      </w:pPr>
      <w:r>
        <w:t xml:space="preserve">Анализ методов защиты в проекте</w:t>
      </w:r>
    </w:p>
    <w:p>
      <w:pPr>
        <w:pStyle w:val="BodyText"/>
      </w:pPr>
      <w:r>
        <w:t xml:space="preserve">Документ фиксирует только те методы защиты, которые подтверждаются файлами проекта. Если метод не подтверждается кодом или конфигурацией, это указано явно.</w:t>
      </w:r>
    </w:p>
    <w:p>
      <w:pPr>
        <w:pStyle w:val="Heading1"/>
      </w:pPr>
      <w:r>
        <w:t xml:space="preserve">1. Системы обнаружения атак</w:t>
      </w:r>
    </w:p>
    <w:p>
      <w:pPr>
        <w:pStyle w:val="BodyText"/>
      </w:pPr>
      <w:r>
        <w:t xml:space="preserve">В проекте реализована правиловая система обнаружения атак и аномалий ThreatDetector. Она получает события телеметрии, управляющих MAVLink-команд и метрик канала, после чего возвращает список SecurityEvent.</w:t>
      </w:r>
    </w:p>
    <w:p>
      <w:pPr>
        <w:pStyle w:val="BodyText"/>
      </w:pPr>
      <w:r>
        <w:t xml:space="preserve">Источники: security_agent/detector.py:18-43, security_agent/app.py:78-90.</w:t>
      </w:r>
    </w:p>
    <w:p>
      <w:pPr>
        <w:pStyle w:val="Heading2"/>
      </w:pPr>
      <w:r>
        <w:t xml:space="preserve">1.1. Обнаружение аномалий телеметрии</w:t>
      </w:r>
    </w:p>
    <w:p>
      <w:pPr>
        <w:pStyle w:val="BodyText"/>
      </w:pPr>
      <w:r>
        <w:t xml:space="preserve">ThreatDetector анализирует следующие события телеметрии:</w:t>
      </w:r>
    </w:p>
    <w:p>
      <w:pPr>
        <w:pStyle w:val="BodyText"/>
      </w:pPr>
      <w:r>
        <w:t xml:space="preserve">• частую смену режима полета, если аппарат вооружен;</w:t>
      </w:r>
    </w:p>
    <w:p>
      <w:pPr>
        <w:pStyle w:val="BodyText"/>
      </w:pPr>
      <w:r>
        <w:t xml:space="preserve">• частую смену состояния arm/disarm;</w:t>
      </w:r>
    </w:p>
    <w:p>
      <w:pPr>
        <w:pStyle w:val="BodyText"/>
      </w:pPr>
      <w:r>
        <w:t xml:space="preserve">• резкий скачок координат или высоты;</w:t>
      </w:r>
    </w:p>
    <w:p>
      <w:pPr>
        <w:pStyle w:val="BodyText"/>
      </w:pPr>
      <w:r>
        <w:t xml:space="preserve">• деградацию GPS по fix_type и числу спутников;</w:t>
      </w:r>
    </w:p>
    <w:p>
      <w:pPr>
        <w:pStyle w:val="BodyText"/>
      </w:pPr>
      <w:r>
        <w:t xml:space="preserve">• потерю доверия к навигационному состоянию PX4;</w:t>
      </w:r>
    </w:p>
    <w:p>
      <w:pPr>
        <w:pStyle w:val="BodyText"/>
      </w:pPr>
      <w:r>
        <w:t xml:space="preserve">• критически низкий заряд батареи в активном полете.</w:t>
      </w:r>
    </w:p>
    <w:p>
      <w:pPr>
        <w:pStyle w:val="BodyText"/>
      </w:pPr>
      <w:r>
        <w:t xml:space="preserve">Источники: security_agent/detector.py:25-37, security_agent/detector.py:45-70, security_agent/detector.py:72-95, security_agent/detector.py:97-139, security_agent/detector.py:141-166, security_agent/detector.py:168-193, security_agent/detector.py:195-218.</w:t>
      </w:r>
    </w:p>
    <w:p>
      <w:pPr>
        <w:pStyle w:val="Heading2"/>
      </w:pPr>
      <w:r>
        <w:t xml:space="preserve">1.2. Обнаружение подозрительных MAVLink-команд</w:t>
      </w:r>
    </w:p>
    <w:p>
      <w:pPr>
        <w:pStyle w:val="BodyText"/>
      </w:pPr>
      <w:r>
        <w:t xml:space="preserve">Для управляющего потока реализовано обнаружение:</w:t>
      </w:r>
    </w:p>
    <w:p>
      <w:pPr>
        <w:pStyle w:val="BodyText"/>
      </w:pPr>
      <w:r>
        <w:t xml:space="preserve">• всплеска управляющих MAVLink-команд;</w:t>
      </w:r>
    </w:p>
    <w:p>
      <w:pPr>
        <w:pStyle w:val="BodyText"/>
      </w:pPr>
      <w:r>
        <w:t xml:space="preserve">• попыток изменения параметров PX4;</w:t>
      </w:r>
    </w:p>
    <w:p>
      <w:pPr>
        <w:pStyle w:val="BodyText"/>
      </w:pPr>
      <w:r>
        <w:t xml:space="preserve">• попыток изменения миссии PX4;</w:t>
      </w:r>
    </w:p>
    <w:p>
      <w:pPr>
        <w:pStyle w:val="BodyText"/>
      </w:pPr>
      <w:r>
        <w:t xml:space="preserve">• попыток SERIAL_CONTROL, включая доступ к shell-устройству;</w:t>
      </w:r>
    </w:p>
    <w:p>
      <w:pPr>
        <w:pStyle w:val="BodyText"/>
      </w:pPr>
      <w:r>
        <w:t xml:space="preserve">• серии arm/disarm-команд на уровне MAVLink-потока;</w:t>
      </w:r>
    </w:p>
    <w:p>
      <w:pPr>
        <w:pStyle w:val="BodyText"/>
      </w:pPr>
      <w:r>
        <w:t xml:space="preserve">• факта блокировки команды gateway-компонентом.</w:t>
      </w:r>
    </w:p>
    <w:p>
      <w:pPr>
        <w:pStyle w:val="BodyText"/>
      </w:pPr>
      <w:r>
        <w:t xml:space="preserve">Источники: security_agent/detector.py:226-346.</w:t>
      </w:r>
    </w:p>
    <w:p>
      <w:pPr>
        <w:pStyle w:val="Heading2"/>
      </w:pPr>
      <w:r>
        <w:t xml:space="preserve">1.3. Обнаружение проблем канала связи</w:t>
      </w:r>
    </w:p>
    <w:p>
      <w:pPr>
        <w:pStyle w:val="BodyText"/>
      </w:pPr>
      <w:r>
        <w:t xml:space="preserve">Для канала связи реализованы проверки:</w:t>
      </w:r>
    </w:p>
    <w:p>
      <w:pPr>
        <w:pStyle w:val="BodyText"/>
      </w:pPr>
      <w:r>
        <w:t xml:space="preserve">• повышенного уровня потерь MAVLink-сообщений;</w:t>
      </w:r>
    </w:p>
    <w:p>
      <w:pPr>
        <w:pStyle w:val="BodyText"/>
      </w:pPr>
      <w:r>
        <w:t xml:space="preserve">• простоя или задержки MAVLink-канала.</w:t>
      </w:r>
    </w:p>
    <w:p>
      <w:pPr>
        <w:pStyle w:val="BodyText"/>
      </w:pPr>
      <w:r>
        <w:t xml:space="preserve">Источники: security_agent/detector.py:348-389.</w:t>
      </w:r>
    </w:p>
    <w:p>
      <w:pPr>
        <w:pStyle w:val="Heading2"/>
      </w:pPr>
      <w:r>
        <w:t xml:space="preserve">1.4. Контроль состояния PX4</w:t>
      </w:r>
    </w:p>
    <w:p>
      <w:pPr>
        <w:pStyle w:val="BodyText"/>
      </w:pPr>
      <w:r>
        <w:t xml:space="preserve">Помимо ThreatDetector, в проекте реализован StateGuard. Он периодически получает параметры PX4 и текущую миссию. Если параметры изменились, создается событие px4_param_changed. Если изменился хэш миссии, создается событие mission_plan_changed.</w:t>
      </w:r>
    </w:p>
    <w:p>
      <w:pPr>
        <w:pStyle w:val="BodyText"/>
      </w:pPr>
      <w:r>
        <w:t xml:space="preserve">Источники: security_agent/state_guard.py:26-37, security_agent/state_guard.py:38-77, security_agent/state_guard.py:79-106, security_agent/state_guard.py:108-119, security_agent/state_guard.py:121-144.</w:t>
      </w:r>
    </w:p>
    <w:p>
      <w:pPr>
        <w:pStyle w:val="BodyText"/>
      </w:pPr>
      <w:r>
        <w:t xml:space="preserve">Критичные параметры перечислены в SecuritySettings: COM_OBL_RC_ACT, NAV_RCL_ACT, GF_ACTION, GF_MAX_HOR_DIST, RTL_RETURN_ALT, MPC_XY_CRUISE.</w:t>
      </w:r>
    </w:p>
    <w:p>
      <w:pPr>
        <w:pStyle w:val="BodyText"/>
      </w:pPr>
      <w:r>
        <w:t xml:space="preserve">Источники: security_agent/config.py:32-44.</w:t>
      </w:r>
    </w:p>
    <w:p>
      <w:pPr>
        <w:pStyle w:val="Heading1"/>
      </w:pPr>
      <w:r>
        <w:t xml:space="preserve">2. Межсетевые экраны и фильтрация трафика</w:t>
      </w:r>
    </w:p>
    <w:p>
      <w:pPr>
        <w:pStyle w:val="BodyText"/>
      </w:pPr>
      <w:r>
        <w:t xml:space="preserve">Классического сетевого firewall на уровне ОС, например правил iptables, nftables или системного packet filter, в репозитории не обнаружено. Я не могу подтвердить наличие такого межсетевого экрана по файлам проекта.</w:t>
      </w:r>
    </w:p>
    <w:p>
      <w:pPr>
        <w:pStyle w:val="BodyText"/>
      </w:pPr>
      <w:r>
        <w:t xml:space="preserve">Вместо этого в проекте реализован прикладной MAVLink gateway/proxy, который работает как специализированный межсетевой экран уровня протокола MAVLink: принимает UDP-потоки от PX4, клиентов API и QGroundControl, разбирает MAVLink frames, формирует события команд и может блокировать отдельные категории управляющего трафика.</w:t>
      </w:r>
    </w:p>
    <w:p>
      <w:pPr>
        <w:pStyle w:val="BodyText"/>
      </w:pPr>
      <w:r>
        <w:t xml:space="preserve">Источники: security_agent/gateway.py:82-127, security_agent/gateway.py:147-169, security_agent/gateway.py:214-237, security_agent/gateway.py:261-295.</w:t>
      </w:r>
    </w:p>
    <w:p>
      <w:pPr>
        <w:pStyle w:val="Heading2"/>
      </w:pPr>
      <w:r>
        <w:t xml:space="preserve">2.1. Что gateway умеет распознавать</w:t>
      </w:r>
    </w:p>
    <w:p>
      <w:pPr>
        <w:pStyle w:val="BodyText"/>
      </w:pPr>
      <w:r>
        <w:t xml:space="preserve">Gateway распознает MAVLink-сообщения, связанные с:</w:t>
      </w:r>
    </w:p>
    <w:p>
      <w:pPr>
        <w:pStyle w:val="BodyText"/>
      </w:pPr>
      <w:r>
        <w:t xml:space="preserve">• изменением параметров: PARAM_SET;</w:t>
      </w:r>
    </w:p>
    <w:p>
      <w:pPr>
        <w:pStyle w:val="BodyText"/>
      </w:pPr>
      <w:r>
        <w:t xml:space="preserve">• изменением миссии: MISSION_WRITE_PARTIAL_LIST, MISSION_ITEM,</w:t>
      </w:r>
    </w:p>
    <w:p>
      <w:pPr>
        <w:pStyle w:val="BodyText"/>
      </w:pPr>
      <w:r>
        <w:t xml:space="preserve">MISSION_COUNT, MISSION_CLEAR_ALL, MISSION_ITEM_INT;</w:t>
      </w:r>
    </w:p>
    <w:p>
      <w:pPr>
        <w:pStyle w:val="BodyText"/>
      </w:pPr>
      <w:r>
        <w:t xml:space="preserve">• командами: COMMAND_INT, COMMAND_LONG;</w:t>
      </w:r>
    </w:p>
    <w:p>
      <w:pPr>
        <w:pStyle w:val="BodyText"/>
      </w:pPr>
      <w:r>
        <w:t xml:space="preserve">• сменой режима: SET_MODE;</w:t>
      </w:r>
    </w:p>
    <w:p>
      <w:pPr>
        <w:pStyle w:val="BodyText"/>
      </w:pPr>
      <w:r>
        <w:t xml:space="preserve">• последовательным интерфейсом: SERIAL_CONTROL.</w:t>
      </w:r>
    </w:p>
    <w:p>
      <w:pPr>
        <w:pStyle w:val="BodyText"/>
      </w:pPr>
      <w:r>
        <w:t xml:space="preserve">Источники: security_agent/gateway.py:14-29, security_agent/gateway.py:323-396.</w:t>
      </w:r>
    </w:p>
    <w:p>
      <w:pPr>
        <w:pStyle w:val="Heading2"/>
      </w:pPr>
      <w:r>
        <w:t xml:space="preserve">2.2. Что gateway умеет блокировать</w:t>
      </w:r>
    </w:p>
    <w:p>
      <w:pPr>
        <w:pStyle w:val="BodyText"/>
      </w:pPr>
      <w:r>
        <w:t xml:space="preserve">Gateway может блокировать:</w:t>
      </w:r>
    </w:p>
    <w:p>
      <w:pPr>
        <w:pStyle w:val="BodyText"/>
      </w:pPr>
      <w:r>
        <w:t xml:space="preserve">• запись параметров;</w:t>
      </w:r>
    </w:p>
    <w:p>
      <w:pPr>
        <w:pStyle w:val="BodyText"/>
      </w:pPr>
      <w:r>
        <w:t xml:space="preserve">• запись миссии;</w:t>
      </w:r>
    </w:p>
    <w:p>
      <w:pPr>
        <w:pStyle w:val="BodyText"/>
      </w:pPr>
      <w:r>
        <w:t xml:space="preserve">• SERIAL_CONTROL;</w:t>
      </w:r>
    </w:p>
    <w:p>
      <w:pPr>
        <w:pStyle w:val="BodyText"/>
      </w:pPr>
      <w:r>
        <w:t xml:space="preserve">• команды с идентификаторами из blocked_command_ids.</w:t>
      </w:r>
    </w:p>
    <w:p>
      <w:pPr>
        <w:pStyle w:val="BodyText"/>
      </w:pPr>
      <w:r>
        <w:t xml:space="preserve">Источники: security_agent/gateway.py:311-321.</w:t>
      </w:r>
    </w:p>
    <w:p>
      <w:pPr>
        <w:pStyle w:val="BodyText"/>
      </w:pPr>
      <w:r>
        <w:t xml:space="preserve">В monitor.py включение --gateway-enforce активирует блокировку записи параметров, записи миссии и SERIAL_CONTROL. Отдельный флаг --gateway-block-serial-control включает блокировку только SERIAL_CONTROL.</w:t>
      </w:r>
    </w:p>
    <w:p>
      <w:pPr>
        <w:pStyle w:val="BodyText"/>
      </w:pPr>
      <w:r>
        <w:t xml:space="preserve">Источники: monitor.py:24-68, monitor.py:89-98.</w:t>
      </w:r>
    </w:p>
    <w:p>
      <w:pPr>
        <w:pStyle w:val="BodyText"/>
      </w:pPr>
      <w:r>
        <w:t xml:space="preserve">В текущем sim_stack.json gateway включен, gateway_enforce включен, gateway_block_serial_control включен. Следовательно, по текущей конфигурации подтверждается включенный gateway и блокировка записи параметров, записи миссии и SERIAL_CONTROL.</w:t>
      </w:r>
    </w:p>
    <w:p>
      <w:pPr>
        <w:pStyle w:val="BodyText"/>
      </w:pPr>
      <w:r>
        <w:t xml:space="preserve">Источники: sim_stack.json:18-27, monitor.py:89-98.</w:t>
      </w:r>
    </w:p>
    <w:p>
      <w:pPr>
        <w:pStyle w:val="BodyText"/>
      </w:pPr>
      <w:r>
        <w:t xml:space="preserve">Gateway также поддерживает runtime-блокировку конкретного источника команд и режим lockdown. Responder выполняет действия block_command_source и lockdown через общий GatewayControl, а gateway маркирует такие datagram как заблокированные политикой доступа. Дополнительно authorized_client_hosts ограничивает допустимые IP-адреса MAVLink-клиентов; по умолчанию разрешен 127.0.0.1.</w:t>
      </w:r>
    </w:p>
    <w:p>
      <w:pPr>
        <w:pStyle w:val="BodyText"/>
      </w:pPr>
      <w:r>
        <w:t xml:space="preserve">Источники: security_agent/config.py:6-37, security_agent/gateway.py:82-91, security_agent/gateway.py:220-251, security_agent/gateway.py:276-330, security_agent/gateway.py:346-369, security_agent/responder.py:9-64, security_agent/app.py:45-59, sim_stack.json:23-28, monitor.py:64-108.</w:t>
      </w:r>
    </w:p>
    <w:p>
      <w:pPr>
        <w:pStyle w:val="BodyText"/>
      </w:pPr>
      <w:r>
        <w:t xml:space="preserve">Для клиентских MAVLink datagram реализован опциональный AES-GCM wrapper. Формат зашифрованной datagram: magic DSEC1, nonce длиной 12 байт и ciphertext/tag AES-GCM. Gateway расшифровывает входящие клиентские datagram перед разбором MAVLink frames и шифрует обратный поток для клиентов, которые уже использовали encrypted wrapper. Режим require_encrypted_clients отклоняет нешифрованные клиентские datagram. По умолчанию он выключен, потому что штатный QGroundControl и обычный MAVSDK UDP-клиент не используют этот wrapper.</w:t>
      </w:r>
    </w:p>
    <w:p>
      <w:pPr>
        <w:pStyle w:val="BodyText"/>
      </w:pPr>
      <w:r>
        <w:t xml:space="preserve">Источники: security_agent/gateway.py:1-23, security_agent/gateway.py:82-127, security_agent/gateway.py:240-270, security_agent/gateway.py:405-446, monitor.py:76-84, launch_stack.py:127-166, sim_stack.json:27-29, tools/encrypted_mavlink_datagram.py:13-76.</w:t>
      </w:r>
    </w:p>
    <w:p>
      <w:pPr>
        <w:pStyle w:val="Heading2"/>
      </w:pPr>
      <w:r>
        <w:t xml:space="preserve">2.3. Аутентификация операторов на границе gateway</w:t>
      </w:r>
    </w:p>
    <w:p>
      <w:pPr>
        <w:pStyle w:val="BodyText"/>
      </w:pPr>
      <w:r>
        <w:t xml:space="preserve">Для клиентских MAVLink datagram реализован authenticated encrypted wrapper DSEC2. Внутри AES-GCM-конверта клиент передает JSON-envelope с operator_id, token и payload_b64. Gateway сверяет SHA-256 hash токена с operator_token_hashes и сохраняет привязку authenticated endpoint к operator_id. Если включен require_operator_auth, gateway отклоняет raw datagram и обычные DSEC1 datagram без операторской аутентификации.</w:t>
      </w:r>
    </w:p>
    <w:p>
      <w:pPr>
        <w:pStyle w:val="BodyText"/>
      </w:pPr>
      <w:r>
        <w:t xml:space="preserve">Источники: security_agent/config.py:39-42, security_agent/gateway.py:21, security_agent/gateway.py:248-263, security_agent/gateway.py:405-476, monitor.py:86-125, launch_stack.py:129-172, sim_stack.json:30-31, tools/encrypted_mavlink_datagram.py:14-76, tests/test_gateway.py:100-147.</w:t>
      </w:r>
    </w:p>
    <w:p>
      <w:pPr>
        <w:pStyle w:val="BodyText"/>
      </w:pPr>
      <w:r>
        <w:t xml:space="preserve">Ограничение: по файлам проекта подтверждается gateway-level аутентификация оператора для клиентов, которые используют DSEC2. Я не могу подтвердить по файлам проекта наличие отдельного web-интерфейса пользователей, ротации токенов или native-интеграции логина оператора в QGroundControl.</w:t>
      </w:r>
    </w:p>
    <w:p>
      <w:pPr>
        <w:pStyle w:val="Heading1"/>
      </w:pPr>
      <w:r>
        <w:t xml:space="preserve">3. Реагирование на инциденты</w:t>
      </w:r>
    </w:p>
    <w:p>
      <w:pPr>
        <w:pStyle w:val="BodyText"/>
      </w:pPr>
      <w:r>
        <w:t xml:space="preserve">В проекте реализован RiskEngine, который переводит SecurityEvent в RiskAssessment. Базовый риск зависит от severity: LOW, MEDIUM, HIGH, CRITICAL; затем риск повышается, если аппарат вооружен или находится в воздушной фазе.</w:t>
      </w:r>
    </w:p>
    <w:p>
      <w:pPr>
        <w:pStyle w:val="BodyText"/>
      </w:pPr>
      <w:r>
        <w:t xml:space="preserve">Источники: security_agent/risk_engine.py:6-38, security_agent/risk_engine.py:40-55.</w:t>
      </w:r>
    </w:p>
    <w:p>
      <w:pPr>
        <w:pStyle w:val="BodyText"/>
      </w:pPr>
      <w:r>
        <w:t xml:space="preserve">RiskEngine рекомендует действия:</w:t>
      </w:r>
    </w:p>
    <w:p>
      <w:pPr>
        <w:pStyle w:val="BodyText"/>
      </w:pPr>
      <w:r>
        <w:t xml:space="preserve">• log_only для низкого риска;</w:t>
      </w:r>
    </w:p>
    <w:p>
      <w:pPr>
        <w:pStyle w:val="BodyText"/>
      </w:pPr>
      <w:r>
        <w:t xml:space="preserve">• alert_operator для среднего риска;</w:t>
      </w:r>
    </w:p>
    <w:p>
      <w:pPr>
        <w:pStyle w:val="BodyText"/>
      </w:pPr>
      <w:r>
        <w:t xml:space="preserve">• hold_position для высокого риска в воздухе;</w:t>
      </w:r>
    </w:p>
    <w:p>
      <w:pPr>
        <w:pStyle w:val="BodyText"/>
      </w:pPr>
      <w:r>
        <w:t xml:space="preserve">• block_command_source для высокого риска не в воздухе;</w:t>
      </w:r>
    </w:p>
    <w:p>
      <w:pPr>
        <w:pStyle w:val="BodyText"/>
      </w:pPr>
      <w:r>
        <w:t xml:space="preserve">• return_or_land для критического риска в воздухе;</w:t>
      </w:r>
    </w:p>
    <w:p>
      <w:pPr>
        <w:pStyle w:val="BodyText"/>
      </w:pPr>
      <w:r>
        <w:t xml:space="preserve">• lockdown для критического риска не в воздухе.</w:t>
      </w:r>
    </w:p>
    <w:p>
      <w:pPr>
        <w:pStyle w:val="BodyText"/>
      </w:pPr>
      <w:r>
        <w:t xml:space="preserve">Источники: security_agent/risk_engine.py:57-66.</w:t>
      </w:r>
    </w:p>
    <w:p>
      <w:pPr>
        <w:pStyle w:val="BodyText"/>
      </w:pPr>
      <w:r>
        <w:t xml:space="preserve">Responder выполняет только активные команды hold_position и return_or_land. Для return_or_land он вызывает return_to_launch() в фазах MISSION, AIRBORNE, RETURN, иначе вызывает land(). Действия log_only, alert_operator, block_command_source и lockdown в текущем коде не приводят к выполнению команды через MAVSDK.</w:t>
      </w:r>
    </w:p>
    <w:p>
      <w:pPr>
        <w:pStyle w:val="BodyText"/>
      </w:pPr>
      <w:r>
        <w:t xml:space="preserve">Источники: security_agent/responder.py:13-34.</w:t>
      </w:r>
    </w:p>
    <w:p>
      <w:pPr>
        <w:pStyle w:val="BodyText"/>
      </w:pPr>
      <w:r>
        <w:t xml:space="preserve">Активное реагирование зависит от флага active_response: если он выключен, Responder работает в dry-run-режиме. В SecurityMonitorApp dry-run задается как not active_response. В текущем sim_stack.json active_response равно true.</w:t>
      </w:r>
    </w:p>
    <w:p>
      <w:pPr>
        <w:pStyle w:val="BodyText"/>
      </w:pPr>
      <w:r>
        <w:t xml:space="preserve">Источники: security_agent/app.py:26-39, security_agent/app.py:52-57, security_agent/responder.py:8-24, sim_stack.json:25.</w:t>
      </w:r>
    </w:p>
    <w:p>
      <w:pPr>
        <w:pStyle w:val="Heading1"/>
      </w:pPr>
      <w:r>
        <w:t xml:space="preserve">4. Аудит и журналирование</w:t>
      </w:r>
    </w:p>
    <w:p>
      <w:pPr>
        <w:pStyle w:val="BodyText"/>
      </w:pPr>
      <w:r>
        <w:t xml:space="preserve">В проекте реализовано журналирование:</w:t>
      </w:r>
    </w:p>
    <w:p>
      <w:pPr>
        <w:pStyle w:val="BodyText"/>
      </w:pPr>
      <w:r>
        <w:t xml:space="preserve">• телеметрии в telemetry.jsonl;</w:t>
      </w:r>
    </w:p>
    <w:p>
      <w:pPr>
        <w:pStyle w:val="BodyText"/>
      </w:pPr>
      <w:r>
        <w:t xml:space="preserve">• событий безопасности и оценок риска в security_events.jsonl;</w:t>
      </w:r>
    </w:p>
    <w:p>
      <w:pPr>
        <w:pStyle w:val="BodyText"/>
      </w:pPr>
      <w:r>
        <w:t xml:space="preserve">• событий MAVLink-команд и метрик канала в protocol_events.jsonl;</w:t>
      </w:r>
    </w:p>
    <w:p>
      <w:pPr>
        <w:pStyle w:val="BodyText"/>
      </w:pPr>
      <w:r>
        <w:t xml:space="preserve">• событий покрытия угроз в threat_coverage.jsonl.</w:t>
      </w:r>
    </w:p>
    <w:p>
      <w:pPr>
        <w:pStyle w:val="BodyText"/>
      </w:pPr>
      <w:r>
        <w:t xml:space="preserve">Источники: security_agent/audit.py:21-38, security_agent/audit.py:40-68, security_agent/app.py:78-99.</w:t>
      </w:r>
    </w:p>
    <w:p>
      <w:pPr>
        <w:pStyle w:val="BodyText"/>
      </w:pPr>
      <w:r>
        <w:t xml:space="preserve">Каждая запись audit-логов получает audit_hash и audit_prev_hash. Эти поля формируют SHA-256 hash-chain внутри каждого JSONL-файла. Такой механизм позволяет выявлять изменение или удаление уже записанных событий при последующей проверке журнала. Для проверки добавлен инструмент tools/verify_audit_log.py.</w:t>
      </w:r>
    </w:p>
    <w:p>
      <w:pPr>
        <w:pStyle w:val="BodyText"/>
      </w:pPr>
      <w:r>
        <w:t xml:space="preserve">Источники: security_agent/audit.py:60-87, tools/verify_audit_log.py:1-72.</w:t>
      </w:r>
    </w:p>
    <w:p>
      <w:pPr>
        <w:pStyle w:val="BodyText"/>
      </w:pPr>
      <w:r>
        <w:t xml:space="preserve">Также реализован опциональный SIEM HTTP export: если задан siem_url, audit события отправляются HTTP POST-запросами во внешний endpoint. Если siem_url пустой, SIEM-отправка не выполняется.</w:t>
      </w:r>
    </w:p>
    <w:p>
      <w:pPr>
        <w:pStyle w:val="BodyText"/>
      </w:pPr>
      <w:r>
        <w:t xml:space="preserve">Источники: security_agent/audit.py:89-105, monitor.py:64-68, monitor.py:101-108, launch_stack.py:122-137, sim_stack.json:25-27.</w:t>
      </w:r>
    </w:p>
    <w:p>
      <w:pPr>
        <w:pStyle w:val="Heading1"/>
      </w:pPr>
      <w:r>
        <w:t xml:space="preserve">5. Покрытие методов защиты по классам</w:t>
      </w:r>
    </w:p>
    <w:p>
      <w:pPr>
        <w:pStyle w:val="BodyText"/>
      </w:pPr>
      <w:r>
        <w:t xml:space="preserve">Класс защиты | Реализация в проекте | Статус</w:t>
      </w:r>
    </w:p>
    <w:p>
      <w:pPr>
        <w:pStyle w:val="BodyText"/>
      </w:pPr>
      <w:r>
        <w:t xml:space="preserve">IDS / система обнаружения атак | ThreatDetector, StateGuard, анализ телеметрии, MAVLink-команд, миссий, параметров и link metrics | Реализовано</w:t>
      </w:r>
    </w:p>
    <w:p>
      <w:pPr>
        <w:pStyle w:val="BodyText"/>
      </w:pPr>
      <w:r>
        <w:t xml:space="preserve">Межсетевой экран | Классического firewall ОС в проекте нет; есть MAVLink gateway/proxy с фильтрацией команд | Реализовано на прикладном уровне</w:t>
      </w:r>
    </w:p>
    <w:p>
      <w:pPr>
        <w:pStyle w:val="BodyText"/>
      </w:pPr>
      <w:r>
        <w:t xml:space="preserve">IPS / предотвращение атак | По умолчанию включена блокировка param_write, mission_write, serial_control; также поддерживаются blocked_command_ids | Реализовано</w:t>
      </w:r>
    </w:p>
    <w:p>
      <w:pPr>
        <w:pStyle w:val="BodyText"/>
      </w:pPr>
      <w:r>
        <w:t xml:space="preserve">Реагирование | Risk-based рекомендации, hold, return_to_launch, land, block_command_source, lockdown при активном режиме | Реализовано</w:t>
      </w:r>
    </w:p>
    <w:p>
      <w:pPr>
        <w:pStyle w:val="BodyText"/>
      </w:pPr>
      <w:r>
        <w:t xml:space="preserve">Аудит | JSONL-журналы телеметрии, команд, событий безопасности, оценок риска и покрытия угроз с SHA-256 hash-chain | Реализовано</w:t>
      </w:r>
    </w:p>
    <w:p>
      <w:pPr>
        <w:pStyle w:val="BodyText"/>
      </w:pPr>
      <w:r>
        <w:t xml:space="preserve">Контроль целостности конфигурации | Сравнение снимков параметров PX4 и хэша миссии | Реализовано</w:t>
      </w:r>
    </w:p>
    <w:p>
      <w:pPr>
        <w:pStyle w:val="BodyText"/>
      </w:pPr>
      <w:r>
        <w:t xml:space="preserve">Авторизация источников MAVLink-клиентов | authorized_client_hosts, runtime-блокировка endpoint и gateway lockdown | Реализовано</w:t>
      </w:r>
    </w:p>
    <w:p>
      <w:pPr>
        <w:pStyle w:val="BodyText"/>
      </w:pPr>
      <w:r>
        <w:t xml:space="preserve">Аутентификация операторов MAVLink-клиентов | DSEC2 authenticated encrypted wrapper, operator_token_hashes, require_operator_auth | Реализовано на уровне gateway wrapper</w:t>
      </w:r>
    </w:p>
    <w:p>
      <w:pPr>
        <w:pStyle w:val="BodyText"/>
      </w:pPr>
      <w:r>
        <w:t xml:space="preserve">Шифрование клиентского MAVLink-канала | Опциональный AES-GCM encrypted datagram wrapper на границе gateway | Реализовано частично</w:t>
      </w:r>
    </w:p>
    <w:p>
      <w:pPr>
        <w:pStyle w:val="BodyText"/>
      </w:pPr>
      <w:r>
        <w:t xml:space="preserve">Управление доступом на уровне ОС/сети | Не подтверждается файлами проекта | Не подтверждено</w:t>
      </w:r>
    </w:p>
    <w:p>
      <w:pPr>
        <w:pStyle w:val="BodyText"/>
      </w:pPr>
      <w:r>
        <w:t xml:space="preserve">SIEM/SOC-интеграция | Опциональная отправка audit-событий HTTP POST в siem_url | Реализовано частично</w:t>
      </w:r>
    </w:p>
    <w:p>
      <w:pPr>
        <w:pStyle w:val="Heading1"/>
      </w:pPr>
      <w:r>
        <w:t xml:space="preserve">6. Вывод</w:t>
      </w:r>
    </w:p>
    <w:p>
      <w:pPr>
        <w:pStyle w:val="BodyText"/>
      </w:pPr>
      <w:r>
        <w:t xml:space="preserve">В текущем проекте основной защитный контур состоит из четырех компонентов:</w:t>
      </w:r>
    </w:p>
    <w:p>
      <w:pPr>
        <w:pStyle w:val="BodyText"/>
      </w:pPr>
      <w:r>
        <w:t xml:space="preserve">1. ThreatDetector обнаруживает аномалии телеметрии, подозрительные команды и</w:t>
      </w:r>
    </w:p>
    <w:p>
      <w:pPr>
        <w:pStyle w:val="BodyText"/>
      </w:pPr>
      <w:r>
        <w:t xml:space="preserve">проблемы канала.</w:t>
      </w:r>
    </w:p>
    <w:p>
      <w:pPr>
        <w:pStyle w:val="BodyText"/>
      </w:pPr>
      <w:r>
        <w:t xml:space="preserve">2. StateGuard контролирует изменения параметров PX4 и миссии.</w:t>
      </w:r>
    </w:p>
    <w:p>
      <w:pPr>
        <w:pStyle w:val="BodyText"/>
      </w:pPr>
      <w:r>
        <w:t xml:space="preserve">3. MavlinkGateway выполняет прикладную фильтрацию MAVLink-трафика и может</w:t>
      </w:r>
    </w:p>
    <w:p>
      <w:pPr>
        <w:pStyle w:val="BodyText"/>
      </w:pPr>
      <w:r>
        <w:t xml:space="preserve">блокировать опасные категории сообщений.</w:t>
      </w:r>
    </w:p>
    <w:p>
      <w:pPr>
        <w:pStyle w:val="BodyText"/>
      </w:pPr>
      <w:r>
        <w:t xml:space="preserve">4. RiskEngine и Responder переводят событие безопасности в оценку риска и,</w:t>
      </w:r>
    </w:p>
    <w:p>
      <w:pPr>
        <w:pStyle w:val="BodyText"/>
      </w:pPr>
      <w:r>
        <w:t xml:space="preserve">при включенном активном режиме, могут отправлять PX4 команды удержания, возврата или посадки.</w:t>
      </w:r>
    </w:p>
    <w:p>
      <w:pPr>
        <w:pStyle w:val="BodyText"/>
      </w:pPr>
      <w:r>
        <w:t xml:space="preserve">Источники: security_agent/detector.py:18-43, security_agent/state_guard.py:26-106, security_agent/gateway.py:82-127, security_agent/gateway.py:311-321, security_agent/risk_engine.py:6-66, security_agent/responder.py:13-34, security_agent/app.py:43-99.</w:t>
      </w:r>
    </w:p>
    <w:p>
      <w:pPr>
        <w:pStyle w:val="BodyText"/>
      </w:pPr>
      <w:r>
        <w:t xml:space="preserve">Классический межсетевой экран уровня ОС по текущим файлам проекта не подтверждается. Для MAVLink реализованы gateway-level AES-GCM wrapper клиентских datagram и gateway-level операторская аутентификация через DSEC2, но не подтверждается native-шифрование штатного QGroundControl/PX4 MAVLink-протокола. Для логов реализована криптографическая hash-chain-проверяемость, но неизменяемое внешнее хранилище логов не подтверждается.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</w:style>
  <w:style w:type="paragraph" w:styleId="TitleDoc">
    <w:name w:val="TitleDoc"/>
    <w:basedOn w:val="Normal"/>
    <w:pPr>
      <w:jc w:val="center"/>
      <w:spacing w:before="0" w:after="200"/>
    </w:pPr>
    <w:rPr>
      <w:b/>
      <w:sz w:val="36"/>
      <w:szCs w:val="36"/>
    </w:rPr>
  </w:style>
  <w:style w:type="paragraph" w:styleId="Heading1">
    <w:name w:val="Heading1"/>
    <w:basedOn w:val="Normal"/>
    <w:pPr>
      <w:spacing w:before="240" w:after="120"/>
    </w:pPr>
    <w:rPr>
      <w:b/>
      <w:sz w:val="32"/>
      <w:szCs w:val="32"/>
    </w:rPr>
  </w:style>
  <w:style w:type="paragraph" w:styleId="Heading2">
    <w:name w:val="Heading2"/>
    <w:basedOn w:val="Normal"/>
    <w:pPr>
      <w:spacing w:before="180" w:after="100"/>
    </w:pPr>
    <w:rPr>
      <w:b/>
      <w:sz w:val="28"/>
      <w:szCs w:val="28"/>
    </w:rPr>
  </w:style>
  <w:style w:type="paragraph" w:styleId="BodyText">
    <w:name w:val="BodyText"/>
    <w:basedOn w:val="Normal"/>
    <w:pPr>
      <w:jc w:val="both"/>
      <w:spacing w:after="120"/>
    </w:pPr>
  </w:style>
  <w:style w:type="paragraph" w:styleId="Source">
    <w:name w:val="Source"/>
    <w:basedOn w:val="Normal"/>
    <w:pPr>
      <w:jc w:val="both"/>
      <w:spacing w:after="120"/>
    </w:pPr>
    <w:rPr>
      <w:i/>
      <w:sz w:val="22"/>
      <w:szCs w:val="22"/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 исследования и подтвержденные сценарии атак</dc:title>
  <dc:creator>Codex</dc:creator>
</cp:coreProperties>
</file>