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68A7" w:rsidRPr="007B68A7" w:rsidRDefault="007B68A7" w:rsidP="007B68A7">
      <w:r w:rsidRPr="007B68A7">
        <w:t>1</w:t>
      </w:r>
      <w:r>
        <w:t xml:space="preserve">. </w:t>
      </w:r>
      <w:r w:rsidRPr="007B68A7">
        <w:t>A computerized assessment system</w:t>
      </w:r>
      <w:r>
        <w:t>*</w:t>
      </w:r>
      <w:r w:rsidRPr="007B68A7">
        <w:t>, comprising: a neurological assessment tool configured to receive affect information from a patient in response to a provided affect inquiry and to receive real world activity information from the patient in response to a provided real world activity</w:t>
      </w:r>
      <w:r>
        <w:t>*;</w:t>
      </w:r>
      <w:r w:rsidRPr="007B68A7">
        <w:t xml:space="preserve"> and an assessment module configured to provide patient </w:t>
      </w:r>
      <w:proofErr w:type="spellStart"/>
      <w:r w:rsidRPr="007B68A7">
        <w:t>neuroftunction</w:t>
      </w:r>
      <w:proofErr w:type="spellEnd"/>
      <w:r w:rsidRPr="007B68A7">
        <w:t xml:space="preserve"> assessment information using the affect information and the real world activity information</w:t>
      </w:r>
      <w:r>
        <w:t xml:space="preserve">*. </w:t>
      </w:r>
    </w:p>
    <w:p w:rsidR="007B68A7" w:rsidRPr="007B68A7" w:rsidRDefault="007B68A7" w:rsidP="007B68A7">
      <w:r w:rsidRPr="007B68A7">
        <w:t>2</w:t>
      </w:r>
      <w:r>
        <w:t xml:space="preserve">. </w:t>
      </w:r>
      <w:r w:rsidRPr="007B68A7">
        <w:t>The computerized assessment system of claim 1, wherein the provided real world activity depends at least in part on the affect information received from the patient in response to the provided affect inquiry</w:t>
      </w:r>
      <w:r>
        <w:t>*.</w:t>
      </w:r>
    </w:p>
    <w:p w:rsidR="007B68A7" w:rsidRPr="007B68A7" w:rsidRDefault="007B68A7" w:rsidP="007B68A7">
      <w:r w:rsidRPr="007B68A7">
        <w:t>3</w:t>
      </w:r>
      <w:r>
        <w:t xml:space="preserve">. </w:t>
      </w:r>
      <w:r w:rsidRPr="007B68A7">
        <w:t>The computerized assessment system of claim 1, wherein the provided affect inquiry includes a first affect inquiry, wherein the provided real world activity includes a first real world activity</w:t>
      </w:r>
      <w:r>
        <w:t>*, and</w:t>
      </w:r>
      <w:r w:rsidRPr="007B68A7">
        <w:t xml:space="preserve"> wherein the first affect inquiry is provided to the patient prior to the first real world activity</w:t>
      </w:r>
      <w:r>
        <w:t xml:space="preserve">*. </w:t>
      </w:r>
    </w:p>
    <w:p w:rsidR="007B68A7" w:rsidRPr="007B68A7" w:rsidRDefault="007B68A7" w:rsidP="007B68A7">
      <w:r w:rsidRPr="007B68A7">
        <w:t>4</w:t>
      </w:r>
      <w:r>
        <w:t xml:space="preserve">. </w:t>
      </w:r>
      <w:r w:rsidRPr="007B68A7">
        <w:t>The computerized assessment system of claim 3, wherein the affect inquiry includes a second affect inquiry provided to the patient after the real world activity</w:t>
      </w:r>
      <w:r>
        <w:t>*.</w:t>
      </w:r>
    </w:p>
    <w:p w:rsidR="007B68A7" w:rsidRPr="007B68A7" w:rsidRDefault="007B68A7" w:rsidP="007B68A7">
      <w:r w:rsidRPr="007B68A7">
        <w:t>5</w:t>
      </w:r>
      <w:r>
        <w:t xml:space="preserve">. </w:t>
      </w:r>
      <w:r w:rsidRPr="007B68A7">
        <w:t>The computerized assessment system of claim 3, wherein the first real world activity depends at least in part on the affect information received from the patient in response to the provided first affect inquiry</w:t>
      </w:r>
      <w:r>
        <w:t>*.</w:t>
      </w:r>
    </w:p>
    <w:p w:rsidR="007B68A7" w:rsidRPr="007B68A7" w:rsidRDefault="007B68A7" w:rsidP="007B68A7">
      <w:r w:rsidRPr="007B68A7">
        <w:t>6</w:t>
      </w:r>
      <w:r>
        <w:t xml:space="preserve">. </w:t>
      </w:r>
      <w:r w:rsidRPr="007B68A7">
        <w:t>The computerized assessment system of claim 1, wherein the assessment module is configured to identify the strengths and challenges in patient neurofunction using the affect information and the real world activity information</w:t>
      </w:r>
      <w:r>
        <w:t>*, and</w:t>
      </w:r>
      <w:r w:rsidRPr="007B68A7">
        <w:t xml:space="preserve"> </w:t>
      </w:r>
      <w:r w:rsidRPr="007B68A7">
        <w:rPr>
          <w:vanish/>
        </w:rPr>
        <w:t>44WO 2014/131131 PCT/CA2014/050153</w:t>
      </w:r>
      <w:r>
        <w:t xml:space="preserve"> wherein the patient neurofu</w:t>
      </w:r>
      <w:r w:rsidRPr="007B68A7">
        <w:t>nction assessment information includes patient strengths and challenges in real world function</w:t>
      </w:r>
      <w:r>
        <w:t>*.</w:t>
      </w:r>
    </w:p>
    <w:p w:rsidR="007B68A7" w:rsidRPr="007B68A7" w:rsidRDefault="007B68A7" w:rsidP="007B68A7">
      <w:r w:rsidRPr="007B68A7">
        <w:t>7</w:t>
      </w:r>
      <w:r>
        <w:t xml:space="preserve">. </w:t>
      </w:r>
      <w:r w:rsidRPr="007B68A7">
        <w:t>The computerized assessment system of claim 6, wherein the strengths and challenges in real world function includes at least one of judgment for safety</w:t>
      </w:r>
      <w:r>
        <w:t>*;</w:t>
      </w:r>
      <w:r w:rsidRPr="007B68A7">
        <w:t xml:space="preserve"> foresight for safety</w:t>
      </w:r>
      <w:r>
        <w:t>*;</w:t>
      </w:r>
      <w:r w:rsidRPr="007B68A7">
        <w:t xml:space="preserve"> comprehension of humor</w:t>
      </w:r>
      <w:r>
        <w:t>*;</w:t>
      </w:r>
      <w:r w:rsidRPr="007B68A7">
        <w:t xml:space="preserve"> comprehension of inference</w:t>
      </w:r>
      <w:r>
        <w:t>*;</w:t>
      </w:r>
      <w:r w:rsidRPr="007B68A7">
        <w:t xml:space="preserve"> or event planning</w:t>
      </w:r>
      <w:r>
        <w:t xml:space="preserve">*. </w:t>
      </w:r>
    </w:p>
    <w:p w:rsidR="007B68A7" w:rsidRPr="007B68A7" w:rsidRDefault="007B68A7" w:rsidP="007B68A7">
      <w:r w:rsidRPr="007B68A7">
        <w:t>8</w:t>
      </w:r>
      <w:r>
        <w:t xml:space="preserve">. </w:t>
      </w:r>
      <w:r w:rsidRPr="007B68A7">
        <w:t>The computerized assessment system of claim 1, including: a collateral assessment module configured to receive collateral input from a third party separate from the patient in response to a collateral inquiry</w:t>
      </w:r>
      <w:r>
        <w:t>*</w:t>
      </w:r>
      <w:r w:rsidRPr="007B68A7">
        <w:t>, wherein the assessment module is confi</w:t>
      </w:r>
      <w:r>
        <w:t>gured to provide patient neurofu</w:t>
      </w:r>
      <w:r w:rsidRPr="007B68A7">
        <w:t>nction assessment information using the affect information, the real world activity information</w:t>
      </w:r>
      <w:r>
        <w:t>*, and</w:t>
      </w:r>
      <w:r w:rsidRPr="007B68A7">
        <w:t xml:space="preserve"> the collateral input</w:t>
      </w:r>
      <w:r>
        <w:t xml:space="preserve">*. </w:t>
      </w:r>
    </w:p>
    <w:p w:rsidR="007B68A7" w:rsidRPr="007B68A7" w:rsidRDefault="007B68A7" w:rsidP="007B68A7">
      <w:r w:rsidRPr="007B68A7">
        <w:t>9</w:t>
      </w:r>
      <w:r>
        <w:t xml:space="preserve">. </w:t>
      </w:r>
      <w:r w:rsidRPr="007B68A7">
        <w:t>The computerized assessment system of claim 1, wherein the neurological assessment tool includes a web-enabled, portable, touch-screen tablet computer</w:t>
      </w:r>
      <w:r>
        <w:t>*, and</w:t>
      </w:r>
      <w:r w:rsidRPr="007B68A7">
        <w:t xml:space="preserve"> wherein the neurological assessment tool is configured to receive affect information and real world activity information from the patient using an input of the web-enabled, portable, touch-screen tablet computer</w:t>
      </w:r>
      <w:r>
        <w:t>*.</w:t>
      </w:r>
    </w:p>
    <w:p w:rsidR="007B68A7" w:rsidRPr="007B68A7" w:rsidRDefault="007B68A7" w:rsidP="007B68A7">
      <w:r w:rsidRPr="007B68A7">
        <w:t>10</w:t>
      </w:r>
      <w:r>
        <w:t xml:space="preserve">. </w:t>
      </w:r>
      <w:r w:rsidRPr="007B68A7">
        <w:t>The computerized assessment system of claim 1, wherein the assessment module is configured to receive and store affect information and real world activity information received from a plurality of patients</w:t>
      </w:r>
      <w:r>
        <w:t>*, and</w:t>
      </w:r>
      <w:r w:rsidRPr="007B68A7">
        <w:t xml:space="preserve"> to provide the patient neurofunction assessment information using the affect information and the real world activity information received from the patient with respect to corresponding affect information and real world activity information received from the plurality of patients</w:t>
      </w:r>
      <w:r>
        <w:t>*.</w:t>
      </w:r>
      <w:bookmarkStart w:id="0" w:name="_GoBack"/>
      <w:bookmarkEnd w:id="0"/>
      <w:r w:rsidRPr="007B68A7">
        <w:rPr>
          <w:b/>
          <w:bCs/>
          <w:i/>
          <w:iCs/>
          <w:vanish/>
        </w:rPr>
        <w:t>45WO 2014/131131 PCT/CA2014/050153</w:t>
      </w:r>
    </w:p>
    <w:p w:rsidR="007B68A7" w:rsidRPr="007B68A7" w:rsidRDefault="007B68A7" w:rsidP="007B68A7">
      <w:r w:rsidRPr="007B68A7">
        <w:t>11</w:t>
      </w:r>
      <w:r>
        <w:t xml:space="preserve">. </w:t>
      </w:r>
      <w:r w:rsidRPr="007B68A7">
        <w:t>The computerized assessment system of claim 1, wherein the affect information from the patient includes at least one of patient fatigue information at the time of assessment</w:t>
      </w:r>
      <w:r>
        <w:t>*;</w:t>
      </w:r>
      <w:r w:rsidRPr="007B68A7">
        <w:t xml:space="preserve"> patient sleep information the night prior to assessment</w:t>
      </w:r>
      <w:r>
        <w:t>*;</w:t>
      </w:r>
      <w:r w:rsidRPr="007B68A7">
        <w:t xml:space="preserve"> patient anxiety information at the time of assessment</w:t>
      </w:r>
      <w:r>
        <w:t>*;</w:t>
      </w:r>
      <w:r w:rsidRPr="007B68A7">
        <w:t xml:space="preserve"> patient mood information at the time of assessment</w:t>
      </w:r>
      <w:r>
        <w:t>*;</w:t>
      </w:r>
      <w:r w:rsidRPr="007B68A7">
        <w:t xml:space="preserve"> or patient pain information at the time of assessment</w:t>
      </w:r>
      <w:r>
        <w:t xml:space="preserve">*. </w:t>
      </w:r>
    </w:p>
    <w:p w:rsidR="007B68A7" w:rsidRPr="007B68A7" w:rsidRDefault="007B68A7" w:rsidP="007B68A7">
      <w:r w:rsidRPr="007B68A7">
        <w:t>12</w:t>
      </w:r>
      <w:r>
        <w:t xml:space="preserve">. </w:t>
      </w:r>
      <w:r w:rsidRPr="007B68A7">
        <w:t>A computerized assessment method</w:t>
      </w:r>
      <w:r>
        <w:t>*</w:t>
      </w:r>
      <w:r w:rsidRPr="007B68A7">
        <w:t>, comprising: receiving affect information from a patient, using a neurological assessment tool, in response to a provided affect inquiry</w:t>
      </w:r>
      <w:r>
        <w:t>*;</w:t>
      </w:r>
      <w:r w:rsidRPr="007B68A7">
        <w:t xml:space="preserve"> receiving real world activity information from the patient, using the neurological assessment tool, in response to a provided real world activity</w:t>
      </w:r>
      <w:r>
        <w:t>*;</w:t>
      </w:r>
      <w:r w:rsidRPr="007B68A7">
        <w:t xml:space="preserve"> and assessing, using an assessment module, patient neurofunction using the affect information and the real world activity information</w:t>
      </w:r>
      <w:r>
        <w:t xml:space="preserve">*. </w:t>
      </w:r>
    </w:p>
    <w:p w:rsidR="007B68A7" w:rsidRPr="007B68A7" w:rsidRDefault="007B68A7" w:rsidP="007B68A7">
      <w:r w:rsidRPr="007B68A7">
        <w:t>13</w:t>
      </w:r>
      <w:r>
        <w:t xml:space="preserve">. </w:t>
      </w:r>
      <w:r w:rsidRPr="007B68A7">
        <w:t>The computerized assessment method of claim 12, including: providing an affect inquiry to the patient</w:t>
      </w:r>
      <w:r>
        <w:t>*;</w:t>
      </w:r>
      <w:r w:rsidRPr="007B68A7">
        <w:t xml:space="preserve"> and providing a real world activity to the patient that depends at least in part on the received affect information in response to the provided affect inquiry</w:t>
      </w:r>
      <w:r>
        <w:t xml:space="preserve">*. </w:t>
      </w:r>
    </w:p>
    <w:p w:rsidR="007B68A7" w:rsidRPr="007B68A7" w:rsidRDefault="007B68A7" w:rsidP="007B68A7">
      <w:r w:rsidRPr="007B68A7">
        <w:t>14</w:t>
      </w:r>
      <w:r>
        <w:t xml:space="preserve">. </w:t>
      </w:r>
      <w:r w:rsidRPr="007B68A7">
        <w:t>The computerized assessment method of claim 12, including: providing a first affect inquiry to the patient</w:t>
      </w:r>
      <w:r>
        <w:t>*;</w:t>
      </w:r>
      <w:r w:rsidRPr="007B68A7">
        <w:t xml:space="preserve"> and providing a first real world activity to the patient, wherein the providing the first affect inquiry includes providing the first affect inquiry to the patient prior to providing the first real world activity to the patient</w:t>
      </w:r>
      <w:r>
        <w:t xml:space="preserve">*. </w:t>
      </w:r>
    </w:p>
    <w:p w:rsidR="007B68A7" w:rsidRPr="007B68A7" w:rsidRDefault="007B68A7" w:rsidP="007B68A7">
      <w:r w:rsidRPr="007B68A7">
        <w:t>15</w:t>
      </w:r>
      <w:r>
        <w:t xml:space="preserve">. </w:t>
      </w:r>
      <w:r w:rsidRPr="007B68A7">
        <w:t>The computerized assessment method of claim 14, including: providing a second affect inquiry to the patient after providing the first real world activity to the patient</w:t>
      </w:r>
      <w:r>
        <w:t xml:space="preserve">*. </w:t>
      </w:r>
      <w:r w:rsidRPr="007B68A7">
        <w:rPr>
          <w:b/>
          <w:bCs/>
          <w:i/>
          <w:iCs/>
          <w:vanish/>
        </w:rPr>
        <w:t>46WO 2014/131131 PCT/CA2014/050153</w:t>
      </w:r>
    </w:p>
    <w:p w:rsidR="007B68A7" w:rsidRPr="007B68A7" w:rsidRDefault="007B68A7" w:rsidP="007B68A7">
      <w:r w:rsidRPr="007B68A7">
        <w:t>16</w:t>
      </w:r>
      <w:r>
        <w:t xml:space="preserve">. </w:t>
      </w:r>
      <w:r w:rsidRPr="007B68A7">
        <w:t>The computerized assessment method of claim 14, wherein the first real world activity depends at least in part on affect information received from the patient in response to the provided first affect inquiry</w:t>
      </w:r>
      <w:r>
        <w:t>*.</w:t>
      </w:r>
    </w:p>
    <w:p w:rsidR="007B68A7" w:rsidRPr="007B68A7" w:rsidRDefault="007B68A7" w:rsidP="007B68A7">
      <w:r w:rsidRPr="007B68A7">
        <w:t>17</w:t>
      </w:r>
      <w:r>
        <w:t xml:space="preserve">. </w:t>
      </w:r>
      <w:r w:rsidRPr="007B68A7">
        <w:t>The computerized assessment method of claim 12, wherein the assessing patient neurofunction includes identifying patient strengths and challenges in real world function using the affect information and the real world activity information</w:t>
      </w:r>
      <w:r>
        <w:t>*.</w:t>
      </w:r>
    </w:p>
    <w:p w:rsidR="007B68A7" w:rsidRPr="007B68A7" w:rsidRDefault="007B68A7" w:rsidP="007B68A7">
      <w:r w:rsidRPr="007B68A7">
        <w:t>18</w:t>
      </w:r>
      <w:r>
        <w:t xml:space="preserve">. </w:t>
      </w:r>
      <w:r w:rsidRPr="007B68A7">
        <w:t>The computerized assessment method of claim 17, wherein the strengths and challenges in real world function includes at least one of judgment for safety</w:t>
      </w:r>
      <w:r>
        <w:t>*;</w:t>
      </w:r>
      <w:r w:rsidRPr="007B68A7">
        <w:t xml:space="preserve"> foresight for safety</w:t>
      </w:r>
      <w:r>
        <w:t>*;</w:t>
      </w:r>
      <w:r w:rsidRPr="007B68A7">
        <w:t xml:space="preserve"> comprehension of humor</w:t>
      </w:r>
      <w:r>
        <w:t>*;</w:t>
      </w:r>
      <w:r w:rsidRPr="007B68A7">
        <w:t xml:space="preserve"> comprehension of inference</w:t>
      </w:r>
      <w:r>
        <w:t>*;</w:t>
      </w:r>
      <w:r w:rsidRPr="007B68A7">
        <w:t xml:space="preserve"> or event planning</w:t>
      </w:r>
      <w:r>
        <w:t xml:space="preserve">*. </w:t>
      </w:r>
    </w:p>
    <w:p w:rsidR="007B68A7" w:rsidRPr="007B68A7" w:rsidRDefault="007B68A7" w:rsidP="007B68A7">
      <w:r w:rsidRPr="007B68A7">
        <w:t>19</w:t>
      </w:r>
      <w:r>
        <w:t xml:space="preserve">. </w:t>
      </w:r>
      <w:r w:rsidRPr="007B68A7">
        <w:t>The computerized assessment method of claim 12, including: receiving collateral input from a third party separate from the patient, using a collateral assessment module, in response to a provided collateral inquiry, wherein the assessing patient neurofunction includes using the affect information, the real world activity information</w:t>
      </w:r>
      <w:r>
        <w:t>*, and</w:t>
      </w:r>
      <w:r w:rsidRPr="007B68A7">
        <w:t xml:space="preserve"> the collateral input</w:t>
      </w:r>
      <w:r>
        <w:t xml:space="preserve">*. </w:t>
      </w:r>
    </w:p>
    <w:p w:rsidR="007B68A7" w:rsidRPr="007B68A7" w:rsidRDefault="007B68A7" w:rsidP="007B68A7">
      <w:r w:rsidRPr="007B68A7">
        <w:t>20</w:t>
      </w:r>
      <w:r>
        <w:t xml:space="preserve">. </w:t>
      </w:r>
      <w:r w:rsidRPr="007B68A7">
        <w:t>The computerized assessment method of claim 12, wherein the receiving affect information and real world activity information from the patient includes using an input of a web-enabled, portable, touch-screen tablet computer</w:t>
      </w:r>
      <w:r>
        <w:t>*.</w:t>
      </w:r>
    </w:p>
    <w:p w:rsidR="007B68A7" w:rsidRPr="007B68A7" w:rsidRDefault="007B68A7" w:rsidP="007B68A7">
      <w:r w:rsidRPr="007B68A7">
        <w:t>21</w:t>
      </w:r>
      <w:r>
        <w:t xml:space="preserve">. </w:t>
      </w:r>
      <w:r w:rsidRPr="007B68A7">
        <w:t xml:space="preserve">The computerized assessment system of method 12, including: receiving and storing, using the assessment module, affect information and real world activity information from a plurality of patients, wherein the assessing patient neurofunction includes using the affect information and the real world activity information received from the patient </w:t>
      </w:r>
      <w:r w:rsidRPr="007B68A7">
        <w:rPr>
          <w:vanish/>
        </w:rPr>
        <w:t>47WO 2014/131131 PCT/CA2014/050153</w:t>
      </w:r>
      <w:r w:rsidRPr="007B68A7">
        <w:t xml:space="preserve"> with respect to corresponding affect information and real world activity information received from the plurality of patients</w:t>
      </w:r>
      <w:r>
        <w:t>*.</w:t>
      </w:r>
    </w:p>
    <w:p w:rsidR="007B68A7" w:rsidRPr="007B68A7" w:rsidRDefault="007B68A7" w:rsidP="007B68A7">
      <w:r w:rsidRPr="007B68A7">
        <w:t>22</w:t>
      </w:r>
      <w:r>
        <w:t xml:space="preserve">. </w:t>
      </w:r>
      <w:r w:rsidRPr="007B68A7">
        <w:t>The computerized assessment method of claim 12, wherein the receiving affect information from the patient includes receiving at least one of patient fatigue information at the time of assessment</w:t>
      </w:r>
      <w:r>
        <w:t>*;</w:t>
      </w:r>
      <w:r w:rsidRPr="007B68A7">
        <w:t xml:space="preserve"> patient sleep information the night prior to assessment</w:t>
      </w:r>
      <w:r>
        <w:t>*;</w:t>
      </w:r>
      <w:r w:rsidRPr="007B68A7">
        <w:t xml:space="preserve"> patient anxiety information at the time of assessment</w:t>
      </w:r>
      <w:r>
        <w:t>*;</w:t>
      </w:r>
      <w:r w:rsidRPr="007B68A7">
        <w:t xml:space="preserve"> patient mood information at the time of assessment</w:t>
      </w:r>
      <w:r>
        <w:t>*;</w:t>
      </w:r>
      <w:r w:rsidRPr="007B68A7">
        <w:t xml:space="preserve"> or patient pain information at the time of assessment</w:t>
      </w:r>
      <w:r>
        <w:t xml:space="preserve">*. </w:t>
      </w:r>
    </w:p>
    <w:p w:rsidR="007B68A7" w:rsidRPr="007B68A7" w:rsidRDefault="007B68A7" w:rsidP="007B68A7">
      <w:r w:rsidRPr="007B68A7">
        <w:t>23</w:t>
      </w:r>
      <w:r>
        <w:t xml:space="preserve">. </w:t>
      </w:r>
      <w:r w:rsidRPr="007B68A7">
        <w:t>A non-transitory machine-readable storage medium having instructions stored thereon that, when executed by a machine, cause the machine to perform operations</w:t>
      </w:r>
      <w:r>
        <w:t>*</w:t>
      </w:r>
      <w:r w:rsidRPr="007B68A7">
        <w:t xml:space="preserve"> comprising: receiving affect information from a patient in response to a provided affect inquiry</w:t>
      </w:r>
      <w:r>
        <w:t>*;</w:t>
      </w:r>
      <w:r w:rsidRPr="007B68A7">
        <w:t xml:space="preserve"> receiving real world activity information from the patient in response to a provided real world activity</w:t>
      </w:r>
      <w:r>
        <w:t>*; and assessing patient neurofu</w:t>
      </w:r>
      <w:r w:rsidRPr="007B68A7">
        <w:t>nction using the affect information and the real world activity information</w:t>
      </w:r>
      <w:r>
        <w:t xml:space="preserve">*. </w:t>
      </w:r>
    </w:p>
    <w:p w:rsidR="007B68A7" w:rsidRPr="007B68A7" w:rsidRDefault="007B68A7" w:rsidP="007B68A7">
      <w:r w:rsidRPr="007B68A7">
        <w:t>24</w:t>
      </w:r>
      <w:r>
        <w:t xml:space="preserve">. </w:t>
      </w:r>
      <w:r w:rsidRPr="007B68A7">
        <w:t>The non-transitory machine-readable storage medium of claim 23, wherein the operations further comprise: providing an affect inquiry to the patient</w:t>
      </w:r>
      <w:r>
        <w:t>*;</w:t>
      </w:r>
      <w:r w:rsidRPr="007B68A7">
        <w:t xml:space="preserve"> and providing a real world activity to the patient that depends at least in part on the received affect information in response to the provided affect inquiry</w:t>
      </w:r>
      <w:r>
        <w:t xml:space="preserve">*. </w:t>
      </w:r>
    </w:p>
    <w:p w:rsidR="007B68A7" w:rsidRPr="007B68A7" w:rsidRDefault="007B68A7" w:rsidP="007B68A7">
      <w:r w:rsidRPr="007B68A7">
        <w:t>25</w:t>
      </w:r>
      <w:r>
        <w:t xml:space="preserve">. </w:t>
      </w:r>
      <w:r w:rsidRPr="007B68A7">
        <w:t>The non-transitory machine-readable storage medium of claim 23, wherein the operations further comprise: providing a first affect inquiry to the patient</w:t>
      </w:r>
      <w:r>
        <w:t>*;</w:t>
      </w:r>
      <w:r w:rsidRPr="007B68A7">
        <w:t xml:space="preserve"> and providing a first world activity to the patient, wherein the providing the first affect inquiry includes providing the first affect inquiry to the patient prior to providing the first real world activity to the patient</w:t>
      </w:r>
      <w:r>
        <w:t xml:space="preserve">*. </w:t>
      </w:r>
      <w:r w:rsidRPr="007B68A7">
        <w:rPr>
          <w:b/>
          <w:bCs/>
          <w:i/>
          <w:iCs/>
          <w:vanish/>
        </w:rPr>
        <w:t>48WO 2014/131131 PCT/CA2014/050153</w:t>
      </w:r>
    </w:p>
    <w:p w:rsidR="007B68A7" w:rsidRPr="007B68A7" w:rsidRDefault="007B68A7" w:rsidP="007B68A7">
      <w:r w:rsidRPr="007B68A7">
        <w:t>26</w:t>
      </w:r>
      <w:r>
        <w:t xml:space="preserve">. </w:t>
      </w:r>
      <w:r w:rsidRPr="007B68A7">
        <w:t>The non-transitory machine-readable storage medium of claim 25, wherein the operations further comprise: providing a second affect inquiry to the patient after providing the first real world activity to the patient</w:t>
      </w:r>
      <w:r>
        <w:t xml:space="preserve">*. </w:t>
      </w:r>
    </w:p>
    <w:p w:rsidR="007B68A7" w:rsidRPr="007B68A7" w:rsidRDefault="007B68A7" w:rsidP="007B68A7">
      <w:r w:rsidRPr="007B68A7">
        <w:t>27</w:t>
      </w:r>
      <w:r>
        <w:t xml:space="preserve">. </w:t>
      </w:r>
      <w:r w:rsidRPr="007B68A7">
        <w:t>The non-transitory machine-readable storage medium of claim 25, wherein the first real world activity depends at least in part on affect information received from the patient in response to the provided first affect inquiry</w:t>
      </w:r>
      <w:r>
        <w:t>*.</w:t>
      </w:r>
    </w:p>
    <w:p w:rsidR="007B68A7" w:rsidRPr="007B68A7" w:rsidRDefault="007B68A7" w:rsidP="007B68A7">
      <w:r w:rsidRPr="007B68A7">
        <w:t>28</w:t>
      </w:r>
      <w:r>
        <w:t xml:space="preserve">. </w:t>
      </w:r>
      <w:r w:rsidRPr="007B68A7">
        <w:t>The non-transitory machine-readable storage medium of claim 23, where</w:t>
      </w:r>
      <w:r>
        <w:t>in the assessing patient neurof</w:t>
      </w:r>
      <w:r w:rsidRPr="007B68A7">
        <w:t>unction includes identifying patient strengths and challenges in real world function using the affect information and the real world activity information</w:t>
      </w:r>
      <w:r>
        <w:t>*.</w:t>
      </w:r>
    </w:p>
    <w:p w:rsidR="007B68A7" w:rsidRPr="007B68A7" w:rsidRDefault="007B68A7" w:rsidP="007B68A7">
      <w:r w:rsidRPr="007B68A7">
        <w:t>29</w:t>
      </w:r>
      <w:r>
        <w:t xml:space="preserve">. </w:t>
      </w:r>
      <w:r w:rsidRPr="007B68A7">
        <w:t>The non-transitory machine-readable storage medium of claim 28, wherein the strengths and challenges in real world function includes at least one of judgment for safety</w:t>
      </w:r>
      <w:r>
        <w:t>*;</w:t>
      </w:r>
      <w:r w:rsidRPr="007B68A7">
        <w:t xml:space="preserve"> foresight for safety</w:t>
      </w:r>
      <w:r>
        <w:t>*;</w:t>
      </w:r>
      <w:r w:rsidRPr="007B68A7">
        <w:t xml:space="preserve"> comprehension of humor</w:t>
      </w:r>
      <w:r>
        <w:t>*;</w:t>
      </w:r>
      <w:r w:rsidRPr="007B68A7">
        <w:t xml:space="preserve"> comprehension of inference</w:t>
      </w:r>
      <w:r>
        <w:t>*;</w:t>
      </w:r>
      <w:r w:rsidRPr="007B68A7">
        <w:t xml:space="preserve"> or event planning</w:t>
      </w:r>
      <w:r>
        <w:t xml:space="preserve">*. </w:t>
      </w:r>
    </w:p>
    <w:p w:rsidR="007B68A7" w:rsidRPr="007B68A7" w:rsidRDefault="007B68A7" w:rsidP="007B68A7">
      <w:r w:rsidRPr="007B68A7">
        <w:t>30</w:t>
      </w:r>
      <w:r>
        <w:t xml:space="preserve">. </w:t>
      </w:r>
      <w:r w:rsidRPr="007B68A7">
        <w:t>The non-transitory machine-readable storage medium of claim 23, wherein the operations further comprise: receiving collateral input from a third party separate from the patient, using a collateral assessment module, in response to a provided collateral inquiry, wherein the assessing patient neurofunction includes using the affect information, the real world activity information</w:t>
      </w:r>
      <w:r>
        <w:t>*, and</w:t>
      </w:r>
      <w:r w:rsidRPr="007B68A7">
        <w:t xml:space="preserve"> the collateral input</w:t>
      </w:r>
      <w:r>
        <w:t xml:space="preserve">*. </w:t>
      </w:r>
    </w:p>
    <w:p w:rsidR="007B68A7" w:rsidRPr="007B68A7" w:rsidRDefault="007B68A7" w:rsidP="007B68A7">
      <w:r w:rsidRPr="007B68A7">
        <w:t>31</w:t>
      </w:r>
      <w:r>
        <w:t xml:space="preserve">. </w:t>
      </w:r>
      <w:r w:rsidRPr="007B68A7">
        <w:t xml:space="preserve">The non-transitory machine-readable storage medium of claim 23, wherein the receiving affect information and real world activity information </w:t>
      </w:r>
      <w:r w:rsidRPr="007B68A7">
        <w:rPr>
          <w:vanish/>
        </w:rPr>
        <w:t>49WO 2014/131131 PCT/CA2014/050153</w:t>
      </w:r>
      <w:r w:rsidRPr="007B68A7">
        <w:t xml:space="preserve"> from the patient includes using an input of a web-enabled, portable, touch-screen tablet computer</w:t>
      </w:r>
      <w:r>
        <w:t>*.</w:t>
      </w:r>
    </w:p>
    <w:p w:rsidR="007B68A7" w:rsidRPr="007B68A7" w:rsidRDefault="007B68A7" w:rsidP="007B68A7">
      <w:r w:rsidRPr="007B68A7">
        <w:t>32</w:t>
      </w:r>
      <w:r>
        <w:t xml:space="preserve">. </w:t>
      </w:r>
      <w:r w:rsidRPr="007B68A7">
        <w:t>The non-transitory machine-readable storage medium of claim 23, wherein the operations further comprise: receiving and storing, using the assessment module, affect information and real world activity information from a plurality of patients</w:t>
      </w:r>
      <w:r>
        <w:t>*</w:t>
      </w:r>
      <w:r w:rsidRPr="007B68A7">
        <w:t>, wherein the assessing patient neurofunction includes using the affect information and the real world activity information received from the patient with respect to corresponding affect information and real world activity information received from the plurality of patients</w:t>
      </w:r>
      <w:r>
        <w:t xml:space="preserve">*. </w:t>
      </w:r>
    </w:p>
    <w:p w:rsidR="003D188C" w:rsidRDefault="007B68A7">
      <w:r w:rsidRPr="007B68A7">
        <w:t>33</w:t>
      </w:r>
      <w:r>
        <w:t xml:space="preserve">. </w:t>
      </w:r>
      <w:r w:rsidRPr="007B68A7">
        <w:t>The non-transitory machine-readable storage medium of claim 23, wherein the receiving affect information from the patient includes receiving at least one of patient fatigue information at the time of assessment</w:t>
      </w:r>
      <w:r>
        <w:t>*;</w:t>
      </w:r>
      <w:r w:rsidRPr="007B68A7">
        <w:t xml:space="preserve"> patient sleep information the night prior to assessment</w:t>
      </w:r>
      <w:r>
        <w:t>*;</w:t>
      </w:r>
      <w:r w:rsidRPr="007B68A7">
        <w:t xml:space="preserve"> patient anxiety information at the time of assessment</w:t>
      </w:r>
      <w:r>
        <w:t>*;</w:t>
      </w:r>
      <w:r w:rsidRPr="007B68A7">
        <w:t xml:space="preserve"> patient mood information at the time of assessment</w:t>
      </w:r>
      <w:r>
        <w:t>*;</w:t>
      </w:r>
      <w:r w:rsidRPr="007B68A7">
        <w:t xml:space="preserve"> or patient pain information at the time of assessment</w:t>
      </w:r>
      <w:r>
        <w:t xml:space="preserve">*. </w:t>
      </w:r>
    </w:p>
    <w:sectPr w:rsidR="003D1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8A7"/>
    <w:rsid w:val="0022660B"/>
    <w:rsid w:val="003D188C"/>
    <w:rsid w:val="00441718"/>
    <w:rsid w:val="00632D30"/>
    <w:rsid w:val="007B68A7"/>
    <w:rsid w:val="007E03CA"/>
    <w:rsid w:val="008A2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5A0708-EA0B-4FD6-8917-AB0FE7AE4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728088">
      <w:bodyDiv w:val="1"/>
      <w:marLeft w:val="0"/>
      <w:marRight w:val="0"/>
      <w:marTop w:val="0"/>
      <w:marBottom w:val="0"/>
      <w:divBdr>
        <w:top w:val="none" w:sz="0" w:space="0" w:color="auto"/>
        <w:left w:val="none" w:sz="0" w:space="0" w:color="auto"/>
        <w:bottom w:val="none" w:sz="0" w:space="0" w:color="auto"/>
        <w:right w:val="none" w:sz="0" w:space="0" w:color="auto"/>
      </w:divBdr>
    </w:div>
    <w:div w:id="45660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1658</Words>
  <Characters>9456</Characters>
  <Application>Microsoft Office Word</Application>
  <DocSecurity>0</DocSecurity>
  <Lines>78</Lines>
  <Paragraphs>22</Paragraphs>
  <ScaleCrop>false</ScaleCrop>
  <Company>U.S. Patent and Trademark Office</Company>
  <LinksUpToDate>false</LinksUpToDate>
  <CharactersWithSpaces>11092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Ermlick, William D.</dc:creator>
  <cp:keywords/>
  <dc:description/>
  <cp:lastModifiedBy>Ermlick, William D.</cp:lastModifiedBy>
  <cp:revision>2</cp:revision>
  <dcterms:created xsi:type="dcterms:W3CDTF">2017-07-31T16:01:00Z</dcterms:created>
  <dcterms:modified xsi:type="dcterms:W3CDTF">2017-07-31T16:07:00Z</dcterms:modified>
</cp:coreProperties>
</file>