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RANCANGAN ISI PLATFORM PRIMA+</w:t>
      </w:r>
    </w:p>
    <w:p>
      <w:pPr>
        <w:jc w:val="center"/>
      </w:pPr>
      <w:r>
        <w:rPr>
          <w:b/>
          <w:sz w:val="22"/>
        </w:rPr>
        <w:t>Model Penguatan Berbasis Language Awareness untuk Meningkatkan Loyalitas Berbahasa Indonesia pada Kalangan Remaja di Era Digital</w:t>
      </w:r>
    </w:p>
    <w:p>
      <w:pPr>
        <w:jc w:val="center"/>
      </w:pPr>
      <w:r>
        <w:rPr>
          <w:i/>
        </w:rPr>
        <w:t>Dokumen rancangan produk/media penelitian — 2026</w:t>
      </w:r>
    </w:p>
    <w:p>
      <w:pPr>
        <w:pStyle w:val="Heading1"/>
      </w:pPr>
      <w:r>
        <w:t>A. LANDASAN DAN ARAH PRIMA+</w:t>
      </w:r>
    </w:p>
    <w:p>
      <w:r>
        <w:t>Rancangan ini disusun berdasarkan proposal penelitian PRIMA+ yang menempatkan masalah utama pada menurunnya loyalitas berbahasa Indonesia di kalangan remaja dalam konteks digital, terutama karena campur kode, pengaruh budaya populer, media sosial, dan dominasi bahasa asing. PRIMA+ tidak diarahkan menjadi aplikasi hafalan kosakata, melainkan media interaktif untuk membangun kesadaran terhadap pilihan bahasa, memahami fungsi dan konteksnya, serta mendorong sikap positif terhadap Bahasa Indonesia.</w:t>
      </w:r>
    </w:p>
    <w:p>
      <w:pPr>
        <w:pStyle w:val="Heading1"/>
      </w:pPr>
      <w:r>
        <w:t>B. TUJUAN PRODUK</w:t>
      </w:r>
    </w:p>
    <w:p>
      <w:pPr>
        <w:pStyle w:val="ListBullet"/>
      </w:pPr>
      <w:r>
        <w:t>Meningkatkan language awareness remaja terhadap cara, alasan, konteks, dan dampak pilihan bahasa mereka.</w:t>
      </w:r>
    </w:p>
    <w:p>
      <w:pPr>
        <w:pStyle w:val="ListBullet"/>
      </w:pPr>
      <w:r>
        <w:t>Meningkatkan pemahaman bahwa penggunaan Bahasa Indonesia berkaitan dengan identitas, budaya, dan fungsi sosial.</w:t>
      </w:r>
    </w:p>
    <w:p>
      <w:pPr>
        <w:pStyle w:val="ListBullet"/>
      </w:pPr>
      <w:r>
        <w:t>Membantu pengguna membedakan penggunaan bahasa berdasarkan konteks, bukan sekadar menghafal bentuk baku.</w:t>
      </w:r>
    </w:p>
    <w:p>
      <w:pPr>
        <w:pStyle w:val="ListBullet"/>
      </w:pPr>
      <w:r>
        <w:t>Mendorong pengguna mengambil keputusan berbahasa secara sadar ketika berkomunikasi di ruang nyata maupun digital.</w:t>
      </w:r>
    </w:p>
    <w:p>
      <w:pPr>
        <w:pStyle w:val="ListBullet"/>
      </w:pPr>
      <w:r>
        <w:t>Mendorong loyalitas berbahasa Indonesia tanpa memosisikan bahasa asing sebagai sesuatu yang harus ditolak.</w:t>
      </w:r>
    </w:p>
    <w:p>
      <w:pPr>
        <w:pStyle w:val="ListBullet"/>
      </w:pPr>
      <w:r>
        <w:t>Menyediakan data perkembangan pengguna yang dapat mendukung evaluasi efektivitas media dalam penelitian.</w:t>
      </w:r>
    </w:p>
    <w:p>
      <w:pPr>
        <w:pStyle w:val="Heading1"/>
      </w:pPr>
      <w:r>
        <w:t>C. PRINSIP DESAIN</w:t>
      </w:r>
    </w:p>
    <w:tbl>
      <w:tblPr>
        <w:tblStyle w:val="TableGrid"/>
        <w:tblW w:type="auto" w:w="0"/>
        <w:jc w:val="center"/>
        <w:tblLook w:firstColumn="1" w:firstRow="1" w:lastColumn="0" w:lastRow="0" w:noHBand="0" w:noVBand="1" w:val="04A0"/>
      </w:tblPr>
      <w:tblGrid>
        <w:gridCol w:w="4703"/>
        <w:gridCol w:w="4703"/>
      </w:tblGrid>
      <w:tr>
        <w:tc>
          <w:tcPr>
            <w:tcW w:type="dxa" w:w="4703"/>
          </w:tcPr>
          <w:p>
            <w:r>
              <w:t>Prinsip</w:t>
            </w:r>
          </w:p>
        </w:tc>
        <w:tc>
          <w:tcPr>
            <w:tcW w:type="dxa" w:w="4703"/>
          </w:tcPr>
          <w:p>
            <w:r>
              <w:t>Penerapan</w:t>
            </w:r>
          </w:p>
        </w:tc>
      </w:tr>
      <w:tr>
        <w:tc>
          <w:tcPr>
            <w:tcW w:type="dxa" w:w="4703"/>
          </w:tcPr>
          <w:p>
            <w:r>
              <w:t>Kesadaran sebelum koreksi</w:t>
            </w:r>
          </w:p>
        </w:tc>
        <w:tc>
          <w:tcPr>
            <w:tcW w:type="dxa" w:w="4703"/>
          </w:tcPr>
          <w:p>
            <w:r>
              <w:t>Pengguna terlebih dahulu mengenali kebiasaan berbahasanya sebelum diberi materi atau koreksi.</w:t>
            </w:r>
          </w:p>
        </w:tc>
      </w:tr>
      <w:tr>
        <w:tc>
          <w:tcPr>
            <w:tcW w:type="dxa" w:w="4703"/>
          </w:tcPr>
          <w:p>
            <w:r>
              <w:t>Konteks sebelum kaidah</w:t>
            </w:r>
          </w:p>
        </w:tc>
        <w:tc>
          <w:tcPr>
            <w:tcW w:type="dxa" w:w="4703"/>
          </w:tcPr>
          <w:p>
            <w:r>
              <w:t>Pertanyaan utama bukan hanya 'benar atau salah', tetapi 'tepat atau tidak untuk konteks ini?'.</w:t>
            </w:r>
          </w:p>
        </w:tc>
      </w:tr>
      <w:tr>
        <w:tc>
          <w:tcPr>
            <w:tcW w:type="dxa" w:w="4703"/>
          </w:tcPr>
          <w:p>
            <w:r>
              <w:t>Reflektif</w:t>
            </w:r>
          </w:p>
        </w:tc>
        <w:tc>
          <w:tcPr>
            <w:tcW w:type="dxa" w:w="4703"/>
          </w:tcPr>
          <w:p>
            <w:r>
              <w:t>Setiap aktivitas penting memberi ruang untuk menjelaskan alasan pengguna memilih suatu bentuk bahasa.</w:t>
            </w:r>
          </w:p>
        </w:tc>
      </w:tr>
      <w:tr>
        <w:tc>
          <w:tcPr>
            <w:tcW w:type="dxa" w:w="4703"/>
          </w:tcPr>
          <w:p>
            <w:r>
              <w:t>Tidak menghakimi</w:t>
            </w:r>
          </w:p>
        </w:tc>
        <w:tc>
          <w:tcPr>
            <w:tcW w:type="dxa" w:w="4703"/>
          </w:tcPr>
          <w:p>
            <w:r>
              <w:t>Campur kode dan bahasa informal diperlakukan sebagai fenomena yang perlu dipahami, bukan otomatis sebagai kesalahan.</w:t>
            </w:r>
          </w:p>
        </w:tc>
      </w:tr>
      <w:tr>
        <w:tc>
          <w:tcPr>
            <w:tcW w:type="dxa" w:w="4703"/>
          </w:tcPr>
          <w:p>
            <w:r>
              <w:t>Berbasis perilaku digital</w:t>
            </w:r>
          </w:p>
        </w:tc>
        <w:tc>
          <w:tcPr>
            <w:tcW w:type="dxa" w:w="4703"/>
          </w:tcPr>
          <w:p>
            <w:r>
              <w:t>Skenario mengambil konteks chat, caption, komentar, video, organisasi, sekolah, dan komunikasi formal.</w:t>
            </w:r>
          </w:p>
        </w:tc>
      </w:tr>
      <w:tr>
        <w:tc>
          <w:tcPr>
            <w:tcW w:type="dxa" w:w="4703"/>
          </w:tcPr>
          <w:p>
            <w:r>
              <w:t>Terukur</w:t>
            </w:r>
          </w:p>
        </w:tc>
        <w:tc>
          <w:tcPr>
            <w:tcW w:type="dxa" w:w="4703"/>
          </w:tcPr>
          <w:p>
            <w:r>
              <w:t>Perubahan awareness, pemahaman konteks, dan sikap/loyalitas dapat dibandingkan sebelum dan sesudah penggunaan.</w:t>
            </w:r>
          </w:p>
        </w:tc>
      </w:tr>
    </w:tbl>
    <w:p>
      <w:pPr>
        <w:pStyle w:val="Heading1"/>
      </w:pPr>
      <w:r>
        <w:t>D. ARSITEKTUR ISI UTAMA PRIMA+</w:t>
      </w:r>
    </w:p>
    <w:p>
      <w:r>
        <w:t>Alur utama yang disarankan:</w:t>
      </w:r>
    </w:p>
    <w:p>
      <w:pPr>
        <w:pStyle w:val="IntenseQuote"/>
      </w:pPr>
      <w:r>
        <w:t>KNOW → REALIZE → UNDERSTAND → CHOOSE → REFLECT → CHANGE</w:t>
      </w:r>
    </w:p>
    <w:p>
      <w:r>
        <w:t>Alur tersebut membuat aplikasi memiliki hubungan langsung dengan tujuan penelitian: pengguna memperoleh pengetahuan, menyadari kebiasaan sendiri, memahami makna sosial bahasa, berlatih mengambil keputusan berbahasa, merefleksikan pilihan, kemudian melihat perkembangan.</w:t>
      </w:r>
    </w:p>
    <w:p>
      <w:pPr>
        <w:pStyle w:val="Heading2"/>
      </w:pPr>
      <w:r>
        <w:t>1. PRIMA BASELINE — Language Awareness Check</w:t>
      </w:r>
    </w:p>
    <w:p>
      <w:r>
        <w:t>Fungsi: memetakan kondisi awal pengguna sebelum pembelajaran.</w:t>
      </w:r>
    </w:p>
    <w:p>
      <w:r>
        <w:t>Isi: situasi campur kode; pilihan bahasa berdasarkan konteks; persepsi terhadap Bahasa Indonesia; alasan memilih bahasa asing; respons terhadap skenario media sosial; penilaian terhadap identitas dan kebanggaan berbahasa.</w:t>
      </w:r>
    </w:p>
    <w:p>
      <w:r>
        <w:t>Mekanisme: bukan kuis nilai benar-salah semata. Sebagian item berbentuk situational judgment dan self-reflection.</w:t>
      </w:r>
    </w:p>
    <w:p>
      <w:r>
        <w:t>Output: profil awal pengguna, misalnya Context Awareness, Code-Mixing Awareness, Language Attitude, dan Indonesian Usage Awareness.</w:t>
      </w:r>
    </w:p>
    <w:p>
      <w:r>
        <w:t>Catatan penelitian: gunakan instrumen yang selaras dengan indikator penelitian dan jangan menyamakan skor game dengan skor instrumen penelitian tanpa validasi.</w:t>
      </w:r>
    </w:p>
    <w:p>
      <w:pPr>
        <w:pStyle w:val="Heading2"/>
      </w:pPr>
      <w:r>
        <w:t>2. KNOW — Indonesian Language &amp; Digital Society</w:t>
      </w:r>
    </w:p>
    <w:p>
      <w:r>
        <w:t>Fungsi: memberi fondasi pengetahuan.</w:t>
      </w:r>
    </w:p>
    <w:p>
      <w:r>
        <w:t>Materi: Bahasa Indonesia sebagai bahasa nasional/pemersatu; bahasa sebagai identitas; perkembangan bahasa di era digital; variasi bahasa; slang; singkatan; serapan; code-mixing; pengaruh globalisasi dan budaya populer; bahasa dalam media sosial.</w:t>
      </w:r>
    </w:p>
    <w:p>
      <w:r>
        <w:t>Format: microlearning 2–4 menit, infografik, contoh percakapan, before-after case, dan mini reflection.</w:t>
      </w:r>
    </w:p>
    <w:p>
      <w:r>
        <w:t>Prinsip: setiap materi menjawab 'mengapa fenomena ini terjadi?' bukan hanya 'apa bentuk yang benar?'.</w:t>
      </w:r>
    </w:p>
    <w:p>
      <w:pPr>
        <w:pStyle w:val="Heading2"/>
      </w:pPr>
      <w:r>
        <w:t>3. REALIZE — My Language Habit</w:t>
      </w:r>
    </w:p>
    <w:p>
      <w:r>
        <w:t>Fungsi: membuat pengguna menyadari pola bahasa pribadi.</w:t>
      </w:r>
    </w:p>
    <w:p>
      <w:r>
        <w:t>Aktivitas: pengguna memilih respons pada 10–20 situasi digital dan menjelaskan alasan pilihan.</w:t>
      </w:r>
    </w:p>
    <w:p>
      <w:r>
        <w:t>Contoh: 'Kamu menulis caption setelah ujian. Mengapa kamu memilih campur kode?' Pilihan alasan: kebiasaan, lingkungan, tren, lebih ekspresif, lebih singkat, tidak tahu padanan, atau lainnya.</w:t>
      </w:r>
    </w:p>
    <w:p>
      <w:r>
        <w:t>Output: Language Habit Profile yang menunjukkan kecenderungan, bukan label baik/buruk.</w:t>
      </w:r>
    </w:p>
    <w:p>
      <w:pPr>
        <w:pStyle w:val="Heading2"/>
      </w:pPr>
      <w:r>
        <w:t>4. UNDERSTAND — Language, Identity &amp; Society</w:t>
      </w:r>
    </w:p>
    <w:p>
      <w:r>
        <w:t>Fungsi: menghubungkan pilihan bahasa dengan identitas dan kehidupan sosial.</w:t>
      </w:r>
    </w:p>
    <w:p>
      <w:r>
        <w:t>Topik: bahasa dan identitas nasional; hubungan bahasa dengan budaya; bahasa daerah dan keberagaman; pengaruh peer group; pengaruh influencer/media; persepsi 'keren' terhadap bahasa asing; bahasa sebagai alat membangun hubungan.</w:t>
      </w:r>
    </w:p>
    <w:p>
      <w:r>
        <w:t>Aktivitas utama: interactive case dan 'choose your explanation' untuk melihat konsekuensi sosial dari pilihan bahasa.</w:t>
      </w:r>
    </w:p>
    <w:p>
      <w:pPr>
        <w:pStyle w:val="Heading2"/>
      </w:pPr>
      <w:r>
        <w:t>5. CHOOSE — PRIMA Simulation</w:t>
      </w:r>
    </w:p>
    <w:p>
      <w:r>
        <w:t>Fungsi: game inti.</w:t>
      </w:r>
    </w:p>
    <w:p>
      <w:r>
        <w:t>Pengguna menjalani skenario: sekolah, teman, keluarga, organisasi, media sosial, kegiatan publik, dan situasi semi-profesional.</w:t>
      </w:r>
    </w:p>
    <w:p>
      <w:r>
        <w:t>Yang dinilai: kesesuaian konteks, kejelasan, kesantunan, efektivitas, dan kesadaran pilihan bahasa.</w:t>
      </w:r>
    </w:p>
    <w:p>
      <w:r>
        <w:t>Sistem tidak otomatis menganggap Bahasa Indonesia formal selalu terbaik. Pengguna harus belajar bahwa bahasa efektif bergantung konteks.</w:t>
      </w:r>
    </w:p>
    <w:p>
      <w:pPr>
        <w:pStyle w:val="Heading2"/>
      </w:pPr>
      <w:r>
        <w:t>6. REFLECT — Why Did You Choose It?</w:t>
      </w:r>
    </w:p>
    <w:p>
      <w:r>
        <w:t>Setelah misi tertentu, pengguna menjawab refleksi singkat: 'Apa alasan pilihanmu?', 'Apakah pilihanmu dipengaruhi tren?', 'Apakah pesanmu mudah dipahami?', 'Apakah kamu akan memilih cara yang sama di situasi lain?'</w:t>
      </w:r>
    </w:p>
    <w:p>
      <w:r>
        <w:t>Tujuan: mengubah aktivitas game menjadi proses language awareness, bukan hanya entertainment.</w:t>
      </w:r>
    </w:p>
    <w:p>
      <w:pPr>
        <w:pStyle w:val="Heading2"/>
      </w:pPr>
      <w:r>
        <w:t>7. CHANGE — Language Journey</w:t>
      </w:r>
    </w:p>
    <w:p>
      <w:r>
        <w:t>Fungsi: memperlihatkan perkembangan pengguna.</w:t>
      </w:r>
    </w:p>
    <w:p>
      <w:r>
        <w:t>Isi: perbandingan baseline dan post-assessment, perkembangan per modul, misi yang telah diselesaikan, serta rekomendasi latihan.</w:t>
      </w:r>
    </w:p>
    <w:p>
      <w:r>
        <w:t>Tampilan dapat berupa radar/progress cards, tetapi skor harus didefinisikan berdasarkan indikator yang jelas dan diuji reliabilitas/validitasnya jika digunakan sebagai data penelitian.</w:t>
      </w:r>
    </w:p>
    <w:p>
      <w:pPr>
        <w:pStyle w:val="Heading2"/>
      </w:pPr>
      <w:r>
        <w:t>8. COMMUNITY — PRIMA Challenge</w:t>
      </w:r>
    </w:p>
    <w:p>
      <w:r>
        <w:t>Fungsi: memperluas dampak dari individu ke lingkungan.</w:t>
      </w:r>
    </w:p>
    <w:p>
      <w:r>
        <w:t>Aktivitas: weekly scenario, challenge membuat caption, challenge memperbaiki komunikasi, diskusi alasan pilihan bahasa, dan tantangan kelas.</w:t>
      </w:r>
    </w:p>
    <w:p>
      <w:r>
        <w:t>Moderasi diperlukan agar ruang komunitas tidak menjadi tempat mempermalukan pengguna karena gaya bahasa.</w:t>
      </w:r>
    </w:p>
    <w:p>
      <w:pPr>
        <w:pStyle w:val="Heading1"/>
      </w:pPr>
      <w:r>
        <w:t>E. RANCANGAN GAME SECARA DETAIL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t>Game</w:t>
            </w:r>
          </w:p>
        </w:tc>
        <w:tc>
          <w:tcPr>
            <w:tcW w:type="dxa" w:w="2351"/>
          </w:tcPr>
          <w:p>
            <w:r>
              <w:t>Cara bermain</w:t>
            </w:r>
          </w:p>
        </w:tc>
        <w:tc>
          <w:tcPr>
            <w:tcW w:type="dxa" w:w="2351"/>
          </w:tcPr>
          <w:p>
            <w:r>
              <w:t>Aspek yang dinilai</w:t>
            </w:r>
          </w:p>
        </w:tc>
        <w:tc>
          <w:tcPr>
            <w:tcW w:type="dxa" w:w="2351"/>
          </w:tcPr>
          <w:p>
            <w:r>
              <w:t>Keterkaitan penelitian</w:t>
            </w:r>
          </w:p>
        </w:tc>
      </w:tr>
      <w:tr>
        <w:tc>
          <w:tcPr>
            <w:tcW w:type="dxa" w:w="2351"/>
          </w:tcPr>
          <w:p>
            <w:r>
              <w:t>Game 1 — Context Switch</w:t>
            </w:r>
          </w:p>
        </w:tc>
        <w:tc>
          <w:tcPr>
            <w:tcW w:type="dxa" w:w="2351"/>
          </w:tcPr>
          <w:p>
            <w:r>
              <w:t>Pengguna menerima satu pesan dan harus mengubahnya untuk teman, guru, organisasi, dan situasi publik.</w:t>
            </w:r>
          </w:p>
        </w:tc>
        <w:tc>
          <w:tcPr>
            <w:tcW w:type="dxa" w:w="2351"/>
          </w:tcPr>
          <w:p>
            <w:r>
              <w:t>Kesesuaian konteks, kesantunan, kejelasan.</w:t>
            </w:r>
          </w:p>
        </w:tc>
        <w:tc>
          <w:tcPr>
            <w:tcW w:type="dxa" w:w="2351"/>
          </w:tcPr>
          <w:p>
            <w:r>
              <w:t>Melatih awareness bahwa bentuk bahasa berubah sesuai relasi dan tujuan.</w:t>
            </w:r>
          </w:p>
        </w:tc>
      </w:tr>
      <w:tr>
        <w:tc>
          <w:tcPr>
            <w:tcW w:type="dxa" w:w="2351"/>
          </w:tcPr>
          <w:p>
            <w:r>
              <w:t>Game 2 — Chat Detective</w:t>
            </w:r>
          </w:p>
        </w:tc>
        <w:tc>
          <w:tcPr>
            <w:tcW w:type="dxa" w:w="2351"/>
          </w:tcPr>
          <w:p>
            <w:r>
              <w:t>Pengguna menemukan bagian chat yang berpotensi menimbulkan salah paham dan memilih revisi terbaik.</w:t>
            </w:r>
          </w:p>
        </w:tc>
        <w:tc>
          <w:tcPr>
            <w:tcW w:type="dxa" w:w="2351"/>
          </w:tcPr>
          <w:p>
            <w:r>
              <w:t>Kejelasan, maksud, tanda baca, pilihan kata.</w:t>
            </w:r>
          </w:p>
        </w:tc>
        <w:tc>
          <w:tcPr>
            <w:tcW w:type="dxa" w:w="2351"/>
          </w:tcPr>
          <w:p>
            <w:r>
              <w:t>Menghubungkan bahasa dengan efektivitas komunikasi.</w:t>
            </w:r>
          </w:p>
        </w:tc>
      </w:tr>
      <w:tr>
        <w:tc>
          <w:tcPr>
            <w:tcW w:type="dxa" w:w="2351"/>
          </w:tcPr>
          <w:p>
            <w:r>
              <w:t>Game 3 — Code-Mixing Mirror</w:t>
            </w:r>
          </w:p>
        </w:tc>
        <w:tc>
          <w:tcPr>
            <w:tcW w:type="dxa" w:w="2351"/>
          </w:tcPr>
          <w:p>
            <w:r>
              <w:t>Pengguna melihat percakapan campur kode dan mengidentifikasi alasan serta konteks penggunaannya.</w:t>
            </w:r>
          </w:p>
        </w:tc>
        <w:tc>
          <w:tcPr>
            <w:tcW w:type="dxa" w:w="2351"/>
          </w:tcPr>
          <w:p>
            <w:r>
              <w:t>Awareness terhadap code-mixing, bukan sekadar jumlah kata asing.</w:t>
            </w:r>
          </w:p>
        </w:tc>
        <w:tc>
          <w:tcPr>
            <w:tcW w:type="dxa" w:w="2351"/>
          </w:tcPr>
          <w:p>
            <w:r>
              <w:t>Langsung terkait fenomena utama penelitian.</w:t>
            </w:r>
          </w:p>
        </w:tc>
      </w:tr>
      <w:tr>
        <w:tc>
          <w:tcPr>
            <w:tcW w:type="dxa" w:w="2351"/>
          </w:tcPr>
          <w:p>
            <w:r>
              <w:t>Game 4 — Caption Lab</w:t>
            </w:r>
          </w:p>
        </w:tc>
        <w:tc>
          <w:tcPr>
            <w:tcW w:type="dxa" w:w="2351"/>
          </w:tcPr>
          <w:p>
            <w:r>
              <w:t>Pengguna membuat caption untuk beberapa audiens: teman, publik, sekolah, dan kampanye.</w:t>
            </w:r>
          </w:p>
        </w:tc>
        <w:tc>
          <w:tcPr>
            <w:tcW w:type="dxa" w:w="2351"/>
          </w:tcPr>
          <w:p>
            <w:r>
              <w:t>Tujuan komunikasi dan kesesuaian audiens.</w:t>
            </w:r>
          </w:p>
        </w:tc>
        <w:tc>
          <w:tcPr>
            <w:tcW w:type="dxa" w:w="2351"/>
          </w:tcPr>
          <w:p>
            <w:r>
              <w:t>Membawa isu bahasa ke kebiasaan media sosial.</w:t>
            </w:r>
          </w:p>
        </w:tc>
      </w:tr>
      <w:tr>
        <w:tc>
          <w:tcPr>
            <w:tcW w:type="dxa" w:w="2351"/>
          </w:tcPr>
          <w:p>
            <w:r>
              <w:t>Game 5 — Meaning Matters</w:t>
            </w:r>
          </w:p>
        </w:tc>
        <w:tc>
          <w:tcPr>
            <w:tcW w:type="dxa" w:w="2351"/>
          </w:tcPr>
          <w:p>
            <w:r>
              <w:t>Pengguna memilih respons terhadap kalimat ambigu dan menilai kemungkinan interpretasinya.</w:t>
            </w:r>
          </w:p>
        </w:tc>
        <w:tc>
          <w:tcPr>
            <w:tcW w:type="dxa" w:w="2351"/>
          </w:tcPr>
          <w:p>
            <w:r>
              <w:t>Pragmatik sederhana: maksud, konteks, implikasi.</w:t>
            </w:r>
          </w:p>
        </w:tc>
        <w:tc>
          <w:tcPr>
            <w:tcW w:type="dxa" w:w="2351"/>
          </w:tcPr>
          <w:p>
            <w:r>
              <w:t>Menunjukkan bahwa bahasa lebih dari kosakata.</w:t>
            </w:r>
          </w:p>
        </w:tc>
      </w:tr>
      <w:tr>
        <w:tc>
          <w:tcPr>
            <w:tcW w:type="dxa" w:w="2351"/>
          </w:tcPr>
          <w:p>
            <w:r>
              <w:t>Game 6 — Language Under Pressure</w:t>
            </w:r>
          </w:p>
        </w:tc>
        <w:tc>
          <w:tcPr>
            <w:tcW w:type="dxa" w:w="2351"/>
          </w:tcPr>
          <w:p>
            <w:r>
              <w:t>Skenario cepat: pengguna harus merespons situasi sosial tanpa waktu lama.</w:t>
            </w:r>
          </w:p>
        </w:tc>
        <w:tc>
          <w:tcPr>
            <w:tcW w:type="dxa" w:w="2351"/>
          </w:tcPr>
          <w:p>
            <w:r>
              <w:t>Keputusan spontan dan kebiasaan bahasa.</w:t>
            </w:r>
          </w:p>
        </w:tc>
        <w:tc>
          <w:tcPr>
            <w:tcW w:type="dxa" w:w="2351"/>
          </w:tcPr>
          <w:p>
            <w:r>
              <w:t>Mendekati perilaku nyata, bukan sekadar jawaban setelah berpikir lama.</w:t>
            </w:r>
          </w:p>
        </w:tc>
      </w:tr>
      <w:tr>
        <w:tc>
          <w:tcPr>
            <w:tcW w:type="dxa" w:w="2351"/>
          </w:tcPr>
          <w:p>
            <w:r>
              <w:t>Game 7 — Identity Choice</w:t>
            </w:r>
          </w:p>
        </w:tc>
        <w:tc>
          <w:tcPr>
            <w:tcW w:type="dxa" w:w="2351"/>
          </w:tcPr>
          <w:p>
            <w:r>
              <w:t>Pengguna menghadapi dilema: tren bahasa asing, slang, bahasa Indonesia, atau bahasa daerah dalam konteks berbeda.</w:t>
            </w:r>
          </w:p>
        </w:tc>
        <w:tc>
          <w:tcPr>
            <w:tcW w:type="dxa" w:w="2351"/>
          </w:tcPr>
          <w:p>
            <w:r>
              <w:t>Alasan pilihan dan sikap terhadap bahasa.</w:t>
            </w:r>
          </w:p>
        </w:tc>
        <w:tc>
          <w:tcPr>
            <w:tcW w:type="dxa" w:w="2351"/>
          </w:tcPr>
          <w:p>
            <w:r>
              <w:t>Menghubungkan language awareness dengan loyalitas dan identitas.</w:t>
            </w:r>
          </w:p>
        </w:tc>
      </w:tr>
      <w:tr>
        <w:tc>
          <w:tcPr>
            <w:tcW w:type="dxa" w:w="2351"/>
          </w:tcPr>
          <w:p>
            <w:r>
              <w:t>Game 8 — PRIMA Mission</w:t>
            </w:r>
          </w:p>
        </w:tc>
        <w:tc>
          <w:tcPr>
            <w:tcW w:type="dxa" w:w="2351"/>
          </w:tcPr>
          <w:p>
            <w:r>
              <w:t>Satu misi besar menggabungkan beberapa situasi dari sekolah sampai media sosial.</w:t>
            </w:r>
          </w:p>
        </w:tc>
        <w:tc>
          <w:tcPr>
            <w:tcW w:type="dxa" w:w="2351"/>
          </w:tcPr>
          <w:p>
            <w:r>
              <w:t>Skor gabungan berdasarkan rubrik.</w:t>
            </w:r>
          </w:p>
        </w:tc>
        <w:tc>
          <w:tcPr>
            <w:tcW w:type="dxa" w:w="2351"/>
          </w:tcPr>
          <w:p>
            <w:r>
              <w:t>Menjadi assessment berbasis simulasi.</w:t>
            </w:r>
          </w:p>
        </w:tc>
      </w:tr>
    </w:tbl>
    <w:p>
      <w:pPr>
        <w:pStyle w:val="Heading1"/>
      </w:pPr>
      <w:r>
        <w:t>F. KONTEN EDUKASI — BUKAN SEKADAR KOSAKATA</w:t>
      </w:r>
    </w:p>
    <w:p>
      <w:pPr>
        <w:pStyle w:val="ListBullet"/>
      </w:pPr>
      <w:r>
        <w:t>Bahasa Indonesia, identitas nasional, dan persatuan.</w:t>
      </w:r>
    </w:p>
    <w:p>
      <w:pPr>
        <w:pStyle w:val="ListBullet"/>
      </w:pPr>
      <w:r>
        <w:t>Language awareness: menyadari fungsi, struktur, konteks, dan peran sosial bahasa.</w:t>
      </w:r>
    </w:p>
    <w:p>
      <w:pPr>
        <w:pStyle w:val="ListBullet"/>
      </w:pPr>
      <w:r>
        <w:t>Code-mixing dan code-switching dalam komunikasi remaja.</w:t>
      </w:r>
    </w:p>
    <w:p>
      <w:pPr>
        <w:pStyle w:val="ListBullet"/>
      </w:pPr>
      <w:r>
        <w:t>Alasan sosial di balik penggunaan bahasa asing dan slang.</w:t>
      </w:r>
    </w:p>
    <w:p>
      <w:pPr>
        <w:pStyle w:val="ListBullet"/>
      </w:pPr>
      <w:r>
        <w:t>Bahasa dan media sosial: caption, komentar, chat, video, dan komunikasi publik.</w:t>
      </w:r>
    </w:p>
    <w:p>
      <w:pPr>
        <w:pStyle w:val="ListBullet"/>
      </w:pPr>
      <w:r>
        <w:t>Bahasa dan konteks: formal, semi-formal, informal, akademik, organisasi, dan publik.</w:t>
      </w:r>
    </w:p>
    <w:p>
      <w:pPr>
        <w:pStyle w:val="ListBullet"/>
      </w:pPr>
      <w:r>
        <w:t>Bahasa dan relasi sosial: teman sebaya, guru, orang tua, senior, dan orang yang belum dikenal.</w:t>
      </w:r>
    </w:p>
    <w:p>
      <w:pPr>
        <w:pStyle w:val="ListBullet"/>
      </w:pPr>
      <w:r>
        <w:t>Kesantunan, kejelasan, dan potensi salah tafsir.</w:t>
      </w:r>
    </w:p>
    <w:p>
      <w:pPr>
        <w:pStyle w:val="ListBullet"/>
      </w:pPr>
      <w:r>
        <w:t>Bahasa daerah sebagai bagian dari kekayaan kebahasaan Indonesia.</w:t>
      </w:r>
    </w:p>
    <w:p>
      <w:pPr>
        <w:pStyle w:val="ListBullet"/>
      </w:pPr>
      <w:r>
        <w:t>Pengaruh globalisasi, budaya populer, dan lingkungan digital terhadap kebiasaan berbahasa.</w:t>
      </w:r>
    </w:p>
    <w:p>
      <w:pPr>
        <w:pStyle w:val="ListBullet"/>
      </w:pPr>
      <w:r>
        <w:t>Bahasa asing bukan musuh: prinsip memilih bahasa secara sadar sesuai tujuan.</w:t>
      </w:r>
    </w:p>
    <w:p>
      <w:pPr>
        <w:pStyle w:val="ListBullet"/>
      </w:pPr>
      <w:r>
        <w:t>Refleksi identitas: 'Bahasa apa yang paling sering kupilih, kapan, dan mengapa?'</w:t>
      </w:r>
    </w:p>
    <w:p>
      <w:pPr>
        <w:pStyle w:val="Heading1"/>
      </w:pPr>
      <w:r>
        <w:t>G. SISTEM FEEDBACK</w:t>
      </w:r>
    </w:p>
    <w:p>
      <w:r>
        <w:t>Feedback harus menjelaskan alasan, bukan hanya memberi tanda benar/salah. Setiap feedback idealnya memiliki empat bagian: (1) pilihan pengguna, (2) konteks yang dipertimbangkan, (3) alasan mengapa pilihan efektif/kurang efektif, dan (4) satu pertanyaan reflektif.</w:t>
      </w:r>
    </w:p>
    <w:p>
      <w:r>
        <w:t>Contoh: 'Pilihanmu dapat dipahami, tetapi untuk pesan kepada guru konteksnya lebih formal. Coba perhatikan relasi penutur, tujuan pesan, dan tingkat kesantunan. Apa yang akan kamu ubah?'</w:t>
      </w:r>
    </w:p>
    <w:p>
      <w:pPr>
        <w:pStyle w:val="Heading1"/>
      </w:pPr>
      <w:r>
        <w:t>H. SISTEM PROGRES DAN GAMIFIKASI</w:t>
      </w:r>
    </w:p>
    <w:p>
      <w:pPr>
        <w:pStyle w:val="ListBullet"/>
      </w:pPr>
      <w:r>
        <w:t>XP dan level diberikan terutama untuk mendorong penyelesaian aktivitas, bukan untuk menyatakan seseorang 'lebih Indonesia' daripada orang lain.</w:t>
      </w:r>
    </w:p>
    <w:p>
      <w:pPr>
        <w:pStyle w:val="ListBullet"/>
      </w:pPr>
      <w:r>
        <w:t>Badge: Context Master, Digital Communicator, Language Detective, Reflection Streak, dan PRIMA Explorer.</w:t>
      </w:r>
    </w:p>
    <w:p>
      <w:pPr>
        <w:pStyle w:val="ListBullet"/>
      </w:pPr>
      <w:r>
        <w:t>Streak digunakan sebagai motivasi, tetapi tidak boleh menjadi indikator penelitian.</w:t>
      </w:r>
    </w:p>
    <w:p>
      <w:pPr>
        <w:pStyle w:val="ListBullet"/>
      </w:pPr>
      <w:r>
        <w:t>Leaderboard sebaiknya berbasis penyelesaian misi atau challenge, bukan 'loyalitas bahasa' agar tidak mempermalukan pengguna.</w:t>
      </w:r>
    </w:p>
    <w:p>
      <w:pPr>
        <w:pStyle w:val="ListBullet"/>
      </w:pPr>
      <w:r>
        <w:t>Progress dashboard menampilkan perkembangan kompetensi/awareness secara personal.</w:t>
      </w:r>
    </w:p>
    <w:p>
      <w:pPr>
        <w:pStyle w:val="Heading1"/>
      </w:pPr>
      <w:r>
        <w:t>I. KETERKAITAN LANGSUNG DENGAN VARIABEL PENELITIAN</w:t>
      </w:r>
    </w:p>
    <w:tbl>
      <w:tblPr>
        <w:tblStyle w:val="TableGrid"/>
        <w:tblW w:type="auto" w:w="0"/>
        <w:tblLook w:firstColumn="1" w:firstRow="1" w:lastColumn="0" w:lastRow="0" w:noHBand="0" w:noVBand="1" w:val="04A0"/>
      </w:tblPr>
      <w:tblGrid>
        <w:gridCol w:w="3135"/>
        <w:gridCol w:w="3135"/>
        <w:gridCol w:w="3135"/>
      </w:tblGrid>
      <w:tr>
        <w:tc>
          <w:tcPr>
            <w:tcW w:type="dxa" w:w="3135"/>
          </w:tcPr>
          <w:p>
            <w:r>
              <w:t>Komponen penelitian</w:t>
            </w:r>
          </w:p>
        </w:tc>
        <w:tc>
          <w:tcPr>
            <w:tcW w:type="dxa" w:w="3135"/>
          </w:tcPr>
          <w:p>
            <w:r>
              <w:t>Fitur PRIMA+</w:t>
            </w:r>
          </w:p>
        </w:tc>
        <w:tc>
          <w:tcPr>
            <w:tcW w:type="dxa" w:w="3135"/>
          </w:tcPr>
          <w:p>
            <w:r>
              <w:t>Indikator yang dapat diamati</w:t>
            </w:r>
          </w:p>
        </w:tc>
      </w:tr>
      <w:tr>
        <w:tc>
          <w:tcPr>
            <w:tcW w:type="dxa" w:w="3135"/>
          </w:tcPr>
          <w:p>
            <w:r>
              <w:t>Language awareness</w:t>
            </w:r>
          </w:p>
        </w:tc>
        <w:tc>
          <w:tcPr>
            <w:tcW w:type="dxa" w:w="3135"/>
          </w:tcPr>
          <w:p>
            <w:r>
              <w:t>Know, Realize, Reflect, Context Switch</w:t>
            </w:r>
          </w:p>
        </w:tc>
        <w:tc>
          <w:tcPr>
            <w:tcW w:type="dxa" w:w="3135"/>
          </w:tcPr>
          <w:p>
            <w:r>
              <w:t>Mengenali pola bahasa; memahami alasan; memahami konteks; mampu menjelaskan pilihan.</w:t>
            </w:r>
          </w:p>
        </w:tc>
      </w:tr>
      <w:tr>
        <w:tc>
          <w:tcPr>
            <w:tcW w:type="dxa" w:w="3135"/>
          </w:tcPr>
          <w:p>
            <w:r>
              <w:t>Loyalitas berbahasa Indonesia</w:t>
            </w:r>
          </w:p>
        </w:tc>
        <w:tc>
          <w:tcPr>
            <w:tcW w:type="dxa" w:w="3135"/>
          </w:tcPr>
          <w:p>
            <w:r>
              <w:t>Identity Choice, PRIMA Mission, Language Journey</w:t>
            </w:r>
          </w:p>
        </w:tc>
        <w:tc>
          <w:tcPr>
            <w:tcW w:type="dxa" w:w="3135"/>
          </w:tcPr>
          <w:p>
            <w:r>
              <w:t>Sikap positif; kesadaran pentingnya Bahasa Indonesia; kemauan mempertahankan penggunaan sesuai konteks.</w:t>
            </w:r>
          </w:p>
        </w:tc>
      </w:tr>
      <w:tr>
        <w:tc>
          <w:tcPr>
            <w:tcW w:type="dxa" w:w="3135"/>
          </w:tcPr>
          <w:p>
            <w:r>
              <w:t>Fenomena code-mixing</w:t>
            </w:r>
          </w:p>
        </w:tc>
        <w:tc>
          <w:tcPr>
            <w:tcW w:type="dxa" w:w="3135"/>
          </w:tcPr>
          <w:p>
            <w:r>
              <w:t>Code-Mixing Mirror, Baseline</w:t>
            </w:r>
          </w:p>
        </w:tc>
        <w:tc>
          <w:tcPr>
            <w:tcW w:type="dxa" w:w="3135"/>
          </w:tcPr>
          <w:p>
            <w:r>
              <w:t>Frekuensi/kecenderungan pilihan campur kode dan alasan penggunaannya.</w:t>
            </w:r>
          </w:p>
        </w:tc>
      </w:tr>
      <w:tr>
        <w:tc>
          <w:tcPr>
            <w:tcW w:type="dxa" w:w="3135"/>
          </w:tcPr>
          <w:p>
            <w:r>
              <w:t>Perilaku digital</w:t>
            </w:r>
          </w:p>
        </w:tc>
        <w:tc>
          <w:tcPr>
            <w:tcW w:type="dxa" w:w="3135"/>
          </w:tcPr>
          <w:p>
            <w:r>
              <w:t>Caption Lab, Chat Detective, Digital scenarios</w:t>
            </w:r>
          </w:p>
        </w:tc>
        <w:tc>
          <w:tcPr>
            <w:tcW w:type="dxa" w:w="3135"/>
          </w:tcPr>
          <w:p>
            <w:r>
              <w:t>Pilihan bahasa pada chat, caption, komentar, dan komunikasi digital.</w:t>
            </w:r>
          </w:p>
        </w:tc>
      </w:tr>
      <w:tr>
        <w:tc>
          <w:tcPr>
            <w:tcW w:type="dxa" w:w="3135"/>
          </w:tcPr>
          <w:p>
            <w:r>
              <w:t>Efektivitas media</w:t>
            </w:r>
          </w:p>
        </w:tc>
        <w:tc>
          <w:tcPr>
            <w:tcW w:type="dxa" w:w="3135"/>
          </w:tcPr>
          <w:p>
            <w:r>
              <w:t>Pre/post assessment dan analytics</w:t>
            </w:r>
          </w:p>
        </w:tc>
        <w:tc>
          <w:tcPr>
            <w:tcW w:type="dxa" w:w="3135"/>
          </w:tcPr>
          <w:p>
            <w:r>
              <w:t>Perubahan skor pemahaman/awareness setelah intervensi.</w:t>
            </w:r>
          </w:p>
        </w:tc>
      </w:tr>
    </w:tbl>
    <w:p>
      <w:pPr>
        <w:pStyle w:val="Heading1"/>
      </w:pPr>
      <w:r>
        <w:t>J. RANCANGAN PRETEST–INTERVENSI–POSTTEST</w:t>
      </w:r>
    </w:p>
    <w:p>
      <w:pPr>
        <w:pStyle w:val="Heading2"/>
      </w:pPr>
      <w:r>
        <w:t>Tahap 1 — Pretest</w:t>
      </w:r>
    </w:p>
    <w:p>
      <w:r>
        <w:t>Ukur baseline sebelum pengguna memperoleh materi. Pisahkan instrumen penelitian dari skor game.</w:t>
      </w:r>
    </w:p>
    <w:p>
      <w:pPr>
        <w:pStyle w:val="Heading2"/>
      </w:pPr>
      <w:r>
        <w:t>Tahap 2 — Intervensi</w:t>
      </w:r>
    </w:p>
    <w:p>
      <w:r>
        <w:t>Pengguna menyelesaikan modul Know → Realize → Understand → Choose → Reflect secara bertahap.</w:t>
      </w:r>
    </w:p>
    <w:p>
      <w:pPr>
        <w:pStyle w:val="Heading2"/>
      </w:pPr>
      <w:r>
        <w:t>Tahap 3 — Posttest</w:t>
      </w:r>
    </w:p>
    <w:p>
      <w:r>
        <w:t>Gunakan indikator yang setara dengan pretest, bukan soal yang identik jika dapat menimbulkan efek hafalan.</w:t>
      </w:r>
    </w:p>
    <w:p>
      <w:pPr>
        <w:pStyle w:val="Heading2"/>
      </w:pPr>
      <w:r>
        <w:t>Tahap 4 — Analisis</w:t>
      </w:r>
    </w:p>
    <w:p>
      <w:r>
        <w:t>Bandingkan perubahan sebelum dan sesudah. Gunakan analisis yang sesuai desain penelitian dan ukuran sampel.</w:t>
      </w:r>
    </w:p>
    <w:p>
      <w:pPr>
        <w:pStyle w:val="Heading2"/>
      </w:pPr>
      <w:r>
        <w:t>Tahap 5 — Evaluasi produk</w:t>
      </w:r>
    </w:p>
    <w:p>
      <w:r>
        <w:t>Kumpulkan usability/experience feedback secara terpisah agar efektivitas media tidak tercampur dengan kepuasan pengguna.</w:t>
      </w:r>
    </w:p>
    <w:p>
      <w:pPr>
        <w:pStyle w:val="Heading1"/>
      </w:pPr>
      <w:r>
        <w:t>K. DATA YANG SEBAIKNYA DIREKAM PLATFORM</w:t>
      </w:r>
    </w:p>
    <w:p>
      <w:pPr>
        <w:pStyle w:val="ListBullet"/>
      </w:pPr>
      <w:r>
        <w:t>Modul yang diselesaikan.</w:t>
      </w:r>
    </w:p>
    <w:p>
      <w:pPr>
        <w:pStyle w:val="ListBullet"/>
      </w:pPr>
      <w:r>
        <w:t>Waktu penyelesaian misi.</w:t>
      </w:r>
    </w:p>
    <w:p>
      <w:pPr>
        <w:pStyle w:val="ListBullet"/>
      </w:pPr>
      <w:r>
        <w:t>Pilihan jawaban/skenario.</w:t>
      </w:r>
    </w:p>
    <w:p>
      <w:pPr>
        <w:pStyle w:val="ListBullet"/>
      </w:pPr>
      <w:r>
        <w:t>Alasan pilihan pada aktivitas reflektif.</w:t>
      </w:r>
    </w:p>
    <w:p>
      <w:pPr>
        <w:pStyle w:val="ListBullet"/>
      </w:pPr>
      <w:r>
        <w:t>Skor per kompetensi.</w:t>
      </w:r>
    </w:p>
    <w:p>
      <w:pPr>
        <w:pStyle w:val="ListBullet"/>
      </w:pPr>
      <w:r>
        <w:t>Perubahan hasil assessment.</w:t>
      </w:r>
    </w:p>
    <w:p>
      <w:pPr>
        <w:pStyle w:val="ListBullet"/>
      </w:pPr>
      <w:r>
        <w:t>Progress penyelesaian.</w:t>
      </w:r>
    </w:p>
    <w:p>
      <w:pPr>
        <w:pStyle w:val="ListBullet"/>
      </w:pPr>
      <w:r>
        <w:t>Feedback pengguna terhadap materi dan game.</w:t>
      </w:r>
    </w:p>
    <w:p>
      <w:r>
        <w:t>Catatan: hanya kumpulkan data yang benar-benar diperlukan untuk penelitian, jelaskan tujuan pengumpulan data, dan terapkan perlindungan privasi serta persetujuan yang sesuai.</w:t>
      </w:r>
    </w:p>
    <w:p>
      <w:pPr>
        <w:pStyle w:val="Heading1"/>
      </w:pPr>
      <w:r>
        <w:t>L. CONTOH SATU MISSION LENGKAP</w:t>
      </w:r>
    </w:p>
    <w:p>
      <w:pPr>
        <w:pStyle w:val="Heading2"/>
      </w:pPr>
      <w:r>
        <w:t>Mission: “Pesan yang Terbaca Berbeda”</w:t>
      </w:r>
    </w:p>
    <w:p>
      <w:pPr>
        <w:pStyle w:val="ListNumber"/>
      </w:pPr>
      <w:r>
        <w:t>Situasi: pengguna harus meminta izin kepada guru melalui chat.</w:t>
      </w:r>
    </w:p>
    <w:p>
      <w:pPr>
        <w:pStyle w:val="ListNumber"/>
      </w:pPr>
      <w:r>
        <w:t>Pilihan A: sangat informal.</w:t>
      </w:r>
    </w:p>
    <w:p>
      <w:pPr>
        <w:pStyle w:val="ListNumber"/>
      </w:pPr>
      <w:r>
        <w:t>Pilihan B: terlalu kaku untuk chat singkat.</w:t>
      </w:r>
    </w:p>
    <w:p>
      <w:pPr>
        <w:pStyle w:val="ListNumber"/>
      </w:pPr>
      <w:r>
        <w:t>Pilihan C: jelas, sopan, dan sesuai konteks.</w:t>
      </w:r>
    </w:p>
    <w:p>
      <w:pPr>
        <w:pStyle w:val="ListNumber"/>
      </w:pPr>
      <w:r>
        <w:t>Setelah memilih, sistem tidak hanya memberi nilai; sistem meminta alasan.</w:t>
      </w:r>
    </w:p>
    <w:p>
      <w:pPr>
        <w:pStyle w:val="ListNumber"/>
      </w:pPr>
      <w:r>
        <w:t>Feedback menjelaskan relasi sosial, tujuan komunikasi, kesantunan, dan kejelasan.</w:t>
      </w:r>
    </w:p>
    <w:p>
      <w:pPr>
        <w:pStyle w:val="ListNumber"/>
      </w:pPr>
      <w:r>
        <w:t>Bonus reflection: 'Jika pesan yang sama dikirim ke teman, apa yang akan kamu ubah?'</w:t>
      </w:r>
    </w:p>
    <w:p>
      <w:pPr>
        <w:pStyle w:val="ListNumber"/>
      </w:pPr>
      <w:r>
        <w:t>Misi berikutnya mengubah audiens menjadi teman, ketua organisasi, dan publik.</w:t>
      </w:r>
    </w:p>
    <w:p>
      <w:pPr>
        <w:pStyle w:val="ListNumber"/>
      </w:pPr>
      <w:r>
        <w:t>Tujuan akhir: pengguna memahami bahwa keputusan berbahasa ditentukan oleh konteks, bukan oleh hafalan bentuk baku.</w:t>
      </w:r>
    </w:p>
    <w:p>
      <w:pPr>
        <w:pStyle w:val="Heading1"/>
      </w:pPr>
      <w:r>
        <w:t>M. PRIORITAS FITUR UNTUK PROTOTIPE PENELITIAN</w:t>
      </w:r>
    </w:p>
    <w:tbl>
      <w:tblPr>
        <w:tblStyle w:val="TableGrid"/>
        <w:tblW w:type="auto" w:w="0"/>
        <w:tblLook w:firstColumn="1" w:firstRow="1" w:lastColumn="0" w:lastRow="0" w:noHBand="0" w:noVBand="1" w:val="04A0"/>
      </w:tblPr>
      <w:tblGrid>
        <w:gridCol w:w="4703"/>
        <w:gridCol w:w="4703"/>
      </w:tblGrid>
      <w:tr>
        <w:tc>
          <w:tcPr>
            <w:tcW w:type="dxa" w:w="4703"/>
          </w:tcPr>
          <w:p>
            <w:r>
              <w:t>Prioritas</w:t>
            </w:r>
          </w:p>
        </w:tc>
        <w:tc>
          <w:tcPr>
            <w:tcW w:type="dxa" w:w="4703"/>
          </w:tcPr>
          <w:p>
            <w:r>
              <w:t>Fitur</w:t>
            </w:r>
          </w:p>
        </w:tc>
      </w:tr>
      <w:tr>
        <w:tc>
          <w:tcPr>
            <w:tcW w:type="dxa" w:w="4703"/>
          </w:tcPr>
          <w:p>
            <w:r>
              <w:t>P0 — Wajib</w:t>
            </w:r>
          </w:p>
        </w:tc>
        <w:tc>
          <w:tcPr>
            <w:tcW w:type="dxa" w:w="4703"/>
          </w:tcPr>
          <w:p>
            <w:r>
              <w:t>Baseline, modul language awareness, Code-Mixing Mirror, Context Switch, PRIMA Mission, reflection, post-assessment.</w:t>
            </w:r>
          </w:p>
        </w:tc>
      </w:tr>
      <w:tr>
        <w:tc>
          <w:tcPr>
            <w:tcW w:type="dxa" w:w="4703"/>
          </w:tcPr>
          <w:p>
            <w:r>
              <w:t>P1 — Sangat disarankan</w:t>
            </w:r>
          </w:p>
        </w:tc>
        <w:tc>
          <w:tcPr>
            <w:tcW w:type="dxa" w:w="4703"/>
          </w:tcPr>
          <w:p>
            <w:r>
              <w:t>Caption Lab, Chat Detective, Identity Choice, progress dashboard, rekomendasi personal.</w:t>
            </w:r>
          </w:p>
        </w:tc>
      </w:tr>
      <w:tr>
        <w:tc>
          <w:tcPr>
            <w:tcW w:type="dxa" w:w="4703"/>
          </w:tcPr>
          <w:p>
            <w:r>
              <w:t>P2 — Pengembangan lanjutan</w:t>
            </w:r>
          </w:p>
        </w:tc>
        <w:tc>
          <w:tcPr>
            <w:tcW w:type="dxa" w:w="4703"/>
          </w:tcPr>
          <w:p>
            <w:r>
              <w:t>Community challenge, leaderboard, event mingguan, avatar customization, social sharing.</w:t>
            </w:r>
          </w:p>
        </w:tc>
      </w:tr>
    </w:tbl>
    <w:p>
      <w:pPr>
        <w:pStyle w:val="Heading1"/>
      </w:pPr>
      <w:r>
        <w:t>N. INDIKATOR PRIMA+ DIANGGAP BERHASIL</w:t>
      </w:r>
    </w:p>
    <w:p>
      <w:pPr>
        <w:pStyle w:val="ListBullet"/>
      </w:pPr>
      <w:r>
        <w:t>Pengguna lebih mampu mengenali fenomena code-mixing dan alasan sosial di baliknya.</w:t>
      </w:r>
    </w:p>
    <w:p>
      <w:pPr>
        <w:pStyle w:val="ListBullet"/>
      </w:pPr>
      <w:r>
        <w:t>Pengguna lebih mampu memilih bahasa berdasarkan konteks komunikasi.</w:t>
      </w:r>
    </w:p>
    <w:p>
      <w:pPr>
        <w:pStyle w:val="ListBullet"/>
      </w:pPr>
      <w:r>
        <w:t>Pengguna menunjukkan pemahaman yang lebih kuat terhadap fungsi Bahasa Indonesia sebagai identitas dan alat pemersatu.</w:t>
      </w:r>
    </w:p>
    <w:p>
      <w:pPr>
        <w:pStyle w:val="ListBullet"/>
      </w:pPr>
      <w:r>
        <w:t>Pengguna menunjukkan sikap yang lebih positif terhadap penggunaan Bahasa Indonesia.</w:t>
      </w:r>
    </w:p>
    <w:p>
      <w:pPr>
        <w:pStyle w:val="ListBullet"/>
      </w:pPr>
      <w:r>
        <w:t>Pengguna mampu merefleksikan kebiasaan bahasanya sendiri.</w:t>
      </w:r>
    </w:p>
    <w:p>
      <w:pPr>
        <w:pStyle w:val="ListBullet"/>
      </w:pPr>
      <w:r>
        <w:t>Terdapat perubahan terukur antara kondisi sebelum dan sesudah intervensi, sesuai desain penelitian.</w:t>
      </w:r>
    </w:p>
    <w:p>
      <w:pPr>
        <w:pStyle w:val="ListBullet"/>
      </w:pPr>
      <w:r>
        <w:t>Pengguna merasa PRIMA+ relevan dengan kehidupan digital mereka, bukan seperti pembelajaran Bahasa Indonesia konvensional.</w:t>
      </w:r>
    </w:p>
    <w:p>
      <w:pPr>
        <w:pStyle w:val="Heading1"/>
      </w:pPr>
      <w:r>
        <w:t>O. BATASAN AGAR PRIMA+ TETAP ILMIAH</w:t>
      </w:r>
    </w:p>
    <w:p>
      <w:pPr>
        <w:pStyle w:val="ListBullet"/>
      </w:pPr>
      <w:r>
        <w:t>Jangan menyimpulkan bahwa semakin sedikit kata Inggris berarti semakin loyal terhadap Bahasa Indonesia.</w:t>
      </w:r>
    </w:p>
    <w:p>
      <w:pPr>
        <w:pStyle w:val="ListBullet"/>
      </w:pPr>
      <w:r>
        <w:t>Jangan menjadikan slang sebagai kesalahan otomatis; nilai harus mempertimbangkan konteks.</w:t>
      </w:r>
    </w:p>
    <w:p>
      <w:pPr>
        <w:pStyle w:val="ListBullet"/>
      </w:pPr>
      <w:r>
        <w:t>Jangan menjadikan skor game sebagai bukti efektivitas penelitian tanpa instrumen yang tervalidasi.</w:t>
      </w:r>
    </w:p>
    <w:p>
      <w:pPr>
        <w:pStyle w:val="ListBullet"/>
      </w:pPr>
      <w:r>
        <w:t>Jangan hanya mengukur kemampuan menjawab soal; ukur awareness dan sikap yang memang menjadi fokus penelitian.</w:t>
      </w:r>
    </w:p>
    <w:p>
      <w:pPr>
        <w:pStyle w:val="ListBullet"/>
      </w:pPr>
      <w:r>
        <w:t>Jangan membuat pesan anti-bahasa asing. Fokus pada penggunaan bahasa yang sadar, tepat, dan sesuai konteks.</w:t>
      </w:r>
    </w:p>
    <w:p>
      <w:pPr>
        <w:pStyle w:val="ListBullet"/>
      </w:pPr>
      <w:r>
        <w:t>Jika instrumen penelitian akan digunakan untuk publikasi/lomba ilmiah, lakukan validasi isi dan uji yang sesuai dengan metodologi penelitian.</w:t>
      </w:r>
    </w:p>
    <w:p>
      <w:pPr>
        <w:pStyle w:val="Heading1"/>
      </w:pPr>
      <w:r>
        <w:t>P. KONSEP INTI PRODUK</w:t>
      </w:r>
    </w:p>
    <w:p>
      <w:r>
        <w:rPr>
          <w:b/>
        </w:rPr>
        <w:t xml:space="preserve">PRIMA+ bukan aplikasi untuk membuat remaja berhenti menggunakan bahasa asing. </w:t>
      </w:r>
      <w:r>
        <w:t>PRIMA+ adalah media interaktif yang membantu remaja menyadari bagaimana mereka menggunakan bahasa, mengapa mereka memilihnya, bagaimana pilihan tersebut berubah sesuai konteks, serta mengapa Bahasa Indonesia tetap memiliki nilai sebagai identitas dan alat pemersatu. Keberhasilan produk terletak pada perubahan dari 'menggunakan bahasa karena terbiasa' menjadi 'memilih bahasa karena sadar'.</w:t>
      </w:r>
    </w:p>
    <w:p>
      <w:pPr>
        <w:pStyle w:val="Heading1"/>
      </w:pPr>
      <w:r>
        <w:t>Q. KETERKAITAN DENGAN PROPOSAL</w:t>
      </w:r>
    </w:p>
    <w:p>
      <w:r>
        <w:t>Rancangan ini mengikuti fokus proposal: PRIMA+ sebagai platform digital berbasis language awareness untuk meningkatkan kesadaran dan loyalitas berbahasa Indonesia pada remaja. Proposal menyebut pemanfaatan gamifikasi, kuis/permainan bahasa, modul edukasi digital, serta evaluasi perubahan pemahaman pengguna; rancangan ini mengembangkan komponen tersebut menjadi struktur produk yang lebih terarah tanpa mengubah tujuan penelitian.</w:t>
      </w:r>
    </w:p>
    <w:p/>
    <w:p>
      <w:r>
        <w:rPr>
          <w:b/>
        </w:rPr>
        <w:t xml:space="preserve">Catatan penting: </w:t>
      </w:r>
      <w:r>
        <w:t>Dokumen ini merupakan rancangan isi produk/media. Definisi operasional variabel, kisi-kisi instrumen, validitas-reliabilitas, ukuran sampel, teknik statistik, dan klaim efektivitas harus mengikuti rancangan metodologi penelitian dan tidak ditetapkan hanya dari desain aplikasi.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