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PROPOSAL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TINJAUAN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Rancangan dan Prosedur Penelitian</w:t>
      </w:r>
    </w:p>
    <w:p>
      <w:pPr>
        <w:spacing w:before="0" w:after="40" w:line="276" w:lineRule="auto"/>
        <w:jc w:val="left"/>
      </w:pPr>
      <w:r>
        <w:rPr>
          <w:rFonts w:ascii="Times New Roman" w:hAnsi="Times New Roman"/>
          <w:b w:val="0"/>
          <w:i w:val="0"/>
          <w:sz w:val="22"/>
        </w:rPr>
        <w:t>3.4 Rancangan Pengolahan Data</w:t>
      </w:r>
    </w:p>
    <w:p>
      <w:pPr>
        <w:spacing w:before="0" w:after="40" w:line="276" w:lineRule="auto"/>
        <w:jc w:val="left"/>
      </w:pPr>
      <w:r>
        <w:rPr>
          <w:rFonts w:ascii="Times New Roman" w:hAnsi="Times New Roman"/>
          <w:b w:val="0"/>
          <w:i w:val="0"/>
          <w:sz w:val="22"/>
        </w:rPr>
        <w:t>BAB 4. RANCANGAN ANGGARAN BIAYA DAN JADWAL KEGIATAN</w:t>
      </w:r>
    </w:p>
    <w:p>
      <w:pPr>
        <w:spacing w:before="0" w:after="40" w:line="276" w:lineRule="auto"/>
        <w:jc w:val="left"/>
      </w:pPr>
      <w:r>
        <w:rPr>
          <w:rFonts w:ascii="Times New Roman" w:hAnsi="Times New Roman"/>
          <w:b w:val="0"/>
          <w:i w:val="0"/>
          <w:sz w:val="22"/>
        </w:rPr>
        <w:t>PERNYATAAN PENGGUNAAN KECERDASAN ARTIFISIAL (AI)</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spacing w:before="0" w:after="40" w:line="276" w:lineRule="auto"/>
        <w:jc w:val="left"/>
      </w:pPr>
      <w:r>
        <w:rPr>
          <w:rFonts w:ascii="Times New Roman" w:hAnsi="Times New Roman"/>
          <w:b w:val="0"/>
          <w:i w:val="0"/>
          <w:sz w:val="22"/>
        </w:rPr>
        <w:t>Lampiran 1. Kisi-kisi instrumen loyalitas berbahasa Indonesia</w:t>
      </w:r>
    </w:p>
    <w:p>
      <w:pPr>
        <w:spacing w:before="0" w:after="40" w:line="276" w:lineRule="auto"/>
        <w:jc w:val="left"/>
      </w:pPr>
      <w:r>
        <w:rPr>
          <w:rFonts w:ascii="Times New Roman" w:hAnsi="Times New Roman"/>
          <w:b w:val="0"/>
          <w:i w:val="0"/>
          <w:sz w:val="22"/>
        </w:rPr>
        <w:t>Lampiran 2. Butir instrumen kuesioner loyalitas berbahasa Indonesia</w:t>
      </w:r>
    </w:p>
    <w:p>
      <w:pPr>
        <w:spacing w:before="0" w:after="40" w:line="276" w:lineRule="auto"/>
        <w:jc w:val="left"/>
      </w:pPr>
      <w:r>
        <w:rPr>
          <w:rFonts w:ascii="Times New Roman" w:hAnsi="Times New Roman"/>
          <w:b w:val="0"/>
          <w:i w:val="0"/>
          <w:sz w:val="22"/>
        </w:rPr>
        <w:t>Lampiran 3. Kisi-kisi skenario kasus bahasa PRIMA+</w:t>
      </w:r>
    </w:p>
    <w:p>
      <w:pPr>
        <w:spacing w:before="0" w:after="40" w:line="276" w:lineRule="auto"/>
        <w:jc w:val="left"/>
      </w:pPr>
      <w:r>
        <w:rPr>
          <w:rFonts w:ascii="Times New Roman" w:hAnsi="Times New Roman"/>
          <w:b w:val="0"/>
          <w:i w:val="0"/>
          <w:sz w:val="22"/>
        </w:rPr>
        <w:t>Lampiran 4. Lembar validasi guru/ahli</w:t>
      </w:r>
    </w:p>
    <w:p>
      <w:pPr>
        <w:spacing w:before="0" w:after="40" w:line="276" w:lineRule="auto"/>
        <w:jc w:val="left"/>
      </w:pPr>
      <w:r>
        <w:rPr>
          <w:rFonts w:ascii="Times New Roman" w:hAnsi="Times New Roman"/>
          <w:b w:val="0"/>
          <w:i w:val="0"/>
          <w:sz w:val="22"/>
        </w:rPr>
        <w:t>Lampiran 5. Angket respons/refleksi siswa</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 dimensi, instrumen, dan skala pengukuran</w:t>
      </w:r>
    </w:p>
    <w:p>
      <w:pPr>
        <w:spacing w:before="0" w:after="40" w:line="276" w:lineRule="auto"/>
        <w:jc w:val="left"/>
      </w:pPr>
      <w:r>
        <w:rPr>
          <w:rFonts w:ascii="Times New Roman" w:hAnsi="Times New Roman"/>
          <w:b w:val="0"/>
          <w:i w:val="0"/>
          <w:sz w:val="22"/>
        </w:rPr>
        <w:t>Tabel 4. Rancangan pengolahan data</w:t>
      </w:r>
    </w:p>
    <w:p>
      <w:pPr>
        <w:spacing w:before="0" w:after="40" w:line="276" w:lineRule="auto"/>
        <w:jc w:val="left"/>
      </w:pPr>
      <w:r>
        <w:rPr>
          <w:rFonts w:ascii="Times New Roman" w:hAnsi="Times New Roman"/>
          <w:b w:val="0"/>
          <w:i w:val="0"/>
          <w:sz w:val="22"/>
        </w:rPr>
        <w:t>Tabel 5. Rancangan anggaran biaya penelitian</w:t>
      </w:r>
    </w:p>
    <w:p>
      <w:pPr>
        <w:spacing w:before="0" w:after="40" w:line="276" w:lineRule="auto"/>
        <w:jc w:val="left"/>
      </w:pPr>
      <w:r>
        <w:rPr>
          <w:rFonts w:ascii="Times New Roman" w:hAnsi="Times New Roman"/>
          <w:b w:val="0"/>
          <w:i w:val="0"/>
          <w:sz w:val="22"/>
        </w:rPr>
        <w:t>Tabel 6.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TINJAUAN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direncanakan berlangsung pada April-Agustus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RANCANGAN DAN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 Jumlah tersebut juga memenuhi ukuran minimum yang lazim digunakan untuk analisis awal berbasis distribusi sampel pada desain berpasangan, sekaligus masih realistis dilaksanakan di lingkungan sekolah.</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 dimensi, instrumen, dan skala pengukuran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728"/>
            <w:vAlign w:val="center"/>
            <w:shd w:fill="EDEDED"/>
          </w:tcPr>
          <w:p>
            <w:pPr>
              <w:spacing w:before="0" w:after="0" w:line="240" w:lineRule="auto"/>
              <w:jc w:val="center"/>
            </w:pPr>
            <w:r/>
            <w:r>
              <w:rPr>
                <w:rFonts w:ascii="Times New Roman" w:hAnsi="Times New Roman"/>
                <w:b/>
                <w:i w:val="0"/>
                <w:sz w:val="20"/>
              </w:rPr>
              <w:t>Konstruk</w:t>
            </w:r>
          </w:p>
        </w:tc>
        <w:tc>
          <w:tcPr>
            <w:tcW w:type="dxa" w:w="2880"/>
            <w:vAlign w:val="center"/>
            <w:shd w:fill="EDEDED"/>
          </w:tcPr>
          <w:p>
            <w:pPr>
              <w:spacing w:before="0" w:after="0" w:line="240" w:lineRule="auto"/>
              <w:jc w:val="center"/>
            </w:pPr>
            <w:r/>
            <w:r>
              <w:rPr>
                <w:rFonts w:ascii="Times New Roman" w:hAnsi="Times New Roman"/>
                <w:b/>
                <w:i w:val="0"/>
                <w:sz w:val="20"/>
              </w:rPr>
              <w:t>Dimensi/Indikator</w:t>
            </w:r>
          </w:p>
        </w:tc>
        <w:tc>
          <w:tcPr>
            <w:tcW w:type="dxa" w:w="1008"/>
            <w:vAlign w:val="center"/>
            <w:shd w:fill="EDEDED"/>
          </w:tcPr>
          <w:p>
            <w:pPr>
              <w:spacing w:before="0" w:after="0" w:line="240" w:lineRule="auto"/>
              <w:jc w:val="center"/>
            </w:pPr>
            <w:r/>
            <w:r>
              <w:rPr>
                <w:rFonts w:ascii="Times New Roman" w:hAnsi="Times New Roman"/>
                <w:b/>
                <w:i w:val="0"/>
                <w:sz w:val="20"/>
              </w:rPr>
              <w:t>Jumlah Butir</w:t>
            </w:r>
          </w:p>
        </w:tc>
        <w:tc>
          <w:tcPr>
            <w:tcW w:type="dxa" w:w="2304"/>
            <w:vAlign w:val="center"/>
            <w:shd w:fill="EDEDED"/>
          </w:tcPr>
          <w:p>
            <w:pPr>
              <w:spacing w:before="0" w:after="0" w:line="240" w:lineRule="auto"/>
              <w:jc w:val="center"/>
            </w:pPr>
            <w:r/>
            <w:r>
              <w:rPr>
                <w:rFonts w:ascii="Times New Roman" w:hAnsi="Times New Roman"/>
                <w:b/>
                <w:i w:val="0"/>
                <w:sz w:val="20"/>
              </w:rPr>
              <w:t>Instrumen</w:t>
            </w:r>
          </w:p>
        </w:tc>
        <w:tc>
          <w:tcPr>
            <w:tcW w:type="dxa" w:w="864"/>
            <w:vAlign w:val="center"/>
            <w:shd w:fill="EDEDED"/>
          </w:tcPr>
          <w:p>
            <w:pPr>
              <w:spacing w:before="0" w:after="0" w:line="240" w:lineRule="auto"/>
              <w:jc w:val="center"/>
            </w:pPr>
            <w:r/>
            <w:r>
              <w:rPr>
                <w:rFonts w:ascii="Times New Roman" w:hAnsi="Times New Roman"/>
                <w:b/>
                <w:i w:val="0"/>
                <w:sz w:val="20"/>
              </w:rPr>
              <w:t>Skala</w:t>
            </w:r>
          </w:p>
        </w:tc>
      </w:tr>
      <w:tr>
        <w:tc>
          <w:tcPr>
            <w:tcW w:type="dxa" w:w="1728"/>
            <w:vAlign w:val="center"/>
          </w:tcPr>
          <w:p>
            <w:pPr>
              <w:spacing w:before="0" w:after="0" w:line="240" w:lineRule="auto"/>
              <w:jc w:val="left"/>
            </w:pPr>
            <w:r/>
            <w:r>
              <w:rPr>
                <w:rFonts w:ascii="Times New Roman" w:hAnsi="Times New Roman"/>
                <w:b w:val="0"/>
                <w:i w:val="0"/>
                <w:sz w:val="20"/>
              </w:rPr>
              <w:t>Kesadaran berbahasa</w:t>
            </w:r>
          </w:p>
        </w:tc>
        <w:tc>
          <w:tcPr>
            <w:tcW w:type="dxa" w:w="2880"/>
            <w:vAlign w:val="center"/>
          </w:tcPr>
          <w:p>
            <w:pPr>
              <w:spacing w:before="0" w:after="0" w:line="240" w:lineRule="auto"/>
              <w:jc w:val="left"/>
            </w:pPr>
            <w:r/>
            <w:r>
              <w:rPr>
                <w:rFonts w:ascii="Times New Roman" w:hAnsi="Times New Roman"/>
                <w:b w:val="0"/>
                <w:i w:val="0"/>
                <w:sz w:val="20"/>
              </w:rPr>
              <w:t>Mengenali ragam bahasa; menilai kesesuaian konteks; memberi alasan pilihan bahasa.</w:t>
            </w:r>
          </w:p>
        </w:tc>
        <w:tc>
          <w:tcPr>
            <w:tcW w:type="dxa" w:w="1008"/>
            <w:vAlign w:val="center"/>
          </w:tcPr>
          <w:p>
            <w:pPr>
              <w:spacing w:before="0" w:after="0" w:line="240" w:lineRule="auto"/>
              <w:jc w:val="left"/>
            </w:pPr>
            <w:r/>
            <w:r>
              <w:rPr>
                <w:rFonts w:ascii="Times New Roman" w:hAnsi="Times New Roman"/>
                <w:b w:val="0"/>
                <w:i w:val="0"/>
                <w:sz w:val="20"/>
              </w:rPr>
              <w:t>5 skenario kuis</w:t>
            </w:r>
          </w:p>
        </w:tc>
        <w:tc>
          <w:tcPr>
            <w:tcW w:type="dxa" w:w="2304"/>
            <w:vAlign w:val="center"/>
          </w:tcPr>
          <w:p>
            <w:pPr>
              <w:spacing w:before="0" w:after="0" w:line="240" w:lineRule="auto"/>
              <w:jc w:val="left"/>
            </w:pPr>
            <w:r/>
            <w:r>
              <w:rPr>
                <w:rFonts w:ascii="Times New Roman" w:hAnsi="Times New Roman"/>
                <w:b w:val="0"/>
                <w:i w:val="0"/>
                <w:sz w:val="20"/>
              </w:rPr>
              <w:t>Kuis PRIMA+ (skenario kasus bahasa)</w:t>
            </w:r>
          </w:p>
        </w:tc>
        <w:tc>
          <w:tcPr>
            <w:tcW w:type="dxa" w:w="864"/>
            <w:vAlign w:val="center"/>
          </w:tcPr>
          <w:p>
            <w:pPr>
              <w:spacing w:before="0" w:after="0" w:line="240" w:lineRule="auto"/>
              <w:jc w:val="left"/>
            </w:pPr>
            <w:r/>
            <w:r>
              <w:rPr>
                <w:rFonts w:ascii="Times New Roman" w:hAnsi="Times New Roman"/>
                <w:b w:val="0"/>
                <w:i w:val="0"/>
                <w:sz w:val="20"/>
              </w:rPr>
              <w:t>Skor 0-100</w:t>
            </w:r>
          </w:p>
        </w:tc>
      </w:tr>
      <w:tr>
        <w:tc>
          <w:tcPr>
            <w:tcW w:type="dxa" w:w="1728"/>
            <w:vAlign w:val="center"/>
          </w:tcPr>
          <w:p>
            <w:pPr>
              <w:spacing w:before="0" w:after="0" w:line="240" w:lineRule="auto"/>
              <w:jc w:val="left"/>
            </w:pPr>
            <w:r/>
            <w:r>
              <w:rPr>
                <w:rFonts w:ascii="Times New Roman" w:hAnsi="Times New Roman"/>
                <w:b w:val="0"/>
                <w:i w:val="0"/>
                <w:sz w:val="20"/>
              </w:rPr>
              <w:t>Loyalitas berbahasa Indonesia</w:t>
            </w:r>
          </w:p>
        </w:tc>
        <w:tc>
          <w:tcPr>
            <w:tcW w:type="dxa" w:w="2880"/>
            <w:vAlign w:val="center"/>
          </w:tcPr>
          <w:p>
            <w:pPr>
              <w:spacing w:before="0" w:after="0" w:line="240" w:lineRule="auto"/>
              <w:jc w:val="left"/>
            </w:pPr>
            <w:r/>
            <w:r>
              <w:rPr>
                <w:rFonts w:ascii="Times New Roman" w:hAnsi="Times New Roman"/>
                <w:b w:val="0"/>
                <w:i w:val="0"/>
                <w:sz w:val="20"/>
              </w:rPr>
              <w:t>Sikap positif terhadap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Kesetiaan menggunakan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Kesadaran norma bahasa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Kebanggaan terhadap bahasa Indonesia</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r>
          </w:p>
        </w:tc>
        <w:tc>
          <w:tcPr>
            <w:tcW w:type="dxa" w:w="2880"/>
            <w:vAlign w:val="center"/>
          </w:tcPr>
          <w:p>
            <w:pPr>
              <w:spacing w:before="0" w:after="0" w:line="240" w:lineRule="auto"/>
              <w:jc w:val="left"/>
            </w:pPr>
            <w:r/>
            <w:r>
              <w:rPr>
                <w:rFonts w:ascii="Times New Roman" w:hAnsi="Times New Roman"/>
                <w:b w:val="0"/>
                <w:i w:val="0"/>
                <w:sz w:val="20"/>
              </w:rPr>
              <w:t>Pemilihan ragam sesuai konteks</w:t>
            </w:r>
          </w:p>
        </w:tc>
        <w:tc>
          <w:tcPr>
            <w:tcW w:type="dxa" w:w="1008"/>
            <w:vAlign w:val="center"/>
          </w:tcPr>
          <w:p>
            <w:pPr>
              <w:spacing w:before="0" w:after="0" w:line="240" w:lineRule="auto"/>
              <w:jc w:val="left"/>
            </w:pPr>
            <w:r/>
            <w:r>
              <w:rPr>
                <w:rFonts w:ascii="Times New Roman" w:hAnsi="Times New Roman"/>
                <w:b w:val="0"/>
                <w:i w:val="0"/>
                <w:sz w:val="20"/>
              </w:rPr>
              <w:t>4</w:t>
            </w:r>
          </w:p>
        </w:tc>
        <w:tc>
          <w:tcPr>
            <w:tcW w:type="dxa" w:w="2304"/>
            <w:vAlign w:val="center"/>
          </w:tcPr>
          <w:p>
            <w:pPr>
              <w:spacing w:before="0" w:after="0" w:line="240" w:lineRule="auto"/>
              <w:jc w:val="left"/>
            </w:pPr>
            <w:r/>
            <w:r>
              <w:rPr>
                <w:rFonts w:ascii="Times New Roman" w:hAnsi="Times New Roman"/>
                <w:b w:val="0"/>
                <w:i w:val="0"/>
                <w:sz w:val="20"/>
              </w:rPr>
              <w:t>Kuesioner Likert</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t>Kelayakan media</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1008"/>
            <w:vAlign w:val="center"/>
          </w:tcPr>
          <w:p>
            <w:pPr>
              <w:spacing w:before="0" w:after="0" w:line="240" w:lineRule="auto"/>
              <w:jc w:val="left"/>
            </w:pPr>
            <w:r/>
            <w:r>
              <w:rPr>
                <w:rFonts w:ascii="Times New Roman" w:hAnsi="Times New Roman"/>
                <w:b w:val="0"/>
                <w:i w:val="0"/>
                <w:sz w:val="20"/>
              </w:rPr>
              <w:t>15 aspek</w:t>
            </w:r>
          </w:p>
        </w:tc>
        <w:tc>
          <w:tcPr>
            <w:tcW w:type="dxa" w:w="2304"/>
            <w:vAlign w:val="center"/>
          </w:tcPr>
          <w:p>
            <w:pPr>
              <w:spacing w:before="0" w:after="0" w:line="240" w:lineRule="auto"/>
              <w:jc w:val="left"/>
            </w:pPr>
            <w:r/>
            <w:r>
              <w:rPr>
                <w:rFonts w:ascii="Times New Roman" w:hAnsi="Times New Roman"/>
                <w:b w:val="0"/>
                <w:i w:val="0"/>
                <w:sz w:val="20"/>
              </w:rPr>
              <w:t>Lembar validasi guru/ahli</w:t>
            </w:r>
          </w:p>
        </w:tc>
        <w:tc>
          <w:tcPr>
            <w:tcW w:type="dxa" w:w="864"/>
            <w:vAlign w:val="center"/>
          </w:tcPr>
          <w:p>
            <w:pPr>
              <w:spacing w:before="0" w:after="0" w:line="240" w:lineRule="auto"/>
              <w:jc w:val="left"/>
            </w:pPr>
            <w:r/>
            <w:r>
              <w:rPr>
                <w:rFonts w:ascii="Times New Roman" w:hAnsi="Times New Roman"/>
                <w:b w:val="0"/>
                <w:i w:val="0"/>
                <w:sz w:val="20"/>
              </w:rPr>
              <w:t>1-4</w:t>
            </w:r>
          </w:p>
        </w:tc>
      </w:tr>
      <w:tr>
        <w:tc>
          <w:tcPr>
            <w:tcW w:type="dxa" w:w="1728"/>
            <w:vAlign w:val="center"/>
          </w:tcPr>
          <w:p>
            <w:pPr>
              <w:spacing w:before="0" w:after="0" w:line="240" w:lineRule="auto"/>
              <w:jc w:val="left"/>
            </w:pPr>
            <w:r/>
            <w:r>
              <w:rPr>
                <w:rFonts w:ascii="Times New Roman" w:hAnsi="Times New Roman"/>
                <w:b w:val="0"/>
                <w:i w:val="0"/>
                <w:sz w:val="20"/>
              </w:rPr>
              <w:t>Respons pengguna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1008"/>
            <w:vAlign w:val="center"/>
          </w:tcPr>
          <w:p>
            <w:pPr>
              <w:spacing w:before="0" w:after="0" w:line="240" w:lineRule="auto"/>
              <w:jc w:val="left"/>
            </w:pPr>
            <w:r/>
            <w:r>
              <w:rPr>
                <w:rFonts w:ascii="Times New Roman" w:hAnsi="Times New Roman"/>
                <w:b w:val="0"/>
                <w:i w:val="0"/>
                <w:sz w:val="20"/>
              </w:rPr>
              <w:t>8 butir</w:t>
            </w:r>
          </w:p>
        </w:tc>
        <w:tc>
          <w:tcPr>
            <w:tcW w:type="dxa" w:w="2304"/>
            <w:vAlign w:val="center"/>
          </w:tcPr>
          <w:p>
            <w:pPr>
              <w:spacing w:before="0" w:after="0" w:line="240" w:lineRule="auto"/>
              <w:jc w:val="left"/>
            </w:pPr>
            <w:r/>
            <w:r>
              <w:rPr>
                <w:rFonts w:ascii="Times New Roman" w:hAnsi="Times New Roman"/>
                <w:b w:val="0"/>
                <w:i w:val="0"/>
                <w:sz w:val="20"/>
              </w:rPr>
              <w:t>Angket respons/refleksi</w:t>
            </w:r>
          </w:p>
        </w:tc>
        <w:tc>
          <w:tcPr>
            <w:tcW w:type="dxa" w:w="864"/>
            <w:vAlign w:val="center"/>
          </w:tcPr>
          <w:p>
            <w:pPr>
              <w:spacing w:before="0" w:after="0" w:line="240" w:lineRule="auto"/>
              <w:jc w:val="left"/>
            </w:pPr>
            <w:r/>
            <w:r>
              <w:rPr>
                <w:rFonts w:ascii="Times New Roman" w:hAnsi="Times New Roman"/>
                <w:b w:val="0"/>
                <w:i w:val="0"/>
                <w:sz w:val="20"/>
              </w:rPr>
              <w:t>1-4 + terbuka</w:t>
            </w:r>
          </w:p>
        </w:tc>
      </w:tr>
    </w:tbl>
    <w:p>
      <w:pPr>
        <w:pStyle w:val="Heading2"/>
        <w:spacing w:before="120" w:after="100" w:line="276" w:lineRule="auto"/>
        <w:jc w:val="left"/>
      </w:pPr>
      <w:r>
        <w:rPr>
          <w:rFonts w:ascii="Times New Roman" w:hAnsi="Times New Roman"/>
          <w:b/>
          <w:i w:val="0"/>
          <w:sz w:val="24"/>
        </w:rPr>
        <w:t>3.4 RANCANGAN PENGOLAHAN DATA</w:t>
      </w:r>
    </w:p>
    <w:p>
      <w:pPr>
        <w:spacing w:before="0" w:after="120" w:line="276" w:lineRule="auto"/>
        <w:jc w:val="both"/>
      </w:pPr>
      <w:r>
        <w:rPr>
          <w:rFonts w:ascii="Times New Roman" w:hAnsi="Times New Roman"/>
          <w:b w:val="0"/>
          <w:i w:val="0"/>
          <w:sz w:val="22"/>
        </w:rPr>
        <w:t>Rancangan 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RANCANGAN ANGGARAN BIAYA DAN JADWAL KEGIATAN</w:t>
      </w:r>
    </w:p>
    <w:p>
      <w:pPr>
        <w:pStyle w:val="Heading2"/>
        <w:spacing w:before="120" w:after="100" w:line="276" w:lineRule="auto"/>
        <w:jc w:val="left"/>
      </w:pPr>
      <w:r>
        <w:rPr>
          <w:rFonts w:ascii="Times New Roman" w:hAnsi="Times New Roman"/>
          <w:b/>
          <w:i w:val="0"/>
          <w:sz w:val="24"/>
        </w:rPr>
        <w:t>4.1 RANCANGAN ANGGARAN BIAYA PENELITIAN</w:t>
      </w:r>
    </w:p>
    <w:p>
      <w:pPr>
        <w:spacing w:before="0" w:after="120" w:line="276" w:lineRule="auto"/>
        <w:jc w:val="both"/>
      </w:pPr>
      <w:r>
        <w:rPr>
          <w:rFonts w:ascii="Times New Roman" w:hAnsi="Times New Roman"/>
          <w:b w:val="0"/>
          <w:i w:val="0"/>
          <w:sz w:val="22"/>
        </w:rPr>
        <w:t>Total anggaran dirancang sebesar Rp1.987.100. Walaupun pedoman OPSI memperbolehkan anggaran sampai Rp15.000.000, penelitian ini dibatasi maksimal Rp2.000.000 agar lebih proporsional dengan ruang lingkup uji coba terbatas kepada 30 siswa. RAB ditulis sebagai item konkret yang akan dibeli, dicetak, disewa, atau digunakan dalam kegiatan penelitian. Layanan Firebase (Spark Plan) dan Gemini API (Free Tier) digunakan dalam batas gratis sehingga tidak memerlukan biaya tambahan.</w:t>
      </w:r>
    </w:p>
    <w:p>
      <w:pPr>
        <w:spacing w:before="0" w:after="60" w:line="276" w:lineRule="auto"/>
        <w:jc w:val="left"/>
      </w:pPr>
      <w:r>
        <w:rPr>
          <w:rFonts w:ascii="Times New Roman" w:hAnsi="Times New Roman"/>
          <w:b/>
          <w:i w:val="0"/>
          <w:sz w:val="22"/>
        </w:rPr>
        <w:t>Tabel 5.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4.2 JADWAL PENELITIAN</w:t>
      </w:r>
    </w:p>
    <w:p>
      <w:pPr>
        <w:spacing w:before="0" w:after="60" w:line="276" w:lineRule="auto"/>
        <w:jc w:val="left"/>
      </w:pPr>
      <w:r>
        <w:rPr>
          <w:rFonts w:ascii="Times New Roman" w:hAnsi="Times New Roman"/>
          <w:b/>
          <w:i w:val="0"/>
          <w:sz w:val="22"/>
        </w:rPr>
        <w:t>Tabel 6.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PERNYATAAN PENGGUNAAN KECERDASAN ARTIFISIAL (AI)</w:t>
      </w:r>
    </w:p>
    <w:p>
      <w:pPr>
        <w:spacing w:before="0" w:after="120" w:line="276" w:lineRule="auto"/>
        <w:jc w:val="both"/>
      </w:pPr>
      <w:r>
        <w:rPr>
          <w:rFonts w:ascii="Times New Roman" w:hAnsi="Times New Roman"/>
          <w:b w:val="0"/>
          <w:i w:val="0"/>
          <w:sz w:val="22"/>
        </w:rPr>
        <w:t>Penelitian ini menggunakan bantuan Artificial Intelligence (AI), yaitu Gemini dan ChatGPT, secara terbatas untuk mencari referensi awal, memahami teori, merapikan kerangka metodologi, dan mencari alternatif ide alur kuis/refleksi bahasa. Keputusan penelitian, penyusunan instrumen, pengembangan media, pengambilan data, analisis data, dan penarikan kesimpulan tetap dilakukan oleh peneliti. AI tidak digunakan untuk membuat data palsu, menggantikan proses uji coba, atau menulis hasil penelitian tanpa verifikasi.</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https://doi.org/10.62710/cfbdfe10</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i w:val="0"/>
          <w:sz w:val="22"/>
        </w:rPr>
        <w:t>Lampiran 1. Kisi-kisi instrumen loyalitas berbahasa Indonesia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vAlign w:val="center"/>
            <w:shd w:fill="EDEDED"/>
          </w:tcPr>
          <w:p>
            <w:pPr>
              <w:spacing w:before="0" w:after="0" w:line="240" w:lineRule="auto"/>
              <w:jc w:val="center"/>
            </w:pPr>
            <w:r/>
            <w:r>
              <w:rPr>
                <w:rFonts w:ascii="Times New Roman" w:hAnsi="Times New Roman"/>
                <w:b/>
                <w:i w:val="0"/>
                <w:sz w:val="20"/>
              </w:rPr>
              <w:t>Dimensi</w:t>
            </w:r>
          </w:p>
        </w:tc>
        <w:tc>
          <w:tcPr>
            <w:tcW w:type="dxa" w:w="432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No. Butir</w:t>
            </w:r>
          </w:p>
        </w:tc>
        <w:tc>
          <w:tcPr>
            <w:tcW w:type="dxa" w:w="864"/>
            <w:vAlign w:val="center"/>
            <w:shd w:fill="EDEDED"/>
          </w:tcPr>
          <w:p>
            <w:pPr>
              <w:spacing w:before="0" w:after="0" w:line="240" w:lineRule="auto"/>
              <w:jc w:val="center"/>
            </w:pPr>
            <w:r/>
            <w:r>
              <w:rPr>
                <w:rFonts w:ascii="Times New Roman" w:hAnsi="Times New Roman"/>
                <w:b/>
                <w:i w:val="0"/>
                <w:sz w:val="20"/>
              </w:rPr>
              <w:t>Jumlah</w:t>
            </w:r>
          </w:p>
        </w:tc>
      </w:tr>
      <w:tr>
        <w:tc>
          <w:tcPr>
            <w:tcW w:type="dxa" w:w="2016"/>
            <w:vAlign w:val="center"/>
          </w:tcPr>
          <w:p>
            <w:pPr>
              <w:spacing w:before="0" w:after="0" w:line="240" w:lineRule="auto"/>
              <w:jc w:val="left"/>
            </w:pPr>
            <w:r/>
            <w:r>
              <w:rPr>
                <w:rFonts w:ascii="Times New Roman" w:hAnsi="Times New Roman"/>
                <w:b w:val="0"/>
                <w:i w:val="0"/>
                <w:sz w:val="20"/>
              </w:rPr>
              <w:t>Sikap positif</w:t>
            </w:r>
          </w:p>
        </w:tc>
        <w:tc>
          <w:tcPr>
            <w:tcW w:type="dxa" w:w="4320"/>
            <w:vAlign w:val="center"/>
          </w:tcPr>
          <w:p>
            <w:pPr>
              <w:spacing w:before="0" w:after="0" w:line="240" w:lineRule="auto"/>
              <w:jc w:val="left"/>
            </w:pPr>
            <w:r/>
            <w:r>
              <w:rPr>
                <w:rFonts w:ascii="Times New Roman" w:hAnsi="Times New Roman"/>
                <w:b w:val="0"/>
                <w:i w:val="0"/>
                <w:sz w:val="20"/>
              </w:rPr>
              <w:t>Keyakinan bahwa bahasa Indonesia penting dan bernilai</w:t>
            </w:r>
          </w:p>
        </w:tc>
        <w:tc>
          <w:tcPr>
            <w:tcW w:type="dxa" w:w="1728"/>
            <w:vAlign w:val="center"/>
          </w:tcPr>
          <w:p>
            <w:pPr>
              <w:spacing w:before="0" w:after="0" w:line="240" w:lineRule="auto"/>
              <w:jc w:val="left"/>
            </w:pPr>
            <w:r/>
            <w:r>
              <w:rPr>
                <w:rFonts w:ascii="Times New Roman" w:hAnsi="Times New Roman"/>
                <w:b w:val="0"/>
                <w:i w:val="0"/>
                <w:sz w:val="20"/>
              </w:rPr>
              <w:t>1, 2, 3, 4</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Kesetiaan penggunaan</w:t>
            </w:r>
          </w:p>
        </w:tc>
        <w:tc>
          <w:tcPr>
            <w:tcW w:type="dxa" w:w="4320"/>
            <w:vAlign w:val="center"/>
          </w:tcPr>
          <w:p>
            <w:pPr>
              <w:spacing w:before="0" w:after="0" w:line="240" w:lineRule="auto"/>
              <w:jc w:val="left"/>
            </w:pPr>
            <w:r/>
            <w:r>
              <w:rPr>
                <w:rFonts w:ascii="Times New Roman" w:hAnsi="Times New Roman"/>
                <w:b w:val="0"/>
                <w:i w:val="0"/>
                <w:sz w:val="20"/>
              </w:rPr>
              <w:t>Kecenderungan memilih dan menggunakan bahasa Indonesia</w:t>
            </w:r>
          </w:p>
        </w:tc>
        <w:tc>
          <w:tcPr>
            <w:tcW w:type="dxa" w:w="1728"/>
            <w:vAlign w:val="center"/>
          </w:tcPr>
          <w:p>
            <w:pPr>
              <w:spacing w:before="0" w:after="0" w:line="240" w:lineRule="auto"/>
              <w:jc w:val="left"/>
            </w:pPr>
            <w:r/>
            <w:r>
              <w:rPr>
                <w:rFonts w:ascii="Times New Roman" w:hAnsi="Times New Roman"/>
                <w:b w:val="0"/>
                <w:i w:val="0"/>
                <w:sz w:val="20"/>
              </w:rPr>
              <w:t>5, 6, 7, 8</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Kesadaran norma</w:t>
            </w:r>
          </w:p>
        </w:tc>
        <w:tc>
          <w:tcPr>
            <w:tcW w:type="dxa" w:w="4320"/>
            <w:vAlign w:val="center"/>
          </w:tcPr>
          <w:p>
            <w:pPr>
              <w:spacing w:before="0" w:after="0" w:line="240" w:lineRule="auto"/>
              <w:jc w:val="left"/>
            </w:pPr>
            <w:r/>
            <w:r>
              <w:rPr>
                <w:rFonts w:ascii="Times New Roman" w:hAnsi="Times New Roman"/>
                <w:b w:val="0"/>
                <w:i w:val="0"/>
                <w:sz w:val="20"/>
              </w:rPr>
              <w:t>Pemahaman perbedaan ragam baku dan tidak baku sesuai konteks</w:t>
            </w:r>
          </w:p>
        </w:tc>
        <w:tc>
          <w:tcPr>
            <w:tcW w:type="dxa" w:w="1728"/>
            <w:vAlign w:val="center"/>
          </w:tcPr>
          <w:p>
            <w:pPr>
              <w:spacing w:before="0" w:after="0" w:line="240" w:lineRule="auto"/>
              <w:jc w:val="left"/>
            </w:pPr>
            <w:r/>
            <w:r>
              <w:rPr>
                <w:rFonts w:ascii="Times New Roman" w:hAnsi="Times New Roman"/>
                <w:b w:val="0"/>
                <w:i w:val="0"/>
                <w:sz w:val="20"/>
              </w:rPr>
              <w:t>9, 10, 11, 12</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Kebanggaan bahasa</w:t>
            </w:r>
          </w:p>
        </w:tc>
        <w:tc>
          <w:tcPr>
            <w:tcW w:type="dxa" w:w="4320"/>
            <w:vAlign w:val="center"/>
          </w:tcPr>
          <w:p>
            <w:pPr>
              <w:spacing w:before="0" w:after="0" w:line="240" w:lineRule="auto"/>
              <w:jc w:val="left"/>
            </w:pPr>
            <w:r/>
            <w:r>
              <w:rPr>
                <w:rFonts w:ascii="Times New Roman" w:hAnsi="Times New Roman"/>
                <w:b w:val="0"/>
                <w:i w:val="0"/>
                <w:sz w:val="20"/>
              </w:rPr>
              <w:t>Rasa bangga menggunakan bahasa Indonesia dengan baik</w:t>
            </w:r>
          </w:p>
        </w:tc>
        <w:tc>
          <w:tcPr>
            <w:tcW w:type="dxa" w:w="1728"/>
            <w:vAlign w:val="center"/>
          </w:tcPr>
          <w:p>
            <w:pPr>
              <w:spacing w:before="0" w:after="0" w:line="240" w:lineRule="auto"/>
              <w:jc w:val="left"/>
            </w:pPr>
            <w:r/>
            <w:r>
              <w:rPr>
                <w:rFonts w:ascii="Times New Roman" w:hAnsi="Times New Roman"/>
                <w:b w:val="0"/>
                <w:i w:val="0"/>
                <w:sz w:val="20"/>
              </w:rPr>
              <w:t>13, 14, 15, 16</w:t>
            </w:r>
          </w:p>
        </w:tc>
        <w:tc>
          <w:tcPr>
            <w:tcW w:type="dxa" w:w="864"/>
            <w:vAlign w:val="center"/>
          </w:tcPr>
          <w:p>
            <w:pPr>
              <w:spacing w:before="0" w:after="0" w:line="240" w:lineRule="auto"/>
              <w:jc w:val="left"/>
            </w:pPr>
            <w:r/>
            <w:r>
              <w:rPr>
                <w:rFonts w:ascii="Times New Roman" w:hAnsi="Times New Roman"/>
                <w:b w:val="0"/>
                <w:i w:val="0"/>
                <w:sz w:val="20"/>
              </w:rPr>
              <w:t>4</w:t>
            </w:r>
          </w:p>
        </w:tc>
      </w:tr>
      <w:tr>
        <w:tc>
          <w:tcPr>
            <w:tcW w:type="dxa" w:w="2016"/>
            <w:vAlign w:val="center"/>
          </w:tcPr>
          <w:p>
            <w:pPr>
              <w:spacing w:before="0" w:after="0" w:line="240" w:lineRule="auto"/>
              <w:jc w:val="left"/>
            </w:pPr>
            <w:r/>
            <w:r>
              <w:rPr>
                <w:rFonts w:ascii="Times New Roman" w:hAnsi="Times New Roman"/>
                <w:b w:val="0"/>
                <w:i w:val="0"/>
                <w:sz w:val="20"/>
              </w:rPr>
              <w:t>Pemilihan ragam</w:t>
            </w:r>
          </w:p>
        </w:tc>
        <w:tc>
          <w:tcPr>
            <w:tcW w:type="dxa" w:w="4320"/>
            <w:vAlign w:val="center"/>
          </w:tcPr>
          <w:p>
            <w:pPr>
              <w:spacing w:before="0" w:after="0" w:line="240" w:lineRule="auto"/>
              <w:jc w:val="left"/>
            </w:pPr>
            <w:r/>
            <w:r>
              <w:rPr>
                <w:rFonts w:ascii="Times New Roman" w:hAnsi="Times New Roman"/>
                <w:b w:val="0"/>
                <w:i w:val="0"/>
                <w:sz w:val="20"/>
              </w:rPr>
              <w:t>Kemampuan menyesuaikan bahasa dengan tujuan, lawan bicara, dan situasi</w:t>
            </w:r>
          </w:p>
        </w:tc>
        <w:tc>
          <w:tcPr>
            <w:tcW w:type="dxa" w:w="1728"/>
            <w:vAlign w:val="center"/>
          </w:tcPr>
          <w:p>
            <w:pPr>
              <w:spacing w:before="0" w:after="0" w:line="240" w:lineRule="auto"/>
              <w:jc w:val="left"/>
            </w:pPr>
            <w:r/>
            <w:r>
              <w:rPr>
                <w:rFonts w:ascii="Times New Roman" w:hAnsi="Times New Roman"/>
                <w:b w:val="0"/>
                <w:i w:val="0"/>
                <w:sz w:val="20"/>
              </w:rPr>
              <w:t>17, 18, 19, 20</w:t>
            </w:r>
          </w:p>
        </w:tc>
        <w:tc>
          <w:tcPr>
            <w:tcW w:type="dxa" w:w="864"/>
            <w:vAlign w:val="center"/>
          </w:tcPr>
          <w:p>
            <w:pPr>
              <w:spacing w:before="0" w:after="0" w:line="240" w:lineRule="auto"/>
              <w:jc w:val="left"/>
            </w:pPr>
            <w:r/>
            <w:r>
              <w:rPr>
                <w:rFonts w:ascii="Times New Roman" w:hAnsi="Times New Roman"/>
                <w:b w:val="0"/>
                <w:i w:val="0"/>
                <w:sz w:val="20"/>
              </w:rPr>
              <w:t>4</w:t>
            </w:r>
          </w:p>
        </w:tc>
      </w:tr>
    </w:tbl>
    <w:p>
      <w:pPr>
        <w:spacing w:before="200" w:after="120" w:line="276" w:lineRule="auto"/>
        <w:jc w:val="both"/>
      </w:pPr>
      <w:r>
        <w:rPr>
          <w:rFonts w:ascii="Times New Roman" w:hAnsi="Times New Roman"/>
          <w:b/>
          <w:i w:val="0"/>
          <w:sz w:val="22"/>
        </w:rPr>
        <w:t>Lampiran 2. Butir instrumen kuesioner loyalitas berbahasa Indonesia</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1440"/>
            <w:vAlign w:val="center"/>
            <w:shd w:fill="EDEDED"/>
          </w:tcPr>
          <w:p>
            <w:pPr>
              <w:spacing w:before="0" w:after="0" w:line="240" w:lineRule="auto"/>
              <w:jc w:val="center"/>
            </w:pPr>
            <w:r/>
            <w:r>
              <w:rPr>
                <w:rFonts w:ascii="Times New Roman" w:hAnsi="Times New Roman"/>
                <w:b/>
                <w:i w:val="0"/>
                <w:sz w:val="20"/>
              </w:rPr>
              <w:t>Dimensi</w:t>
            </w:r>
          </w:p>
        </w:tc>
        <w:tc>
          <w:tcPr>
            <w:tcW w:type="dxa" w:w="4608"/>
            <w:vAlign w:val="center"/>
            <w:shd w:fill="EDEDED"/>
          </w:tcPr>
          <w:p>
            <w:pPr>
              <w:spacing w:before="0" w:after="0" w:line="240" w:lineRule="auto"/>
              <w:jc w:val="center"/>
            </w:pPr>
            <w:r/>
            <w:r>
              <w:rPr>
                <w:rFonts w:ascii="Times New Roman" w:hAnsi="Times New Roman"/>
                <w:b/>
                <w:i w:val="0"/>
                <w:sz w:val="20"/>
              </w:rPr>
              <w:t>Pernyataan</w:t>
            </w:r>
          </w:p>
        </w:tc>
        <w:tc>
          <w:tcPr>
            <w:tcW w:type="dxa" w:w="576"/>
            <w:vAlign w:val="center"/>
            <w:shd w:fill="EDEDED"/>
          </w:tcPr>
          <w:p>
            <w:pPr>
              <w:spacing w:before="0" w:after="0" w:line="240" w:lineRule="auto"/>
              <w:jc w:val="center"/>
            </w:pPr>
            <w:r/>
            <w:r>
              <w:rPr>
                <w:rFonts w:ascii="Times New Roman" w:hAnsi="Times New Roman"/>
                <w:b/>
                <w:i w:val="0"/>
                <w:sz w:val="20"/>
              </w:rPr>
              <w:t>SS</w:t>
            </w:r>
          </w:p>
        </w:tc>
        <w:tc>
          <w:tcPr>
            <w:tcW w:type="dxa" w:w="576"/>
            <w:vAlign w:val="center"/>
            <w:shd w:fill="EDEDED"/>
          </w:tcPr>
          <w:p>
            <w:pPr>
              <w:spacing w:before="0" w:after="0" w:line="240" w:lineRule="auto"/>
              <w:jc w:val="center"/>
            </w:pPr>
            <w:r/>
            <w:r>
              <w:rPr>
                <w:rFonts w:ascii="Times New Roman" w:hAnsi="Times New Roman"/>
                <w:b/>
                <w:i w:val="0"/>
                <w:sz w:val="20"/>
              </w:rPr>
              <w:t>S</w:t>
            </w:r>
          </w:p>
        </w:tc>
        <w:tc>
          <w:tcPr>
            <w:tcW w:type="dxa" w:w="576"/>
            <w:vAlign w:val="center"/>
            <w:shd w:fill="EDEDED"/>
          </w:tcPr>
          <w:p>
            <w:pPr>
              <w:spacing w:before="0" w:after="0" w:line="240" w:lineRule="auto"/>
              <w:jc w:val="center"/>
            </w:pPr>
            <w:r/>
            <w:r>
              <w:rPr>
                <w:rFonts w:ascii="Times New Roman" w:hAnsi="Times New Roman"/>
                <w:b/>
                <w:i w:val="0"/>
                <w:sz w:val="20"/>
              </w:rPr>
              <w:t>TS</w:t>
            </w:r>
          </w:p>
        </w:tc>
        <w:tc>
          <w:tcPr>
            <w:tcW w:type="dxa" w:w="576"/>
            <w:vAlign w:val="center"/>
            <w:shd w:fill="EDEDED"/>
          </w:tcPr>
          <w:p>
            <w:pPr>
              <w:spacing w:before="0" w:after="0" w:line="240" w:lineRule="auto"/>
              <w:jc w:val="center"/>
            </w:pPr>
            <w:r/>
            <w:r>
              <w:rPr>
                <w:rFonts w:ascii="Times New Roman" w:hAnsi="Times New Roman"/>
                <w:b/>
                <w:i w:val="0"/>
                <w:sz w:val="20"/>
              </w:rPr>
              <w:t>STS</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Bahasa Indonesia tetap penting digunakan di media sosial meskipun banyak istilah asing yang populer.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Saya merasa bahasa Indonesia yang baik menunjukkan identitas sebagai pelajar 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Penggunaan bahasa Indonesia yang benar lebih membanggakan daripada campur kode Inggris-Indonesia.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1440"/>
            <w:vAlign w:val="center"/>
          </w:tcPr>
          <w:p>
            <w:pPr>
              <w:spacing w:before="0" w:after="0" w:line="240" w:lineRule="auto"/>
              <w:jc w:val="left"/>
            </w:pPr>
            <w:r/>
            <w:r>
              <w:rPr>
                <w:rFonts w:ascii="Times New Roman" w:hAnsi="Times New Roman"/>
                <w:b w:val="0"/>
                <w:i w:val="0"/>
                <w:sz w:val="20"/>
              </w:rPr>
              <w:t>Sikap positif</w:t>
            </w:r>
          </w:p>
        </w:tc>
        <w:tc>
          <w:tcPr>
            <w:tcW w:type="dxa" w:w="4608"/>
            <w:vAlign w:val="center"/>
          </w:tcPr>
          <w:p>
            <w:pPr>
              <w:spacing w:before="0" w:after="0" w:line="240" w:lineRule="auto"/>
              <w:jc w:val="left"/>
            </w:pPr>
            <w:r/>
            <w:r>
              <w:rPr>
                <w:rFonts w:ascii="Times New Roman" w:hAnsi="Times New Roman"/>
                <w:b w:val="0"/>
                <w:i w:val="0"/>
                <w:sz w:val="20"/>
              </w:rPr>
              <w:t>Menurut saya, bahasa Indonesia tidak kalah modern dibandingkan bahasa asing.</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memilih menggunakan bahasa Indonesia saat menulis tugas sekolah meskipun teman-teman banyak menggunakan istilah asing.</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tetap menggunakan bahasa Indonesia dalam diskusi kelompok meskipun ada teman yang menyelipkan bahasa Inggris.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7</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berusaha menghindari penggunaan singkatan tidak baku (misal: "yg", "dg", "pdhl") dalam komunikasi formal.</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8</w:t>
            </w:r>
          </w:p>
        </w:tc>
        <w:tc>
          <w:tcPr>
            <w:tcW w:type="dxa" w:w="1440"/>
            <w:vAlign w:val="center"/>
          </w:tcPr>
          <w:p>
            <w:pPr>
              <w:spacing w:before="0" w:after="0" w:line="240" w:lineRule="auto"/>
              <w:jc w:val="left"/>
            </w:pPr>
            <w:r/>
            <w:r>
              <w:rPr>
                <w:rFonts w:ascii="Times New Roman" w:hAnsi="Times New Roman"/>
                <w:b w:val="0"/>
                <w:i w:val="0"/>
                <w:sz w:val="20"/>
              </w:rPr>
              <w:t>Kesetiaan penggunaan</w:t>
            </w:r>
          </w:p>
        </w:tc>
        <w:tc>
          <w:tcPr>
            <w:tcW w:type="dxa" w:w="4608"/>
            <w:vAlign w:val="center"/>
          </w:tcPr>
          <w:p>
            <w:pPr>
              <w:spacing w:before="0" w:after="0" w:line="240" w:lineRule="auto"/>
              <w:jc w:val="left"/>
            </w:pPr>
            <w:r/>
            <w:r>
              <w:rPr>
                <w:rFonts w:ascii="Times New Roman" w:hAnsi="Times New Roman"/>
                <w:b w:val="0"/>
                <w:i w:val="0"/>
                <w:sz w:val="20"/>
              </w:rPr>
              <w:t>Saya lebih memilih menulis caption Indonesia yang baik daripada menulis dalam bahasa Inggris agar terlihat keren.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9</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dapat membedakan kapan harus menggunakan bahasa Indonesia formal dan kapan boleh menggunakan bahasa santai.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10</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menyadari bahwa bahasa gaul tidak selalu tepat digunakan di lingkungan sekolah.</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11</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Menurut saya, menggunakan campur kode Indonesia-Inggris secara berlebihan dapat mengurangi kualitas komunikasi.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12</w:t>
            </w:r>
          </w:p>
        </w:tc>
        <w:tc>
          <w:tcPr>
            <w:tcW w:type="dxa" w:w="1440"/>
            <w:vAlign w:val="center"/>
          </w:tcPr>
          <w:p>
            <w:pPr>
              <w:spacing w:before="0" w:after="0" w:line="240" w:lineRule="auto"/>
              <w:jc w:val="left"/>
            </w:pPr>
            <w:r/>
            <w:r>
              <w:rPr>
                <w:rFonts w:ascii="Times New Roman" w:hAnsi="Times New Roman"/>
                <w:b w:val="0"/>
                <w:i w:val="0"/>
                <w:sz w:val="20"/>
              </w:rPr>
              <w:t>Kesadaran norma</w:t>
            </w:r>
          </w:p>
        </w:tc>
        <w:tc>
          <w:tcPr>
            <w:tcW w:type="dxa" w:w="4608"/>
            <w:vAlign w:val="center"/>
          </w:tcPr>
          <w:p>
            <w:pPr>
              <w:spacing w:before="0" w:after="0" w:line="240" w:lineRule="auto"/>
              <w:jc w:val="left"/>
            </w:pPr>
            <w:r/>
            <w:r>
              <w:rPr>
                <w:rFonts w:ascii="Times New Roman" w:hAnsi="Times New Roman"/>
                <w:b w:val="0"/>
                <w:i w:val="0"/>
                <w:sz w:val="20"/>
              </w:rPr>
              <w:t>Saya memahami bahwa pemilihan kata perlu disesuaikan dengan siapa saya berbicara (guru, teman, atau orang tua).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13</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bangga ketika mampu menulis atau berbicara dalam bahasa Indonesia yang baik dan benar.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14</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merasa senang ketika ada teman yang memuji cara saya berbahasa Indonesia.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15</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Saya percaya diri menggunakan bahasa Indonesia dalam presentasi di kelas.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16</w:t>
            </w:r>
          </w:p>
        </w:tc>
        <w:tc>
          <w:tcPr>
            <w:tcW w:type="dxa" w:w="1440"/>
            <w:vAlign w:val="center"/>
          </w:tcPr>
          <w:p>
            <w:pPr>
              <w:spacing w:before="0" w:after="0" w:line="240" w:lineRule="auto"/>
              <w:jc w:val="left"/>
            </w:pPr>
            <w:r/>
            <w:r>
              <w:rPr>
                <w:rFonts w:ascii="Times New Roman" w:hAnsi="Times New Roman"/>
                <w:b w:val="0"/>
                <w:i w:val="0"/>
                <w:sz w:val="20"/>
              </w:rPr>
              <w:t>Kebanggaan bahasa</w:t>
            </w:r>
          </w:p>
        </w:tc>
        <w:tc>
          <w:tcPr>
            <w:tcW w:type="dxa" w:w="4608"/>
            <w:vAlign w:val="center"/>
          </w:tcPr>
          <w:p>
            <w:pPr>
              <w:spacing w:before="0" w:after="0" w:line="240" w:lineRule="auto"/>
              <w:jc w:val="left"/>
            </w:pPr>
            <w:r/>
            <w:r>
              <w:rPr>
                <w:rFonts w:ascii="Times New Roman" w:hAnsi="Times New Roman"/>
                <w:b w:val="0"/>
                <w:i w:val="0"/>
                <w:sz w:val="20"/>
              </w:rPr>
              <w:t>Menurut saya, mampu berbahasa Indonesia dengan baik adalah sesuatu yang patut dibanggakan.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17</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menyesuaikan bahasa yang saya gunakan saat berbicara dengan guru berbeda dengan saat berbicara dengan teman.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18</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memilih kata yang lebih formal saat menulis pengumuman sekolah daripada saat menulis status WhatsApp.</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19</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mampu mengubah kalimat tidak baku menjadi kalimat baku tanpa mengubah maksudnya.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20</w:t>
            </w:r>
          </w:p>
        </w:tc>
        <w:tc>
          <w:tcPr>
            <w:tcW w:type="dxa" w:w="1440"/>
            <w:vAlign w:val="center"/>
          </w:tcPr>
          <w:p>
            <w:pPr>
              <w:spacing w:before="0" w:after="0" w:line="240" w:lineRule="auto"/>
              <w:jc w:val="left"/>
            </w:pPr>
            <w:r/>
            <w:r>
              <w:rPr>
                <w:rFonts w:ascii="Times New Roman" w:hAnsi="Times New Roman"/>
                <w:b w:val="0"/>
                <w:i w:val="0"/>
                <w:sz w:val="20"/>
              </w:rPr>
              <w:t>Pemilihan ragam</w:t>
            </w:r>
          </w:p>
        </w:tc>
        <w:tc>
          <w:tcPr>
            <w:tcW w:type="dxa" w:w="4608"/>
            <w:vAlign w:val="center"/>
          </w:tcPr>
          <w:p>
            <w:pPr>
              <w:spacing w:before="0" w:after="0" w:line="240" w:lineRule="auto"/>
              <w:jc w:val="left"/>
            </w:pPr>
            <w:r/>
            <w:r>
              <w:rPr>
                <w:rFonts w:ascii="Times New Roman" w:hAnsi="Times New Roman"/>
                <w:b w:val="0"/>
                <w:i w:val="0"/>
                <w:sz w:val="20"/>
              </w:rPr>
              <w:t>Saya mempertimbangkan konteks dan lawan bicara sebelum memilih ragam bahasa yang akan digunakan.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200" w:after="120" w:line="276" w:lineRule="auto"/>
        <w:jc w:val="both"/>
      </w:pPr>
      <w:r>
        <w:rPr>
          <w:rFonts w:ascii="Times New Roman" w:hAnsi="Times New Roman"/>
          <w:b/>
          <w:i w:val="0"/>
          <w:sz w:val="22"/>
        </w:rPr>
        <w:t>Lampiran 3. Kisi-kisi skenario kasus bahasa PRIMA+ (kesadaran berbahasa)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vAlign w:val="center"/>
            <w:shd w:fill="EDEDED"/>
          </w:tcPr>
          <w:p>
            <w:pPr>
              <w:spacing w:before="0" w:after="0" w:line="240" w:lineRule="auto"/>
              <w:jc w:val="center"/>
            </w:pPr>
            <w:r/>
            <w:r>
              <w:rPr>
                <w:rFonts w:ascii="Times New Roman" w:hAnsi="Times New Roman"/>
                <w:b/>
                <w:i w:val="0"/>
                <w:sz w:val="20"/>
              </w:rPr>
              <w:t>No.</w:t>
            </w:r>
          </w:p>
        </w:tc>
        <w:tc>
          <w:tcPr>
            <w:tcW w:type="dxa" w:w="1728"/>
            <w:vAlign w:val="center"/>
            <w:shd w:fill="EDEDED"/>
          </w:tcPr>
          <w:p>
            <w:pPr>
              <w:spacing w:before="0" w:after="0" w:line="240" w:lineRule="auto"/>
              <w:jc w:val="center"/>
            </w:pPr>
            <w:r/>
            <w:r>
              <w:rPr>
                <w:rFonts w:ascii="Times New Roman" w:hAnsi="Times New Roman"/>
                <w:b/>
                <w:i w:val="0"/>
                <w:sz w:val="20"/>
              </w:rPr>
              <w:t>Konstruk</w:t>
            </w:r>
          </w:p>
        </w:tc>
        <w:tc>
          <w:tcPr>
            <w:tcW w:type="dxa" w:w="4032"/>
            <w:vAlign w:val="center"/>
            <w:shd w:fill="EDEDED"/>
          </w:tcPr>
          <w:p>
            <w:pPr>
              <w:spacing w:before="0" w:after="0" w:line="240" w:lineRule="auto"/>
              <w:jc w:val="center"/>
            </w:pPr>
            <w:r/>
            <w:r>
              <w:rPr>
                <w:rFonts w:ascii="Times New Roman" w:hAnsi="Times New Roman"/>
                <w:b/>
                <w:i w:val="0"/>
                <w:sz w:val="20"/>
              </w:rPr>
              <w:t>Jenis Kasus</w:t>
            </w:r>
          </w:p>
        </w:tc>
        <w:tc>
          <w:tcPr>
            <w:tcW w:type="dxa" w:w="2880"/>
            <w:vAlign w:val="center"/>
            <w:shd w:fill="EDEDED"/>
          </w:tcPr>
          <w:p>
            <w:pPr>
              <w:spacing w:before="0" w:after="0" w:line="240" w:lineRule="auto"/>
              <w:jc w:val="center"/>
            </w:pPr>
            <w:r/>
            <w:r>
              <w:rPr>
                <w:rFonts w:ascii="Times New Roman" w:hAnsi="Times New Roman"/>
                <w:b/>
                <w:i w:val="0"/>
                <w:sz w:val="20"/>
              </w:rPr>
              <w:t>Bentuk Respons</w:t>
            </w:r>
          </w:p>
        </w:tc>
      </w:tr>
      <w:tr>
        <w:tc>
          <w:tcPr>
            <w:tcW w:type="dxa" w:w="576"/>
            <w:vAlign w:val="center"/>
          </w:tcPr>
          <w:p>
            <w:pPr>
              <w:spacing w:before="0" w:after="0" w:line="240" w:lineRule="auto"/>
              <w:jc w:val="left"/>
            </w:pPr>
            <w:r/>
            <w:r>
              <w:rPr>
                <w:rFonts w:ascii="Times New Roman" w:hAnsi="Times New Roman"/>
                <w:b w:val="0"/>
                <w:i w:val="0"/>
                <w:sz w:val="20"/>
              </w:rPr>
              <w:t>1</w:t>
            </w:r>
          </w:p>
        </w:tc>
        <w:tc>
          <w:tcPr>
            <w:tcW w:type="dxa" w:w="1728"/>
            <w:vAlign w:val="center"/>
          </w:tcPr>
          <w:p>
            <w:pPr>
              <w:spacing w:before="0" w:after="0" w:line="240" w:lineRule="auto"/>
              <w:jc w:val="left"/>
            </w:pPr>
            <w:r/>
            <w:r>
              <w:rPr>
                <w:rFonts w:ascii="Times New Roman" w:hAnsi="Times New Roman"/>
                <w:b w:val="0"/>
                <w:i w:val="0"/>
                <w:sz w:val="20"/>
              </w:rPr>
              <w:t>Mengenali ragam</w:t>
            </w:r>
          </w:p>
        </w:tc>
        <w:tc>
          <w:tcPr>
            <w:tcW w:type="dxa" w:w="4032"/>
            <w:vAlign w:val="center"/>
          </w:tcPr>
          <w:p>
            <w:pPr>
              <w:spacing w:before="0" w:after="0" w:line="240" w:lineRule="auto"/>
              <w:jc w:val="left"/>
            </w:pPr>
            <w:r/>
            <w:r>
              <w:rPr>
                <w:rFonts w:ascii="Times New Roman" w:hAnsi="Times New Roman"/>
                <w:b w:val="0"/>
                <w:i w:val="0"/>
                <w:sz w:val="20"/>
              </w:rPr>
              <w:t>Caption Instagram: campur kode Indonesia-Inggris</w:t>
            </w:r>
          </w:p>
        </w:tc>
        <w:tc>
          <w:tcPr>
            <w:tcW w:type="dxa" w:w="2880"/>
            <w:vAlign w:val="center"/>
          </w:tcPr>
          <w:p>
            <w:pPr>
              <w:spacing w:before="0" w:after="0" w:line="240" w:lineRule="auto"/>
              <w:jc w:val="left"/>
            </w:pPr>
            <w:r/>
            <w:r>
              <w:rPr>
                <w:rFonts w:ascii="Times New Roman" w:hAnsi="Times New Roman"/>
                <w:b w:val="0"/>
                <w:i w:val="0"/>
                <w:sz w:val="20"/>
              </w:rPr>
              <w:t>Memilih versi caption yang paling sesuai konteks</w:t>
            </w:r>
          </w:p>
        </w:tc>
      </w:tr>
      <w:tr>
        <w:tc>
          <w:tcPr>
            <w:tcW w:type="dxa" w:w="576"/>
            <w:vAlign w:val="center"/>
          </w:tcPr>
          <w:p>
            <w:pPr>
              <w:spacing w:before="0" w:after="0" w:line="240" w:lineRule="auto"/>
              <w:jc w:val="left"/>
            </w:pPr>
            <w:r/>
            <w:r>
              <w:rPr>
                <w:rFonts w:ascii="Times New Roman" w:hAnsi="Times New Roman"/>
                <w:b w:val="0"/>
                <w:i w:val="0"/>
                <w:sz w:val="20"/>
              </w:rPr>
              <w:t>2</w:t>
            </w:r>
          </w:p>
        </w:tc>
        <w:tc>
          <w:tcPr>
            <w:tcW w:type="dxa" w:w="1728"/>
            <w:vAlign w:val="center"/>
          </w:tcPr>
          <w:p>
            <w:pPr>
              <w:spacing w:before="0" w:after="0" w:line="240" w:lineRule="auto"/>
              <w:jc w:val="left"/>
            </w:pPr>
            <w:r/>
            <w:r>
              <w:rPr>
                <w:rFonts w:ascii="Times New Roman" w:hAnsi="Times New Roman"/>
                <w:b w:val="0"/>
                <w:i w:val="0"/>
                <w:sz w:val="20"/>
              </w:rPr>
              <w:t>Mengenali ragam</w:t>
            </w:r>
          </w:p>
        </w:tc>
        <w:tc>
          <w:tcPr>
            <w:tcW w:type="dxa" w:w="4032"/>
            <w:vAlign w:val="center"/>
          </w:tcPr>
          <w:p>
            <w:pPr>
              <w:spacing w:before="0" w:after="0" w:line="240" w:lineRule="auto"/>
              <w:jc w:val="left"/>
            </w:pPr>
            <w:r/>
            <w:r>
              <w:rPr>
                <w:rFonts w:ascii="Times New Roman" w:hAnsi="Times New Roman"/>
                <w:b w:val="0"/>
                <w:i w:val="0"/>
                <w:sz w:val="20"/>
              </w:rPr>
              <w:t>Chat WhatsApp: singkatan dan bahasa santai</w:t>
            </w:r>
          </w:p>
        </w:tc>
        <w:tc>
          <w:tcPr>
            <w:tcW w:type="dxa" w:w="2880"/>
            <w:vAlign w:val="center"/>
          </w:tcPr>
          <w:p>
            <w:pPr>
              <w:spacing w:before="0" w:after="0" w:line="240" w:lineRule="auto"/>
              <w:jc w:val="left"/>
            </w:pPr>
            <w:r/>
            <w:r>
              <w:rPr>
                <w:rFonts w:ascii="Times New Roman" w:hAnsi="Times New Roman"/>
                <w:b w:val="0"/>
                <w:i w:val="0"/>
                <w:sz w:val="20"/>
              </w:rPr>
              <w:t>Mengidentifikasi situasi yang tepat untuk ragam formal</w:t>
            </w:r>
          </w:p>
        </w:tc>
      </w:tr>
      <w:tr>
        <w:tc>
          <w:tcPr>
            <w:tcW w:type="dxa" w:w="576"/>
            <w:vAlign w:val="center"/>
          </w:tcPr>
          <w:p>
            <w:pPr>
              <w:spacing w:before="0" w:after="0" w:line="240" w:lineRule="auto"/>
              <w:jc w:val="left"/>
            </w:pPr>
            <w:r/>
            <w:r>
              <w:rPr>
                <w:rFonts w:ascii="Times New Roman" w:hAnsi="Times New Roman"/>
                <w:b w:val="0"/>
                <w:i w:val="0"/>
                <w:sz w:val="20"/>
              </w:rPr>
              <w:t>3</w:t>
            </w:r>
          </w:p>
        </w:tc>
        <w:tc>
          <w:tcPr>
            <w:tcW w:type="dxa" w:w="1728"/>
            <w:vAlign w:val="center"/>
          </w:tcPr>
          <w:p>
            <w:pPr>
              <w:spacing w:before="0" w:after="0" w:line="240" w:lineRule="auto"/>
              <w:jc w:val="left"/>
            </w:pPr>
            <w:r/>
            <w:r>
              <w:rPr>
                <w:rFonts w:ascii="Times New Roman" w:hAnsi="Times New Roman"/>
                <w:b w:val="0"/>
                <w:i w:val="0"/>
                <w:sz w:val="20"/>
              </w:rPr>
              <w:t>Menilai konteks</w:t>
            </w:r>
          </w:p>
        </w:tc>
        <w:tc>
          <w:tcPr>
            <w:tcW w:type="dxa" w:w="4032"/>
            <w:vAlign w:val="center"/>
          </w:tcPr>
          <w:p>
            <w:pPr>
              <w:spacing w:before="0" w:after="0" w:line="240" w:lineRule="auto"/>
              <w:jc w:val="left"/>
            </w:pPr>
            <w:r/>
            <w:r>
              <w:rPr>
                <w:rFonts w:ascii="Times New Roman" w:hAnsi="Times New Roman"/>
                <w:b w:val="0"/>
                <w:i w:val="0"/>
                <w:sz w:val="20"/>
              </w:rPr>
              <w:t>Situasi: presentasi kelas vs ngobrol dengan teman</w:t>
            </w:r>
          </w:p>
        </w:tc>
        <w:tc>
          <w:tcPr>
            <w:tcW w:type="dxa" w:w="2880"/>
            <w:vAlign w:val="center"/>
          </w:tcPr>
          <w:p>
            <w:pPr>
              <w:spacing w:before="0" w:after="0" w:line="240" w:lineRule="auto"/>
              <w:jc w:val="left"/>
            </w:pPr>
            <w:r/>
            <w:r>
              <w:rPr>
                <w:rFonts w:ascii="Times New Roman" w:hAnsi="Times New Roman"/>
                <w:b w:val="0"/>
                <w:i w:val="0"/>
                <w:sz w:val="20"/>
              </w:rPr>
              <w:t>Memilih ragam bahasa yang sesuai masing-masing situasi</w:t>
            </w:r>
          </w:p>
        </w:tc>
      </w:tr>
      <w:tr>
        <w:tc>
          <w:tcPr>
            <w:tcW w:type="dxa" w:w="576"/>
            <w:vAlign w:val="center"/>
          </w:tcPr>
          <w:p>
            <w:pPr>
              <w:spacing w:before="0" w:after="0" w:line="240" w:lineRule="auto"/>
              <w:jc w:val="left"/>
            </w:pPr>
            <w:r/>
            <w:r>
              <w:rPr>
                <w:rFonts w:ascii="Times New Roman" w:hAnsi="Times New Roman"/>
                <w:b w:val="0"/>
                <w:i w:val="0"/>
                <w:sz w:val="20"/>
              </w:rPr>
              <w:t>4</w:t>
            </w:r>
          </w:p>
        </w:tc>
        <w:tc>
          <w:tcPr>
            <w:tcW w:type="dxa" w:w="1728"/>
            <w:vAlign w:val="center"/>
          </w:tcPr>
          <w:p>
            <w:pPr>
              <w:spacing w:before="0" w:after="0" w:line="240" w:lineRule="auto"/>
              <w:jc w:val="left"/>
            </w:pPr>
            <w:r/>
            <w:r>
              <w:rPr>
                <w:rFonts w:ascii="Times New Roman" w:hAnsi="Times New Roman"/>
                <w:b w:val="0"/>
                <w:i w:val="0"/>
                <w:sz w:val="20"/>
              </w:rPr>
              <w:t>Menilai konteks</w:t>
            </w:r>
          </w:p>
        </w:tc>
        <w:tc>
          <w:tcPr>
            <w:tcW w:type="dxa" w:w="4032"/>
            <w:vAlign w:val="center"/>
          </w:tcPr>
          <w:p>
            <w:pPr>
              <w:spacing w:before="0" w:after="0" w:line="240" w:lineRule="auto"/>
              <w:jc w:val="left"/>
            </w:pPr>
            <w:r/>
            <w:r>
              <w:rPr>
                <w:rFonts w:ascii="Times New Roman" w:hAnsi="Times New Roman"/>
                <w:b w:val="0"/>
                <w:i w:val="0"/>
                <w:sz w:val="20"/>
              </w:rPr>
              <w:t>Pengumuman sekolah vs story Instagram</w:t>
            </w:r>
          </w:p>
        </w:tc>
        <w:tc>
          <w:tcPr>
            <w:tcW w:type="dxa" w:w="2880"/>
            <w:vAlign w:val="center"/>
          </w:tcPr>
          <w:p>
            <w:pPr>
              <w:spacing w:before="0" w:after="0" w:line="240" w:lineRule="auto"/>
              <w:jc w:val="left"/>
            </w:pPr>
            <w:r/>
            <w:r>
              <w:rPr>
                <w:rFonts w:ascii="Times New Roman" w:hAnsi="Times New Roman"/>
                <w:b w:val="0"/>
                <w:i w:val="0"/>
                <w:sz w:val="20"/>
              </w:rPr>
              <w:t>Membedakan pilihan kata untuk konteks formal dan informal</w:t>
            </w:r>
          </w:p>
        </w:tc>
      </w:tr>
      <w:tr>
        <w:tc>
          <w:tcPr>
            <w:tcW w:type="dxa" w:w="576"/>
            <w:vAlign w:val="center"/>
          </w:tcPr>
          <w:p>
            <w:pPr>
              <w:spacing w:before="0" w:after="0" w:line="240" w:lineRule="auto"/>
              <w:jc w:val="left"/>
            </w:pPr>
            <w:r/>
            <w:r>
              <w:rPr>
                <w:rFonts w:ascii="Times New Roman" w:hAnsi="Times New Roman"/>
                <w:b w:val="0"/>
                <w:i w:val="0"/>
                <w:sz w:val="20"/>
              </w:rPr>
              <w:t>5</w:t>
            </w:r>
          </w:p>
        </w:tc>
        <w:tc>
          <w:tcPr>
            <w:tcW w:type="dxa" w:w="1728"/>
            <w:vAlign w:val="center"/>
          </w:tcPr>
          <w:p>
            <w:pPr>
              <w:spacing w:before="0" w:after="0" w:line="240" w:lineRule="auto"/>
              <w:jc w:val="left"/>
            </w:pPr>
            <w:r/>
            <w:r>
              <w:rPr>
                <w:rFonts w:ascii="Times New Roman" w:hAnsi="Times New Roman"/>
                <w:b w:val="0"/>
                <w:i w:val="0"/>
                <w:sz w:val="20"/>
              </w:rPr>
              <w:t>Memberi alasan</w:t>
            </w:r>
          </w:p>
        </w:tc>
        <w:tc>
          <w:tcPr>
            <w:tcW w:type="dxa" w:w="4032"/>
            <w:vAlign w:val="center"/>
          </w:tcPr>
          <w:p>
            <w:pPr>
              <w:spacing w:before="0" w:after="0" w:line="240" w:lineRule="auto"/>
              <w:jc w:val="left"/>
            </w:pPr>
            <w:r/>
            <w:r>
              <w:rPr>
                <w:rFonts w:ascii="Times New Roman" w:hAnsi="Times New Roman"/>
                <w:b w:val="0"/>
                <w:i w:val="0"/>
                <w:sz w:val="20"/>
              </w:rPr>
              <w:t>Refleksi pilihan bahasa setelah menjawab skenario</w:t>
            </w:r>
          </w:p>
        </w:tc>
        <w:tc>
          <w:tcPr>
            <w:tcW w:type="dxa" w:w="2880"/>
            <w:vAlign w:val="center"/>
          </w:tcPr>
          <w:p>
            <w:pPr>
              <w:spacing w:before="0" w:after="0" w:line="240" w:lineRule="auto"/>
              <w:jc w:val="left"/>
            </w:pPr>
            <w:r/>
            <w:r>
              <w:rPr>
                <w:rFonts w:ascii="Times New Roman" w:hAnsi="Times New Roman"/>
                <w:b w:val="0"/>
                <w:i w:val="0"/>
                <w:sz w:val="20"/>
              </w:rPr>
              <w:t>Menjelaskan secara singkat alasan memilih ragam tertentu</w:t>
            </w:r>
          </w:p>
        </w:tc>
      </w:tr>
    </w:tbl>
    <w:p>
      <w:pPr>
        <w:spacing w:before="200" w:after="120" w:line="276" w:lineRule="auto"/>
        <w:jc w:val="both"/>
      </w:pPr>
      <w:r>
        <w:rPr>
          <w:rFonts w:ascii="Times New Roman" w:hAnsi="Times New Roman"/>
          <w:b/>
          <w:i w:val="0"/>
          <w:sz w:val="22"/>
        </w:rPr>
        <w:t>Lampiran 4. Lembar validasi guru/ahli</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1008"/>
            <w:vAlign w:val="center"/>
            <w:shd w:fill="EDEDED"/>
          </w:tcPr>
          <w:p>
            <w:pPr>
              <w:spacing w:before="0" w:after="0" w:line="240" w:lineRule="auto"/>
              <w:jc w:val="center"/>
            </w:pPr>
            <w:r/>
            <w:r>
              <w:rPr>
                <w:rFonts w:ascii="Times New Roman" w:hAnsi="Times New Roman"/>
                <w:b/>
                <w:i w:val="0"/>
                <w:sz w:val="20"/>
              </w:rPr>
              <w:t>Aspek</w:t>
            </w:r>
          </w:p>
        </w:tc>
        <w:tc>
          <w:tcPr>
            <w:tcW w:type="dxa" w:w="4608"/>
            <w:vAlign w:val="center"/>
            <w:shd w:fill="EDEDED"/>
          </w:tcPr>
          <w:p>
            <w:pPr>
              <w:spacing w:before="0" w:after="0" w:line="240" w:lineRule="auto"/>
              <w:jc w:val="center"/>
            </w:pPr>
            <w:r/>
            <w:r>
              <w:rPr>
                <w:rFonts w:ascii="Times New Roman" w:hAnsi="Times New Roman"/>
                <w:b/>
                <w:i w:val="0"/>
                <w:sz w:val="20"/>
              </w:rPr>
              <w:t>Indikator Penilaian</w:t>
            </w:r>
          </w:p>
        </w:tc>
        <w:tc>
          <w:tcPr>
            <w:tcW w:type="dxa" w:w="576"/>
            <w:vAlign w:val="center"/>
            <w:shd w:fill="EDEDED"/>
          </w:tcPr>
          <w:p>
            <w:pPr>
              <w:spacing w:before="0" w:after="0" w:line="240" w:lineRule="auto"/>
              <w:jc w:val="center"/>
            </w:pPr>
            <w:r/>
            <w:r>
              <w:rPr>
                <w:rFonts w:ascii="Times New Roman" w:hAnsi="Times New Roman"/>
                <w:b/>
                <w:i w:val="0"/>
                <w:sz w:val="20"/>
              </w:rPr>
              <w:t>1</w:t>
            </w:r>
          </w:p>
        </w:tc>
        <w:tc>
          <w:tcPr>
            <w:tcW w:type="dxa" w:w="576"/>
            <w:vAlign w:val="center"/>
            <w:shd w:fill="EDEDED"/>
          </w:tcPr>
          <w:p>
            <w:pPr>
              <w:spacing w:before="0" w:after="0" w:line="240" w:lineRule="auto"/>
              <w:jc w:val="center"/>
            </w:pPr>
            <w:r/>
            <w:r>
              <w:rPr>
                <w:rFonts w:ascii="Times New Roman" w:hAnsi="Times New Roman"/>
                <w:b/>
                <w:i w:val="0"/>
                <w:sz w:val="20"/>
              </w:rPr>
              <w:t>2</w:t>
            </w:r>
          </w:p>
        </w:tc>
        <w:tc>
          <w:tcPr>
            <w:tcW w:type="dxa" w:w="576"/>
            <w:vAlign w:val="center"/>
            <w:shd w:fill="EDEDED"/>
          </w:tcPr>
          <w:p>
            <w:pPr>
              <w:spacing w:before="0" w:after="0" w:line="240" w:lineRule="auto"/>
              <w:jc w:val="center"/>
            </w:pPr>
            <w:r/>
            <w:r>
              <w:rPr>
                <w:rFonts w:ascii="Times New Roman" w:hAnsi="Times New Roman"/>
                <w:b/>
                <w:i w:val="0"/>
                <w:sz w:val="20"/>
              </w:rPr>
              <w:t>3</w:t>
            </w:r>
          </w:p>
        </w:tc>
        <w:tc>
          <w:tcPr>
            <w:tcW w:type="dxa" w:w="576"/>
            <w:vAlign w:val="center"/>
            <w:shd w:fill="EDEDED"/>
          </w:tcPr>
          <w:p>
            <w:pPr>
              <w:spacing w:before="0" w:after="0" w:line="240" w:lineRule="auto"/>
              <w:jc w:val="center"/>
            </w:pPr>
            <w:r/>
            <w:r>
              <w:rPr>
                <w:rFonts w:ascii="Times New Roman" w:hAnsi="Times New Roman"/>
                <w:b/>
                <w:i w:val="0"/>
                <w:sz w:val="20"/>
              </w:rPr>
              <w:t>4</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Kesesuaian konten dengan konsep kesadaran berbahasa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Relevansi kasus bahasa dengan keseharian remaja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1008"/>
            <w:vAlign w:val="center"/>
          </w:tcPr>
          <w:p>
            <w:pPr>
              <w:spacing w:before="0" w:after="0" w:line="240" w:lineRule="auto"/>
              <w:jc w:val="left"/>
            </w:pPr>
            <w:r/>
            <w:r>
              <w:rPr>
                <w:rFonts w:ascii="Times New Roman" w:hAnsi="Times New Roman"/>
                <w:b w:val="0"/>
                <w:i w:val="0"/>
                <w:sz w:val="20"/>
              </w:rPr>
              <w:t>Materi</w:t>
            </w:r>
          </w:p>
        </w:tc>
        <w:tc>
          <w:tcPr>
            <w:tcW w:type="dxa" w:w="4608"/>
            <w:vAlign w:val="center"/>
          </w:tcPr>
          <w:p>
            <w:pPr>
              <w:spacing w:before="0" w:after="0" w:line="240" w:lineRule="auto"/>
              <w:jc w:val="left"/>
            </w:pPr>
            <w:r/>
            <w:r>
              <w:rPr>
                <w:rFonts w:ascii="Times New Roman" w:hAnsi="Times New Roman"/>
                <w:b w:val="0"/>
                <w:i w:val="0"/>
                <w:sz w:val="20"/>
              </w:rPr>
              <w:t>Kedalaman materi sesuai jenjang siswa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Penggunaan bahasa Indonesia yang baik dan benar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Kejelasan instruksi dan kalimat</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1008"/>
            <w:vAlign w:val="center"/>
          </w:tcPr>
          <w:p>
            <w:pPr>
              <w:spacing w:before="0" w:after="0" w:line="240" w:lineRule="auto"/>
              <w:jc w:val="left"/>
            </w:pPr>
            <w:r/>
            <w:r>
              <w:rPr>
                <w:rFonts w:ascii="Times New Roman" w:hAnsi="Times New Roman"/>
                <w:b w:val="0"/>
                <w:i w:val="0"/>
                <w:sz w:val="20"/>
              </w:rPr>
              <w:t>Bahasa</w:t>
            </w:r>
          </w:p>
        </w:tc>
        <w:tc>
          <w:tcPr>
            <w:tcW w:type="dxa" w:w="4608"/>
            <w:vAlign w:val="center"/>
          </w:tcPr>
          <w:p>
            <w:pPr>
              <w:spacing w:before="0" w:after="0" w:line="240" w:lineRule="auto"/>
              <w:jc w:val="left"/>
            </w:pPr>
            <w:r/>
            <w:r>
              <w:rPr>
                <w:rFonts w:ascii="Times New Roman" w:hAnsi="Times New Roman"/>
                <w:b w:val="0"/>
                <w:i w:val="0"/>
                <w:sz w:val="20"/>
              </w:rPr>
              <w:t>Kesesuaian bahasa dengan tingkat pemahaman siswa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7</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Kemudahan navigasi dan akses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8</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Tampilan visual dan daya tarik</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9</w:t>
            </w:r>
          </w:p>
        </w:tc>
        <w:tc>
          <w:tcPr>
            <w:tcW w:type="dxa" w:w="1008"/>
            <w:vAlign w:val="center"/>
          </w:tcPr>
          <w:p>
            <w:pPr>
              <w:spacing w:before="0" w:after="0" w:line="240" w:lineRule="auto"/>
              <w:jc w:val="left"/>
            </w:pPr>
            <w:r/>
            <w:r>
              <w:rPr>
                <w:rFonts w:ascii="Times New Roman" w:hAnsi="Times New Roman"/>
                <w:b w:val="0"/>
                <w:i w:val="0"/>
                <w:sz w:val="20"/>
              </w:rPr>
              <w:t>Media</w:t>
            </w:r>
          </w:p>
        </w:tc>
        <w:tc>
          <w:tcPr>
            <w:tcW w:type="dxa" w:w="4608"/>
            <w:vAlign w:val="center"/>
          </w:tcPr>
          <w:p>
            <w:pPr>
              <w:spacing w:before="0" w:after="0" w:line="240" w:lineRule="auto"/>
              <w:jc w:val="left"/>
            </w:pPr>
            <w:r/>
            <w:r>
              <w:rPr>
                <w:rFonts w:ascii="Times New Roman" w:hAnsi="Times New Roman"/>
                <w:b w:val="0"/>
                <w:i w:val="0"/>
                <w:sz w:val="20"/>
              </w:rPr>
              <w:t>Kesesuaian media untuk pembelajaran mandiri</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10</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Kesesuaian butir dengan indikator loyalitas</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11</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Kejelasan pernyataan dalam kuesioner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12</w:t>
            </w:r>
          </w:p>
        </w:tc>
        <w:tc>
          <w:tcPr>
            <w:tcW w:type="dxa" w:w="1008"/>
            <w:vAlign w:val="center"/>
          </w:tcPr>
          <w:p>
            <w:pPr>
              <w:spacing w:before="0" w:after="0" w:line="240" w:lineRule="auto"/>
              <w:jc w:val="left"/>
            </w:pPr>
            <w:r/>
            <w:r>
              <w:rPr>
                <w:rFonts w:ascii="Times New Roman" w:hAnsi="Times New Roman"/>
                <w:b w:val="0"/>
                <w:i w:val="0"/>
                <w:sz w:val="20"/>
              </w:rPr>
              <w:t>Instrumen</w:t>
            </w:r>
          </w:p>
        </w:tc>
        <w:tc>
          <w:tcPr>
            <w:tcW w:type="dxa" w:w="4608"/>
            <w:vAlign w:val="center"/>
          </w:tcPr>
          <w:p>
            <w:pPr>
              <w:spacing w:before="0" w:after="0" w:line="240" w:lineRule="auto"/>
              <w:jc w:val="left"/>
            </w:pPr>
            <w:r/>
            <w:r>
              <w:rPr>
                <w:rFonts w:ascii="Times New Roman" w:hAnsi="Times New Roman"/>
                <w:b w:val="0"/>
                <w:i w:val="0"/>
                <w:sz w:val="20"/>
              </w:rPr>
              <w:t>Kecukupan jumlah butir per indikator</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200" w:after="120" w:line="276" w:lineRule="auto"/>
        <w:jc w:val="both"/>
      </w:pPr>
      <w:r>
        <w:rPr>
          <w:rFonts w:ascii="Times New Roman" w:hAnsi="Times New Roman"/>
          <w:b/>
          <w:i w:val="0"/>
          <w:sz w:val="22"/>
        </w:rPr>
        <w:t>Lampiran 5. Angket respons/refleksi siswa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432"/>
            <w:vAlign w:val="center"/>
            <w:shd w:fill="EDEDED"/>
          </w:tcPr>
          <w:p>
            <w:pPr>
              <w:spacing w:before="0" w:after="0" w:line="240" w:lineRule="auto"/>
              <w:jc w:val="center"/>
            </w:pPr>
            <w:r/>
            <w:r>
              <w:rPr>
                <w:rFonts w:ascii="Times New Roman" w:hAnsi="Times New Roman"/>
                <w:b/>
                <w:i w:val="0"/>
                <w:sz w:val="20"/>
              </w:rPr>
              <w:t>No.</w:t>
            </w:r>
          </w:p>
        </w:tc>
        <w:tc>
          <w:tcPr>
            <w:tcW w:type="dxa" w:w="6480"/>
            <w:vAlign w:val="center"/>
            <w:shd w:fill="EDEDED"/>
          </w:tcPr>
          <w:p>
            <w:pPr>
              <w:spacing w:before="0" w:after="0" w:line="240" w:lineRule="auto"/>
              <w:jc w:val="center"/>
            </w:pPr>
            <w:r/>
            <w:r>
              <w:rPr>
                <w:rFonts w:ascii="Times New Roman" w:hAnsi="Times New Roman"/>
                <w:b/>
                <w:i w:val="0"/>
                <w:sz w:val="20"/>
              </w:rPr>
              <w:t>Pertanyaan</w:t>
            </w:r>
          </w:p>
        </w:tc>
        <w:tc>
          <w:tcPr>
            <w:tcW w:type="dxa" w:w="576"/>
            <w:vAlign w:val="center"/>
            <w:shd w:fill="EDEDED"/>
          </w:tcPr>
          <w:p>
            <w:pPr>
              <w:spacing w:before="0" w:after="0" w:line="240" w:lineRule="auto"/>
              <w:jc w:val="center"/>
            </w:pPr>
            <w:r/>
            <w:r>
              <w:rPr>
                <w:rFonts w:ascii="Times New Roman" w:hAnsi="Times New Roman"/>
                <w:b/>
                <w:i w:val="0"/>
                <w:sz w:val="20"/>
              </w:rPr>
              <w:t>1</w:t>
            </w:r>
          </w:p>
        </w:tc>
        <w:tc>
          <w:tcPr>
            <w:tcW w:type="dxa" w:w="576"/>
            <w:vAlign w:val="center"/>
            <w:shd w:fill="EDEDED"/>
          </w:tcPr>
          <w:p>
            <w:pPr>
              <w:spacing w:before="0" w:after="0" w:line="240" w:lineRule="auto"/>
              <w:jc w:val="center"/>
            </w:pPr>
            <w:r/>
            <w:r>
              <w:rPr>
                <w:rFonts w:ascii="Times New Roman" w:hAnsi="Times New Roman"/>
                <w:b/>
                <w:i w:val="0"/>
                <w:sz w:val="20"/>
              </w:rPr>
              <w:t>2</w:t>
            </w:r>
          </w:p>
        </w:tc>
        <w:tc>
          <w:tcPr>
            <w:tcW w:type="dxa" w:w="576"/>
            <w:vAlign w:val="center"/>
            <w:shd w:fill="EDEDED"/>
          </w:tcPr>
          <w:p>
            <w:pPr>
              <w:spacing w:before="0" w:after="0" w:line="240" w:lineRule="auto"/>
              <w:jc w:val="center"/>
            </w:pPr>
            <w:r/>
            <w:r>
              <w:rPr>
                <w:rFonts w:ascii="Times New Roman" w:hAnsi="Times New Roman"/>
                <w:b/>
                <w:i w:val="0"/>
                <w:sz w:val="20"/>
              </w:rPr>
              <w:t>3</w:t>
            </w:r>
          </w:p>
        </w:tc>
        <w:tc>
          <w:tcPr>
            <w:tcW w:type="dxa" w:w="576"/>
            <w:vAlign w:val="center"/>
            <w:shd w:fill="EDEDED"/>
          </w:tcPr>
          <w:p>
            <w:pPr>
              <w:spacing w:before="0" w:after="0" w:line="240" w:lineRule="auto"/>
              <w:jc w:val="center"/>
            </w:pPr>
            <w:r/>
            <w:r>
              <w:rPr>
                <w:rFonts w:ascii="Times New Roman" w:hAnsi="Times New Roman"/>
                <w:b/>
                <w:i w:val="0"/>
                <w:sz w:val="20"/>
              </w:rPr>
              <w:t>4</w:t>
            </w:r>
          </w:p>
        </w:tc>
      </w:tr>
      <w:tr>
        <w:tc>
          <w:tcPr>
            <w:tcW w:type="dxa" w:w="432"/>
            <w:vAlign w:val="center"/>
          </w:tcPr>
          <w:p>
            <w:pPr>
              <w:spacing w:before="0" w:after="0" w:line="240" w:lineRule="auto"/>
              <w:jc w:val="left"/>
            </w:pPr>
            <w:r/>
            <w:r>
              <w:rPr>
                <w:rFonts w:ascii="Times New Roman" w:hAnsi="Times New Roman"/>
                <w:b w:val="0"/>
                <w:i w:val="0"/>
                <w:sz w:val="20"/>
              </w:rPr>
              <w:t>1</w:t>
            </w:r>
          </w:p>
        </w:tc>
        <w:tc>
          <w:tcPr>
            <w:tcW w:type="dxa" w:w="6480"/>
            <w:vAlign w:val="center"/>
          </w:tcPr>
          <w:p>
            <w:pPr>
              <w:spacing w:before="0" w:after="0" w:line="240" w:lineRule="auto"/>
              <w:jc w:val="left"/>
            </w:pPr>
            <w:r/>
            <w:r>
              <w:rPr>
                <w:rFonts w:ascii="Times New Roman" w:hAnsi="Times New Roman"/>
                <w:b w:val="0"/>
                <w:i w:val="0"/>
                <w:sz w:val="20"/>
              </w:rPr>
              <w:t>PRIMA+ mudah saya akses dan gunakan.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2</w:t>
            </w:r>
          </w:p>
        </w:tc>
        <w:tc>
          <w:tcPr>
            <w:tcW w:type="dxa" w:w="6480"/>
            <w:vAlign w:val="center"/>
          </w:tcPr>
          <w:p>
            <w:pPr>
              <w:spacing w:before="0" w:after="0" w:line="240" w:lineRule="auto"/>
              <w:jc w:val="left"/>
            </w:pPr>
            <w:r/>
            <w:r>
              <w:rPr>
                <w:rFonts w:ascii="Times New Roman" w:hAnsi="Times New Roman"/>
                <w:b w:val="0"/>
                <w:i w:val="0"/>
                <w:sz w:val="20"/>
              </w:rPr>
              <w:t>Tampilan PRIMA+ menarik dan tidak membosankan.</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3</w:t>
            </w:r>
          </w:p>
        </w:tc>
        <w:tc>
          <w:tcPr>
            <w:tcW w:type="dxa" w:w="6480"/>
            <w:vAlign w:val="center"/>
          </w:tcPr>
          <w:p>
            <w:pPr>
              <w:spacing w:before="0" w:after="0" w:line="240" w:lineRule="auto"/>
              <w:jc w:val="left"/>
            </w:pPr>
            <w:r/>
            <w:r>
              <w:rPr>
                <w:rFonts w:ascii="Times New Roman" w:hAnsi="Times New Roman"/>
                <w:b w:val="0"/>
                <w:i w:val="0"/>
                <w:sz w:val="20"/>
              </w:rPr>
              <w:t>Soal-soal di PRIMA+ membantu saya memahami konteks bahasa.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4</w:t>
            </w:r>
          </w:p>
        </w:tc>
        <w:tc>
          <w:tcPr>
            <w:tcW w:type="dxa" w:w="6480"/>
            <w:vAlign w:val="center"/>
          </w:tcPr>
          <w:p>
            <w:pPr>
              <w:spacing w:before="0" w:after="0" w:line="240" w:lineRule="auto"/>
              <w:jc w:val="left"/>
            </w:pPr>
            <w:r/>
            <w:r>
              <w:rPr>
                <w:rFonts w:ascii="Times New Roman" w:hAnsi="Times New Roman"/>
                <w:b w:val="0"/>
                <w:i w:val="0"/>
                <w:sz w:val="20"/>
              </w:rPr>
              <w:t>Saya mendapat wawasan baru tentang penggunaan bahasa Indonesia yang tepat.</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5</w:t>
            </w:r>
          </w:p>
        </w:tc>
        <w:tc>
          <w:tcPr>
            <w:tcW w:type="dxa" w:w="6480"/>
            <w:vAlign w:val="center"/>
          </w:tcPr>
          <w:p>
            <w:pPr>
              <w:spacing w:before="0" w:after="0" w:line="240" w:lineRule="auto"/>
              <w:jc w:val="left"/>
            </w:pPr>
            <w:r/>
            <w:r>
              <w:rPr>
                <w:rFonts w:ascii="Times New Roman" w:hAnsi="Times New Roman"/>
                <w:b w:val="0"/>
                <w:i w:val="0"/>
                <w:sz w:val="20"/>
              </w:rPr>
              <w:t>Saya merasa lebih percaya diri memilih ragam bahasa setelah menggunakan PRIMA+.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r>
        <w:tc>
          <w:tcPr>
            <w:tcW w:type="dxa" w:w="432"/>
            <w:vAlign w:val="center"/>
          </w:tcPr>
          <w:p>
            <w:pPr>
              <w:spacing w:before="0" w:after="0" w:line="240" w:lineRule="auto"/>
              <w:jc w:val="left"/>
            </w:pPr>
            <w:r/>
            <w:r>
              <w:rPr>
                <w:rFonts w:ascii="Times New Roman" w:hAnsi="Times New Roman"/>
                <w:b w:val="0"/>
                <w:i w:val="0"/>
                <w:sz w:val="20"/>
              </w:rPr>
              <w:t>6</w:t>
            </w:r>
          </w:p>
        </w:tc>
        <w:tc>
          <w:tcPr>
            <w:tcW w:type="dxa" w:w="6480"/>
            <w:vAlign w:val="center"/>
          </w:tcPr>
          <w:p>
            <w:pPr>
              <w:spacing w:before="0" w:after="0" w:line="240" w:lineRule="auto"/>
              <w:jc w:val="left"/>
            </w:pPr>
            <w:r/>
            <w:r>
              <w:rPr>
                <w:rFonts w:ascii="Times New Roman" w:hAnsi="Times New Roman"/>
                <w:b w:val="0"/>
                <w:i w:val="0"/>
                <w:sz w:val="20"/>
              </w:rPr>
              <w:t>Saya akan merekomendasikan PRIMA+ kepada teman-teman saya.</w:t>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c>
          <w:tcPr>
            <w:tcW w:type="dxa" w:w="576"/>
            <w:vAlign w:val="center"/>
          </w:tcPr>
          <w:p>
            <w:pPr>
              <w:spacing w:before="0" w:after="0" w:line="240" w:lineRule="auto"/>
              <w:jc w:val="left"/>
            </w:pPr>
            <w:r/>
            <w:r>
              <w:rPr>
                <w:rFonts w:ascii="Times New Roman" w:hAnsi="Times New Roman"/>
                <w:b w:val="0"/>
                <w:i w:val="0"/>
                <w:sz w:val="20"/>
              </w:rPr>
            </w:r>
          </w:p>
        </w:tc>
      </w:tr>
    </w:tbl>
    <w:p>
      <w:pPr>
        <w:spacing w:before="0" w:after="120" w:line="276" w:lineRule="auto"/>
        <w:jc w:val="both"/>
      </w:pPr>
      <w:r>
        <w:rPr>
          <w:rFonts w:ascii="Times New Roman" w:hAnsi="Times New Roman"/>
          <w:b w:val="0"/>
          <w:i w:val="0"/>
          <w:sz w:val="22"/>
        </w:rPr>
        <w:t>Pertanyaan terbuka:</w:t>
        <w:br/>
        <w:t>7. Hal baru apa yang paling berkesan saat menggunakan PRIMA+?</w:t>
        <w:br/>
        <w:t>8. Saran apa yang ingin kamu sampaikan untuk perbaikan PRIMA+?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