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B88C3" w14:textId="77777777" w:rsidR="009A16B0" w:rsidRDefault="00000000">
      <w:pPr>
        <w:jc w:val="center"/>
      </w:pPr>
      <w:r>
        <w:rPr>
          <w:b/>
          <w:sz w:val="28"/>
        </w:rPr>
        <w:t>TABEL REVISI SISTEMATIKA PROPOSAL PRIMA+</w:t>
      </w:r>
    </w:p>
    <w:p w14:paraId="6D5A7DD3" w14:textId="77777777" w:rsidR="009A16B0" w:rsidRDefault="00000000">
      <w:pPr>
        <w:ind w:firstLine="425"/>
      </w:pPr>
      <w:r>
        <w:t>Tabel ini mencatat perubahan setelah proposal disesuaikan kembali dengan sistematika resmi OPSI SMA/MA/Sederajat 2026.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814"/>
        <w:gridCol w:w="2665"/>
        <w:gridCol w:w="2665"/>
        <w:gridCol w:w="1247"/>
      </w:tblGrid>
      <w:tr w:rsidR="009A16B0" w14:paraId="7326C998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9F174" w14:textId="77777777" w:rsidR="009A16B0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0B4E7" w14:textId="77777777" w:rsidR="009A16B0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Bagian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8B983" w14:textId="77777777" w:rsidR="009A16B0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Masalah Sebelumnya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B1CE40" w14:textId="77777777" w:rsidR="009A16B0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Perbaikan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24A3C" w14:textId="77777777" w:rsidR="009A16B0" w:rsidRDefault="00000000">
            <w:pPr>
              <w:spacing w:after="0" w:line="240" w:lineRule="auto"/>
              <w:jc w:val="center"/>
            </w:pPr>
            <w:r>
              <w:rPr>
                <w:b/>
                <w:sz w:val="16"/>
              </w:rPr>
              <w:t>Acuan/Letak</w:t>
            </w:r>
          </w:p>
        </w:tc>
      </w:tr>
      <w:tr w:rsidR="009A16B0" w14:paraId="2603516F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10B857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CBFA4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Sistematika bab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D0CED8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Subbab tambahan dibuat di luar sistematika OPSI.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C0D41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Struktur dikembalikan ke BAB 1-4 sesuai Lampiran 4 OPSI 2026.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B5802F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Seluruh naskah</w:t>
            </w:r>
          </w:p>
        </w:tc>
      </w:tr>
      <w:tr w:rsidR="009A16B0" w14:paraId="08A4DAF1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57D84D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1FF08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Gap dan batasan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18F74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Gap dan batasan berdiri sebagai subbab sendiri.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91BCC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Gap, kebaruan, dan target temuan digabung ke Latar Belakang.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C45F7" w14:textId="77777777" w:rsidR="009A16B0" w:rsidRDefault="00000000">
            <w:pPr>
              <w:spacing w:after="0" w:line="240" w:lineRule="auto"/>
            </w:pPr>
            <w:r>
              <w:rPr>
                <w:sz w:val="16"/>
              </w:rPr>
              <w:t>BAB 1.1</w:t>
            </w:r>
          </w:p>
        </w:tc>
      </w:tr>
      <w:tr w:rsidR="00DA3EA3" w14:paraId="58652BE8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700A98" w14:textId="7B70C749" w:rsidR="00DA3EA3" w:rsidRDefault="00DA3EA3"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34827" w14:textId="28E08F4C" w:rsidR="00DA3EA3" w:rsidRDefault="00DA3EA3">
            <w:pPr>
              <w:spacing w:after="0" w:line="240" w:lineRule="auto"/>
            </w:pPr>
            <w:r>
              <w:rPr>
                <w:sz w:val="16"/>
              </w:rPr>
              <w:t>Landasan teori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03DF53" w14:textId="1B9EC2D4" w:rsidR="00DA3EA3" w:rsidRDefault="00DA3EA3">
            <w:r>
              <w:rPr>
                <w:sz w:val="16"/>
              </w:rPr>
              <w:t>Teori dipecah menjadi banyak subbab tidak resmi.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B6738" w14:textId="37287B3F" w:rsidR="00DA3EA3" w:rsidRDefault="00DA3EA3">
            <w:r>
              <w:rPr>
                <w:sz w:val="16"/>
              </w:rPr>
              <w:t>Dikonsolidasikan ke Landasan Teori.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390C2" w14:textId="38C3BB82" w:rsidR="00DA3EA3" w:rsidRDefault="00DA3EA3">
            <w:r>
              <w:rPr>
                <w:sz w:val="16"/>
              </w:rPr>
              <w:t>BAB 2.1</w:t>
            </w:r>
          </w:p>
        </w:tc>
      </w:tr>
      <w:tr w:rsidR="00DA3EA3" w14:paraId="260C5A55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523D6C" w14:textId="5A936D10" w:rsidR="00DA3EA3" w:rsidRDefault="00DA3EA3"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B1F6B" w14:textId="7B576F6E" w:rsidR="00DA3EA3" w:rsidRDefault="00DA3EA3">
            <w:pPr>
              <w:spacing w:after="0" w:line="240" w:lineRule="auto"/>
            </w:pPr>
            <w:r>
              <w:rPr>
                <w:sz w:val="16"/>
              </w:rPr>
              <w:t>Studi pustaka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C114C6" w14:textId="0C262049" w:rsidR="00DA3EA3" w:rsidRDefault="00DA3EA3">
            <w:pPr>
              <w:spacing w:after="0" w:line="240" w:lineRule="auto"/>
            </w:pPr>
            <w:r>
              <w:rPr>
                <w:sz w:val="16"/>
              </w:rPr>
              <w:t>Posisi penelitian belum mengikuti nama subbab resmi.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46E605" w14:textId="047BFFF6" w:rsidR="00DA3EA3" w:rsidRDefault="00DA3EA3">
            <w:pPr>
              <w:spacing w:after="0" w:line="240" w:lineRule="auto"/>
            </w:pPr>
            <w:r>
              <w:rPr>
                <w:sz w:val="16"/>
              </w:rPr>
              <w:t>Dijadikan Studi Pustaka dengan tabel state of the art.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F30B7C" w14:textId="26723692" w:rsidR="00DA3EA3" w:rsidRDefault="00DA3EA3">
            <w:pPr>
              <w:spacing w:after="0" w:line="240" w:lineRule="auto"/>
            </w:pPr>
            <w:r>
              <w:rPr>
                <w:sz w:val="16"/>
              </w:rPr>
              <w:t>BAB 2.2</w:t>
            </w:r>
          </w:p>
        </w:tc>
      </w:tr>
      <w:tr w:rsidR="00DA3EA3" w14:paraId="7B194B19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230E4" w14:textId="64B9DD8B" w:rsidR="00DA3EA3" w:rsidRDefault="00DA3EA3"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4A75A4" w14:textId="2CA811B6" w:rsidR="00DA3EA3" w:rsidRDefault="00DA3EA3">
            <w:pPr>
              <w:spacing w:after="0" w:line="240" w:lineRule="auto"/>
            </w:pPr>
            <w:r>
              <w:rPr>
                <w:sz w:val="16"/>
              </w:rPr>
              <w:t>Metode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FF41D" w14:textId="3CF5F1D0" w:rsidR="00DA3EA3" w:rsidRDefault="00DA3EA3">
            <w:pPr>
              <w:spacing w:after="0" w:line="240" w:lineRule="auto"/>
            </w:pPr>
            <w:r>
              <w:rPr>
                <w:sz w:val="16"/>
              </w:rPr>
              <w:t>Desain, subjek, konstruk, dan instrumen berdiri sebagai subbab terpisah.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4C6B6" w14:textId="3EDFCD9F" w:rsidR="00DA3EA3" w:rsidRDefault="00DA3EA3">
            <w:pPr>
              <w:spacing w:after="0" w:line="240" w:lineRule="auto"/>
            </w:pPr>
            <w:r>
              <w:rPr>
                <w:sz w:val="16"/>
              </w:rPr>
              <w:t>Digabung dalam Rancangan dan Prosedur Penelitian.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982D94" w14:textId="724FE978" w:rsidR="00DA3EA3" w:rsidRDefault="00DA3EA3">
            <w:pPr>
              <w:spacing w:after="0" w:line="240" w:lineRule="auto"/>
            </w:pPr>
            <w:r>
              <w:rPr>
                <w:sz w:val="16"/>
              </w:rPr>
              <w:t>BAB 3.3</w:t>
            </w:r>
          </w:p>
        </w:tc>
      </w:tr>
      <w:tr w:rsidR="00DA3EA3" w14:paraId="0EAFD26D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62F11A" w14:textId="26435A58" w:rsidR="00DA3EA3" w:rsidRDefault="00DA3EA3"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81F07" w14:textId="36657E42" w:rsidR="00DA3EA3" w:rsidRDefault="00DA3EA3">
            <w:pPr>
              <w:spacing w:after="0" w:line="240" w:lineRule="auto"/>
            </w:pPr>
            <w:r>
              <w:rPr>
                <w:sz w:val="16"/>
              </w:rPr>
              <w:t>Pengolahan data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5B2C4E" w14:textId="773011B3" w:rsidR="00DA3EA3" w:rsidRDefault="00DA3EA3">
            <w:pPr>
              <w:spacing w:after="0" w:line="240" w:lineRule="auto"/>
            </w:pPr>
            <w:r>
              <w:rPr>
                <w:sz w:val="16"/>
              </w:rPr>
              <w:t>Teknik analisis dan kriteria keberhasilan berdiri sendiri.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F813B" w14:textId="1EFF0DA7" w:rsidR="00DA3EA3" w:rsidRDefault="00DA3EA3">
            <w:pPr>
              <w:spacing w:after="0" w:line="240" w:lineRule="auto"/>
            </w:pPr>
            <w:r>
              <w:rPr>
                <w:sz w:val="16"/>
              </w:rPr>
              <w:t>Dimasukkan ke Rancangan Pengolahan Data.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D868E" w14:textId="69E66576" w:rsidR="00DA3EA3" w:rsidRDefault="00DA3EA3">
            <w:pPr>
              <w:spacing w:after="0" w:line="240" w:lineRule="auto"/>
            </w:pPr>
            <w:r>
              <w:rPr>
                <w:sz w:val="16"/>
              </w:rPr>
              <w:t>BAB 3.4</w:t>
            </w:r>
          </w:p>
        </w:tc>
      </w:tr>
      <w:tr w:rsidR="00DA3EA3" w14:paraId="4E65E011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8551A" w14:textId="19F0A362" w:rsidR="00DA3EA3" w:rsidRDefault="00DA3EA3"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56E15" w14:textId="2746AB16" w:rsidR="00DA3EA3" w:rsidRDefault="00DA3EA3">
            <w:pPr>
              <w:spacing w:after="0" w:line="240" w:lineRule="auto"/>
            </w:pPr>
            <w:r>
              <w:rPr>
                <w:sz w:val="16"/>
              </w:rPr>
              <w:t>RAB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6CF8D8" w14:textId="6BDC2137" w:rsidR="00DA3EA3" w:rsidRDefault="00DA3EA3">
            <w:pPr>
              <w:spacing w:after="0" w:line="240" w:lineRule="auto"/>
            </w:pPr>
            <w:r>
              <w:t>Format RAB sebelumnya masih memuat komponen besar/glondongan dengan nominal di atas Rp1.000.000.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32872" w14:textId="68D6D26A" w:rsidR="00DA3EA3" w:rsidRDefault="00DA3EA3">
            <w:pPr>
              <w:spacing w:after="0" w:line="240" w:lineRule="auto"/>
            </w:pPr>
            <w:r>
              <w:t>RAB dipecah menjadi item operasional rinci. Setiap baris pengeluaran dibuat maksimal Rp1.000.000, tetap mengikuti kategori OPSI: alat/bahan, jasa, sewa/akses, dan akomodasi/transportasi. Total anggaran tetap Rp10.000.000.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37D2D" w14:textId="50C84EC3" w:rsidR="00DA3EA3" w:rsidRDefault="00DA3EA3">
            <w:pPr>
              <w:spacing w:after="0" w:line="240" w:lineRule="auto"/>
            </w:pPr>
            <w:r>
              <w:t>BAB 4.1</w:t>
            </w:r>
          </w:p>
        </w:tc>
      </w:tr>
      <w:tr w:rsidR="00DA3EA3" w14:paraId="10DC61AB" w14:textId="77777777" w:rsidTr="00DA3EA3">
        <w:trPr>
          <w:jc w:val="center"/>
        </w:trPr>
        <w:tc>
          <w:tcPr>
            <w:tcW w:w="56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1D946" w14:textId="38CE6EB2" w:rsidR="00DA3EA3" w:rsidRDefault="00DA3EA3"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w="181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917E4" w14:textId="66BED428" w:rsidR="00DA3EA3" w:rsidRDefault="00DA3EA3">
            <w:pPr>
              <w:spacing w:after="0" w:line="240" w:lineRule="auto"/>
            </w:pPr>
            <w:r>
              <w:rPr>
                <w:sz w:val="16"/>
              </w:rPr>
              <w:t>AI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647EB" w14:textId="7CA2FD66" w:rsidR="00DA3EA3" w:rsidRDefault="00DA3EA3">
            <w:r>
              <w:rPr>
                <w:sz w:val="16"/>
              </w:rPr>
              <w:t>Pernyataan AI dipertahankan tetapi disesuaikan istilah resmi.</w:t>
            </w:r>
          </w:p>
        </w:tc>
        <w:tc>
          <w:tcPr>
            <w:tcW w:w="266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61BDC9" w14:textId="181500D5" w:rsidR="00DA3EA3" w:rsidRDefault="00DA3EA3">
            <w:r>
              <w:rPr>
                <w:sz w:val="16"/>
              </w:rPr>
              <w:t>Judul menjadi Pernyataan Penggunaan Kecerdasan Artifisial (AI).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AC9CB" w14:textId="072DFCE0" w:rsidR="00DA3EA3" w:rsidRDefault="00DA3EA3">
            <w:r>
              <w:rPr>
                <w:sz w:val="16"/>
              </w:rPr>
              <w:t>Setelah BAB 4</w:t>
            </w:r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1814"/>
          </w:tcPr>
          <w:p>
            <w:r>
              <w:t>Penghapusan Hipotesis</w:t>
            </w:r>
          </w:p>
        </w:tc>
        <w:tc>
          <w:tcPr>
            <w:tcW w:type="dxa" w:w="2665"/>
          </w:tcPr>
          <w:p>
            <w:r>
              <w:t>Bab 1.4 Hipotesis dihapus karena desain penelitian lebih tepat diposisikan sebagai penelitian pengembangan dan uji coba terbatas, bukan penelitian yang berangkat dari hipotesis formal.</w:t>
            </w:r>
          </w:p>
        </w:tc>
        <w:tc>
          <w:tcPr>
            <w:tcW w:type="dxa" w:w="2665"/>
          </w:tcPr>
          <w:p>
            <w:r>
              <w:t>Subbab Manfaat disesuaikan menjadi Bab 1.4. Rujukan terhadap hipotesis pada Bab 3.4 dihapus dan diganti dengan pemetaan pengolahan data berdasarkan tiga rumusan masalah dan tujuan penelitian.</w:t>
            </w:r>
          </w:p>
        </w:tc>
        <w:tc>
          <w:tcPr>
            <w:tcW w:type="dxa" w:w="1247"/>
          </w:tcPr>
          <w:p>
            <w:r>
              <w:t>BAB 1.4 dan BAB 3.4</w:t>
            </w:r>
          </w:p>
        </w:tc>
      </w:tr>
    </w:tbl>
    <w:p w14:paraId="60CFC999" w14:textId="77777777" w:rsidR="009A16B0" w:rsidRDefault="009A16B0"/>
    <w:sectPr w:rsidR="009A16B0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73192">
    <w:abstractNumId w:val="8"/>
  </w:num>
  <w:num w:numId="2" w16cid:durableId="54552143">
    <w:abstractNumId w:val="6"/>
  </w:num>
  <w:num w:numId="3" w16cid:durableId="1149371281">
    <w:abstractNumId w:val="5"/>
  </w:num>
  <w:num w:numId="4" w16cid:durableId="954140000">
    <w:abstractNumId w:val="4"/>
  </w:num>
  <w:num w:numId="5" w16cid:durableId="1270628443">
    <w:abstractNumId w:val="7"/>
  </w:num>
  <w:num w:numId="6" w16cid:durableId="1781297966">
    <w:abstractNumId w:val="3"/>
  </w:num>
  <w:num w:numId="7" w16cid:durableId="791945195">
    <w:abstractNumId w:val="2"/>
  </w:num>
  <w:num w:numId="8" w16cid:durableId="1351570171">
    <w:abstractNumId w:val="1"/>
  </w:num>
  <w:num w:numId="9" w16cid:durableId="119704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16B0"/>
    <w:rsid w:val="00AA1D8D"/>
    <w:rsid w:val="00B47730"/>
    <w:rsid w:val="00CB0664"/>
    <w:rsid w:val="00DA3EA3"/>
    <w:rsid w:val="00E73B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7CC578"/>
  <w14:defaultImageDpi w14:val="300"/>
  <w15:docId w15:val="{94E32B13-3B82-4D2B-BBA0-22044A843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  <w:jc w:val="both"/>
    </w:pPr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 Revisi Sistematika Proposal PRIMA+</dc:title>
  <dc:subject/>
  <dc:creator/>
  <cp:keywords/>
  <dc:description>generated by python-docx</dc:description>
  <cp:lastModifiedBy>Andy Ismail</cp:lastModifiedBy>
  <cp:revision>2</cp:revision>
  <dcterms:created xsi:type="dcterms:W3CDTF">2013-12-23T23:15:00Z</dcterms:created>
  <dcterms:modified xsi:type="dcterms:W3CDTF">2026-06-25T15:55:00Z</dcterms:modified>
  <cp:category/>
</cp:coreProperties>
</file>