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ADFD" w14:textId="7698EAFB" w:rsidR="000B7311" w:rsidRPr="004277AF" w:rsidRDefault="000B7311" w:rsidP="009142EE">
      <w:pPr>
        <w:spacing w:after="0" w:line="240" w:lineRule="auto"/>
        <w:rPr>
          <w:rFonts w:ascii="Calibri" w:eastAsia="Calibri" w:hAnsi="Calibri" w:cs="Times New Roman"/>
          <w:b/>
          <w:sz w:val="28"/>
          <w:lang w:val="en-GB"/>
        </w:rPr>
      </w:pPr>
      <w:r w:rsidRPr="004277AF">
        <w:rPr>
          <w:rFonts w:ascii="Calibri" w:eastAsia="Calibri" w:hAnsi="Calibri" w:cs="Times New Roman"/>
          <w:b/>
          <w:sz w:val="28"/>
          <w:lang w:val="en-GB"/>
        </w:rPr>
        <w:t xml:space="preserve">Key concepts in clinical epidemiology: </w:t>
      </w:r>
      <w:r w:rsidR="0089724D">
        <w:rPr>
          <w:rFonts w:ascii="Calibri" w:eastAsia="Calibri" w:hAnsi="Calibri" w:cs="Times New Roman"/>
          <w:b/>
          <w:sz w:val="28"/>
          <w:lang w:val="en-GB"/>
        </w:rPr>
        <w:t xml:space="preserve">addressing </w:t>
      </w:r>
      <w:r w:rsidR="003A2E02">
        <w:rPr>
          <w:rFonts w:ascii="Calibri" w:eastAsia="Calibri" w:hAnsi="Calibri" w:cs="Times New Roman"/>
          <w:b/>
          <w:sz w:val="28"/>
          <w:lang w:val="en-GB"/>
        </w:rPr>
        <w:t xml:space="preserve">and reporting </w:t>
      </w:r>
      <w:r w:rsidRPr="004277AF">
        <w:rPr>
          <w:rFonts w:ascii="Calibri" w:eastAsia="Calibri" w:hAnsi="Calibri" w:cs="Times New Roman"/>
          <w:b/>
          <w:sz w:val="28"/>
          <w:lang w:val="en-GB"/>
        </w:rPr>
        <w:t xml:space="preserve">sources of bias </w:t>
      </w:r>
      <w:r w:rsidR="00C64352" w:rsidRPr="004277AF">
        <w:rPr>
          <w:rFonts w:ascii="Calibri" w:eastAsia="Calibri" w:hAnsi="Calibri" w:cs="Times New Roman"/>
          <w:b/>
          <w:sz w:val="28"/>
          <w:lang w:val="en-GB"/>
        </w:rPr>
        <w:t xml:space="preserve">in </w:t>
      </w:r>
      <w:r w:rsidRPr="004277AF">
        <w:rPr>
          <w:rFonts w:ascii="Calibri" w:eastAsia="Calibri" w:hAnsi="Calibri" w:cs="Times New Roman"/>
          <w:b/>
          <w:sz w:val="28"/>
          <w:lang w:val="en-GB"/>
        </w:rPr>
        <w:t>randomised controlled trials</w:t>
      </w:r>
    </w:p>
    <w:p w14:paraId="40A5D155" w14:textId="77777777" w:rsidR="00694654" w:rsidRPr="004277AF" w:rsidRDefault="00694654" w:rsidP="007A1912">
      <w:pPr>
        <w:spacing w:after="0" w:line="240" w:lineRule="auto"/>
        <w:rPr>
          <w:rFonts w:ascii="Calibri" w:eastAsia="Calibri" w:hAnsi="Calibri" w:cs="Times New Roman"/>
          <w:color w:val="0070C0"/>
          <w:lang w:val="en-GB"/>
        </w:rPr>
      </w:pPr>
    </w:p>
    <w:p w14:paraId="345C8870" w14:textId="4E95122D" w:rsidR="007A1912" w:rsidRPr="004277AF" w:rsidRDefault="0099733F" w:rsidP="007A1912">
      <w:pPr>
        <w:spacing w:after="0" w:line="240" w:lineRule="auto"/>
        <w:rPr>
          <w:rFonts w:ascii="Calibri" w:eastAsia="Calibri" w:hAnsi="Calibri" w:cs="Times New Roman"/>
          <w:lang w:val="en-GB"/>
        </w:rPr>
      </w:pPr>
      <w:r>
        <w:rPr>
          <w:rFonts w:ascii="Calibri" w:eastAsia="Calibri" w:hAnsi="Calibri" w:cs="Times New Roman"/>
          <w:color w:val="0070C0"/>
          <w:lang w:val="en-GB"/>
        </w:rPr>
        <w:t xml:space="preserve">Version </w:t>
      </w:r>
      <w:r w:rsidR="001560B5">
        <w:rPr>
          <w:rFonts w:ascii="Calibri" w:eastAsia="Calibri" w:hAnsi="Calibri" w:cs="Times New Roman"/>
          <w:color w:val="0070C0"/>
          <w:lang w:val="en-GB"/>
        </w:rPr>
        <w:t>1</w:t>
      </w:r>
      <w:r w:rsidR="007A1912" w:rsidRPr="004277AF">
        <w:rPr>
          <w:rFonts w:ascii="Calibri" w:eastAsia="Calibri" w:hAnsi="Calibri" w:cs="Times New Roman"/>
          <w:color w:val="0070C0"/>
          <w:lang w:val="en-GB"/>
        </w:rPr>
        <w:t>.</w:t>
      </w:r>
      <w:r w:rsidR="003F228C">
        <w:rPr>
          <w:rFonts w:ascii="Calibri" w:eastAsia="Calibri" w:hAnsi="Calibri" w:cs="Times New Roman"/>
          <w:color w:val="0070C0"/>
          <w:lang w:val="en-GB"/>
        </w:rPr>
        <w:t>2</w:t>
      </w:r>
      <w:r w:rsidR="000A4286">
        <w:rPr>
          <w:rFonts w:ascii="Calibri" w:eastAsia="Calibri" w:hAnsi="Calibri" w:cs="Times New Roman"/>
          <w:color w:val="0070C0"/>
          <w:lang w:val="en-GB"/>
        </w:rPr>
        <w:t xml:space="preserve"> |10</w:t>
      </w:r>
      <w:r w:rsidR="003F228C">
        <w:rPr>
          <w:rFonts w:ascii="Calibri" w:eastAsia="Calibri" w:hAnsi="Calibri" w:cs="Times New Roman"/>
          <w:color w:val="0070C0"/>
          <w:lang w:val="en-GB"/>
        </w:rPr>
        <w:t>8</w:t>
      </w:r>
      <w:r w:rsidR="001560B5">
        <w:rPr>
          <w:rFonts w:ascii="Calibri" w:eastAsia="Calibri" w:hAnsi="Calibri" w:cs="Times New Roman"/>
          <w:color w:val="0070C0"/>
          <w:lang w:val="en-GB"/>
        </w:rPr>
        <w:t>.0</w:t>
      </w:r>
      <w:r w:rsidR="003F228C">
        <w:rPr>
          <w:rFonts w:ascii="Calibri" w:eastAsia="Calibri" w:hAnsi="Calibri" w:cs="Times New Roman"/>
          <w:color w:val="0070C0"/>
          <w:lang w:val="en-GB"/>
        </w:rPr>
        <w:t>9</w:t>
      </w:r>
      <w:r w:rsidR="007A1912" w:rsidRPr="004277AF">
        <w:rPr>
          <w:rFonts w:ascii="Calibri" w:eastAsia="Calibri" w:hAnsi="Calibri" w:cs="Times New Roman"/>
          <w:color w:val="0070C0"/>
          <w:lang w:val="en-GB"/>
        </w:rPr>
        <w:t>.2021</w:t>
      </w:r>
      <w:r w:rsidR="009F4F48" w:rsidRPr="004277AF">
        <w:rPr>
          <w:rFonts w:ascii="Calibri" w:eastAsia="Calibri" w:hAnsi="Calibri" w:cs="Times New Roman"/>
          <w:color w:val="0070C0"/>
          <w:lang w:val="en-GB"/>
        </w:rPr>
        <w:t xml:space="preserve"> | </w:t>
      </w:r>
      <w:r w:rsidR="001560B5">
        <w:rPr>
          <w:rFonts w:ascii="Calibri" w:eastAsia="Calibri" w:hAnsi="Calibri" w:cs="Times New Roman"/>
          <w:color w:val="0070C0"/>
          <w:lang w:val="en-GB"/>
        </w:rPr>
        <w:t>Revision p</w:t>
      </w:r>
      <w:r w:rsidR="009F4F48" w:rsidRPr="004277AF">
        <w:rPr>
          <w:rFonts w:ascii="Calibri" w:eastAsia="Calibri" w:hAnsi="Calibri" w:cs="Times New Roman"/>
          <w:color w:val="0070C0"/>
          <w:lang w:val="en-GB"/>
        </w:rPr>
        <w:t xml:space="preserve">repared for </w:t>
      </w:r>
      <w:r w:rsidR="003F228C">
        <w:rPr>
          <w:rFonts w:ascii="Calibri" w:eastAsia="Calibri" w:hAnsi="Calibri" w:cs="Times New Roman"/>
          <w:color w:val="0070C0"/>
          <w:lang w:val="en-GB"/>
        </w:rPr>
        <w:t xml:space="preserve">JCE </w:t>
      </w:r>
      <w:r w:rsidR="003F228C" w:rsidRPr="000A4286">
        <w:rPr>
          <w:rFonts w:ascii="Calibri" w:eastAsia="Calibri" w:hAnsi="Calibri" w:cs="Times New Roman"/>
          <w:color w:val="0070C0"/>
          <w:u w:val="single"/>
          <w:lang w:val="en-GB"/>
        </w:rPr>
        <w:t>(annotated references added</w:t>
      </w:r>
      <w:r w:rsidR="003F228C">
        <w:rPr>
          <w:rFonts w:ascii="Calibri" w:eastAsia="Calibri" w:hAnsi="Calibri" w:cs="Times New Roman"/>
          <w:color w:val="0070C0"/>
          <w:lang w:val="en-GB"/>
        </w:rPr>
        <w:t>)</w:t>
      </w:r>
      <w:r w:rsidR="00E26C77">
        <w:rPr>
          <w:rFonts w:ascii="Calibri" w:eastAsia="Calibri" w:hAnsi="Calibri" w:cs="Times New Roman"/>
          <w:color w:val="0070C0"/>
          <w:lang w:val="en-GB"/>
        </w:rPr>
        <w:t xml:space="preserve"> </w:t>
      </w:r>
    </w:p>
    <w:p w14:paraId="5CEB135E" w14:textId="77777777" w:rsidR="007A1912" w:rsidRPr="004277AF" w:rsidRDefault="007A1912" w:rsidP="007A1912">
      <w:pPr>
        <w:spacing w:after="0" w:line="240" w:lineRule="auto"/>
        <w:rPr>
          <w:rFonts w:ascii="Calibri" w:eastAsia="Calibri" w:hAnsi="Calibri" w:cs="Times New Roman"/>
          <w:lang w:val="en-GB"/>
        </w:rPr>
      </w:pPr>
    </w:p>
    <w:p w14:paraId="4152DF74" w14:textId="77777777" w:rsidR="007A1912" w:rsidRPr="004277AF" w:rsidRDefault="007A1912" w:rsidP="007A1912">
      <w:pPr>
        <w:spacing w:after="0" w:line="240" w:lineRule="auto"/>
        <w:rPr>
          <w:rFonts w:ascii="Calibri" w:eastAsia="Calibri" w:hAnsi="Calibri" w:cs="Times New Roman"/>
          <w:vertAlign w:val="superscript"/>
          <w:lang w:val="en-GB"/>
        </w:rPr>
      </w:pPr>
      <w:r w:rsidRPr="004277AF">
        <w:rPr>
          <w:rFonts w:ascii="Calibri" w:eastAsia="Calibri" w:hAnsi="Calibri" w:cs="Times New Roman"/>
          <w:lang w:val="en-GB"/>
        </w:rPr>
        <w:t>Authors: Daniel Kotz</w:t>
      </w:r>
      <w:r w:rsidRPr="004277AF">
        <w:rPr>
          <w:rFonts w:ascii="Calibri" w:eastAsia="Calibri" w:hAnsi="Calibri" w:cs="Times New Roman"/>
          <w:vertAlign w:val="superscript"/>
          <w:lang w:val="en-GB"/>
        </w:rPr>
        <w:t>1,2,*</w:t>
      </w:r>
      <w:r w:rsidRPr="004277AF">
        <w:rPr>
          <w:rFonts w:ascii="Calibri" w:eastAsia="Calibri" w:hAnsi="Calibri" w:cs="Times New Roman"/>
          <w:lang w:val="en-GB"/>
        </w:rPr>
        <w:t>, Robert West</w:t>
      </w:r>
      <w:r w:rsidRPr="004277AF">
        <w:rPr>
          <w:rFonts w:ascii="Calibri" w:eastAsia="Calibri" w:hAnsi="Calibri" w:cs="Times New Roman"/>
          <w:vertAlign w:val="superscript"/>
          <w:lang w:val="en-GB"/>
        </w:rPr>
        <w:t>2</w:t>
      </w:r>
    </w:p>
    <w:p w14:paraId="23534AF8" w14:textId="77777777" w:rsidR="007A1912" w:rsidRPr="004277AF" w:rsidRDefault="007A1912" w:rsidP="007A1912">
      <w:pPr>
        <w:spacing w:after="0" w:line="240" w:lineRule="auto"/>
        <w:rPr>
          <w:rFonts w:ascii="Calibri" w:eastAsia="Calibri" w:hAnsi="Calibri" w:cs="Times New Roman"/>
          <w:lang w:val="en-GB"/>
        </w:rPr>
      </w:pPr>
    </w:p>
    <w:p w14:paraId="4D6FE02A" w14:textId="77777777" w:rsidR="007A1912" w:rsidRPr="004277AF" w:rsidRDefault="007A1912" w:rsidP="007A1912">
      <w:pPr>
        <w:spacing w:after="0" w:line="240" w:lineRule="auto"/>
        <w:rPr>
          <w:rFonts w:ascii="Calibri" w:eastAsia="Calibri" w:hAnsi="Calibri" w:cs="Times New Roman"/>
          <w:lang w:val="en-GB"/>
        </w:rPr>
      </w:pPr>
      <w:r w:rsidRPr="004277AF">
        <w:rPr>
          <w:rFonts w:ascii="Calibri" w:eastAsia="Calibri" w:hAnsi="Calibri" w:cs="Times New Roman"/>
          <w:vertAlign w:val="superscript"/>
          <w:lang w:val="en-GB"/>
        </w:rPr>
        <w:t>1</w:t>
      </w:r>
      <w:r w:rsidRPr="004277AF">
        <w:rPr>
          <w:rFonts w:ascii="Calibri" w:eastAsia="Calibri" w:hAnsi="Calibri" w:cs="Times New Roman"/>
          <w:lang w:val="en-GB"/>
        </w:rPr>
        <w:t xml:space="preserve">Institute of General Practice, Addiction Research and Clinical Epidemiology Unit, Medical Faculty of the Heinrich-Heine-University Düsseldorf, Germany. </w:t>
      </w:r>
      <w:r w:rsidRPr="004277AF">
        <w:rPr>
          <w:rFonts w:ascii="Calibri" w:eastAsia="Calibri" w:hAnsi="Calibri" w:cs="Times New Roman"/>
          <w:vertAlign w:val="superscript"/>
          <w:lang w:val="en-GB"/>
        </w:rPr>
        <w:t>2</w:t>
      </w:r>
      <w:r w:rsidRPr="004277AF">
        <w:rPr>
          <w:rFonts w:ascii="Calibri" w:eastAsia="Calibri" w:hAnsi="Calibri" w:cs="Times New Roman"/>
          <w:lang w:val="en-GB"/>
        </w:rPr>
        <w:t>Department of Behavioural Science and Health, University College London, London, United Kingdom.</w:t>
      </w:r>
    </w:p>
    <w:p w14:paraId="57F77D74" w14:textId="77777777" w:rsidR="007A1912" w:rsidRPr="004277AF" w:rsidRDefault="007A1912" w:rsidP="007A1912">
      <w:pPr>
        <w:spacing w:after="0" w:line="240" w:lineRule="auto"/>
        <w:rPr>
          <w:rFonts w:ascii="Calibri" w:eastAsia="Calibri" w:hAnsi="Calibri" w:cs="Times New Roman"/>
          <w:lang w:val="en-GB"/>
        </w:rPr>
      </w:pPr>
    </w:p>
    <w:p w14:paraId="4C94AEF2" w14:textId="77777777" w:rsidR="00694654" w:rsidRPr="004277AF" w:rsidRDefault="007A1912" w:rsidP="00694654">
      <w:pPr>
        <w:spacing w:after="0" w:line="240" w:lineRule="auto"/>
        <w:rPr>
          <w:rFonts w:ascii="Calibri" w:eastAsia="Calibri" w:hAnsi="Calibri" w:cs="Times New Roman"/>
          <w:lang w:val="en-GB"/>
        </w:rPr>
      </w:pPr>
      <w:r w:rsidRPr="004277AF">
        <w:rPr>
          <w:rFonts w:ascii="Calibri" w:eastAsia="Calibri" w:hAnsi="Calibri" w:cs="Times New Roman"/>
          <w:vertAlign w:val="superscript"/>
          <w:lang w:val="en-GB"/>
        </w:rPr>
        <w:t>*</w:t>
      </w:r>
      <w:r w:rsidRPr="004277AF">
        <w:rPr>
          <w:rFonts w:ascii="Calibri" w:eastAsia="Calibri" w:hAnsi="Calibri" w:cs="Times New Roman"/>
          <w:lang w:val="en-GB"/>
        </w:rPr>
        <w:t xml:space="preserve">Corresponding author: </w:t>
      </w:r>
      <w:r w:rsidR="00FB5479" w:rsidRPr="004277AF">
        <w:rPr>
          <w:rFonts w:ascii="Calibri" w:eastAsia="Calibri" w:hAnsi="Calibri" w:cs="Times New Roman"/>
          <w:lang w:val="en-GB"/>
        </w:rPr>
        <w:t>Prof. Dr. Daniel Kotz, Institute of General Practice, Addiction Research and Clinical Epidemiology Unit, Centre for Health and Society, Medical Faculty of the Heinrich-Heine-University Düsseldorf, Postal address: P.O. Box 101007, 40001 Düsseldorf, Germany, Tel: 0049-211-81-16327, FAX: 0049-211-81-08622, E-Mail: Daniel.Kotz@med.uni-duesseldorf.de, Web: www.daniel-kotz.de, Twitter: @daniel_kotz, ORCID: https://orcid.org/0000-0002-9454-023X</w:t>
      </w:r>
    </w:p>
    <w:p w14:paraId="7F0851A7" w14:textId="77777777" w:rsidR="00FB5479" w:rsidRPr="004277AF" w:rsidRDefault="00FB5479" w:rsidP="00FB5479">
      <w:pPr>
        <w:spacing w:after="0" w:line="240" w:lineRule="auto"/>
        <w:jc w:val="both"/>
        <w:rPr>
          <w:lang w:val="en-GB"/>
        </w:rPr>
      </w:pPr>
    </w:p>
    <w:p w14:paraId="7D316867" w14:textId="52F4FAAD" w:rsidR="00FB5479" w:rsidRPr="004277AF" w:rsidRDefault="00FB5479" w:rsidP="00FB5479">
      <w:pPr>
        <w:spacing w:after="0" w:line="240" w:lineRule="auto"/>
        <w:jc w:val="both"/>
        <w:rPr>
          <w:lang w:val="en-GB"/>
        </w:rPr>
      </w:pPr>
      <w:r w:rsidRPr="004277AF">
        <w:rPr>
          <w:lang w:val="en-GB"/>
        </w:rPr>
        <w:t xml:space="preserve">Number of words: </w:t>
      </w:r>
      <w:r w:rsidR="00D344E2">
        <w:rPr>
          <w:color w:val="0070C0"/>
          <w:lang w:val="en-GB"/>
        </w:rPr>
        <w:t>1,0</w:t>
      </w:r>
      <w:r w:rsidR="00082A8A">
        <w:rPr>
          <w:color w:val="0070C0"/>
          <w:lang w:val="en-GB"/>
        </w:rPr>
        <w:t>82</w:t>
      </w:r>
      <w:r w:rsidR="00D344E2" w:rsidRPr="004277AF">
        <w:rPr>
          <w:color w:val="0070C0"/>
          <w:lang w:val="en-GB"/>
        </w:rPr>
        <w:t xml:space="preserve"> </w:t>
      </w:r>
      <w:r w:rsidRPr="004277AF">
        <w:rPr>
          <w:lang w:val="en-GB"/>
        </w:rPr>
        <w:t>(</w:t>
      </w:r>
      <w:r w:rsidR="0018454A">
        <w:rPr>
          <w:lang w:val="en-GB"/>
        </w:rPr>
        <w:t>t</w:t>
      </w:r>
      <w:r w:rsidRPr="004277AF">
        <w:rPr>
          <w:lang w:val="en-GB"/>
        </w:rPr>
        <w:t xml:space="preserve">ext; max 1,000), </w:t>
      </w:r>
      <w:r w:rsidR="00D344E2">
        <w:rPr>
          <w:color w:val="0070C0"/>
          <w:lang w:val="en-GB"/>
        </w:rPr>
        <w:t>12</w:t>
      </w:r>
      <w:r w:rsidR="00082A8A">
        <w:rPr>
          <w:color w:val="0070C0"/>
          <w:lang w:val="en-GB"/>
        </w:rPr>
        <w:t>4</w:t>
      </w:r>
      <w:r w:rsidR="00D344E2">
        <w:rPr>
          <w:color w:val="0070C0"/>
          <w:lang w:val="en-GB"/>
        </w:rPr>
        <w:t xml:space="preserve"> </w:t>
      </w:r>
      <w:r w:rsidRPr="004277AF">
        <w:rPr>
          <w:lang w:val="en-GB"/>
        </w:rPr>
        <w:t>(</w:t>
      </w:r>
      <w:r w:rsidR="0018454A">
        <w:rPr>
          <w:lang w:val="en-GB"/>
        </w:rPr>
        <w:t>a</w:t>
      </w:r>
      <w:r w:rsidRPr="004277AF">
        <w:rPr>
          <w:lang w:val="en-GB"/>
        </w:rPr>
        <w:t>bstract; max 250)</w:t>
      </w:r>
    </w:p>
    <w:p w14:paraId="6B7F379E" w14:textId="2A00F8D7" w:rsidR="00FB5479" w:rsidRPr="004277AF" w:rsidRDefault="0018454A" w:rsidP="00FB5479">
      <w:pPr>
        <w:spacing w:after="0" w:line="240" w:lineRule="auto"/>
        <w:jc w:val="both"/>
        <w:rPr>
          <w:lang w:val="en-GB"/>
        </w:rPr>
      </w:pPr>
      <w:r>
        <w:rPr>
          <w:lang w:val="en-GB"/>
        </w:rPr>
        <w:t>Number of tables</w:t>
      </w:r>
      <w:r w:rsidR="00FB5479" w:rsidRPr="004277AF">
        <w:rPr>
          <w:lang w:val="en-GB"/>
        </w:rPr>
        <w:t xml:space="preserve">: </w:t>
      </w:r>
      <w:r w:rsidR="00FB5479" w:rsidRPr="004277AF">
        <w:rPr>
          <w:color w:val="0070C0"/>
          <w:lang w:val="en-GB"/>
        </w:rPr>
        <w:t>1</w:t>
      </w:r>
    </w:p>
    <w:p w14:paraId="0A85A083" w14:textId="77777777" w:rsidR="00FB5479" w:rsidRPr="004277AF" w:rsidRDefault="00FB5479" w:rsidP="00FB5479">
      <w:pPr>
        <w:spacing w:after="0" w:line="240" w:lineRule="auto"/>
        <w:jc w:val="both"/>
        <w:rPr>
          <w:lang w:val="en-GB"/>
        </w:rPr>
      </w:pPr>
      <w:r w:rsidRPr="004277AF">
        <w:rPr>
          <w:lang w:val="en-GB"/>
        </w:rPr>
        <w:t xml:space="preserve">Number of figures: </w:t>
      </w:r>
      <w:r w:rsidRPr="004277AF">
        <w:rPr>
          <w:color w:val="0070C0"/>
          <w:lang w:val="en-GB"/>
        </w:rPr>
        <w:t>0</w:t>
      </w:r>
    </w:p>
    <w:p w14:paraId="436B7BA9" w14:textId="77777777" w:rsidR="00FB5479" w:rsidRPr="004277AF" w:rsidRDefault="00FB5479" w:rsidP="00FB5479">
      <w:pPr>
        <w:spacing w:after="0" w:line="240" w:lineRule="auto"/>
        <w:jc w:val="both"/>
        <w:rPr>
          <w:color w:val="0070C0"/>
          <w:lang w:val="en-GB"/>
        </w:rPr>
      </w:pPr>
      <w:r w:rsidRPr="004277AF">
        <w:rPr>
          <w:lang w:val="en-GB"/>
        </w:rPr>
        <w:t xml:space="preserve">Number of supplements: </w:t>
      </w:r>
      <w:r w:rsidRPr="004277AF">
        <w:rPr>
          <w:color w:val="0070C0"/>
          <w:lang w:val="en-GB"/>
        </w:rPr>
        <w:t>0</w:t>
      </w:r>
    </w:p>
    <w:p w14:paraId="0D73D378" w14:textId="77777777" w:rsidR="00FB5479" w:rsidRPr="004277AF" w:rsidRDefault="00FB5479" w:rsidP="00FB5479">
      <w:pPr>
        <w:spacing w:after="0" w:line="240" w:lineRule="auto"/>
        <w:jc w:val="both"/>
        <w:rPr>
          <w:color w:val="0070C0"/>
          <w:lang w:val="en-GB"/>
        </w:rPr>
      </w:pPr>
    </w:p>
    <w:p w14:paraId="2F846A9A" w14:textId="77777777" w:rsidR="00FB5479" w:rsidRPr="004277AF" w:rsidRDefault="00FB5479" w:rsidP="00FB5479">
      <w:pPr>
        <w:spacing w:after="0" w:line="240" w:lineRule="auto"/>
        <w:jc w:val="both"/>
        <w:rPr>
          <w:b/>
          <w:lang w:val="en-GB"/>
        </w:rPr>
      </w:pPr>
      <w:r w:rsidRPr="004277AF">
        <w:rPr>
          <w:b/>
          <w:lang w:val="en-GB"/>
        </w:rPr>
        <w:t>DECLARATIONS OF COMPETING INTEREST</w:t>
      </w:r>
    </w:p>
    <w:p w14:paraId="05FA5EC8" w14:textId="77777777" w:rsidR="00FB5479" w:rsidRPr="004277AF" w:rsidRDefault="00FB5479" w:rsidP="00FB5479">
      <w:pPr>
        <w:spacing w:after="0" w:line="240" w:lineRule="auto"/>
        <w:rPr>
          <w:lang w:val="en-GB"/>
        </w:rPr>
      </w:pPr>
      <w:r w:rsidRPr="004277AF">
        <w:rPr>
          <w:lang w:val="en-GB"/>
        </w:rPr>
        <w:t>The authors have no competing interests to declare.</w:t>
      </w:r>
    </w:p>
    <w:p w14:paraId="7112C10C" w14:textId="77777777" w:rsidR="00FB5479" w:rsidRPr="004277AF" w:rsidRDefault="00FB5479" w:rsidP="00FB5479">
      <w:pPr>
        <w:spacing w:after="0" w:line="240" w:lineRule="auto"/>
        <w:jc w:val="both"/>
        <w:rPr>
          <w:b/>
          <w:lang w:val="en-GB"/>
        </w:rPr>
      </w:pPr>
    </w:p>
    <w:p w14:paraId="7784D182" w14:textId="77777777" w:rsidR="00FB5479" w:rsidRPr="004277AF" w:rsidRDefault="00FB5479" w:rsidP="00FB5479">
      <w:pPr>
        <w:spacing w:after="0" w:line="240" w:lineRule="auto"/>
        <w:jc w:val="both"/>
        <w:rPr>
          <w:b/>
          <w:lang w:val="en-GB"/>
        </w:rPr>
      </w:pPr>
      <w:r w:rsidRPr="004277AF">
        <w:rPr>
          <w:b/>
          <w:lang w:val="en-GB"/>
        </w:rPr>
        <w:t>FUNDING</w:t>
      </w:r>
    </w:p>
    <w:p w14:paraId="3D6654A6" w14:textId="216B0EA9" w:rsidR="00FB5479" w:rsidRDefault="00FB5479" w:rsidP="00694654">
      <w:pPr>
        <w:spacing w:after="0" w:line="240" w:lineRule="auto"/>
        <w:rPr>
          <w:rFonts w:ascii="Calibri" w:eastAsia="Calibri" w:hAnsi="Calibri" w:cs="Times New Roman"/>
          <w:lang w:val="en-GB"/>
        </w:rPr>
      </w:pPr>
      <w:r w:rsidRPr="004277AF">
        <w:rPr>
          <w:rFonts w:ascii="Calibri" w:eastAsia="Calibri" w:hAnsi="Calibri" w:cs="Times New Roman"/>
          <w:lang w:val="en-GB"/>
        </w:rPr>
        <w:t>None.</w:t>
      </w:r>
    </w:p>
    <w:p w14:paraId="231E2710" w14:textId="4D907638" w:rsidR="00CF0FA8" w:rsidRDefault="00CF0FA8" w:rsidP="00694654">
      <w:pPr>
        <w:spacing w:after="0" w:line="240" w:lineRule="auto"/>
        <w:rPr>
          <w:rFonts w:ascii="Calibri" w:eastAsia="Calibri" w:hAnsi="Calibri" w:cs="Times New Roman"/>
          <w:lang w:val="en-GB"/>
        </w:rPr>
      </w:pPr>
    </w:p>
    <w:p w14:paraId="19CA37DA" w14:textId="77777777" w:rsidR="00FB5479" w:rsidRPr="004277AF" w:rsidRDefault="00FB5479" w:rsidP="00694654">
      <w:pPr>
        <w:spacing w:after="0" w:line="240" w:lineRule="auto"/>
        <w:rPr>
          <w:rFonts w:ascii="Calibri" w:eastAsia="Calibri" w:hAnsi="Calibri" w:cs="Times New Roman"/>
          <w:lang w:val="en-GB"/>
        </w:rPr>
      </w:pPr>
    </w:p>
    <w:p w14:paraId="7DCD6DF9" w14:textId="77777777" w:rsidR="00694654" w:rsidRPr="004277AF" w:rsidRDefault="00694654" w:rsidP="00694654">
      <w:pPr>
        <w:spacing w:after="0" w:line="240" w:lineRule="auto"/>
        <w:rPr>
          <w:rFonts w:ascii="Calibri" w:eastAsia="Calibri" w:hAnsi="Calibri" w:cs="Times New Roman"/>
          <w:lang w:val="en-GB"/>
        </w:rPr>
      </w:pPr>
    </w:p>
    <w:p w14:paraId="4D00EA1C" w14:textId="77777777" w:rsidR="00694654" w:rsidRPr="004277AF" w:rsidRDefault="00694654" w:rsidP="00694654">
      <w:pPr>
        <w:spacing w:after="0" w:line="240" w:lineRule="auto"/>
        <w:rPr>
          <w:rFonts w:ascii="Calibri" w:eastAsia="Calibri" w:hAnsi="Calibri" w:cs="Times New Roman"/>
          <w:lang w:val="en-GB"/>
        </w:rPr>
      </w:pPr>
    </w:p>
    <w:p w14:paraId="3722095E" w14:textId="2839731C" w:rsidR="00FB5479" w:rsidRPr="004277AF" w:rsidRDefault="00FB5479">
      <w:pPr>
        <w:rPr>
          <w:rFonts w:ascii="Calibri" w:eastAsia="Calibri" w:hAnsi="Calibri" w:cs="Times New Roman"/>
          <w:lang w:val="en-GB"/>
        </w:rPr>
      </w:pPr>
    </w:p>
    <w:p w14:paraId="4422CA99" w14:textId="77777777" w:rsidR="002578A3" w:rsidRPr="004277AF" w:rsidRDefault="002578A3">
      <w:pPr>
        <w:rPr>
          <w:rFonts w:ascii="Calibri" w:eastAsia="Calibri" w:hAnsi="Calibri" w:cs="Times New Roman"/>
          <w:b/>
          <w:lang w:val="en-GB"/>
        </w:rPr>
      </w:pPr>
      <w:r w:rsidRPr="004277AF">
        <w:rPr>
          <w:rFonts w:ascii="Calibri" w:eastAsia="Calibri" w:hAnsi="Calibri" w:cs="Times New Roman"/>
          <w:b/>
          <w:lang w:val="en-GB"/>
        </w:rPr>
        <w:br w:type="page"/>
      </w:r>
    </w:p>
    <w:p w14:paraId="2FCE22C8" w14:textId="3F01D3B0" w:rsidR="00826E47" w:rsidRPr="004277AF" w:rsidRDefault="00826E47" w:rsidP="00826E47">
      <w:pPr>
        <w:spacing w:after="0" w:line="240" w:lineRule="auto"/>
        <w:rPr>
          <w:rFonts w:ascii="Calibri" w:eastAsia="Calibri" w:hAnsi="Calibri" w:cs="Times New Roman"/>
          <w:b/>
          <w:lang w:val="en-GB"/>
        </w:rPr>
      </w:pPr>
      <w:r w:rsidRPr="004277AF">
        <w:rPr>
          <w:rFonts w:ascii="Calibri" w:eastAsia="Calibri" w:hAnsi="Calibri" w:cs="Times New Roman"/>
          <w:b/>
          <w:lang w:val="en-GB"/>
        </w:rPr>
        <w:lastRenderedPageBreak/>
        <w:t>ABSTRACT</w:t>
      </w:r>
    </w:p>
    <w:p w14:paraId="6DBD284D" w14:textId="3E6EAAE7" w:rsidR="00CF0FA8" w:rsidRDefault="002578A3" w:rsidP="00A1221C">
      <w:pPr>
        <w:spacing w:after="0" w:line="240" w:lineRule="auto"/>
        <w:rPr>
          <w:rFonts w:ascii="Calibri" w:eastAsia="Calibri" w:hAnsi="Calibri" w:cs="Times New Roman"/>
          <w:lang w:val="en-GB"/>
        </w:rPr>
      </w:pPr>
      <w:r w:rsidRPr="004277AF">
        <w:rPr>
          <w:rFonts w:ascii="Calibri" w:eastAsia="Calibri" w:hAnsi="Calibri" w:cs="Times New Roman"/>
          <w:lang w:val="en-GB"/>
        </w:rPr>
        <w:t xml:space="preserve">Randomised controlled trials are </w:t>
      </w:r>
      <w:r w:rsidR="001336C2" w:rsidRPr="004277AF">
        <w:rPr>
          <w:rFonts w:ascii="Calibri" w:eastAsia="Calibri" w:hAnsi="Calibri" w:cs="Times New Roman"/>
          <w:lang w:val="en-GB"/>
        </w:rPr>
        <w:t xml:space="preserve">widely </w:t>
      </w:r>
      <w:r w:rsidRPr="004277AF">
        <w:rPr>
          <w:rFonts w:ascii="Calibri" w:eastAsia="Calibri" w:hAnsi="Calibri" w:cs="Times New Roman"/>
          <w:lang w:val="en-GB"/>
        </w:rPr>
        <w:t xml:space="preserve">considered the </w:t>
      </w:r>
      <w:r w:rsidR="001336C2" w:rsidRPr="004277AF">
        <w:rPr>
          <w:rFonts w:ascii="Calibri" w:eastAsia="Calibri" w:hAnsi="Calibri" w:cs="Times New Roman"/>
          <w:lang w:val="en-GB"/>
        </w:rPr>
        <w:t xml:space="preserve">most robust </w:t>
      </w:r>
      <w:r w:rsidRPr="004277AF">
        <w:rPr>
          <w:rFonts w:ascii="Calibri" w:eastAsia="Calibri" w:hAnsi="Calibri" w:cs="Times New Roman"/>
          <w:lang w:val="en-GB"/>
        </w:rPr>
        <w:t xml:space="preserve">design for </w:t>
      </w:r>
      <w:r w:rsidR="001336C2" w:rsidRPr="004277AF">
        <w:rPr>
          <w:rFonts w:ascii="Calibri" w:eastAsia="Calibri" w:hAnsi="Calibri" w:cs="Times New Roman"/>
          <w:lang w:val="en-GB"/>
        </w:rPr>
        <w:t>evaluating</w:t>
      </w:r>
      <w:r w:rsidRPr="004277AF">
        <w:rPr>
          <w:rFonts w:ascii="Calibri" w:eastAsia="Calibri" w:hAnsi="Calibri" w:cs="Times New Roman"/>
          <w:lang w:val="en-GB"/>
        </w:rPr>
        <w:t xml:space="preserve"> </w:t>
      </w:r>
      <w:r w:rsidR="00D342CA">
        <w:rPr>
          <w:rFonts w:ascii="Calibri" w:eastAsia="Calibri" w:hAnsi="Calibri" w:cs="Times New Roman"/>
          <w:lang w:val="en-GB"/>
        </w:rPr>
        <w:t xml:space="preserve">the effects of </w:t>
      </w:r>
      <w:r w:rsidR="001336C2" w:rsidRPr="004277AF">
        <w:rPr>
          <w:rFonts w:ascii="Calibri" w:eastAsia="Calibri" w:hAnsi="Calibri" w:cs="Times New Roman"/>
          <w:lang w:val="en-GB"/>
        </w:rPr>
        <w:t>clinical</w:t>
      </w:r>
      <w:r w:rsidRPr="004277AF">
        <w:rPr>
          <w:rFonts w:ascii="Calibri" w:eastAsia="Calibri" w:hAnsi="Calibri" w:cs="Times New Roman"/>
          <w:lang w:val="en-GB"/>
        </w:rPr>
        <w:t xml:space="preserve"> intervention</w:t>
      </w:r>
      <w:r w:rsidR="003E405C">
        <w:rPr>
          <w:rFonts w:ascii="Calibri" w:eastAsia="Calibri" w:hAnsi="Calibri" w:cs="Times New Roman"/>
          <w:lang w:val="en-GB"/>
        </w:rPr>
        <w:t>s</w:t>
      </w:r>
      <w:r w:rsidR="001336C2" w:rsidRPr="004277AF">
        <w:rPr>
          <w:rFonts w:ascii="Calibri" w:eastAsia="Calibri" w:hAnsi="Calibri" w:cs="Times New Roman"/>
          <w:lang w:val="en-GB"/>
        </w:rPr>
        <w:t xml:space="preserve">. While generalisability </w:t>
      </w:r>
      <w:r w:rsidR="0089724D">
        <w:rPr>
          <w:rFonts w:ascii="Calibri" w:eastAsia="Calibri" w:hAnsi="Calibri" w:cs="Times New Roman"/>
          <w:lang w:val="en-GB"/>
        </w:rPr>
        <w:t>is often</w:t>
      </w:r>
      <w:r w:rsidR="001336C2" w:rsidRPr="004277AF">
        <w:rPr>
          <w:rFonts w:ascii="Calibri" w:eastAsia="Calibri" w:hAnsi="Calibri" w:cs="Times New Roman"/>
          <w:lang w:val="en-GB"/>
        </w:rPr>
        <w:t xml:space="preserve"> </w:t>
      </w:r>
      <w:r w:rsidR="0018454A" w:rsidRPr="004277AF">
        <w:rPr>
          <w:rFonts w:ascii="Calibri" w:eastAsia="Calibri" w:hAnsi="Calibri" w:cs="Times New Roman"/>
          <w:lang w:val="en-GB"/>
        </w:rPr>
        <w:t>limited,</w:t>
      </w:r>
      <w:r w:rsidR="001336C2" w:rsidRPr="004277AF">
        <w:rPr>
          <w:rFonts w:ascii="Calibri" w:eastAsia="Calibri" w:hAnsi="Calibri" w:cs="Times New Roman"/>
          <w:lang w:val="en-GB"/>
        </w:rPr>
        <w:t xml:space="preserve"> randomisation </w:t>
      </w:r>
      <w:r w:rsidR="0089724D">
        <w:rPr>
          <w:rFonts w:ascii="Calibri" w:eastAsia="Calibri" w:hAnsi="Calibri" w:cs="Times New Roman"/>
          <w:lang w:val="en-GB"/>
        </w:rPr>
        <w:t>aims to ensure that effects observed are genuine</w:t>
      </w:r>
      <w:r w:rsidRPr="004277AF">
        <w:rPr>
          <w:rFonts w:ascii="Calibri" w:eastAsia="Calibri" w:hAnsi="Calibri" w:cs="Times New Roman"/>
          <w:lang w:val="en-GB"/>
        </w:rPr>
        <w:t xml:space="preserve">. However, </w:t>
      </w:r>
      <w:r w:rsidR="001336C2" w:rsidRPr="004277AF">
        <w:rPr>
          <w:rFonts w:ascii="Calibri" w:eastAsia="Calibri" w:hAnsi="Calibri" w:cs="Times New Roman"/>
          <w:lang w:val="en-GB"/>
        </w:rPr>
        <w:t xml:space="preserve">there are </w:t>
      </w:r>
      <w:r w:rsidR="00774428" w:rsidRPr="004277AF">
        <w:rPr>
          <w:rFonts w:ascii="Calibri" w:eastAsia="Calibri" w:hAnsi="Calibri" w:cs="Times New Roman"/>
          <w:lang w:val="en-GB"/>
        </w:rPr>
        <w:t xml:space="preserve">common </w:t>
      </w:r>
      <w:r w:rsidRPr="004277AF">
        <w:rPr>
          <w:rFonts w:ascii="Calibri" w:eastAsia="Calibri" w:hAnsi="Calibri" w:cs="Times New Roman"/>
          <w:lang w:val="en-GB"/>
        </w:rPr>
        <w:t>sources of bias</w:t>
      </w:r>
      <w:r w:rsidR="00774428" w:rsidRPr="004277AF">
        <w:rPr>
          <w:rFonts w:ascii="Calibri" w:eastAsia="Calibri" w:hAnsi="Calibri" w:cs="Times New Roman"/>
          <w:lang w:val="en-GB"/>
        </w:rPr>
        <w:t>, even in well-conducted trials,</w:t>
      </w:r>
      <w:r w:rsidR="001336C2" w:rsidRPr="004277AF">
        <w:rPr>
          <w:rFonts w:ascii="Calibri" w:eastAsia="Calibri" w:hAnsi="Calibri" w:cs="Times New Roman"/>
          <w:lang w:val="en-GB"/>
        </w:rPr>
        <w:t xml:space="preserve"> that pose a threat to </w:t>
      </w:r>
      <w:r w:rsidR="0089724D">
        <w:rPr>
          <w:rFonts w:ascii="Calibri" w:eastAsia="Calibri" w:hAnsi="Calibri" w:cs="Times New Roman"/>
          <w:lang w:val="en-GB"/>
        </w:rPr>
        <w:t>this interpretation</w:t>
      </w:r>
      <w:r w:rsidR="00774428" w:rsidRPr="004277AF">
        <w:rPr>
          <w:rFonts w:ascii="Calibri" w:eastAsia="Calibri" w:hAnsi="Calibri" w:cs="Times New Roman"/>
          <w:lang w:val="en-GB"/>
        </w:rPr>
        <w:t xml:space="preserve">. </w:t>
      </w:r>
      <w:r w:rsidR="00432C97" w:rsidRPr="00432C97">
        <w:rPr>
          <w:rFonts w:ascii="Calibri" w:eastAsia="Calibri" w:hAnsi="Calibri" w:cs="Times New Roman"/>
          <w:lang w:val="en-GB"/>
        </w:rPr>
        <w:t>The revised Cochrane risk-of-bias tool for trials (</w:t>
      </w:r>
      <w:proofErr w:type="spellStart"/>
      <w:r w:rsidR="00432C97" w:rsidRPr="00432C97">
        <w:rPr>
          <w:rFonts w:ascii="Calibri" w:eastAsia="Calibri" w:hAnsi="Calibri" w:cs="Times New Roman"/>
          <w:lang w:val="en-GB"/>
        </w:rPr>
        <w:t>RoB</w:t>
      </w:r>
      <w:proofErr w:type="spellEnd"/>
      <w:r w:rsidR="00432C97" w:rsidRPr="00432C97">
        <w:rPr>
          <w:rFonts w:ascii="Calibri" w:eastAsia="Calibri" w:hAnsi="Calibri" w:cs="Times New Roman"/>
          <w:lang w:val="en-GB"/>
        </w:rPr>
        <w:t xml:space="preserve"> 2) distinguishes </w:t>
      </w:r>
      <w:r w:rsidR="0089724D">
        <w:rPr>
          <w:rFonts w:ascii="Calibri" w:eastAsia="Calibri" w:hAnsi="Calibri" w:cs="Times New Roman"/>
          <w:lang w:val="en-GB"/>
        </w:rPr>
        <w:t>five</w:t>
      </w:r>
      <w:r w:rsidR="0089724D" w:rsidRPr="00432C97">
        <w:rPr>
          <w:rFonts w:ascii="Calibri" w:eastAsia="Calibri" w:hAnsi="Calibri" w:cs="Times New Roman"/>
          <w:lang w:val="en-GB"/>
        </w:rPr>
        <w:t xml:space="preserve"> </w:t>
      </w:r>
      <w:r w:rsidR="00432C97" w:rsidRPr="00432C97">
        <w:rPr>
          <w:rFonts w:ascii="Calibri" w:eastAsia="Calibri" w:hAnsi="Calibri" w:cs="Times New Roman"/>
          <w:lang w:val="en-GB"/>
        </w:rPr>
        <w:t xml:space="preserve">domains of bias </w:t>
      </w:r>
      <w:r w:rsidR="0089724D">
        <w:rPr>
          <w:rFonts w:ascii="Calibri" w:eastAsia="Calibri" w:hAnsi="Calibri" w:cs="Times New Roman"/>
          <w:lang w:val="en-GB"/>
        </w:rPr>
        <w:t>that</w:t>
      </w:r>
      <w:r w:rsidR="0089724D" w:rsidRPr="00432C97">
        <w:rPr>
          <w:rFonts w:ascii="Calibri" w:eastAsia="Calibri" w:hAnsi="Calibri" w:cs="Times New Roman"/>
          <w:lang w:val="en-GB"/>
        </w:rPr>
        <w:t xml:space="preserve"> </w:t>
      </w:r>
      <w:r w:rsidR="00432C97" w:rsidRPr="00432C97">
        <w:rPr>
          <w:rFonts w:ascii="Calibri" w:eastAsia="Calibri" w:hAnsi="Calibri" w:cs="Times New Roman"/>
          <w:lang w:val="en-GB"/>
        </w:rPr>
        <w:t>can affect the results of trials</w:t>
      </w:r>
      <w:r w:rsidR="0089724D">
        <w:rPr>
          <w:rFonts w:ascii="Calibri" w:eastAsia="Calibri" w:hAnsi="Calibri" w:cs="Times New Roman"/>
          <w:lang w:val="en-GB"/>
        </w:rPr>
        <w:t xml:space="preserve"> stemming from</w:t>
      </w:r>
      <w:r w:rsidR="00432C97" w:rsidRPr="00432C97">
        <w:rPr>
          <w:rFonts w:ascii="Calibri" w:eastAsia="Calibri" w:hAnsi="Calibri" w:cs="Times New Roman"/>
          <w:lang w:val="en-GB"/>
        </w:rPr>
        <w:t xml:space="preserve"> (1) the randomisation process</w:t>
      </w:r>
      <w:r w:rsidR="0089724D">
        <w:rPr>
          <w:rFonts w:ascii="Calibri" w:eastAsia="Calibri" w:hAnsi="Calibri" w:cs="Times New Roman"/>
          <w:lang w:val="en-GB"/>
        </w:rPr>
        <w:t>,</w:t>
      </w:r>
      <w:r w:rsidR="00432C97" w:rsidRPr="00432C97">
        <w:rPr>
          <w:rFonts w:ascii="Calibri" w:eastAsia="Calibri" w:hAnsi="Calibri" w:cs="Times New Roman"/>
          <w:lang w:val="en-GB"/>
        </w:rPr>
        <w:t xml:space="preserve"> (2) deviations from intended interventions</w:t>
      </w:r>
      <w:r w:rsidR="0089724D">
        <w:rPr>
          <w:rFonts w:ascii="Calibri" w:eastAsia="Calibri" w:hAnsi="Calibri" w:cs="Times New Roman"/>
          <w:lang w:val="en-GB"/>
        </w:rPr>
        <w:t>,</w:t>
      </w:r>
      <w:r w:rsidR="00432C97" w:rsidRPr="00432C97">
        <w:rPr>
          <w:rFonts w:ascii="Calibri" w:eastAsia="Calibri" w:hAnsi="Calibri" w:cs="Times New Roman"/>
          <w:lang w:val="en-GB"/>
        </w:rPr>
        <w:t xml:space="preserve"> (3) missing outcome data</w:t>
      </w:r>
      <w:r w:rsidR="0089724D">
        <w:rPr>
          <w:rFonts w:ascii="Calibri" w:eastAsia="Calibri" w:hAnsi="Calibri" w:cs="Times New Roman"/>
          <w:lang w:val="en-GB"/>
        </w:rPr>
        <w:t>,</w:t>
      </w:r>
      <w:r w:rsidR="00432C97" w:rsidRPr="00432C97">
        <w:rPr>
          <w:rFonts w:ascii="Calibri" w:eastAsia="Calibri" w:hAnsi="Calibri" w:cs="Times New Roman"/>
          <w:lang w:val="en-GB"/>
        </w:rPr>
        <w:t xml:space="preserve"> (4) </w:t>
      </w:r>
      <w:r w:rsidR="0089724D">
        <w:rPr>
          <w:rFonts w:ascii="Calibri" w:eastAsia="Calibri" w:hAnsi="Calibri" w:cs="Times New Roman"/>
          <w:lang w:val="en-GB"/>
        </w:rPr>
        <w:t xml:space="preserve">outcome </w:t>
      </w:r>
      <w:r w:rsidR="00432C97" w:rsidRPr="00432C97">
        <w:rPr>
          <w:rFonts w:ascii="Calibri" w:eastAsia="Calibri" w:hAnsi="Calibri" w:cs="Times New Roman"/>
          <w:lang w:val="en-GB"/>
        </w:rPr>
        <w:t>measurement</w:t>
      </w:r>
      <w:r w:rsidR="0089724D">
        <w:rPr>
          <w:rFonts w:ascii="Calibri" w:eastAsia="Calibri" w:hAnsi="Calibri" w:cs="Times New Roman"/>
          <w:lang w:val="en-GB"/>
        </w:rPr>
        <w:t>,</w:t>
      </w:r>
      <w:r w:rsidR="00432C97" w:rsidRPr="00432C97">
        <w:rPr>
          <w:rFonts w:ascii="Calibri" w:eastAsia="Calibri" w:hAnsi="Calibri" w:cs="Times New Roman"/>
          <w:lang w:val="en-GB"/>
        </w:rPr>
        <w:t xml:space="preserve"> and (5) </w:t>
      </w:r>
      <w:r w:rsidR="0089724D">
        <w:rPr>
          <w:rFonts w:ascii="Calibri" w:eastAsia="Calibri" w:hAnsi="Calibri" w:cs="Times New Roman"/>
          <w:lang w:val="en-GB"/>
        </w:rPr>
        <w:t>reporting of findings</w:t>
      </w:r>
      <w:r w:rsidR="00432C97">
        <w:rPr>
          <w:rFonts w:ascii="Calibri" w:eastAsia="Calibri" w:hAnsi="Calibri" w:cs="Times New Roman"/>
          <w:lang w:val="en-GB"/>
        </w:rPr>
        <w:t>. W</w:t>
      </w:r>
      <w:r w:rsidR="00432C97" w:rsidRPr="00432C97">
        <w:rPr>
          <w:rFonts w:ascii="Calibri" w:eastAsia="Calibri" w:hAnsi="Calibri" w:cs="Times New Roman"/>
          <w:lang w:val="en-GB"/>
        </w:rPr>
        <w:t xml:space="preserve">e use </w:t>
      </w:r>
      <w:proofErr w:type="spellStart"/>
      <w:r w:rsidR="00432C97" w:rsidRPr="00432C97">
        <w:rPr>
          <w:rFonts w:ascii="Calibri" w:eastAsia="Calibri" w:hAnsi="Calibri" w:cs="Times New Roman"/>
          <w:lang w:val="en-GB"/>
        </w:rPr>
        <w:t>RoB</w:t>
      </w:r>
      <w:proofErr w:type="spellEnd"/>
      <w:r w:rsidR="00432C97" w:rsidRPr="00432C97">
        <w:rPr>
          <w:rFonts w:ascii="Calibri" w:eastAsia="Calibri" w:hAnsi="Calibri" w:cs="Times New Roman"/>
          <w:lang w:val="en-GB"/>
        </w:rPr>
        <w:t xml:space="preserve"> 2 as a framework for recommendations to help researchers mitigat</w:t>
      </w:r>
      <w:r w:rsidR="0089724D">
        <w:rPr>
          <w:rFonts w:ascii="Calibri" w:eastAsia="Calibri" w:hAnsi="Calibri" w:cs="Times New Roman"/>
          <w:lang w:val="en-GB"/>
        </w:rPr>
        <w:t>e</w:t>
      </w:r>
      <w:r w:rsidR="00432C97" w:rsidRPr="00432C97">
        <w:rPr>
          <w:rFonts w:ascii="Calibri" w:eastAsia="Calibri" w:hAnsi="Calibri" w:cs="Times New Roman"/>
          <w:lang w:val="en-GB"/>
        </w:rPr>
        <w:t xml:space="preserve"> </w:t>
      </w:r>
      <w:r w:rsidR="0089724D">
        <w:rPr>
          <w:rFonts w:ascii="Calibri" w:eastAsia="Calibri" w:hAnsi="Calibri" w:cs="Times New Roman"/>
          <w:lang w:val="en-GB"/>
        </w:rPr>
        <w:t xml:space="preserve">these </w:t>
      </w:r>
      <w:r w:rsidR="00432C97" w:rsidRPr="00432C97">
        <w:rPr>
          <w:rFonts w:ascii="Calibri" w:eastAsia="Calibri" w:hAnsi="Calibri" w:cs="Times New Roman"/>
          <w:lang w:val="en-GB"/>
        </w:rPr>
        <w:t>sources of bias</w:t>
      </w:r>
      <w:r w:rsidR="0089724D">
        <w:rPr>
          <w:rFonts w:ascii="Calibri" w:eastAsia="Calibri" w:hAnsi="Calibri" w:cs="Times New Roman"/>
          <w:lang w:val="en-GB"/>
        </w:rPr>
        <w:t xml:space="preserve"> and ensure transparency in reporting so that users of research are aware of them</w:t>
      </w:r>
      <w:r w:rsidR="00432C97" w:rsidRPr="00432C97">
        <w:rPr>
          <w:rFonts w:ascii="Calibri" w:eastAsia="Calibri" w:hAnsi="Calibri" w:cs="Times New Roman"/>
          <w:lang w:val="en-GB"/>
        </w:rPr>
        <w:t>.</w:t>
      </w:r>
    </w:p>
    <w:p w14:paraId="0F3B58F7" w14:textId="77777777" w:rsidR="00CF0FA8" w:rsidRDefault="00CF0FA8" w:rsidP="00A1221C">
      <w:pPr>
        <w:spacing w:after="0" w:line="240" w:lineRule="auto"/>
        <w:rPr>
          <w:rFonts w:ascii="Calibri" w:eastAsia="Calibri" w:hAnsi="Calibri" w:cs="Times New Roman"/>
          <w:lang w:val="en-GB"/>
        </w:rPr>
      </w:pPr>
    </w:p>
    <w:p w14:paraId="24AB63C7" w14:textId="77777777" w:rsidR="00CF0FA8" w:rsidRPr="00CF0FA8" w:rsidRDefault="00CF0FA8" w:rsidP="00A1221C">
      <w:pPr>
        <w:spacing w:after="0" w:line="240" w:lineRule="auto"/>
        <w:rPr>
          <w:rFonts w:ascii="Calibri" w:eastAsia="Calibri" w:hAnsi="Calibri" w:cs="Times New Roman"/>
          <w:b/>
          <w:lang w:val="en-GB"/>
        </w:rPr>
      </w:pPr>
      <w:r w:rsidRPr="00CF0FA8">
        <w:rPr>
          <w:rFonts w:ascii="Calibri" w:eastAsia="Calibri" w:hAnsi="Calibri" w:cs="Times New Roman"/>
          <w:b/>
          <w:lang w:val="en-GB"/>
        </w:rPr>
        <w:t>Key words</w:t>
      </w:r>
    </w:p>
    <w:p w14:paraId="68C76D16" w14:textId="2C54CAFC" w:rsidR="009F4F48" w:rsidRPr="004277AF" w:rsidRDefault="00CF0FA8" w:rsidP="00A1221C">
      <w:pPr>
        <w:spacing w:after="0" w:line="240" w:lineRule="auto"/>
        <w:rPr>
          <w:rFonts w:ascii="Calibri" w:eastAsia="Calibri" w:hAnsi="Calibri" w:cs="Times New Roman"/>
          <w:lang w:val="en-GB"/>
        </w:rPr>
      </w:pPr>
      <w:r>
        <w:rPr>
          <w:rFonts w:ascii="Calibri" w:eastAsia="Calibri" w:hAnsi="Calibri" w:cs="Times New Roman"/>
          <w:lang w:val="en-GB"/>
        </w:rPr>
        <w:t xml:space="preserve">Randomised controlled trial; bias; research transparency </w:t>
      </w:r>
      <w:r w:rsidR="009F4F48" w:rsidRPr="004277AF">
        <w:rPr>
          <w:rFonts w:ascii="Calibri" w:eastAsia="Calibri" w:hAnsi="Calibri" w:cs="Times New Roman"/>
          <w:b/>
          <w:lang w:val="en-GB"/>
        </w:rPr>
        <w:br w:type="page"/>
      </w:r>
    </w:p>
    <w:p w14:paraId="45B0CB45" w14:textId="77777777" w:rsidR="00826E47" w:rsidRPr="004277AF" w:rsidRDefault="00826E47" w:rsidP="009B641E">
      <w:pPr>
        <w:pStyle w:val="ListParagraph"/>
        <w:numPr>
          <w:ilvl w:val="0"/>
          <w:numId w:val="2"/>
        </w:numPr>
        <w:spacing w:after="0" w:line="240" w:lineRule="auto"/>
        <w:rPr>
          <w:rFonts w:ascii="Calibri" w:eastAsia="Calibri" w:hAnsi="Calibri" w:cs="Times New Roman"/>
          <w:b/>
          <w:lang w:val="en-GB"/>
        </w:rPr>
      </w:pPr>
      <w:r w:rsidRPr="004277AF">
        <w:rPr>
          <w:rFonts w:ascii="Calibri" w:eastAsia="Calibri" w:hAnsi="Calibri" w:cs="Times New Roman"/>
          <w:b/>
          <w:lang w:val="en-GB"/>
        </w:rPr>
        <w:lastRenderedPageBreak/>
        <w:t>BACKGROUND</w:t>
      </w:r>
    </w:p>
    <w:p w14:paraId="68F25F43" w14:textId="369F3C28" w:rsidR="007B60ED" w:rsidRPr="004277AF" w:rsidRDefault="009F4F48" w:rsidP="009B641E">
      <w:pPr>
        <w:spacing w:after="0"/>
        <w:rPr>
          <w:rFonts w:ascii="Calibri" w:eastAsia="Calibri" w:hAnsi="Calibri" w:cs="Times New Roman"/>
          <w:lang w:val="en-GB"/>
        </w:rPr>
      </w:pPr>
      <w:r w:rsidRPr="004277AF">
        <w:rPr>
          <w:rFonts w:ascii="Calibri" w:eastAsia="Calibri" w:hAnsi="Calibri" w:cs="Times New Roman"/>
          <w:lang w:val="en-GB"/>
        </w:rPr>
        <w:t xml:space="preserve">Randomised controlled trials are </w:t>
      </w:r>
      <w:r w:rsidR="007B60ED" w:rsidRPr="004277AF">
        <w:rPr>
          <w:rFonts w:ascii="Calibri" w:eastAsia="Calibri" w:hAnsi="Calibri" w:cs="Times New Roman"/>
          <w:lang w:val="en-GB"/>
        </w:rPr>
        <w:t>widely considered the most robust design for evaluating</w:t>
      </w:r>
      <w:r w:rsidR="00D342CA">
        <w:rPr>
          <w:rFonts w:ascii="Calibri" w:eastAsia="Calibri" w:hAnsi="Calibri" w:cs="Times New Roman"/>
          <w:lang w:val="en-GB"/>
        </w:rPr>
        <w:t xml:space="preserve"> the effects of</w:t>
      </w:r>
      <w:r w:rsidR="007B60ED" w:rsidRPr="004277AF">
        <w:rPr>
          <w:rFonts w:ascii="Calibri" w:eastAsia="Calibri" w:hAnsi="Calibri" w:cs="Times New Roman"/>
          <w:lang w:val="en-GB"/>
        </w:rPr>
        <w:t xml:space="preserve"> clinical intervention</w:t>
      </w:r>
      <w:r w:rsidR="003E405C">
        <w:rPr>
          <w:rFonts w:ascii="Calibri" w:eastAsia="Calibri" w:hAnsi="Calibri" w:cs="Times New Roman"/>
          <w:lang w:val="en-GB"/>
        </w:rPr>
        <w:t>s</w:t>
      </w:r>
      <w:r w:rsidRPr="004277AF">
        <w:rPr>
          <w:rFonts w:ascii="Calibri" w:eastAsia="Calibri" w:hAnsi="Calibri" w:cs="Times New Roman"/>
          <w:lang w:val="en-GB"/>
        </w:rPr>
        <w:t xml:space="preserve"> because randomisation can potentially eliminate bias resulting from differences in pre-existing characteristics of participants</w:t>
      </w:r>
      <w:r w:rsidR="007B60ED" w:rsidRPr="004277AF">
        <w:rPr>
          <w:rFonts w:ascii="Calibri" w:eastAsia="Calibri" w:hAnsi="Calibri" w:cs="Times New Roman"/>
          <w:lang w:val="en-GB"/>
        </w:rPr>
        <w:t xml:space="preserve"> – </w:t>
      </w:r>
      <w:r w:rsidRPr="004277AF">
        <w:rPr>
          <w:rFonts w:ascii="Calibri" w:eastAsia="Calibri" w:hAnsi="Calibri" w:cs="Times New Roman"/>
          <w:lang w:val="en-GB"/>
        </w:rPr>
        <w:t>prognostic</w:t>
      </w:r>
      <w:r w:rsidR="007B60ED" w:rsidRPr="004277AF">
        <w:rPr>
          <w:rFonts w:ascii="Calibri" w:eastAsia="Calibri" w:hAnsi="Calibri" w:cs="Times New Roman"/>
          <w:lang w:val="en-GB"/>
        </w:rPr>
        <w:t xml:space="preserve"> </w:t>
      </w:r>
      <w:r w:rsidRPr="004277AF">
        <w:rPr>
          <w:rFonts w:ascii="Calibri" w:eastAsia="Calibri" w:hAnsi="Calibri" w:cs="Times New Roman"/>
          <w:lang w:val="en-GB"/>
        </w:rPr>
        <w:t>factors in particular</w:t>
      </w:r>
      <w:r w:rsidR="007B60ED" w:rsidRPr="004277AF">
        <w:rPr>
          <w:rFonts w:ascii="Calibri" w:eastAsia="Calibri" w:hAnsi="Calibri" w:cs="Times New Roman"/>
          <w:lang w:val="en-GB"/>
        </w:rPr>
        <w:t xml:space="preserve"> – </w:t>
      </w:r>
      <w:r w:rsidRPr="004277AF">
        <w:rPr>
          <w:rFonts w:ascii="Calibri" w:eastAsia="Calibri" w:hAnsi="Calibri" w:cs="Times New Roman"/>
          <w:lang w:val="en-GB"/>
        </w:rPr>
        <w:t>in</w:t>
      </w:r>
      <w:r w:rsidR="007B60ED" w:rsidRPr="004277AF">
        <w:rPr>
          <w:rFonts w:ascii="Calibri" w:eastAsia="Calibri" w:hAnsi="Calibri" w:cs="Times New Roman"/>
          <w:lang w:val="en-GB"/>
        </w:rPr>
        <w:t xml:space="preserve"> </w:t>
      </w:r>
      <w:r w:rsidRPr="004277AF">
        <w:rPr>
          <w:rFonts w:ascii="Calibri" w:eastAsia="Calibri" w:hAnsi="Calibri" w:cs="Times New Roman"/>
          <w:lang w:val="en-GB"/>
        </w:rPr>
        <w:t xml:space="preserve">intervention and comparator conditions. If designed and conducted well, </w:t>
      </w:r>
      <w:r w:rsidR="00B500DE" w:rsidRPr="004277AF">
        <w:rPr>
          <w:rFonts w:ascii="Calibri" w:eastAsia="Calibri" w:hAnsi="Calibri" w:cs="Times New Roman"/>
          <w:lang w:val="en-GB"/>
        </w:rPr>
        <w:t>trial</w:t>
      </w:r>
      <w:r w:rsidRPr="004277AF">
        <w:rPr>
          <w:rFonts w:ascii="Calibri" w:eastAsia="Calibri" w:hAnsi="Calibri" w:cs="Times New Roman"/>
          <w:lang w:val="en-GB"/>
        </w:rPr>
        <w:t>s have high internal validity, meaning that inferences of causal relationships (i.e., that an intervention causes a</w:t>
      </w:r>
      <w:r w:rsidR="00292104">
        <w:rPr>
          <w:rFonts w:ascii="Calibri" w:eastAsia="Calibri" w:hAnsi="Calibri" w:cs="Times New Roman"/>
          <w:lang w:val="en-GB"/>
        </w:rPr>
        <w:t xml:space="preserve"> change in</w:t>
      </w:r>
      <w:r w:rsidRPr="004277AF">
        <w:rPr>
          <w:rFonts w:ascii="Calibri" w:eastAsia="Calibri" w:hAnsi="Calibri" w:cs="Times New Roman"/>
          <w:lang w:val="en-GB"/>
        </w:rPr>
        <w:t xml:space="preserve"> outcome) are free of systematic error (or bias).</w:t>
      </w:r>
      <w:r w:rsidRPr="004277AF">
        <w:rPr>
          <w:rFonts w:ascii="Calibri" w:eastAsia="Calibri" w:hAnsi="Calibri" w:cs="Times New Roman"/>
          <w:lang w:val="en-GB"/>
        </w:rPr>
        <w:fldChar w:fldCharType="begin"/>
      </w:r>
      <w:r w:rsidR="009A0B0A" w:rsidRPr="004277AF">
        <w:rPr>
          <w:rFonts w:ascii="Calibri" w:eastAsia="Calibri" w:hAnsi="Calibri" w:cs="Times New Roman"/>
          <w:lang w:val="en-GB"/>
        </w:rPr>
        <w:instrText xml:space="preserve"> ADDIN EN.CITE &lt;EndNote&gt;&lt;Cite&gt;&lt;Author&gt;Morgan&lt;/Author&gt;&lt;Year&gt;2000&lt;/Year&gt;&lt;RecNum&gt;4763&lt;/RecNum&gt;&lt;DisplayText&gt;[1]&lt;/DisplayText&gt;&lt;record&gt;&lt;rec-number&gt;4763&lt;/rec-number&gt;&lt;foreign-keys&gt;&lt;key app="EN" db-id="9pxpzdpxowxfw7epe9evs095wt90e2vdwrrw" timestamp="1536855504"&gt;4763&lt;/key&gt;&lt;/foreign-keys&gt;&lt;ref-type name="Journal Article"&gt;17&lt;/ref-type&gt;&lt;contributors&gt;&lt;authors&gt;&lt;author&gt;Morgan, George A.&lt;/author&gt;&lt;author&gt;Gliner, Jeffrey A.&lt;/author&gt;&lt;author&gt;Harmon, Robert J.&lt;/author&gt;&lt;author&gt;Harmon, Robert J.&lt;/author&gt;&lt;/authors&gt;&lt;/contributors&gt;&lt;titles&gt;&lt;title&gt;Internal Validity&lt;/title&gt;&lt;secondary-title&gt;Journal of the American Academy of Child &amp;amp; Adolescent Psychiatry&lt;/secondary-title&gt;&lt;/titles&gt;&lt;periodical&gt;&lt;full-title&gt;Journal of the American Academy of Child &amp;amp; Adolescent Psychiatry&lt;/full-title&gt;&lt;/periodical&gt;&lt;pages&gt;529-531&lt;/pages&gt;&lt;volume&gt;39&lt;/volume&gt;&lt;number&gt;4&lt;/number&gt;&lt;dates&gt;&lt;year&gt;2000&lt;/year&gt;&lt;pub-dates&gt;&lt;date&gt;2000/04/01/&lt;/date&gt;&lt;/pub-dates&gt;&lt;/dates&gt;&lt;isbn&gt;0890-8567&lt;/isbn&gt;&lt;urls&gt;&lt;related-urls&gt;&lt;url&gt;http://www.sciencedirect.com/science/article/pii/S0890856709661980&lt;/url&gt;&lt;/related-urls&gt;&lt;/urls&gt;&lt;electronic-resource-num&gt;https://doi.org/10.1097/00004583-200004000-00024&lt;/electronic-resource-num&gt;&lt;/record&gt;&lt;/Cite&gt;&lt;/EndNote&gt;</w:instrText>
      </w:r>
      <w:r w:rsidRPr="004277AF">
        <w:rPr>
          <w:rFonts w:ascii="Calibri" w:eastAsia="Calibri" w:hAnsi="Calibri" w:cs="Times New Roman"/>
          <w:lang w:val="en-GB"/>
        </w:rPr>
        <w:fldChar w:fldCharType="separate"/>
      </w:r>
      <w:r w:rsidR="009A0B0A" w:rsidRPr="004277AF">
        <w:rPr>
          <w:rFonts w:ascii="Calibri" w:eastAsia="Calibri" w:hAnsi="Calibri" w:cs="Times New Roman"/>
          <w:lang w:val="en-GB"/>
        </w:rPr>
        <w:t>[1]</w:t>
      </w:r>
      <w:r w:rsidRPr="004277AF">
        <w:rPr>
          <w:rFonts w:ascii="Calibri" w:eastAsia="Calibri" w:hAnsi="Calibri" w:cs="Times New Roman"/>
          <w:lang w:val="en-GB"/>
        </w:rPr>
        <w:fldChar w:fldCharType="end"/>
      </w:r>
      <w:hyperlink w:anchor="_ENREF_3" w:tooltip="Morgan, 2000 #4763" w:history="1"/>
      <w:r w:rsidRPr="004277AF">
        <w:rPr>
          <w:rFonts w:ascii="Calibri" w:eastAsia="Calibri" w:hAnsi="Calibri" w:cs="Times New Roman"/>
          <w:lang w:val="en-GB"/>
        </w:rPr>
        <w:t xml:space="preserve"> However, in many areas of clinical research practical issues with </w:t>
      </w:r>
      <w:r w:rsidR="00B500DE" w:rsidRPr="004277AF">
        <w:rPr>
          <w:rFonts w:ascii="Calibri" w:eastAsia="Calibri" w:hAnsi="Calibri" w:cs="Times New Roman"/>
          <w:lang w:val="en-GB"/>
        </w:rPr>
        <w:t>trial</w:t>
      </w:r>
      <w:r w:rsidRPr="004277AF">
        <w:rPr>
          <w:rFonts w:ascii="Calibri" w:eastAsia="Calibri" w:hAnsi="Calibri" w:cs="Times New Roman"/>
          <w:lang w:val="en-GB"/>
        </w:rPr>
        <w:t xml:space="preserve">s can compromise the integrity of randomisation and lead to bias. In addition, there remain sources of bias that </w:t>
      </w:r>
      <w:r w:rsidR="005765A9" w:rsidRPr="004277AF">
        <w:rPr>
          <w:rFonts w:ascii="Calibri" w:eastAsia="Calibri" w:hAnsi="Calibri" w:cs="Times New Roman"/>
          <w:lang w:val="en-GB"/>
        </w:rPr>
        <w:t xml:space="preserve">cannot be </w:t>
      </w:r>
      <w:r w:rsidRPr="004277AF">
        <w:rPr>
          <w:rFonts w:ascii="Calibri" w:eastAsia="Calibri" w:hAnsi="Calibri" w:cs="Times New Roman"/>
          <w:lang w:val="en-GB"/>
        </w:rPr>
        <w:t>addressed by randomisation and which can occur during the whole process of research (during design, conduct, analysis, and report of trials).</w:t>
      </w:r>
      <w:r w:rsidRPr="004277AF">
        <w:rPr>
          <w:rFonts w:ascii="Calibri" w:eastAsia="Calibri" w:hAnsi="Calibri" w:cs="Times New Roman"/>
          <w:lang w:val="en-GB"/>
        </w:rPr>
        <w:fldChar w:fldCharType="begin">
          <w:fldData xml:space="preserve">PEVuZE5vdGU+PENpdGU+PEF1dGhvcj5DaGF2YWxhcmlhczwvQXV0aG9yPjxZZWFyPjIwMTA8L1ll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</w:fldData>
        </w:fldChar>
      </w:r>
      <w:r w:rsidR="000245D8">
        <w:rPr>
          <w:rFonts w:ascii="Calibri" w:eastAsia="Calibri" w:hAnsi="Calibri" w:cs="Times New Roman"/>
          <w:lang w:val="en-GB"/>
        </w:rPr>
        <w:instrText xml:space="preserve"> ADDIN EN.CITE </w:instrText>
      </w:r>
      <w:r w:rsidR="000245D8">
        <w:rPr>
          <w:rFonts w:ascii="Calibri" w:eastAsia="Calibri" w:hAnsi="Calibri" w:cs="Times New Roman"/>
          <w:lang w:val="en-GB"/>
        </w:rPr>
        <w:fldChar w:fldCharType="begin">
          <w:fldData xml:space="preserve">PEVuZE5vdGU+PENpdGU+PEF1dGhvcj5DaGF2YWxhcmlhczwvQXV0aG9yPjxZZWFyPjIwMTA8L1ll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</w:fldData>
        </w:fldChar>
      </w:r>
      <w:r w:rsidR="000245D8">
        <w:rPr>
          <w:rFonts w:ascii="Calibri" w:eastAsia="Calibri" w:hAnsi="Calibri" w:cs="Times New Roman"/>
          <w:lang w:val="en-GB"/>
        </w:rPr>
        <w:instrText xml:space="preserve"> ADDIN EN.CITE.DATA </w:instrText>
      </w:r>
      <w:r w:rsidR="000245D8">
        <w:rPr>
          <w:rFonts w:ascii="Calibri" w:eastAsia="Calibri" w:hAnsi="Calibri" w:cs="Times New Roman"/>
          <w:lang w:val="en-GB"/>
        </w:rPr>
      </w:r>
      <w:r w:rsidR="000245D8">
        <w:rPr>
          <w:rFonts w:ascii="Calibri" w:eastAsia="Calibri" w:hAnsi="Calibri" w:cs="Times New Roman"/>
          <w:lang w:val="en-GB"/>
        </w:rPr>
        <w:fldChar w:fldCharType="end"/>
      </w:r>
      <w:r w:rsidRPr="004277AF">
        <w:rPr>
          <w:rFonts w:ascii="Calibri" w:eastAsia="Calibri" w:hAnsi="Calibri" w:cs="Times New Roman"/>
          <w:lang w:val="en-GB"/>
        </w:rPr>
      </w:r>
      <w:r w:rsidRPr="004277AF">
        <w:rPr>
          <w:rFonts w:ascii="Calibri" w:eastAsia="Calibri" w:hAnsi="Calibri" w:cs="Times New Roman"/>
          <w:lang w:val="en-GB"/>
        </w:rPr>
        <w:fldChar w:fldCharType="separate"/>
      </w:r>
      <w:r w:rsidR="000245D8">
        <w:rPr>
          <w:rFonts w:ascii="Calibri" w:eastAsia="Calibri" w:hAnsi="Calibri" w:cs="Times New Roman"/>
          <w:noProof/>
          <w:lang w:val="en-GB"/>
        </w:rPr>
        <w:t>[2-4]</w:t>
      </w:r>
      <w:r w:rsidRPr="004277AF">
        <w:rPr>
          <w:rFonts w:ascii="Calibri" w:eastAsia="Calibri" w:hAnsi="Calibri" w:cs="Times New Roman"/>
          <w:lang w:val="en-GB"/>
        </w:rPr>
        <w:fldChar w:fldCharType="end"/>
      </w:r>
      <w:hyperlink w:anchor="_ENREF_8" w:tooltip="Chavalarias, 2010 #248" w:history="1"/>
      <w:hyperlink w:anchor="_ENREF_3" w:tooltip="Pandis, 2011 #198" w:history="1"/>
      <w:r w:rsidRPr="004277AF">
        <w:rPr>
          <w:rFonts w:ascii="Calibri" w:eastAsia="Calibri" w:hAnsi="Calibri" w:cs="Times New Roman"/>
          <w:lang w:val="en-GB"/>
        </w:rPr>
        <w:t xml:space="preserve"> Such bias can reduce the internal validity of a </w:t>
      </w:r>
      <w:r w:rsidR="00B500DE" w:rsidRPr="004277AF">
        <w:rPr>
          <w:rFonts w:ascii="Calibri" w:eastAsia="Calibri" w:hAnsi="Calibri" w:cs="Times New Roman"/>
          <w:lang w:val="en-GB"/>
        </w:rPr>
        <w:t>trial</w:t>
      </w:r>
      <w:r w:rsidRPr="004277AF">
        <w:rPr>
          <w:rFonts w:ascii="Calibri" w:eastAsia="Calibri" w:hAnsi="Calibri" w:cs="Times New Roman"/>
          <w:lang w:val="en-GB"/>
        </w:rPr>
        <w:t>, leading to a distortion of the true treatment effect.</w:t>
      </w:r>
      <w:r w:rsidRPr="004277AF">
        <w:rPr>
          <w:rFonts w:ascii="Calibri" w:eastAsia="Calibri" w:hAnsi="Calibri" w:cs="Times New Roman"/>
          <w:lang w:val="en-GB"/>
        </w:rPr>
        <w:fldChar w:fldCharType="begin"/>
      </w:r>
      <w:r w:rsidR="000245D8">
        <w:rPr>
          <w:rFonts w:ascii="Calibri" w:eastAsia="Calibri" w:hAnsi="Calibri" w:cs="Times New Roman"/>
          <w:lang w:val="en-GB"/>
        </w:rPr>
        <w:instrText xml:space="preserve"> ADDIN EN.CITE &lt;EndNote&gt;&lt;Cite&gt;&lt;Author&gt;Sterne&lt;/Author&gt;&lt;Year&gt;2019&lt;/Year&gt;&lt;RecNum&gt;5071&lt;/RecNum&gt;&lt;DisplayText&gt;[3]&lt;/DisplayText&gt;&lt;record&gt;&lt;rec-number&gt;5071&lt;/rec-number&gt;&lt;foreign-keys&gt;&lt;key app="EN" db-id="9pxpzdpxowxfw7epe9evs095wt90e2vdwrrw" timestamp="1569356424"&gt;5071&lt;/key&gt;&lt;/foreign-keys&gt;&lt;ref-type name="Journal Article"&gt;17&lt;/ref-type&gt;&lt;contributors&gt;&lt;authors&gt;&lt;author&gt;Sterne, Jonathan A C&lt;/author&gt;&lt;author&gt;Savović, Jelena&lt;/author&gt;&lt;author&gt;Page, Matthew J&lt;/author&gt;&lt;author&gt;Elbers, Roy G&lt;/author&gt;&lt;author&gt;Blencowe, Natalie S&lt;/author&gt;&lt;author&gt;Boutron, Isabelle&lt;/author&gt;&lt;author&gt;Cates, Christopher J&lt;/author&gt;&lt;author&gt;Cheng, Hung-Yuan&lt;/author&gt;&lt;author&gt;Corbett, Mark S&lt;/author&gt;&lt;author&gt;Eldridge, Sandra M&lt;/author&gt;&lt;author&gt;Emberson, Jonathan R&lt;/author&gt;&lt;author&gt;Hernán, Miguel A&lt;/author&gt;&lt;author&gt;Hopewell, Sally&lt;/author&gt;&lt;author&gt;Hróbjartsson, Asbjørn&lt;/author&gt;&lt;author&gt;Junqueira, Daniela R&lt;/author&gt;&lt;author&gt;Jüni, Peter&lt;/author&gt;&lt;author&gt;Kirkham, Jamie J&lt;/author&gt;&lt;author&gt;Lasserson, Toby&lt;/author&gt;&lt;author&gt;Li, Tianjing&lt;/author&gt;&lt;author&gt;McAleenan, Alexandra&lt;/author&gt;&lt;author&gt;Reeves, Barnaby C&lt;/author&gt;&lt;author&gt;Shepperd, Sasha&lt;/author&gt;&lt;author&gt;Shrier, Ian&lt;/author&gt;&lt;author&gt;Stewart, Lesley A&lt;/author&gt;&lt;author&gt;Tilling, Kate&lt;/author&gt;&lt;author&gt;White, Ian R&lt;/author&gt;&lt;author&gt;Whiting, Penny F&lt;/author&gt;&lt;author&gt;Higgins, Julian P T&lt;/author&gt;&lt;/authors&gt;&lt;/contributors&gt;&lt;titles&gt;&lt;title&gt;RoB 2: a revised tool for assessing risk of bias in randomised trials&lt;/title&gt;&lt;secondary-title&gt;BMJ&lt;/secondary-title&gt;&lt;/titles&gt;&lt;periodical&gt;&lt;full-title&gt;Bmj&lt;/full-title&gt;&lt;abbr-1&gt;BMJ (Clinical research ed&lt;/abbr-1&gt;&lt;/periodical&gt;&lt;pages&gt;l4898&lt;/pages&gt;&lt;volume&gt;366&lt;/volume&gt;&lt;dates&gt;&lt;year&gt;2019&lt;/year&gt;&lt;/dates&gt;&lt;urls&gt;&lt;related-urls&gt;&lt;url&gt;https://www.bmj.com/content/bmj/366/bmj.l4898.full.pdf&lt;/url&gt;&lt;/related-urls&gt;&lt;/urls&gt;&lt;electronic-resource-num&gt;10.1136/bmj.l4898&lt;/electronic-resource-num&gt;&lt;/record&gt;&lt;/Cite&gt;&lt;/EndNote&gt;</w:instrText>
      </w:r>
      <w:r w:rsidRPr="004277AF">
        <w:rPr>
          <w:rFonts w:ascii="Calibri" w:eastAsia="Calibri" w:hAnsi="Calibri" w:cs="Times New Roman"/>
          <w:lang w:val="en-GB"/>
        </w:rPr>
        <w:fldChar w:fldCharType="separate"/>
      </w:r>
      <w:r w:rsidR="000245D8">
        <w:rPr>
          <w:rFonts w:ascii="Calibri" w:eastAsia="Calibri" w:hAnsi="Calibri" w:cs="Times New Roman"/>
          <w:noProof/>
          <w:lang w:val="en-GB"/>
        </w:rPr>
        <w:t>[3]</w:t>
      </w:r>
      <w:r w:rsidRPr="004277AF">
        <w:rPr>
          <w:rFonts w:ascii="Calibri" w:eastAsia="Calibri" w:hAnsi="Calibri" w:cs="Times New Roman"/>
          <w:lang w:val="en-GB"/>
        </w:rPr>
        <w:fldChar w:fldCharType="end"/>
      </w:r>
      <w:hyperlink w:anchor="_ENREF_7" w:tooltip="Higgins, 2011 #208" w:history="1"/>
      <w:r w:rsidRPr="004277AF">
        <w:rPr>
          <w:rFonts w:ascii="Calibri" w:eastAsia="Calibri" w:hAnsi="Calibri" w:cs="Times New Roman"/>
          <w:lang w:val="en-GB"/>
        </w:rPr>
        <w:t xml:space="preserve"> </w:t>
      </w:r>
      <w:r w:rsidR="00CA4DE5">
        <w:rPr>
          <w:rFonts w:ascii="Calibri" w:eastAsia="Calibri" w:hAnsi="Calibri" w:cs="Times New Roman"/>
          <w:lang w:val="en-GB"/>
        </w:rPr>
        <w:t xml:space="preserve">Importantly, the risk of bias may differ for different outcomes within the same trial. </w:t>
      </w:r>
    </w:p>
    <w:p w14:paraId="108F372B" w14:textId="77777777" w:rsidR="007B60ED" w:rsidRPr="004277AF" w:rsidRDefault="007B60ED" w:rsidP="009B641E">
      <w:pPr>
        <w:spacing w:after="0"/>
        <w:rPr>
          <w:rFonts w:ascii="Calibri" w:eastAsia="Calibri" w:hAnsi="Calibri" w:cs="Times New Roman"/>
          <w:lang w:val="en-GB"/>
        </w:rPr>
      </w:pPr>
    </w:p>
    <w:p w14:paraId="0C363535" w14:textId="71F46A52" w:rsidR="00CF37CD" w:rsidRPr="004277AF" w:rsidRDefault="009D07B8" w:rsidP="00CF37CD">
      <w:pPr>
        <w:spacing w:after="0"/>
        <w:rPr>
          <w:rFonts w:ascii="Calibri" w:eastAsia="Calibri" w:hAnsi="Calibri" w:cs="Times New Roman"/>
          <w:lang w:val="en-GB"/>
        </w:rPr>
      </w:pPr>
      <w:r w:rsidRPr="004277AF">
        <w:rPr>
          <w:rFonts w:ascii="Calibri" w:eastAsia="Calibri" w:hAnsi="Calibri" w:cs="Times New Roman"/>
          <w:lang w:val="en-GB"/>
        </w:rPr>
        <w:t>The revised Cochrane risk-of-bias tool for trials (</w:t>
      </w:r>
      <w:proofErr w:type="spellStart"/>
      <w:r w:rsidRPr="004277AF">
        <w:rPr>
          <w:rFonts w:ascii="Calibri" w:eastAsia="Calibri" w:hAnsi="Calibri" w:cs="Times New Roman"/>
          <w:lang w:val="en-GB"/>
        </w:rPr>
        <w:t>RoB</w:t>
      </w:r>
      <w:proofErr w:type="spellEnd"/>
      <w:r w:rsidRPr="004277AF">
        <w:rPr>
          <w:rFonts w:ascii="Calibri" w:eastAsia="Calibri" w:hAnsi="Calibri" w:cs="Times New Roman"/>
          <w:lang w:val="en-GB"/>
        </w:rPr>
        <w:t xml:space="preserve"> 2) </w:t>
      </w:r>
      <w:r w:rsidR="008809B4" w:rsidRPr="004277AF">
        <w:rPr>
          <w:rFonts w:ascii="Calibri" w:eastAsia="Calibri" w:hAnsi="Calibri" w:cs="Times New Roman"/>
          <w:lang w:val="en-GB"/>
        </w:rPr>
        <w:t xml:space="preserve">distinguishes </w:t>
      </w:r>
      <w:r w:rsidR="00981ABD">
        <w:rPr>
          <w:rFonts w:ascii="Calibri" w:eastAsia="Calibri" w:hAnsi="Calibri" w:cs="Times New Roman"/>
          <w:lang w:val="en-GB"/>
        </w:rPr>
        <w:t>five</w:t>
      </w:r>
      <w:r w:rsidR="00981ABD" w:rsidRPr="004277AF">
        <w:rPr>
          <w:rFonts w:ascii="Calibri" w:eastAsia="Calibri" w:hAnsi="Calibri" w:cs="Times New Roman"/>
          <w:lang w:val="en-GB"/>
        </w:rPr>
        <w:t xml:space="preserve"> </w:t>
      </w:r>
      <w:r w:rsidR="008809B4" w:rsidRPr="004277AF">
        <w:rPr>
          <w:rFonts w:ascii="Calibri" w:eastAsia="Calibri" w:hAnsi="Calibri" w:cs="Times New Roman"/>
          <w:lang w:val="en-GB"/>
        </w:rPr>
        <w:t xml:space="preserve">domains of bias </w:t>
      </w:r>
      <w:r w:rsidR="00981ABD">
        <w:rPr>
          <w:rFonts w:ascii="Calibri" w:eastAsia="Calibri" w:hAnsi="Calibri" w:cs="Times New Roman"/>
          <w:lang w:val="en-GB"/>
        </w:rPr>
        <w:t>that</w:t>
      </w:r>
      <w:r w:rsidR="008809B4" w:rsidRPr="004277AF">
        <w:rPr>
          <w:rFonts w:ascii="Calibri" w:eastAsia="Calibri" w:hAnsi="Calibri" w:cs="Times New Roman"/>
          <w:lang w:val="en-GB"/>
        </w:rPr>
        <w:t xml:space="preserve"> can affect the results of trial</w:t>
      </w:r>
      <w:r w:rsidR="00981ABD">
        <w:rPr>
          <w:rFonts w:ascii="Calibri" w:eastAsia="Calibri" w:hAnsi="Calibri" w:cs="Times New Roman"/>
          <w:lang w:val="en-GB"/>
        </w:rPr>
        <w:t>s stemming from</w:t>
      </w:r>
      <w:r w:rsidR="008809B4" w:rsidRPr="004277AF">
        <w:rPr>
          <w:rFonts w:ascii="Calibri" w:eastAsia="Calibri" w:hAnsi="Calibri" w:cs="Times New Roman"/>
          <w:lang w:val="en-GB"/>
        </w:rPr>
        <w:t xml:space="preserve"> (1) </w:t>
      </w:r>
      <w:r w:rsidR="00CF37CD" w:rsidRPr="004277AF">
        <w:rPr>
          <w:rFonts w:ascii="Calibri" w:eastAsia="Calibri" w:hAnsi="Calibri" w:cs="Times New Roman"/>
          <w:lang w:val="en-GB"/>
        </w:rPr>
        <w:t>the randomisation process</w:t>
      </w:r>
      <w:r w:rsidR="00981ABD">
        <w:rPr>
          <w:rFonts w:ascii="Calibri" w:eastAsia="Calibri" w:hAnsi="Calibri" w:cs="Times New Roman"/>
          <w:lang w:val="en-GB"/>
        </w:rPr>
        <w:t>,</w:t>
      </w:r>
      <w:r w:rsidR="00CF37CD" w:rsidRPr="004277AF">
        <w:rPr>
          <w:rFonts w:ascii="Calibri" w:eastAsia="Calibri" w:hAnsi="Calibri" w:cs="Times New Roman"/>
          <w:lang w:val="en-GB"/>
        </w:rPr>
        <w:t xml:space="preserve"> (2) deviations from intended interventions</w:t>
      </w:r>
      <w:r w:rsidR="00981ABD">
        <w:rPr>
          <w:rFonts w:ascii="Calibri" w:eastAsia="Calibri" w:hAnsi="Calibri" w:cs="Times New Roman"/>
          <w:lang w:val="en-GB"/>
        </w:rPr>
        <w:t>,</w:t>
      </w:r>
      <w:r w:rsidR="00CF37CD" w:rsidRPr="004277AF">
        <w:rPr>
          <w:rFonts w:ascii="Calibri" w:eastAsia="Calibri" w:hAnsi="Calibri" w:cs="Times New Roman"/>
          <w:lang w:val="en-GB"/>
        </w:rPr>
        <w:t xml:space="preserve"> (3) missing outcome data; (4) </w:t>
      </w:r>
      <w:r w:rsidR="00981ABD">
        <w:rPr>
          <w:rFonts w:ascii="Calibri" w:eastAsia="Calibri" w:hAnsi="Calibri" w:cs="Times New Roman"/>
          <w:lang w:val="en-GB"/>
        </w:rPr>
        <w:t>outcome</w:t>
      </w:r>
      <w:r w:rsidR="00981ABD" w:rsidRPr="004277AF">
        <w:rPr>
          <w:rFonts w:ascii="Calibri" w:eastAsia="Calibri" w:hAnsi="Calibri" w:cs="Times New Roman"/>
          <w:lang w:val="en-GB"/>
        </w:rPr>
        <w:t xml:space="preserve"> </w:t>
      </w:r>
      <w:r w:rsidR="00CF37CD" w:rsidRPr="004277AF">
        <w:rPr>
          <w:rFonts w:ascii="Calibri" w:eastAsia="Calibri" w:hAnsi="Calibri" w:cs="Times New Roman"/>
          <w:lang w:val="en-GB"/>
        </w:rPr>
        <w:t>measurement</w:t>
      </w:r>
      <w:r w:rsidR="00981ABD">
        <w:rPr>
          <w:rFonts w:ascii="Calibri" w:eastAsia="Calibri" w:hAnsi="Calibri" w:cs="Times New Roman"/>
          <w:lang w:val="en-GB"/>
        </w:rPr>
        <w:t>,</w:t>
      </w:r>
      <w:r w:rsidR="00CF37CD" w:rsidRPr="004277AF">
        <w:rPr>
          <w:rFonts w:ascii="Calibri" w:eastAsia="Calibri" w:hAnsi="Calibri" w:cs="Times New Roman"/>
          <w:lang w:val="en-GB"/>
        </w:rPr>
        <w:t xml:space="preserve"> and (5) </w:t>
      </w:r>
      <w:r w:rsidR="00981ABD">
        <w:rPr>
          <w:rFonts w:ascii="Calibri" w:eastAsia="Calibri" w:hAnsi="Calibri" w:cs="Times New Roman"/>
          <w:lang w:val="en-GB"/>
        </w:rPr>
        <w:t>reporting of findings</w:t>
      </w:r>
    </w:p>
    <w:p w14:paraId="796DBC4B" w14:textId="15D39503" w:rsidR="0095630F" w:rsidRPr="004277AF" w:rsidRDefault="008809B4" w:rsidP="00FB69F2">
      <w:pPr>
        <w:spacing w:after="0"/>
        <w:rPr>
          <w:rFonts w:ascii="Calibri" w:eastAsia="Calibri" w:hAnsi="Calibri" w:cs="Times New Roman"/>
          <w:lang w:val="en-GB"/>
        </w:rPr>
      </w:pPr>
      <w:r w:rsidRPr="004277AF">
        <w:rPr>
          <w:rFonts w:ascii="Calibri" w:eastAsia="Calibri" w:hAnsi="Calibri" w:cs="Times New Roman"/>
          <w:lang w:val="en-GB"/>
        </w:rPr>
        <w:t xml:space="preserve"> </w:t>
      </w:r>
      <w:r w:rsidR="009D07B8" w:rsidRPr="004277AF">
        <w:rPr>
          <w:rFonts w:ascii="Calibri" w:eastAsia="Calibri" w:hAnsi="Calibri" w:cs="Times New Roman"/>
          <w:lang w:val="en-GB"/>
        </w:rPr>
        <w:t>(</w:t>
      </w:r>
      <w:hyperlink r:id="rId8" w:history="1">
        <w:r w:rsidR="009D07B8" w:rsidRPr="004277AF">
          <w:rPr>
            <w:rStyle w:val="Hyperlink"/>
            <w:rFonts w:ascii="Calibri" w:eastAsia="Calibri" w:hAnsi="Calibri" w:cs="Times New Roman"/>
            <w:lang w:val="en-GB"/>
          </w:rPr>
          <w:t>www.riskofbias.info</w:t>
        </w:r>
      </w:hyperlink>
      <w:r w:rsidR="009D07B8" w:rsidRPr="004277AF">
        <w:rPr>
          <w:rFonts w:ascii="Calibri" w:eastAsia="Calibri" w:hAnsi="Calibri" w:cs="Times New Roman"/>
          <w:lang w:val="en-GB"/>
        </w:rPr>
        <w:t>)</w:t>
      </w:r>
      <w:r w:rsidR="00A16229">
        <w:rPr>
          <w:rFonts w:ascii="Calibri" w:eastAsia="Calibri" w:hAnsi="Calibri" w:cs="Times New Roman"/>
          <w:lang w:val="en-GB"/>
        </w:rPr>
        <w:t>.</w:t>
      </w:r>
      <w:r w:rsidR="009D07B8" w:rsidRPr="004277AF">
        <w:rPr>
          <w:rFonts w:ascii="Calibri" w:eastAsia="Calibri" w:hAnsi="Calibri" w:cs="Times New Roman"/>
          <w:lang w:val="en-GB"/>
        </w:rPr>
        <w:fldChar w:fldCharType="begin">
          <w:fldData xml:space="preserve">PEVuZE5vdGU+PENpdGU+PEF1dGhvcj5TdGVybmU8L0F1dGhvcj48WWVhcj4yMDE5PC9ZZWFyPjxS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</w:fldData>
        </w:fldChar>
      </w:r>
      <w:r w:rsidR="000245D8">
        <w:rPr>
          <w:rFonts w:ascii="Calibri" w:eastAsia="Calibri" w:hAnsi="Calibri" w:cs="Times New Roman"/>
          <w:lang w:val="en-GB"/>
        </w:rPr>
        <w:instrText xml:space="preserve"> ADDIN EN.CITE </w:instrText>
      </w:r>
      <w:r w:rsidR="000245D8">
        <w:rPr>
          <w:rFonts w:ascii="Calibri" w:eastAsia="Calibri" w:hAnsi="Calibri" w:cs="Times New Roman"/>
          <w:lang w:val="en-GB"/>
        </w:rPr>
        <w:fldChar w:fldCharType="begin">
          <w:fldData xml:space="preserve">PEVuZE5vdGU+PENpdGU+PEF1dGhvcj5TdGVybmU8L0F1dGhvcj48WWVhcj4yMDE5PC9ZZWFyPjxS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</w:fldData>
        </w:fldChar>
      </w:r>
      <w:r w:rsidR="000245D8">
        <w:rPr>
          <w:rFonts w:ascii="Calibri" w:eastAsia="Calibri" w:hAnsi="Calibri" w:cs="Times New Roman"/>
          <w:lang w:val="en-GB"/>
        </w:rPr>
        <w:instrText xml:space="preserve"> ADDIN EN.CITE.DATA </w:instrText>
      </w:r>
      <w:r w:rsidR="000245D8">
        <w:rPr>
          <w:rFonts w:ascii="Calibri" w:eastAsia="Calibri" w:hAnsi="Calibri" w:cs="Times New Roman"/>
          <w:lang w:val="en-GB"/>
        </w:rPr>
      </w:r>
      <w:r w:rsidR="000245D8">
        <w:rPr>
          <w:rFonts w:ascii="Calibri" w:eastAsia="Calibri" w:hAnsi="Calibri" w:cs="Times New Roman"/>
          <w:lang w:val="en-GB"/>
        </w:rPr>
        <w:fldChar w:fldCharType="end"/>
      </w:r>
      <w:r w:rsidR="009D07B8" w:rsidRPr="004277AF">
        <w:rPr>
          <w:rFonts w:ascii="Calibri" w:eastAsia="Calibri" w:hAnsi="Calibri" w:cs="Times New Roman"/>
          <w:lang w:val="en-GB"/>
        </w:rPr>
      </w:r>
      <w:r w:rsidR="009D07B8" w:rsidRPr="004277AF">
        <w:rPr>
          <w:rFonts w:ascii="Calibri" w:eastAsia="Calibri" w:hAnsi="Calibri" w:cs="Times New Roman"/>
          <w:lang w:val="en-GB"/>
        </w:rPr>
        <w:fldChar w:fldCharType="separate"/>
      </w:r>
      <w:r w:rsidR="000245D8">
        <w:rPr>
          <w:rFonts w:ascii="Calibri" w:eastAsia="Calibri" w:hAnsi="Calibri" w:cs="Times New Roman"/>
          <w:noProof/>
          <w:lang w:val="en-GB"/>
        </w:rPr>
        <w:t>[3, 5]</w:t>
      </w:r>
      <w:r w:rsidR="009D07B8" w:rsidRPr="004277AF">
        <w:rPr>
          <w:rFonts w:ascii="Calibri" w:eastAsia="Calibri" w:hAnsi="Calibri" w:cs="Times New Roman"/>
          <w:lang w:val="en-GB"/>
        </w:rPr>
        <w:fldChar w:fldCharType="end"/>
      </w:r>
      <w:r w:rsidR="009D07B8" w:rsidRPr="004277AF">
        <w:rPr>
          <w:rFonts w:ascii="Calibri" w:eastAsia="Calibri" w:hAnsi="Calibri" w:cs="Times New Roman"/>
          <w:lang w:val="en-GB"/>
        </w:rPr>
        <w:t xml:space="preserve"> </w:t>
      </w:r>
      <w:r w:rsidR="00CF37CD" w:rsidRPr="004277AF">
        <w:rPr>
          <w:rFonts w:ascii="Calibri" w:eastAsia="Calibri" w:hAnsi="Calibri" w:cs="Times New Roman"/>
          <w:lang w:val="en-GB"/>
        </w:rPr>
        <w:t xml:space="preserve">The tool was </w:t>
      </w:r>
      <w:r w:rsidR="00F833AD" w:rsidRPr="004277AF">
        <w:rPr>
          <w:rFonts w:ascii="Calibri" w:eastAsia="Calibri" w:hAnsi="Calibri" w:cs="Times New Roman"/>
          <w:lang w:val="en-GB"/>
        </w:rPr>
        <w:t xml:space="preserve">designed to assess the risk of bias of trials </w:t>
      </w:r>
      <w:r w:rsidR="00156F87" w:rsidRPr="004277AF">
        <w:rPr>
          <w:rFonts w:ascii="Calibri" w:eastAsia="Calibri" w:hAnsi="Calibri" w:cs="Times New Roman"/>
          <w:lang w:val="en-GB"/>
        </w:rPr>
        <w:t>included in systematic review</w:t>
      </w:r>
      <w:r w:rsidR="00981ABD">
        <w:rPr>
          <w:rFonts w:ascii="Calibri" w:eastAsia="Calibri" w:hAnsi="Calibri" w:cs="Times New Roman"/>
          <w:lang w:val="en-GB"/>
        </w:rPr>
        <w:t>s</w:t>
      </w:r>
      <w:r w:rsidR="001218E6">
        <w:rPr>
          <w:rFonts w:ascii="Calibri" w:eastAsia="Calibri" w:hAnsi="Calibri" w:cs="Times New Roman"/>
          <w:lang w:val="en-GB"/>
        </w:rPr>
        <w:t xml:space="preserve"> (other tools exist</w:t>
      </w:r>
      <w:r w:rsidR="00D342CA">
        <w:rPr>
          <w:rFonts w:ascii="Calibri" w:eastAsia="Calibri" w:hAnsi="Calibri" w:cs="Times New Roman"/>
          <w:lang w:val="en-GB"/>
        </w:rPr>
        <w:fldChar w:fldCharType="begin">
          <w:fldData xml:space="preserve">PEVuZE5vdGU+PENpdGU+PEF1dGhvcj5QYWdlPC9BdXRob3I+PFllYXI+MjAxODwvWWVhcj48UmVj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</w:fldData>
        </w:fldChar>
      </w:r>
      <w:r w:rsidR="00D342CA">
        <w:rPr>
          <w:rFonts w:ascii="Calibri" w:eastAsia="Calibri" w:hAnsi="Calibri" w:cs="Times New Roman"/>
          <w:lang w:val="en-GB"/>
        </w:rPr>
        <w:instrText xml:space="preserve"> ADDIN EN.CITE </w:instrText>
      </w:r>
      <w:r w:rsidR="00D342CA">
        <w:rPr>
          <w:rFonts w:ascii="Calibri" w:eastAsia="Calibri" w:hAnsi="Calibri" w:cs="Times New Roman"/>
          <w:lang w:val="en-GB"/>
        </w:rPr>
        <w:fldChar w:fldCharType="begin">
          <w:fldData xml:space="preserve">PEVuZE5vdGU+PENpdGU+PEF1dGhvcj5QYWdlPC9BdXRob3I+PFllYXI+MjAxODwvWWVhcj48UmVj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</w:fldData>
        </w:fldChar>
      </w:r>
      <w:r w:rsidR="00D342CA">
        <w:rPr>
          <w:rFonts w:ascii="Calibri" w:eastAsia="Calibri" w:hAnsi="Calibri" w:cs="Times New Roman"/>
          <w:lang w:val="en-GB"/>
        </w:rPr>
        <w:instrText xml:space="preserve"> ADDIN EN.CITE.DATA </w:instrText>
      </w:r>
      <w:r w:rsidR="00D342CA">
        <w:rPr>
          <w:rFonts w:ascii="Calibri" w:eastAsia="Calibri" w:hAnsi="Calibri" w:cs="Times New Roman"/>
          <w:lang w:val="en-GB"/>
        </w:rPr>
      </w:r>
      <w:r w:rsidR="00D342CA">
        <w:rPr>
          <w:rFonts w:ascii="Calibri" w:eastAsia="Calibri" w:hAnsi="Calibri" w:cs="Times New Roman"/>
          <w:lang w:val="en-GB"/>
        </w:rPr>
        <w:fldChar w:fldCharType="end"/>
      </w:r>
      <w:r w:rsidR="00D342CA">
        <w:rPr>
          <w:rFonts w:ascii="Calibri" w:eastAsia="Calibri" w:hAnsi="Calibri" w:cs="Times New Roman"/>
          <w:lang w:val="en-GB"/>
        </w:rPr>
      </w:r>
      <w:r w:rsidR="00D342CA">
        <w:rPr>
          <w:rFonts w:ascii="Calibri" w:eastAsia="Calibri" w:hAnsi="Calibri" w:cs="Times New Roman"/>
          <w:lang w:val="en-GB"/>
        </w:rPr>
        <w:fldChar w:fldCharType="separate"/>
      </w:r>
      <w:r w:rsidR="00D342CA">
        <w:rPr>
          <w:rFonts w:ascii="Calibri" w:eastAsia="Calibri" w:hAnsi="Calibri" w:cs="Times New Roman"/>
          <w:noProof/>
          <w:lang w:val="en-GB"/>
        </w:rPr>
        <w:t>[6]</w:t>
      </w:r>
      <w:r w:rsidR="00D342CA">
        <w:rPr>
          <w:rFonts w:ascii="Calibri" w:eastAsia="Calibri" w:hAnsi="Calibri" w:cs="Times New Roman"/>
          <w:lang w:val="en-GB"/>
        </w:rPr>
        <w:fldChar w:fldCharType="end"/>
      </w:r>
      <w:r w:rsidR="001218E6">
        <w:rPr>
          <w:rFonts w:ascii="Calibri" w:eastAsia="Calibri" w:hAnsi="Calibri" w:cs="Times New Roman"/>
          <w:lang w:val="en-GB"/>
        </w:rPr>
        <w:t>)</w:t>
      </w:r>
      <w:r w:rsidR="00B1732B" w:rsidRPr="004277AF">
        <w:rPr>
          <w:rFonts w:ascii="Calibri" w:eastAsia="Calibri" w:hAnsi="Calibri" w:cs="Times New Roman"/>
          <w:lang w:val="en-GB"/>
        </w:rPr>
        <w:t xml:space="preserve">. </w:t>
      </w:r>
      <w:r w:rsidR="00A62E60" w:rsidRPr="004277AF">
        <w:rPr>
          <w:rFonts w:ascii="Calibri" w:eastAsia="Calibri" w:hAnsi="Calibri" w:cs="Times New Roman"/>
          <w:lang w:val="en-GB"/>
        </w:rPr>
        <w:t xml:space="preserve">Here, we use </w:t>
      </w:r>
      <w:proofErr w:type="spellStart"/>
      <w:r w:rsidR="00A62E60" w:rsidRPr="004277AF">
        <w:rPr>
          <w:rFonts w:ascii="Calibri" w:eastAsia="Calibri" w:hAnsi="Calibri" w:cs="Times New Roman"/>
          <w:lang w:val="en-GB"/>
        </w:rPr>
        <w:t>RoB</w:t>
      </w:r>
      <w:proofErr w:type="spellEnd"/>
      <w:r w:rsidR="00A62E60" w:rsidRPr="004277AF">
        <w:rPr>
          <w:rFonts w:ascii="Calibri" w:eastAsia="Calibri" w:hAnsi="Calibri" w:cs="Times New Roman"/>
          <w:lang w:val="en-GB"/>
        </w:rPr>
        <w:t xml:space="preserve"> </w:t>
      </w:r>
      <w:r w:rsidR="00B1732B" w:rsidRPr="004277AF">
        <w:rPr>
          <w:rFonts w:ascii="Calibri" w:eastAsia="Calibri" w:hAnsi="Calibri" w:cs="Times New Roman"/>
          <w:lang w:val="en-GB"/>
        </w:rPr>
        <w:t xml:space="preserve">2 as a framework </w:t>
      </w:r>
      <w:r w:rsidR="00B20909" w:rsidRPr="004277AF">
        <w:rPr>
          <w:rFonts w:ascii="Calibri" w:eastAsia="Calibri" w:hAnsi="Calibri" w:cs="Times New Roman"/>
          <w:lang w:val="en-GB"/>
        </w:rPr>
        <w:t xml:space="preserve">for recommendations </w:t>
      </w:r>
      <w:r w:rsidR="00A62E60" w:rsidRPr="004277AF">
        <w:rPr>
          <w:rFonts w:ascii="Calibri" w:eastAsia="Calibri" w:hAnsi="Calibri" w:cs="Times New Roman"/>
          <w:lang w:val="en-GB"/>
        </w:rPr>
        <w:t xml:space="preserve">to </w:t>
      </w:r>
      <w:r w:rsidR="009C11D4" w:rsidRPr="004277AF">
        <w:rPr>
          <w:rFonts w:ascii="Calibri" w:eastAsia="Calibri" w:hAnsi="Calibri" w:cs="Times New Roman"/>
          <w:lang w:val="en-GB"/>
        </w:rPr>
        <w:t xml:space="preserve">help researchers </w:t>
      </w:r>
      <w:r w:rsidR="001560B5">
        <w:rPr>
          <w:rFonts w:ascii="Calibri" w:eastAsia="Calibri" w:hAnsi="Calibri" w:cs="Times New Roman"/>
          <w:lang w:val="en-GB"/>
        </w:rPr>
        <w:t xml:space="preserve">planning or conducting trials to </w:t>
      </w:r>
      <w:r w:rsidR="00981ABD">
        <w:rPr>
          <w:rFonts w:ascii="Calibri" w:eastAsia="Calibri" w:hAnsi="Calibri" w:cs="Times New Roman"/>
          <w:lang w:val="en-GB"/>
        </w:rPr>
        <w:t>mitigate</w:t>
      </w:r>
      <w:r w:rsidR="009C11D4" w:rsidRPr="004277AF">
        <w:rPr>
          <w:rFonts w:ascii="Calibri" w:eastAsia="Calibri" w:hAnsi="Calibri" w:cs="Times New Roman"/>
          <w:lang w:val="en-GB"/>
        </w:rPr>
        <w:t xml:space="preserve"> </w:t>
      </w:r>
      <w:r w:rsidR="00382C53">
        <w:rPr>
          <w:rFonts w:ascii="Calibri" w:eastAsia="Calibri" w:hAnsi="Calibri" w:cs="Times New Roman"/>
          <w:lang w:val="en-GB"/>
        </w:rPr>
        <w:t xml:space="preserve">these </w:t>
      </w:r>
      <w:r w:rsidR="009C11D4" w:rsidRPr="00B05725">
        <w:rPr>
          <w:rFonts w:ascii="Calibri" w:eastAsia="Calibri" w:hAnsi="Calibri" w:cs="Times New Roman"/>
          <w:lang w:val="en-GB"/>
        </w:rPr>
        <w:t xml:space="preserve">sources of bias </w:t>
      </w:r>
      <w:r w:rsidR="00382C53" w:rsidRPr="00B05725">
        <w:rPr>
          <w:rFonts w:ascii="Calibri" w:eastAsia="Calibri" w:hAnsi="Calibri" w:cs="Times New Roman"/>
          <w:lang w:val="en-GB"/>
        </w:rPr>
        <w:t>and ensure transparency in reporting so that users of research are aware of them.</w:t>
      </w:r>
      <w:r w:rsidR="001560B5" w:rsidRPr="00B05725">
        <w:rPr>
          <w:rFonts w:ascii="Calibri" w:eastAsia="Calibri" w:hAnsi="Calibri" w:cs="Times New Roman"/>
          <w:lang w:val="en-GB"/>
        </w:rPr>
        <w:t xml:space="preserve"> It may also provide readers of trial reports </w:t>
      </w:r>
      <w:r w:rsidR="003E405C" w:rsidRPr="00B05725">
        <w:rPr>
          <w:rFonts w:ascii="Calibri" w:eastAsia="Calibri" w:hAnsi="Calibri" w:cs="Times New Roman"/>
          <w:lang w:val="en-GB"/>
        </w:rPr>
        <w:t xml:space="preserve">with </w:t>
      </w:r>
      <w:r w:rsidR="001560B5" w:rsidRPr="00B05725">
        <w:rPr>
          <w:rFonts w:ascii="Calibri" w:eastAsia="Calibri" w:hAnsi="Calibri" w:cs="Times New Roman"/>
          <w:lang w:val="en-GB"/>
        </w:rPr>
        <w:t>guidance for critical appraisal of trial report</w:t>
      </w:r>
      <w:r w:rsidR="003E405C" w:rsidRPr="00B05725">
        <w:rPr>
          <w:rFonts w:ascii="Calibri" w:eastAsia="Calibri" w:hAnsi="Calibri" w:cs="Times New Roman"/>
          <w:lang w:val="en-GB"/>
        </w:rPr>
        <w:t>s</w:t>
      </w:r>
      <w:r w:rsidR="001560B5" w:rsidRPr="00B05725">
        <w:rPr>
          <w:rFonts w:ascii="Calibri" w:eastAsia="Calibri" w:hAnsi="Calibri" w:cs="Times New Roman"/>
          <w:lang w:val="en-GB"/>
        </w:rPr>
        <w:t>.</w:t>
      </w:r>
    </w:p>
    <w:p w14:paraId="16114CF7" w14:textId="53F810E2" w:rsidR="009F4F48" w:rsidRPr="004277AF" w:rsidRDefault="00D40200" w:rsidP="00FB69F2">
      <w:pPr>
        <w:spacing w:after="0"/>
        <w:rPr>
          <w:rFonts w:ascii="Calibri" w:eastAsia="Calibri" w:hAnsi="Calibri" w:cs="Times New Roman"/>
          <w:lang w:val="en-GB"/>
        </w:rPr>
      </w:pPr>
      <w:r w:rsidRPr="004277AF">
        <w:rPr>
          <w:rFonts w:ascii="Calibri" w:eastAsia="Calibri" w:hAnsi="Calibri" w:cs="Times New Roman"/>
          <w:lang w:val="en-GB"/>
        </w:rPr>
        <w:t xml:space="preserve"> </w:t>
      </w:r>
    </w:p>
    <w:p w14:paraId="30C25F6C" w14:textId="12340544" w:rsidR="009F4F48" w:rsidRPr="004277AF" w:rsidRDefault="009B641E" w:rsidP="00A62E60">
      <w:pPr>
        <w:pStyle w:val="ListParagraph"/>
        <w:numPr>
          <w:ilvl w:val="0"/>
          <w:numId w:val="2"/>
        </w:numPr>
        <w:spacing w:after="0" w:line="240" w:lineRule="auto"/>
        <w:rPr>
          <w:rFonts w:ascii="Calibri" w:eastAsia="Calibri" w:hAnsi="Calibri" w:cs="Times New Roman"/>
          <w:b/>
          <w:lang w:val="en-GB"/>
        </w:rPr>
      </w:pPr>
      <w:r w:rsidRPr="004277AF">
        <w:rPr>
          <w:rFonts w:ascii="Calibri" w:eastAsia="Calibri" w:hAnsi="Calibri" w:cs="Times New Roman"/>
          <w:b/>
          <w:lang w:val="en-GB"/>
        </w:rPr>
        <w:t xml:space="preserve">SOURCES OF BIAS </w:t>
      </w:r>
      <w:r w:rsidR="0073378E" w:rsidRPr="004277AF">
        <w:rPr>
          <w:rFonts w:ascii="Calibri" w:eastAsia="Calibri" w:hAnsi="Calibri" w:cs="Times New Roman"/>
          <w:b/>
          <w:lang w:val="en-GB"/>
        </w:rPr>
        <w:t xml:space="preserve">AND RECOMMENDATIONS FOR PREVENTION AND MITIGATION </w:t>
      </w:r>
    </w:p>
    <w:p w14:paraId="7BFE3D53" w14:textId="71085CB1" w:rsidR="00320783" w:rsidRPr="004277AF" w:rsidRDefault="00320783" w:rsidP="00320783">
      <w:pPr>
        <w:pStyle w:val="NoSpacing"/>
      </w:pPr>
      <w:r w:rsidRPr="004277AF">
        <w:t xml:space="preserve">Bias </w:t>
      </w:r>
      <w:r w:rsidR="00292104">
        <w:t xml:space="preserve">can arise </w:t>
      </w:r>
      <w:r w:rsidRPr="004277AF">
        <w:t xml:space="preserve">from the randomisation process when </w:t>
      </w:r>
      <w:r w:rsidR="00A16229">
        <w:t>unreliable</w:t>
      </w:r>
      <w:r w:rsidR="00A16229" w:rsidRPr="004277AF">
        <w:t xml:space="preserve"> </w:t>
      </w:r>
      <w:r w:rsidRPr="004277AF">
        <w:t xml:space="preserve">methods are used for generating the random allocation sequence, when treatment allocation is not </w:t>
      </w:r>
      <w:r w:rsidR="00A16229">
        <w:t>adequately</w:t>
      </w:r>
      <w:r w:rsidR="00A16229" w:rsidRPr="004277AF">
        <w:t xml:space="preserve"> </w:t>
      </w:r>
      <w:r w:rsidRPr="004277AF">
        <w:t xml:space="preserve">concealed, or when the randomisation process is not well implemented. </w:t>
      </w:r>
      <w:r w:rsidR="00A16229">
        <w:t xml:space="preserve">This can result in potentially </w:t>
      </w:r>
      <w:r w:rsidRPr="004277AF">
        <w:t>confound</w:t>
      </w:r>
      <w:r w:rsidR="00A16229">
        <w:t>ing variables being un</w:t>
      </w:r>
      <w:r w:rsidRPr="004277AF">
        <w:t>balanced between trial arms at baseline.</w:t>
      </w:r>
      <w:r w:rsidRPr="004277AF">
        <w:fldChar w:fldCharType="begin">
          <w:fldData xml:space="preserve">PEVuZE5vdGU+PENpdGU+PEF1dGhvcj5QYWx1ZGFuLU11bGxlcjwvQXV0aG9yPjxZZWFyPjIwMTY8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</w:fldData>
        </w:fldChar>
      </w:r>
      <w:r w:rsidR="00D342CA">
        <w:instrText xml:space="preserve"> ADDIN EN.CITE </w:instrText>
      </w:r>
      <w:r w:rsidR="00D342CA">
        <w:fldChar w:fldCharType="begin">
          <w:fldData xml:space="preserve">PEVuZE5vdGU+PENpdGU+PEF1dGhvcj5QYWx1ZGFuLU11bGxlcjwvQXV0aG9yPjxZZWFyPjIwMTY8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</w:fldData>
        </w:fldChar>
      </w:r>
      <w:r w:rsidR="00D342CA">
        <w:instrText xml:space="preserve"> ADDIN EN.CITE.DATA </w:instrText>
      </w:r>
      <w:r w:rsidR="00D342CA">
        <w:fldChar w:fldCharType="end"/>
      </w:r>
      <w:r w:rsidRPr="004277AF">
        <w:fldChar w:fldCharType="separate"/>
      </w:r>
      <w:r w:rsidR="00D342CA">
        <w:rPr>
          <w:noProof/>
        </w:rPr>
        <w:t>[7]</w:t>
      </w:r>
      <w:r w:rsidRPr="004277AF">
        <w:fldChar w:fldCharType="end"/>
      </w:r>
      <w:r w:rsidR="00A16229">
        <w:t xml:space="preserve"> Lack of concealment of treatment </w:t>
      </w:r>
      <w:r w:rsidR="00363B54">
        <w:t xml:space="preserve">assignment </w:t>
      </w:r>
      <w:r w:rsidR="00A16229">
        <w:t>(blinding) often cannot be avoided and does not necessarily lead to bias but it should be reported so that risk of bias can be adequately assessed.</w:t>
      </w:r>
    </w:p>
    <w:p w14:paraId="77130482" w14:textId="2FA0ED2F" w:rsidR="007E77A0" w:rsidRPr="004277AF" w:rsidRDefault="007E77A0" w:rsidP="00320783">
      <w:pPr>
        <w:pStyle w:val="NoSpacing"/>
      </w:pPr>
    </w:p>
    <w:p w14:paraId="4BB7E496" w14:textId="255FD3F1" w:rsidR="007E77A0" w:rsidRPr="004277AF" w:rsidRDefault="007E77A0" w:rsidP="00320783">
      <w:pPr>
        <w:pStyle w:val="NoSpacing"/>
      </w:pPr>
      <w:r w:rsidRPr="004277AF">
        <w:t xml:space="preserve">Bias due to deviations from intended interventions can </w:t>
      </w:r>
      <w:r w:rsidR="00A16229">
        <w:t>arise</w:t>
      </w:r>
      <w:r w:rsidR="002F33EC">
        <w:t xml:space="preserve"> when</w:t>
      </w:r>
      <w:r w:rsidR="00A16229">
        <w:t xml:space="preserve"> </w:t>
      </w:r>
      <w:r w:rsidR="00F635C3">
        <w:t xml:space="preserve">treatments </w:t>
      </w:r>
      <w:r w:rsidR="002F33EC">
        <w:t xml:space="preserve">are </w:t>
      </w:r>
      <w:r w:rsidR="00F635C3">
        <w:t>not delivered fully as intended (lack of fidelity). It can also arise from</w:t>
      </w:r>
      <w:r w:rsidRPr="004277AF">
        <w:t xml:space="preserve"> exposure </w:t>
      </w:r>
      <w:r w:rsidR="00F635C3">
        <w:t xml:space="preserve">of participants </w:t>
      </w:r>
      <w:r w:rsidRPr="004277AF">
        <w:t>to</w:t>
      </w:r>
      <w:r w:rsidR="00994973">
        <w:t xml:space="preserve"> factors influencing the outcome other than the intervention to which they have been assigned, including accidental exposure to an intervention in another trial arm. This ‘contamination’ can arise, for example, when participants fail to receive a hoped-for benefit from their intervention and seek an alternative treatment. Bias can also arise from participants not adhering fully to the treatment regimen. This is very common and often cannot be avoided, but level of adherence should always be assessed and reported.</w:t>
      </w:r>
      <w:r w:rsidRPr="004277AF">
        <w:t xml:space="preserve"> </w:t>
      </w:r>
      <w:r w:rsidR="00564996">
        <w:t>Finally, bias can arise because those delivering an intervention in one arm are more enthusiastic about their intervention than those in another arm. This ‘</w:t>
      </w:r>
      <w:r w:rsidRPr="004277AF">
        <w:t xml:space="preserve">allegiance </w:t>
      </w:r>
      <w:proofErr w:type="spellStart"/>
      <w:r w:rsidRPr="004277AF">
        <w:t>bias</w:t>
      </w:r>
      <w:r w:rsidR="00564996">
        <w:t>’</w:t>
      </w:r>
      <w:proofErr w:type="spellEnd"/>
      <w:r w:rsidR="00564996">
        <w:t xml:space="preserve"> can affect fidelity </w:t>
      </w:r>
      <w:r w:rsidR="00292104">
        <w:t xml:space="preserve">and </w:t>
      </w:r>
      <w:r w:rsidR="00564996">
        <w:t>even within the parameters set for delivery of the intervention, can inflate or reduce the effect size</w:t>
      </w:r>
      <w:r w:rsidRPr="004277AF">
        <w:t>.</w:t>
      </w:r>
      <w:r w:rsidRPr="004277AF">
        <w:fldChar w:fldCharType="begin"/>
      </w:r>
      <w:r w:rsidR="00D342CA">
        <w:instrText xml:space="preserve"> ADDIN EN.CITE &lt;EndNote&gt;&lt;Cite&gt;&lt;Author&gt;Leykin&lt;/Author&gt;&lt;Year&gt;2009&lt;/Year&gt;&lt;RecNum&gt;5028&lt;/RecNum&gt;&lt;DisplayText&gt;[8]&lt;/DisplayText&gt;&lt;record&gt;&lt;rec-number&gt;5028&lt;/rec-number&gt;&lt;foreign-keys&gt;&lt;key app="EN" db-id="9pxpzdpxowxfw7epe9evs095wt90e2vdwrrw" timestamp="1564416012"&gt;5028&lt;/key&gt;&lt;/foreign-keys&gt;&lt;ref-type name="Journal Article"&gt;17&lt;/ref-type&gt;&lt;contributors&gt;&lt;authors&gt;&lt;author&gt;Leykin, Yan&lt;/author&gt;&lt;author&gt;DeRubeis, Robert J.&lt;/author&gt;&lt;/authors&gt;&lt;/contributors&gt;&lt;titles&gt;&lt;title&gt;Allegiance in Psychotherapy Outcome Research: Separating Association From Bias&lt;/title&gt;&lt;secondary-title&gt;Clinical Psychology: Science and Practice&lt;/secondary-title&gt;&lt;/titles&gt;&lt;periodical&gt;&lt;full-title&gt;Clinical Psychology: Science and Practice&lt;/full-title&gt;&lt;/periodical&gt;&lt;pages&gt;54-65&lt;/pages&gt;&lt;volume&gt;16&lt;/volume&gt;&lt;number&gt;1&lt;/number&gt;&lt;dates&gt;&lt;year&gt;2009&lt;/year&gt;&lt;/dates&gt;&lt;isbn&gt;0969-5893&lt;/isbn&gt;&lt;urls&gt;&lt;related-urls&gt;&lt;url&gt;https://onlinelibrary.wiley.com/doi/abs/10.1111/j.1468-2850.2009.01143.x&lt;/url&gt;&lt;/related-urls&gt;&lt;/urls&gt;&lt;electronic-resource-num&gt;10.1111/j.1468-2850.2009.01143.x&lt;/electronic-resource-num&gt;&lt;/record&gt;&lt;/Cite&gt;&lt;/EndNote&gt;</w:instrText>
      </w:r>
      <w:r w:rsidRPr="004277AF">
        <w:fldChar w:fldCharType="separate"/>
      </w:r>
      <w:r w:rsidR="00D342CA">
        <w:rPr>
          <w:noProof/>
        </w:rPr>
        <w:t>[8]</w:t>
      </w:r>
      <w:r w:rsidRPr="004277AF">
        <w:fldChar w:fldCharType="end"/>
      </w:r>
    </w:p>
    <w:p w14:paraId="1A3139A9" w14:textId="6D7DD977" w:rsidR="007E77A0" w:rsidRPr="004277AF" w:rsidRDefault="007E77A0" w:rsidP="00320783">
      <w:pPr>
        <w:pStyle w:val="NoSpacing"/>
      </w:pPr>
    </w:p>
    <w:p w14:paraId="100C989A" w14:textId="1CE0BF3A" w:rsidR="007E77A0" w:rsidRPr="004277AF" w:rsidRDefault="007807C4" w:rsidP="00320783">
      <w:pPr>
        <w:pStyle w:val="NoSpacing"/>
      </w:pPr>
      <w:r>
        <w:t xml:space="preserve">Missing outcome data are </w:t>
      </w:r>
      <w:r w:rsidR="009A5C15">
        <w:t>a</w:t>
      </w:r>
      <w:r>
        <w:t xml:space="preserve"> ubiquitous problem in clinical trials, often because participants no longer wish to engage with the trial</w:t>
      </w:r>
      <w:r w:rsidR="00DA649A">
        <w:t>.</w:t>
      </w:r>
      <w:hyperlink w:anchor="_ENREF_15" w:tooltip="Crutzen, 2013 #3398" w:history="1"/>
      <w:r w:rsidR="003F624F" w:rsidRPr="004277AF">
        <w:t xml:space="preserve"> </w:t>
      </w:r>
      <w:r w:rsidR="00092166">
        <w:t>If outcome data are missing ‘at random’, i.e., in a way that is unrelated to the outcome, the effect is only to reduce the statistical power because of reduced sample size for analysis. However, if outcome data are missing in a way that could be related to the outcome of interest, this breaks the randomisation and undermines the key strength of the trial design</w:t>
      </w:r>
      <w:r w:rsidR="00DA649A">
        <w:t>.</w:t>
      </w:r>
      <w:r w:rsidR="003F624F" w:rsidRPr="004277AF">
        <w:fldChar w:fldCharType="begin"/>
      </w:r>
      <w:r w:rsidR="00D342CA">
        <w:instrText xml:space="preserve"> ADDIN EN.CITE &lt;EndNote&gt;&lt;Cite&gt;&lt;Author&gt;Bell&lt;/Author&gt;&lt;Year&gt;2013&lt;/Year&gt;&lt;RecNum&gt;168&lt;/RecNum&gt;&lt;DisplayText&gt;[9]&lt;/DisplayText&gt;&lt;record&gt;&lt;rec-number&gt;168&lt;/rec-number&gt;&lt;foreign-keys&gt;&lt;key app="EN" db-id="edt9525sjfdttgextd15ezwexvtraszr5zr0" timestamp="1548338995"&gt;168&lt;/key&gt;&lt;/foreign-keys&gt;&lt;ref-type name="Journal Article"&gt;17&lt;/ref-type&gt;&lt;contributors&gt;&lt;authors&gt;&lt;author&gt;Bell, M. L.&lt;/author&gt;&lt;author&gt;Kenward, M. G.&lt;/author&gt;&lt;author&gt;Fairclough, D. L.&lt;/author&gt;&lt;author&gt;Horton, N. J.&lt;/author&gt;&lt;/authors&gt;&lt;/contributors&gt;&lt;auth-address&gt;Psycho-Oncology Co-operative Research Group, University of Sydney, Sydney, Australia. melanie.bell@sydney.edu.au&lt;/auth-address&gt;&lt;titles&gt;&lt;title&gt;Differential dropout and bias in randomised controlled trials: when it matters and when it may not&lt;/title&gt;&lt;secondary-title&gt;Bmj&lt;/secondary-title&gt;&lt;alt-title&gt;BMJ (Clinical research ed.)&lt;/alt-title&gt;&lt;/titles&gt;&lt;periodical&gt;&lt;full-title&gt;BMJ&lt;/full-title&gt;&lt;/periodical&gt;&lt;alt-periodical&gt;&lt;full-title&gt;Bmj&lt;/full-title&gt;&lt;abbr-1&gt;BMJ (Clinical research ed.)&lt;/abbr-1&gt;&lt;/alt-periodical&gt;&lt;pages&gt;e8668&lt;/pages&gt;&lt;volume&gt;346&lt;/volume&gt;&lt;edition&gt;2013/01/23&lt;/edition&gt;&lt;keywords&gt;&lt;keyword&gt;Humans&lt;/keyword&gt;&lt;keyword&gt;*Patient Dropouts&lt;/keyword&gt;&lt;keyword&gt;*Randomized Controlled Trials as Topic&lt;/keyword&gt;&lt;/keywords&gt;&lt;dates&gt;&lt;year&gt;2013&lt;/year&gt;&lt;/dates&gt;&lt;isbn&gt;0959-535x&lt;/isbn&gt;&lt;accession-num&gt;23338004&lt;/accession-num&gt;&lt;urls&gt;&lt;related-urls&gt;&lt;url&gt;http://www.ncbi.nlm.nih.gov/pmc/articles/PMC4688419/pdf/bmj.e8668.pdf&lt;/url&gt;&lt;/related-urls&gt;&lt;/urls&gt;&lt;custom2&gt;Pmc4688419&lt;/custom2&gt;&lt;electronic-resource-num&gt;10.1136/bmj.e8668&lt;/electronic-resource-num&gt;&lt;remote-database-provider&gt;NLM&lt;/remote-database-provider&gt;&lt;language&gt;eng&lt;/language&gt;&lt;/record&gt;&lt;/Cite&gt;&lt;/EndNote&gt;</w:instrText>
      </w:r>
      <w:r w:rsidR="003F624F" w:rsidRPr="004277AF">
        <w:fldChar w:fldCharType="separate"/>
      </w:r>
      <w:r w:rsidR="00D342CA">
        <w:rPr>
          <w:noProof/>
        </w:rPr>
        <w:t>[9]</w:t>
      </w:r>
      <w:r w:rsidR="003F624F" w:rsidRPr="004277AF">
        <w:fldChar w:fldCharType="end"/>
      </w:r>
      <w:r w:rsidR="00092166">
        <w:t xml:space="preserve"> </w:t>
      </w:r>
      <w:r w:rsidR="00DA649A">
        <w:t>If outcome data are missing to different extents, or for different reasons, in different arms of the trial this can lead to an underestimate or overestimate of any effects</w:t>
      </w:r>
      <w:r w:rsidR="003F624F" w:rsidRPr="004277AF">
        <w:t>.</w:t>
      </w:r>
    </w:p>
    <w:p w14:paraId="5BB66FD0" w14:textId="00EC679E" w:rsidR="003F624F" w:rsidRPr="004277AF" w:rsidRDefault="003F624F" w:rsidP="00320783">
      <w:pPr>
        <w:pStyle w:val="NoSpacing"/>
      </w:pPr>
    </w:p>
    <w:p w14:paraId="0B607134" w14:textId="55DC0485" w:rsidR="005D52EC" w:rsidRPr="004277AF" w:rsidRDefault="005D52EC" w:rsidP="005D52EC">
      <w:pPr>
        <w:pStyle w:val="NoSpacing"/>
      </w:pPr>
      <w:r w:rsidRPr="004277AF">
        <w:lastRenderedPageBreak/>
        <w:t xml:space="preserve">Bias in </w:t>
      </w:r>
      <w:r w:rsidR="00DA649A">
        <w:t xml:space="preserve">outcome </w:t>
      </w:r>
      <w:r w:rsidRPr="004277AF">
        <w:t xml:space="preserve">measurement can be due </w:t>
      </w:r>
      <w:r w:rsidR="00DA649A">
        <w:t>many factors</w:t>
      </w:r>
      <w:r w:rsidRPr="004277AF">
        <w:t>, such as expectations favouring an intervention or incentives to produce data that confirm predictions</w:t>
      </w:r>
      <w:r w:rsidR="00DA649A">
        <w:t>.</w:t>
      </w:r>
      <w:hyperlink w:anchor="_ENREF_55" w:tooltip="Holman, 2015 #81" w:history="1"/>
      <w:r w:rsidRPr="004277AF">
        <w:t xml:space="preserve"> </w:t>
      </w:r>
      <w:r w:rsidR="00DA649A">
        <w:t xml:space="preserve">Clinical trials often rely on </w:t>
      </w:r>
      <w:r w:rsidRPr="004277AF">
        <w:t>subjective outcome measures</w:t>
      </w:r>
      <w:r w:rsidR="00DA649A">
        <w:t xml:space="preserve"> that are potentially subject to bias and error.</w:t>
      </w:r>
      <w:hyperlink w:anchor="_ENREF_54" w:tooltip="Hrobjartsson, 2013 #158" w:history="1"/>
      <w:r w:rsidRPr="004277AF">
        <w:t xml:space="preserve"> </w:t>
      </w:r>
      <w:r w:rsidR="00DA649A">
        <w:t>Differential bias can arise from</w:t>
      </w:r>
      <w:r w:rsidRPr="004277AF">
        <w:t xml:space="preserve"> different methods </w:t>
      </w:r>
      <w:r w:rsidR="00DA649A">
        <w:t xml:space="preserve">being used </w:t>
      </w:r>
      <w:r w:rsidRPr="004277AF">
        <w:t>to assess outcomes in different trials arms</w:t>
      </w:r>
      <w:r w:rsidR="00DA649A">
        <w:t>. Bias can also arise from repeated testing or changes in reference points used to judge outcomes (‘response shift’).</w:t>
      </w:r>
    </w:p>
    <w:p w14:paraId="065105AB" w14:textId="6D5319F4" w:rsidR="00B14745" w:rsidRPr="004277AF" w:rsidRDefault="00B14745" w:rsidP="005D52EC">
      <w:pPr>
        <w:pStyle w:val="NoSpacing"/>
      </w:pPr>
    </w:p>
    <w:p w14:paraId="61B3CC81" w14:textId="0810A75E" w:rsidR="00AE7D38" w:rsidRPr="004277AF" w:rsidRDefault="00B14745" w:rsidP="005D52EC">
      <w:pPr>
        <w:pStyle w:val="NoSpacing"/>
      </w:pPr>
      <w:r w:rsidRPr="004277AF">
        <w:t xml:space="preserve">Bias in selection of </w:t>
      </w:r>
      <w:r w:rsidR="00DA649A">
        <w:t xml:space="preserve">findings to report or highlight is common and not fully addressed by requirements to </w:t>
      </w:r>
      <w:r w:rsidR="0096209F">
        <w:t>register</w:t>
      </w:r>
      <w:r w:rsidR="00DA649A">
        <w:t xml:space="preserve"> study protocols or analysis plans prior to analysing the data.</w:t>
      </w:r>
      <w:r w:rsidR="004277AF" w:rsidRPr="004277AF">
        <w:t xml:space="preserve"> </w:t>
      </w:r>
      <w:r w:rsidR="00125139" w:rsidRPr="004277AF">
        <w:t xml:space="preserve">Subgroup analyses </w:t>
      </w:r>
      <w:r w:rsidR="0096209F">
        <w:t>are particularly vulnerable to this bias as they provide multiple opportunities to find and select or highlight findings that accord with a desired outcome</w:t>
      </w:r>
      <w:r w:rsidR="00125139" w:rsidRPr="004277AF">
        <w:t>.</w:t>
      </w:r>
      <w:r w:rsidR="00125139" w:rsidRPr="00812A8A">
        <w:fldChar w:fldCharType="begin"/>
      </w:r>
      <w:r w:rsidR="00D342CA">
        <w:instrText xml:space="preserve"> ADDIN EN.CITE &lt;EndNote&gt;&lt;Cite&gt;&lt;Author&gt;Sun&lt;/Author&gt;&lt;Year&gt;2012&lt;/Year&gt;&lt;RecNum&gt;2927&lt;/RecNum&gt;&lt;DisplayText&gt;[10]&lt;/DisplayText&gt;&lt;record&gt;&lt;rec-number&gt;2927&lt;/rec-number&gt;&lt;foreign-keys&gt;&lt;key app="EN" db-id="9pxpzdpxowxfw7epe9evs095wt90e2vdwrrw" timestamp="1332740878"&gt;2927&lt;/key&gt;&lt;/foreign-keys&gt;&lt;ref-type name="Journal Article"&gt;17&lt;/ref-type&gt;&lt;contributors&gt;&lt;authors&gt;&lt;author&gt;Xin Sun&lt;/author&gt;&lt;author&gt;Matthias Briel&lt;/author&gt;&lt;author&gt;Jason W Busse&lt;/author&gt;&lt;author&gt;John J You&lt;/author&gt;&lt;author&gt;Elie A Akl&lt;/author&gt;&lt;author&gt;Filip Mejza&lt;/author&gt;&lt;author&gt;Malgorzata M Bala&lt;/author&gt;&lt;author&gt;Dirk Bassler&lt;/author&gt;&lt;author&gt;Dominik Mertz&lt;/author&gt;&lt;author&gt;Natalia Diaz-Granados&lt;/author&gt;&lt;author&gt;Per Olav Vandvik&lt;/author&gt;&lt;author&gt;German Malaga&lt;/author&gt;&lt;author&gt;Sadeesh K Srinathan&lt;/author&gt;&lt;author&gt;Philipp Dahm&lt;/author&gt;&lt;author&gt;Bradley C Johnston&lt;/author&gt;&lt;author&gt;Pablo Alonso-Coello&lt;/author&gt;&lt;author&gt;Basil Hassouneh&lt;/author&gt;&lt;author&gt;Stephen D Walter&lt;/author&gt;&lt;author&gt;Diane Heels-Ansdell&lt;/author&gt;&lt;author&gt;Neera Bhatnagar&lt;/author&gt;&lt;author&gt;Douglas G Altman&lt;/author&gt;&lt;author&gt;Gordon H Guyatt&lt;/author&gt;&lt;/authors&gt;&lt;/contributors&gt;&lt;titles&gt;&lt;title&gt;Credibility of claims of subgroup effects in randomised controlled trials: systematic review&lt;/title&gt;&lt;secondary-title&gt;Bmj&lt;/secondary-title&gt;&lt;/titles&gt;&lt;periodical&gt;&lt;full-title&gt;Bmj&lt;/full-title&gt;&lt;abbr-1&gt;BMJ (Clinical research ed&lt;/abbr-1&gt;&lt;/periodical&gt;&lt;pages&gt;e1553 &lt;/pages&gt;&lt;volume&gt;344&lt;/volume&gt;&lt;dates&gt;&lt;year&gt;2012&lt;/year&gt;&lt;pub-dates&gt;&lt;date&gt;2012-03-15 00:00:00&lt;/date&gt;&lt;/pub-dates&gt;&lt;/dates&gt;&lt;urls&gt;&lt;pdf-urls&gt;&lt;url&gt;http://www.bmj.com/bmj/344/bmj.e1553.full.pdf&lt;/url&gt;&lt;/pdf-urls&gt;&lt;/urls&gt;&lt;electronic-resource-num&gt;10.1136/bmj.e1553&lt;/electronic-resource-num&gt;&lt;/record&gt;&lt;/Cite&gt;&lt;/EndNote&gt;</w:instrText>
      </w:r>
      <w:r w:rsidR="00125139" w:rsidRPr="00812A8A">
        <w:fldChar w:fldCharType="separate"/>
      </w:r>
      <w:r w:rsidR="00D342CA">
        <w:rPr>
          <w:noProof/>
        </w:rPr>
        <w:t>[10]</w:t>
      </w:r>
      <w:r w:rsidR="00125139" w:rsidRPr="00812A8A">
        <w:fldChar w:fldCharType="end"/>
      </w:r>
      <w:r w:rsidR="0096209F">
        <w:t xml:space="preserve"> Underpowered studies are also particularly vulnerable to reporting bias, compounded by a tendency of journals to be more inclined to accept articles reporting positive findings</w:t>
      </w:r>
      <w:r w:rsidR="00125139" w:rsidRPr="004277AF">
        <w:t>.</w:t>
      </w:r>
      <w:hyperlink w:anchor="_ENREF_99" w:tooltip="Fanelli, 2017 #27" w:history="1"/>
      <w:hyperlink w:anchor="_ENREF_100" w:tooltip="Mavridis, 2016 #44" w:history="1"/>
      <w:hyperlink w:anchor="_ENREF_101" w:tooltip="Greenland, 2016 #54" w:history="1"/>
      <w:hyperlink w:anchor="_ENREF_102" w:tooltip="Kapur, 2019 #4927" w:history="1"/>
      <w:r w:rsidR="00125139" w:rsidRPr="004277AF">
        <w:t xml:space="preserve"> </w:t>
      </w:r>
      <w:r w:rsidR="0096209F">
        <w:t>The funding source or sponsor of a study can also be a factor contributing to reporting bias</w:t>
      </w:r>
      <w:r w:rsidR="00AE7D38" w:rsidRPr="004277AF">
        <w:t>.</w:t>
      </w:r>
    </w:p>
    <w:p w14:paraId="601ADBC0" w14:textId="77777777" w:rsidR="00AE7D38" w:rsidRPr="004277AF" w:rsidRDefault="00AE7D38" w:rsidP="005D52EC">
      <w:pPr>
        <w:pStyle w:val="NoSpacing"/>
      </w:pPr>
    </w:p>
    <w:p w14:paraId="6A366EAA" w14:textId="68D8F2E0" w:rsidR="00C005BE" w:rsidRPr="004277AF" w:rsidRDefault="00DA6B49" w:rsidP="00C72739">
      <w:pPr>
        <w:spacing w:after="0" w:line="240" w:lineRule="auto"/>
        <w:rPr>
          <w:rFonts w:ascii="Calibri" w:eastAsia="Calibri" w:hAnsi="Calibri" w:cs="Times New Roman"/>
          <w:lang w:val="en-GB"/>
        </w:rPr>
      </w:pPr>
      <w:r w:rsidRPr="004277AF">
        <w:rPr>
          <w:rFonts w:ascii="Calibri" w:eastAsia="Calibri" w:hAnsi="Calibri" w:cs="Times New Roman"/>
          <w:color w:val="0070C0"/>
          <w:lang w:val="en-GB"/>
        </w:rPr>
        <w:t>Table 1</w:t>
      </w:r>
      <w:r w:rsidR="00624016" w:rsidRPr="004277AF">
        <w:rPr>
          <w:rFonts w:ascii="Calibri" w:eastAsia="Calibri" w:hAnsi="Calibri" w:cs="Times New Roman"/>
          <w:color w:val="0070C0"/>
          <w:lang w:val="en-GB"/>
        </w:rPr>
        <w:t xml:space="preserve"> </w:t>
      </w:r>
      <w:r w:rsidR="00624016" w:rsidRPr="004277AF">
        <w:rPr>
          <w:rFonts w:ascii="Calibri" w:eastAsia="Calibri" w:hAnsi="Calibri" w:cs="Times New Roman"/>
          <w:lang w:val="en-GB"/>
        </w:rPr>
        <w:t xml:space="preserve">provides an overview of </w:t>
      </w:r>
      <w:r w:rsidR="0096209F">
        <w:rPr>
          <w:rFonts w:ascii="Calibri" w:eastAsia="Calibri" w:hAnsi="Calibri" w:cs="Times New Roman"/>
          <w:lang w:val="en-GB"/>
        </w:rPr>
        <w:t>the</w:t>
      </w:r>
      <w:r w:rsidR="0096209F" w:rsidRPr="004277AF">
        <w:rPr>
          <w:rFonts w:ascii="Calibri" w:eastAsia="Calibri" w:hAnsi="Calibri" w:cs="Times New Roman"/>
          <w:lang w:val="en-GB"/>
        </w:rPr>
        <w:t xml:space="preserve"> </w:t>
      </w:r>
      <w:r w:rsidR="00AE7D38" w:rsidRPr="004277AF">
        <w:rPr>
          <w:rFonts w:ascii="Calibri" w:eastAsia="Calibri" w:hAnsi="Calibri" w:cs="Times New Roman"/>
          <w:lang w:val="en-GB"/>
        </w:rPr>
        <w:t xml:space="preserve">sources </w:t>
      </w:r>
      <w:r w:rsidR="00624016" w:rsidRPr="004277AF">
        <w:rPr>
          <w:rFonts w:ascii="Calibri" w:eastAsia="Calibri" w:hAnsi="Calibri" w:cs="Times New Roman"/>
          <w:lang w:val="en-GB"/>
        </w:rPr>
        <w:t>of bias</w:t>
      </w:r>
      <w:r w:rsidR="0096209F">
        <w:rPr>
          <w:rFonts w:ascii="Calibri" w:eastAsia="Calibri" w:hAnsi="Calibri" w:cs="Times New Roman"/>
          <w:lang w:val="en-GB"/>
        </w:rPr>
        <w:t xml:space="preserve"> outlined</w:t>
      </w:r>
      <w:r w:rsidR="00034D9D" w:rsidRPr="004277AF">
        <w:rPr>
          <w:rFonts w:ascii="Calibri" w:eastAsia="Calibri" w:hAnsi="Calibri" w:cs="Times New Roman"/>
          <w:lang w:val="en-GB"/>
        </w:rPr>
        <w:t xml:space="preserve">, together with </w:t>
      </w:r>
      <w:r w:rsidR="0045081C" w:rsidRPr="004277AF">
        <w:rPr>
          <w:rFonts w:ascii="Calibri" w:eastAsia="Calibri" w:hAnsi="Calibri" w:cs="Times New Roman"/>
          <w:lang w:val="en-GB"/>
        </w:rPr>
        <w:t xml:space="preserve">recommendations </w:t>
      </w:r>
      <w:r w:rsidR="00034D9D" w:rsidRPr="004277AF">
        <w:rPr>
          <w:rFonts w:ascii="Calibri" w:eastAsia="Calibri" w:hAnsi="Calibri" w:cs="Times New Roman"/>
          <w:lang w:val="en-GB"/>
        </w:rPr>
        <w:t xml:space="preserve">for </w:t>
      </w:r>
      <w:r w:rsidR="00DC3EC0">
        <w:rPr>
          <w:rFonts w:ascii="Calibri" w:eastAsia="Calibri" w:hAnsi="Calibri" w:cs="Times New Roman"/>
          <w:lang w:val="en-GB"/>
        </w:rPr>
        <w:t xml:space="preserve">prevention, </w:t>
      </w:r>
      <w:r w:rsidR="0045081C" w:rsidRPr="004277AF">
        <w:rPr>
          <w:rFonts w:ascii="Calibri" w:eastAsia="Calibri" w:hAnsi="Calibri" w:cs="Times New Roman"/>
          <w:lang w:val="en-GB"/>
        </w:rPr>
        <w:t>mitigat</w:t>
      </w:r>
      <w:r w:rsidR="00034D9D" w:rsidRPr="004277AF">
        <w:rPr>
          <w:rFonts w:ascii="Calibri" w:eastAsia="Calibri" w:hAnsi="Calibri" w:cs="Times New Roman"/>
          <w:lang w:val="en-GB"/>
        </w:rPr>
        <w:t>ion</w:t>
      </w:r>
      <w:r w:rsidR="00DC3EC0">
        <w:rPr>
          <w:rFonts w:ascii="Calibri" w:eastAsia="Calibri" w:hAnsi="Calibri" w:cs="Times New Roman"/>
          <w:lang w:val="en-GB"/>
        </w:rPr>
        <w:t>, and reporting</w:t>
      </w:r>
      <w:r w:rsidR="00034D9D" w:rsidRPr="004277AF">
        <w:rPr>
          <w:rFonts w:ascii="Calibri" w:eastAsia="Calibri" w:hAnsi="Calibri" w:cs="Times New Roman"/>
          <w:lang w:val="en-GB"/>
        </w:rPr>
        <w:t xml:space="preserve">. </w:t>
      </w:r>
      <w:r w:rsidR="00DC3EC0" w:rsidRPr="00DC3EC0">
        <w:rPr>
          <w:rFonts w:ascii="Calibri" w:eastAsia="Calibri" w:hAnsi="Calibri" w:cs="Times New Roman"/>
          <w:lang w:val="en-GB"/>
        </w:rPr>
        <w:t xml:space="preserve">Regarding the </w:t>
      </w:r>
      <w:r w:rsidR="00DC3EC0">
        <w:rPr>
          <w:rFonts w:ascii="Calibri" w:eastAsia="Calibri" w:hAnsi="Calibri" w:cs="Times New Roman"/>
          <w:lang w:val="en-GB"/>
        </w:rPr>
        <w:t>latter,</w:t>
      </w:r>
      <w:r w:rsidR="00DC3EC0" w:rsidRPr="00DC3EC0">
        <w:rPr>
          <w:rFonts w:ascii="Calibri" w:eastAsia="Calibri" w:hAnsi="Calibri" w:cs="Times New Roman"/>
          <w:lang w:val="en-GB"/>
        </w:rPr>
        <w:t xml:space="preserve"> </w:t>
      </w:r>
      <w:r w:rsidR="005B4498">
        <w:rPr>
          <w:rFonts w:ascii="Calibri" w:eastAsia="Calibri" w:hAnsi="Calibri" w:cs="Times New Roman"/>
          <w:lang w:val="en-GB"/>
        </w:rPr>
        <w:t xml:space="preserve">a trial report should be written in </w:t>
      </w:r>
      <w:r w:rsidR="005B4498" w:rsidRPr="00DC3EC0">
        <w:rPr>
          <w:rFonts w:ascii="Calibri" w:eastAsia="Calibri" w:hAnsi="Calibri" w:cs="Times New Roman"/>
          <w:lang w:val="en-GB"/>
        </w:rPr>
        <w:t>accordance with the CONSORT (Consolidated Standards of Reporting Trials) guidelines</w:t>
      </w:r>
      <w:r w:rsidR="005B4498">
        <w:rPr>
          <w:rFonts w:ascii="Calibri" w:eastAsia="Calibri" w:hAnsi="Calibri" w:cs="Times New Roman"/>
          <w:lang w:val="en-GB"/>
        </w:rPr>
        <w:t xml:space="preserve"> and relevant extensions (</w:t>
      </w:r>
      <w:r w:rsidR="00A757EB">
        <w:rPr>
          <w:rFonts w:ascii="Calibri" w:eastAsia="Calibri" w:hAnsi="Calibri" w:cs="Times New Roman"/>
          <w:lang w:val="en-GB"/>
        </w:rPr>
        <w:t xml:space="preserve">see for a </w:t>
      </w:r>
      <w:r w:rsidR="00A757EB" w:rsidRPr="003A2E02">
        <w:rPr>
          <w:rFonts w:ascii="Calibri" w:eastAsia="Calibri" w:hAnsi="Calibri" w:cs="Times New Roman"/>
          <w:lang w:val="en-US"/>
        </w:rPr>
        <w:t>fu</w:t>
      </w:r>
      <w:r w:rsidR="00A757EB" w:rsidRPr="00A757EB">
        <w:rPr>
          <w:rFonts w:ascii="Calibri" w:eastAsia="Calibri" w:hAnsi="Calibri" w:cs="Times New Roman"/>
          <w:lang w:val="en-US"/>
        </w:rPr>
        <w:t>ll list of reporting guidelines</w:t>
      </w:r>
      <w:r w:rsidR="00A757EB" w:rsidRPr="003A2E02">
        <w:rPr>
          <w:rFonts w:ascii="Calibri" w:eastAsia="Calibri" w:hAnsi="Calibri" w:cs="Times New Roman"/>
          <w:lang w:val="en-US"/>
        </w:rPr>
        <w:t>:</w:t>
      </w:r>
      <w:hyperlink w:history="1">
        <w:r w:rsidR="00A757EB" w:rsidRPr="00651506">
          <w:rPr>
            <w:rStyle w:val="Hyperlink"/>
            <w:rFonts w:ascii="Calibri" w:eastAsia="Calibri" w:hAnsi="Calibri" w:cs="Times New Roman"/>
            <w:lang w:val="en-US"/>
          </w:rPr>
          <w:t xml:space="preserve"> www.equator-network.org</w:t>
        </w:r>
      </w:hyperlink>
      <w:r w:rsidR="005B4498" w:rsidRPr="00651506">
        <w:rPr>
          <w:rFonts w:ascii="Calibri" w:eastAsia="Calibri" w:hAnsi="Calibri" w:cs="Times New Roman"/>
          <w:lang w:val="en-GB"/>
        </w:rPr>
        <w:t>).</w:t>
      </w:r>
      <w:r w:rsidR="005B4498" w:rsidRPr="00651506">
        <w:rPr>
          <w:rFonts w:ascii="Calibri" w:eastAsia="Calibri" w:hAnsi="Calibri" w:cs="Times New Roman"/>
          <w:lang w:val="en-GB"/>
        </w:rPr>
        <w:fldChar w:fldCharType="begin"/>
      </w:r>
      <w:r w:rsidR="00D342CA" w:rsidRPr="00651506">
        <w:rPr>
          <w:rFonts w:ascii="Calibri" w:eastAsia="Calibri" w:hAnsi="Calibri" w:cs="Times New Roman"/>
          <w:lang w:val="en-GB"/>
        </w:rPr>
        <w:instrText xml:space="preserve"> ADDIN EN.CITE &lt;EndNote&gt;&lt;Cite&gt;&lt;Author&gt;Schulz&lt;/Author&gt;&lt;Year&gt;2010&lt;/Year&gt;&lt;RecNum&gt;3143&lt;/RecNum&gt;&lt;DisplayText&gt;[11]&lt;/DisplayText&gt;&lt;record&gt;&lt;rec-number&gt;3143&lt;/rec-number&gt;&lt;foreign-keys&gt;&lt;key app="EN" db-id="9pxpzdpxowxfw7epe9evs095wt90e2vdwrrw" timestamp="1342428635"&gt;3143&lt;/key&gt;&lt;/foreign-keys&gt;&lt;ref-type name="Journal Article"&gt;17&lt;/ref-type&gt;&lt;contributors&gt;&lt;authors&gt;&lt;author&gt;Schulz, K. F.&lt;/author&gt;&lt;author&gt;Altman, D. G.&lt;/author&gt;&lt;author&gt;Moher, D.&lt;/author&gt;&lt;/authors&gt;&lt;/contributors&gt;&lt;auth-address&gt;Family Health International, Research Triangle Park, NC 27709, USA.&lt;/auth-address&gt;&lt;titles&gt;&lt;title&gt;CONSORT 2010 Statement: Updated guidelines for reporting parallel group randomised trials&lt;/title&gt;&lt;secondary-title&gt;J Clin Epidemiol&lt;/secondary-title&gt;&lt;/titles&gt;&lt;periodical&gt;&lt;full-title&gt;J Clin Epidemiol&lt;/full-title&gt;&lt;abbr-1&gt;Journal of clinical epidemiology&lt;/abbr-1&gt;&lt;/periodical&gt;&lt;pages&gt;834-40&lt;/pages&gt;&lt;volume&gt;63&lt;/volume&gt;&lt;number&gt;8&lt;/number&gt;&lt;edition&gt;2010/03/30&lt;/edition&gt;&lt;keywords&gt;&lt;keyword&gt;Publishing/*standards&lt;/keyword&gt;&lt;keyword&gt;Randomized Controlled Trials as Topic/*standards&lt;/keyword&gt;&lt;keyword&gt;Research Design/standards&lt;/keyword&gt;&lt;/keywords&gt;&lt;dates&gt;&lt;year&gt;2010&lt;/year&gt;&lt;pub-dates&gt;&lt;date&gt;Aug&lt;/date&gt;&lt;/pub-dates&gt;&lt;/dates&gt;&lt;isbn&gt;1878-5921 (Electronic)&amp;#xD;0895-4356 (Linking)&lt;/isbn&gt;&lt;accession-num&gt;20346629&lt;/accession-num&gt;&lt;urls&gt;&lt;related-urls&gt;&lt;url&gt;http://www.ncbi.nlm.nih.gov/entrez/query.fcgi?cmd=Retrieve&amp;amp;db=PubMed&amp;amp;dopt=Citation&amp;amp;list_uids=20346629&lt;/url&gt;&lt;/related-urls&gt;&lt;/urls&gt;&lt;electronic-resource-num&gt;S0895-4356(10)00079-X [pii]&amp;#xD;10.1016/j.jclinepi.2010.02.005&lt;/electronic-resource-num&gt;&lt;language&gt;eng&lt;/language&gt;&lt;/record&gt;&lt;/Cite&gt;&lt;/EndNote&gt;</w:instrText>
      </w:r>
      <w:r w:rsidR="005B4498" w:rsidRPr="00651506">
        <w:rPr>
          <w:rFonts w:ascii="Calibri" w:eastAsia="Calibri" w:hAnsi="Calibri" w:cs="Times New Roman"/>
          <w:lang w:val="en-GB"/>
        </w:rPr>
        <w:fldChar w:fldCharType="separate"/>
      </w:r>
      <w:r w:rsidR="00D342CA" w:rsidRPr="00651506">
        <w:rPr>
          <w:rFonts w:ascii="Calibri" w:eastAsia="Calibri" w:hAnsi="Calibri" w:cs="Times New Roman"/>
          <w:noProof/>
          <w:lang w:val="en-GB"/>
        </w:rPr>
        <w:t>[11]</w:t>
      </w:r>
      <w:r w:rsidR="005B4498" w:rsidRPr="00651506">
        <w:rPr>
          <w:rFonts w:ascii="Calibri" w:eastAsia="Calibri" w:hAnsi="Calibri" w:cs="Times New Roman"/>
          <w:lang w:val="en-GB"/>
        </w:rPr>
        <w:fldChar w:fldCharType="end"/>
      </w:r>
      <w:r w:rsidR="005B4498" w:rsidRPr="00651506">
        <w:rPr>
          <w:rFonts w:ascii="Calibri" w:eastAsia="Calibri" w:hAnsi="Calibri" w:cs="Times New Roman"/>
          <w:lang w:val="en-GB"/>
        </w:rPr>
        <w:t xml:space="preserve"> </w:t>
      </w:r>
      <w:r w:rsidR="003E405C" w:rsidRPr="00651506">
        <w:rPr>
          <w:rFonts w:ascii="Calibri" w:eastAsia="Calibri" w:hAnsi="Calibri" w:cs="Times New Roman"/>
          <w:lang w:val="en-GB"/>
        </w:rPr>
        <w:t>A new, free online Paper Authoring Tool (</w:t>
      </w:r>
      <w:hyperlink r:id="rId9" w:history="1">
        <w:r w:rsidR="003E405C" w:rsidRPr="00651506">
          <w:rPr>
            <w:rStyle w:val="Hyperlink"/>
            <w:rFonts w:ascii="Calibri" w:eastAsia="Calibri" w:hAnsi="Calibri" w:cs="Times New Roman"/>
            <w:lang w:val="en-GB"/>
          </w:rPr>
          <w:t>https://paperauthoringtool.com</w:t>
        </w:r>
      </w:hyperlink>
      <w:r w:rsidR="003E405C" w:rsidRPr="00651506">
        <w:rPr>
          <w:rFonts w:ascii="Calibri" w:eastAsia="Calibri" w:hAnsi="Calibri" w:cs="Times New Roman"/>
          <w:lang w:val="en-GB"/>
        </w:rPr>
        <w:t xml:space="preserve">) has used these guidelines and extensive experience in writing up clinical trials to provide authors with a way to ensure that trial protocols and reports are prepared in a way that maximises transparency. </w:t>
      </w:r>
      <w:r w:rsidR="00F54C2A" w:rsidRPr="00651506">
        <w:rPr>
          <w:rFonts w:ascii="Calibri" w:eastAsia="Calibri" w:hAnsi="Calibri" w:cs="Times New Roman"/>
          <w:lang w:val="en-GB"/>
        </w:rPr>
        <w:t>We</w:t>
      </w:r>
      <w:r w:rsidR="00F54C2A">
        <w:rPr>
          <w:rFonts w:ascii="Calibri" w:eastAsia="Calibri" w:hAnsi="Calibri" w:cs="Times New Roman"/>
          <w:lang w:val="en-GB"/>
        </w:rPr>
        <w:t xml:space="preserve"> </w:t>
      </w:r>
      <w:r w:rsidR="00DC3EC0" w:rsidRPr="00DC3EC0">
        <w:rPr>
          <w:rFonts w:ascii="Calibri" w:eastAsia="Calibri" w:hAnsi="Calibri" w:cs="Times New Roman"/>
          <w:lang w:val="en-GB"/>
        </w:rPr>
        <w:t xml:space="preserve">recommend to </w:t>
      </w:r>
      <w:r w:rsidR="00DC3EC0">
        <w:rPr>
          <w:rFonts w:ascii="Calibri" w:eastAsia="Calibri" w:hAnsi="Calibri" w:cs="Times New Roman"/>
          <w:lang w:val="en-GB"/>
        </w:rPr>
        <w:t xml:space="preserve">report </w:t>
      </w:r>
      <w:r w:rsidR="00F54C2A">
        <w:rPr>
          <w:rFonts w:ascii="Calibri" w:eastAsia="Calibri" w:hAnsi="Calibri" w:cs="Times New Roman"/>
          <w:lang w:val="en-GB"/>
        </w:rPr>
        <w:t xml:space="preserve">any additional </w:t>
      </w:r>
      <w:r w:rsidR="00DC3EC0" w:rsidRPr="00DC3EC0">
        <w:rPr>
          <w:rFonts w:ascii="Calibri" w:eastAsia="Calibri" w:hAnsi="Calibri" w:cs="Times New Roman"/>
          <w:lang w:val="en-GB"/>
        </w:rPr>
        <w:t>measures that were taken to</w:t>
      </w:r>
      <w:r w:rsidR="00DC3EC0">
        <w:rPr>
          <w:rFonts w:ascii="Calibri" w:eastAsia="Calibri" w:hAnsi="Calibri" w:cs="Times New Roman"/>
          <w:lang w:val="en-GB"/>
        </w:rPr>
        <w:t xml:space="preserve"> reduce the risk of </w:t>
      </w:r>
      <w:r w:rsidR="00DC3EC0" w:rsidRPr="00DC3EC0">
        <w:rPr>
          <w:rFonts w:ascii="Calibri" w:eastAsia="Calibri" w:hAnsi="Calibri" w:cs="Times New Roman"/>
          <w:lang w:val="en-GB"/>
        </w:rPr>
        <w:t xml:space="preserve">bias, e.g., how treatment </w:t>
      </w:r>
      <w:r w:rsidR="00DC3EC0">
        <w:rPr>
          <w:rFonts w:ascii="Calibri" w:eastAsia="Calibri" w:hAnsi="Calibri" w:cs="Times New Roman"/>
          <w:lang w:val="en-GB"/>
        </w:rPr>
        <w:t xml:space="preserve">preferences, </w:t>
      </w:r>
      <w:r w:rsidR="00DC3EC0" w:rsidRPr="00DC3EC0">
        <w:rPr>
          <w:rFonts w:ascii="Calibri" w:eastAsia="Calibri" w:hAnsi="Calibri" w:cs="Times New Roman"/>
          <w:lang w:val="en-GB"/>
        </w:rPr>
        <w:t>adherence and fidelity were enhanced</w:t>
      </w:r>
      <w:r w:rsidR="00DC3EC0">
        <w:rPr>
          <w:rFonts w:ascii="Calibri" w:eastAsia="Calibri" w:hAnsi="Calibri" w:cs="Times New Roman"/>
          <w:lang w:val="en-GB"/>
        </w:rPr>
        <w:t>.</w:t>
      </w:r>
      <w:r w:rsidR="00F54C2A">
        <w:rPr>
          <w:rFonts w:ascii="Calibri" w:eastAsia="Calibri" w:hAnsi="Calibri" w:cs="Times New Roman"/>
          <w:lang w:val="en-GB"/>
        </w:rPr>
        <w:t xml:space="preserve"> </w:t>
      </w:r>
      <w:r w:rsidR="00DC3EC0" w:rsidRPr="00DC3EC0">
        <w:rPr>
          <w:rFonts w:ascii="Calibri" w:eastAsia="Calibri" w:hAnsi="Calibri" w:cs="Times New Roman"/>
          <w:lang w:val="en-GB"/>
        </w:rPr>
        <w:t>The trial report should provide data that have been collected in relation to the different sources of bias, if any, and results from analyses incorporating these</w:t>
      </w:r>
      <w:r w:rsidR="00F54C2A">
        <w:rPr>
          <w:rFonts w:ascii="Calibri" w:eastAsia="Calibri" w:hAnsi="Calibri" w:cs="Times New Roman"/>
          <w:lang w:val="en-GB"/>
        </w:rPr>
        <w:t xml:space="preserve"> (</w:t>
      </w:r>
      <w:r w:rsidR="00DC3EC0" w:rsidRPr="00DC3EC0">
        <w:rPr>
          <w:rFonts w:ascii="Calibri" w:eastAsia="Calibri" w:hAnsi="Calibri" w:cs="Times New Roman"/>
          <w:lang w:val="en-GB"/>
        </w:rPr>
        <w:t>e.g.</w:t>
      </w:r>
      <w:r w:rsidR="00F54C2A">
        <w:rPr>
          <w:rFonts w:ascii="Calibri" w:eastAsia="Calibri" w:hAnsi="Calibri" w:cs="Times New Roman"/>
          <w:lang w:val="en-GB"/>
        </w:rPr>
        <w:t>,</w:t>
      </w:r>
      <w:r w:rsidR="00DC3EC0">
        <w:rPr>
          <w:rFonts w:ascii="Calibri" w:eastAsia="Calibri" w:hAnsi="Calibri" w:cs="Times New Roman"/>
          <w:lang w:val="en-GB"/>
        </w:rPr>
        <w:t xml:space="preserve"> results from sensitivity analyses</w:t>
      </w:r>
      <w:r w:rsidR="00F54C2A">
        <w:rPr>
          <w:rFonts w:ascii="Calibri" w:eastAsia="Calibri" w:hAnsi="Calibri" w:cs="Times New Roman"/>
          <w:lang w:val="en-GB"/>
        </w:rPr>
        <w:t>)</w:t>
      </w:r>
      <w:r w:rsidR="00DC3EC0">
        <w:rPr>
          <w:rFonts w:ascii="Calibri" w:eastAsia="Calibri" w:hAnsi="Calibri" w:cs="Times New Roman"/>
          <w:lang w:val="en-GB"/>
        </w:rPr>
        <w:t xml:space="preserve">. </w:t>
      </w:r>
      <w:r w:rsidR="00DC3EC0" w:rsidRPr="00DC3EC0">
        <w:rPr>
          <w:rFonts w:ascii="Calibri" w:eastAsia="Calibri" w:hAnsi="Calibri" w:cs="Times New Roman"/>
          <w:lang w:val="en-GB"/>
        </w:rPr>
        <w:t xml:space="preserve">Finally, authors should not only discuss </w:t>
      </w:r>
      <w:r w:rsidR="00DC3EC0" w:rsidRPr="00DD0C93">
        <w:rPr>
          <w:rFonts w:ascii="Calibri" w:eastAsia="Calibri" w:hAnsi="Calibri" w:cs="Times New Roman"/>
          <w:i/>
          <w:lang w:val="en-GB"/>
        </w:rPr>
        <w:t>if</w:t>
      </w:r>
      <w:r w:rsidR="00DC3EC0" w:rsidRPr="00DC3EC0">
        <w:rPr>
          <w:rFonts w:ascii="Calibri" w:eastAsia="Calibri" w:hAnsi="Calibri" w:cs="Times New Roman"/>
          <w:lang w:val="en-GB"/>
        </w:rPr>
        <w:t xml:space="preserve"> a relevant form of bias could have been introduced but also </w:t>
      </w:r>
      <w:r w:rsidR="00DC3EC0" w:rsidRPr="00DD0C93">
        <w:rPr>
          <w:rFonts w:ascii="Calibri" w:eastAsia="Calibri" w:hAnsi="Calibri" w:cs="Times New Roman"/>
          <w:i/>
          <w:lang w:val="en-GB"/>
        </w:rPr>
        <w:t>how</w:t>
      </w:r>
      <w:r w:rsidR="00DC3EC0" w:rsidRPr="00DC3EC0">
        <w:rPr>
          <w:rFonts w:ascii="Calibri" w:eastAsia="Calibri" w:hAnsi="Calibri" w:cs="Times New Roman"/>
          <w:lang w:val="en-GB"/>
        </w:rPr>
        <w:t xml:space="preserve"> this would affect</w:t>
      </w:r>
      <w:r w:rsidR="00DD0C93">
        <w:rPr>
          <w:rFonts w:ascii="Calibri" w:eastAsia="Calibri" w:hAnsi="Calibri" w:cs="Times New Roman"/>
          <w:lang w:val="en-GB"/>
        </w:rPr>
        <w:t xml:space="preserve"> </w:t>
      </w:r>
      <w:r w:rsidR="00DC3EC0" w:rsidRPr="00DC3EC0">
        <w:rPr>
          <w:rFonts w:ascii="Calibri" w:eastAsia="Calibri" w:hAnsi="Calibri" w:cs="Times New Roman"/>
          <w:lang w:val="en-GB"/>
        </w:rPr>
        <w:t xml:space="preserve">the interpretation of the study findings. </w:t>
      </w:r>
    </w:p>
    <w:p w14:paraId="4FFDB11D" w14:textId="77777777" w:rsidR="00222571" w:rsidRPr="004277AF" w:rsidRDefault="00222571" w:rsidP="00222571">
      <w:pPr>
        <w:spacing w:after="0"/>
        <w:rPr>
          <w:rFonts w:ascii="Calibri" w:eastAsia="Calibri" w:hAnsi="Calibri" w:cs="Times New Roman"/>
          <w:lang w:val="en-GB"/>
        </w:rPr>
      </w:pPr>
      <w:r w:rsidRPr="004277AF">
        <w:rPr>
          <w:rFonts w:ascii="Calibri" w:eastAsia="Calibri" w:hAnsi="Calibri" w:cs="Times New Roman"/>
          <w:lang w:val="en-GB"/>
        </w:rPr>
        <w:t xml:space="preserve"> </w:t>
      </w:r>
    </w:p>
    <w:p w14:paraId="528082D2" w14:textId="77777777" w:rsidR="00222571" w:rsidRPr="004277AF" w:rsidRDefault="00222571" w:rsidP="00A62E60">
      <w:pPr>
        <w:pStyle w:val="ListParagraph"/>
        <w:numPr>
          <w:ilvl w:val="0"/>
          <w:numId w:val="2"/>
        </w:numPr>
        <w:spacing w:after="0" w:line="240" w:lineRule="auto"/>
        <w:rPr>
          <w:rFonts w:ascii="Calibri" w:eastAsia="Calibri" w:hAnsi="Calibri" w:cs="Times New Roman"/>
          <w:b/>
          <w:lang w:val="en-GB"/>
        </w:rPr>
      </w:pPr>
      <w:r w:rsidRPr="004277AF">
        <w:rPr>
          <w:rFonts w:ascii="Calibri" w:eastAsia="Calibri" w:hAnsi="Calibri" w:cs="Times New Roman"/>
          <w:b/>
          <w:lang w:val="en-GB"/>
        </w:rPr>
        <w:t>CONCLUSION</w:t>
      </w:r>
    </w:p>
    <w:p w14:paraId="7B629F0B" w14:textId="6DD3429C" w:rsidR="00EE5A6C" w:rsidRPr="004277AF" w:rsidRDefault="0096209F" w:rsidP="00550C02">
      <w:pPr>
        <w:spacing w:after="0" w:line="240" w:lineRule="auto"/>
        <w:rPr>
          <w:rFonts w:ascii="Calibri" w:eastAsia="Calibri" w:hAnsi="Calibri" w:cs="Times New Roman"/>
          <w:b/>
          <w:lang w:val="en-GB"/>
        </w:rPr>
      </w:pPr>
      <w:r>
        <w:rPr>
          <w:rFonts w:ascii="Calibri" w:eastAsia="Calibri" w:hAnsi="Calibri" w:cs="Times New Roman"/>
          <w:lang w:val="en-GB"/>
        </w:rPr>
        <w:t xml:space="preserve">While randomised controlled trials can provide a high degree of confidence that outcomes are caused by interventions, in practice there are major, often unavoidable, sources of bias. </w:t>
      </w:r>
      <w:r w:rsidR="00D344E2">
        <w:rPr>
          <w:rFonts w:ascii="Calibri" w:eastAsia="Calibri" w:hAnsi="Calibri" w:cs="Times New Roman"/>
          <w:lang w:val="en-GB"/>
        </w:rPr>
        <w:t xml:space="preserve">Trialists </w:t>
      </w:r>
      <w:r>
        <w:rPr>
          <w:rFonts w:ascii="Calibri" w:eastAsia="Calibri" w:hAnsi="Calibri" w:cs="Times New Roman"/>
          <w:lang w:val="en-GB"/>
        </w:rPr>
        <w:t>must pay close attention to all of these and take steps to mitigate them where possible and always to report them to allow users of research to form a judgement about the extent to which findings can be relied upon.</w:t>
      </w:r>
      <w:r w:rsidR="00E154A0">
        <w:rPr>
          <w:rFonts w:ascii="Calibri" w:eastAsia="Calibri" w:hAnsi="Calibri" w:cs="Times New Roman"/>
          <w:lang w:val="en-GB"/>
        </w:rPr>
        <w:t xml:space="preserve"> Our concise overview of important sources of bias – based on </w:t>
      </w:r>
      <w:r w:rsidR="00E154A0" w:rsidRPr="00E154A0">
        <w:rPr>
          <w:rFonts w:ascii="Calibri" w:eastAsia="Calibri" w:hAnsi="Calibri" w:cs="Times New Roman"/>
          <w:lang w:val="en-GB"/>
        </w:rPr>
        <w:t>Cochrane</w:t>
      </w:r>
      <w:r w:rsidR="00E154A0">
        <w:rPr>
          <w:rFonts w:ascii="Calibri" w:eastAsia="Calibri" w:hAnsi="Calibri" w:cs="Times New Roman"/>
          <w:lang w:val="en-GB"/>
        </w:rPr>
        <w:t>’s</w:t>
      </w:r>
      <w:r w:rsidR="00E154A0" w:rsidRPr="00E154A0">
        <w:rPr>
          <w:rFonts w:ascii="Calibri" w:eastAsia="Calibri" w:hAnsi="Calibri" w:cs="Times New Roman"/>
          <w:lang w:val="en-GB"/>
        </w:rPr>
        <w:t xml:space="preserve"> risk-of-bias (</w:t>
      </w:r>
      <w:proofErr w:type="spellStart"/>
      <w:r w:rsidR="00E154A0" w:rsidRPr="00E154A0">
        <w:rPr>
          <w:rFonts w:ascii="Calibri" w:eastAsia="Calibri" w:hAnsi="Calibri" w:cs="Times New Roman"/>
          <w:lang w:val="en-GB"/>
        </w:rPr>
        <w:t>RoB</w:t>
      </w:r>
      <w:proofErr w:type="spellEnd"/>
      <w:r w:rsidR="00E154A0" w:rsidRPr="00E154A0">
        <w:rPr>
          <w:rFonts w:ascii="Calibri" w:eastAsia="Calibri" w:hAnsi="Calibri" w:cs="Times New Roman"/>
          <w:lang w:val="en-GB"/>
        </w:rPr>
        <w:t xml:space="preserve"> 2) </w:t>
      </w:r>
      <w:r w:rsidR="00E154A0">
        <w:rPr>
          <w:rFonts w:ascii="Calibri" w:eastAsia="Calibri" w:hAnsi="Calibri" w:cs="Times New Roman"/>
          <w:lang w:val="en-GB"/>
        </w:rPr>
        <w:t xml:space="preserve">framework – together with our list of recommendations </w:t>
      </w:r>
      <w:r w:rsidR="00E154A0" w:rsidRPr="00E154A0">
        <w:rPr>
          <w:rFonts w:ascii="Calibri" w:eastAsia="Calibri" w:hAnsi="Calibri" w:cs="Times New Roman"/>
          <w:lang w:val="en-GB"/>
        </w:rPr>
        <w:t>for their prevention, mitigation, and repor</w:t>
      </w:r>
      <w:r w:rsidR="00E154A0">
        <w:rPr>
          <w:rFonts w:ascii="Calibri" w:eastAsia="Calibri" w:hAnsi="Calibri" w:cs="Times New Roman"/>
          <w:lang w:val="en-GB"/>
        </w:rPr>
        <w:t xml:space="preserve">ting may provide guidance in this respect. </w:t>
      </w:r>
      <w:r w:rsidR="00EE5A6C" w:rsidRPr="004277AF">
        <w:rPr>
          <w:rFonts w:ascii="Calibri" w:eastAsia="Calibri" w:hAnsi="Calibri" w:cs="Times New Roman"/>
          <w:b/>
          <w:lang w:val="en-GB"/>
        </w:rPr>
        <w:br w:type="page"/>
      </w:r>
    </w:p>
    <w:p w14:paraId="117C6694" w14:textId="77777777" w:rsidR="00EE5A6C" w:rsidRPr="004277AF" w:rsidRDefault="00EE5A6C" w:rsidP="00EE5A6C">
      <w:pPr>
        <w:spacing w:after="0"/>
        <w:rPr>
          <w:rFonts w:ascii="Calibri" w:eastAsia="Calibri" w:hAnsi="Calibri" w:cs="Times New Roman"/>
          <w:b/>
          <w:lang w:val="en-GB"/>
        </w:rPr>
      </w:pPr>
      <w:r w:rsidRPr="004277AF">
        <w:rPr>
          <w:rFonts w:ascii="Calibri" w:eastAsia="Calibri" w:hAnsi="Calibri" w:cs="Times New Roman"/>
          <w:b/>
          <w:lang w:val="en-GB"/>
        </w:rPr>
        <w:lastRenderedPageBreak/>
        <w:t>ACKNOWLEDGEMENTS</w:t>
      </w:r>
    </w:p>
    <w:p w14:paraId="529A52BE" w14:textId="6C095243" w:rsidR="00EE5A6C" w:rsidRPr="004277AF" w:rsidRDefault="00EE5A6C" w:rsidP="00550C02">
      <w:pPr>
        <w:spacing w:after="0"/>
        <w:rPr>
          <w:rFonts w:ascii="Calibri" w:eastAsia="Calibri" w:hAnsi="Calibri" w:cs="Times New Roman"/>
          <w:b/>
          <w:lang w:val="en-GB"/>
        </w:rPr>
      </w:pPr>
      <w:r w:rsidRPr="004277AF">
        <w:rPr>
          <w:rFonts w:ascii="Calibri" w:eastAsia="Calibri" w:hAnsi="Calibri" w:cs="Times New Roman"/>
          <w:lang w:val="en-GB"/>
        </w:rPr>
        <w:t>We would like to thank Prof. Bernd Richter for providing extensive literature on bias.</w:t>
      </w:r>
      <w:r w:rsidRPr="004277AF">
        <w:rPr>
          <w:rFonts w:ascii="Calibri" w:eastAsia="Calibri" w:hAnsi="Calibri" w:cs="Times New Roman"/>
          <w:b/>
          <w:lang w:val="en-GB"/>
        </w:rPr>
        <w:br w:type="page"/>
      </w:r>
    </w:p>
    <w:p w14:paraId="05652AA7" w14:textId="77777777" w:rsidR="009F4F48" w:rsidRPr="004277AF" w:rsidRDefault="009F4F48" w:rsidP="009B641E">
      <w:pPr>
        <w:spacing w:after="0" w:line="240" w:lineRule="auto"/>
        <w:rPr>
          <w:rFonts w:ascii="Calibri" w:eastAsia="Calibri" w:hAnsi="Calibri" w:cs="Times New Roman"/>
          <w:b/>
          <w:lang w:val="en-GB"/>
        </w:rPr>
      </w:pPr>
      <w:r w:rsidRPr="004277AF">
        <w:rPr>
          <w:rFonts w:ascii="Calibri" w:eastAsia="Calibri" w:hAnsi="Calibri" w:cs="Times New Roman"/>
          <w:b/>
          <w:lang w:val="en-GB"/>
        </w:rPr>
        <w:lastRenderedPageBreak/>
        <w:t>REFERENCES</w:t>
      </w:r>
    </w:p>
    <w:p w14:paraId="2A4091E2" w14:textId="77777777" w:rsidR="003F228C" w:rsidRPr="003F228C" w:rsidRDefault="009F4F48" w:rsidP="003F228C">
      <w:pPr>
        <w:pStyle w:val="EndNoteBibliography"/>
        <w:spacing w:after="0"/>
        <w:ind w:left="720" w:hanging="720"/>
      </w:pPr>
      <w:r w:rsidRPr="004277AF">
        <w:rPr>
          <w:rFonts w:eastAsia="Calibri" w:cs="Times New Roman"/>
          <w:b/>
          <w:noProof w:val="0"/>
          <w:lang w:val="en-GB"/>
        </w:rPr>
        <w:fldChar w:fldCharType="begin"/>
      </w:r>
      <w:r w:rsidRPr="00C9775A">
        <w:rPr>
          <w:rFonts w:eastAsia="Calibri" w:cs="Times New Roman"/>
          <w:b/>
          <w:noProof w:val="0"/>
        </w:rPr>
        <w:instrText xml:space="preserve"> ADDIN EN.REFLIST </w:instrText>
      </w:r>
      <w:r w:rsidRPr="004277AF">
        <w:rPr>
          <w:rFonts w:eastAsia="Calibri" w:cs="Times New Roman"/>
          <w:b/>
          <w:noProof w:val="0"/>
          <w:lang w:val="en-GB"/>
        </w:rPr>
        <w:fldChar w:fldCharType="separate"/>
      </w:r>
      <w:r w:rsidR="003F228C" w:rsidRPr="00C9775A">
        <w:t>1.</w:t>
      </w:r>
      <w:r w:rsidR="003F228C" w:rsidRPr="00C9775A">
        <w:tab/>
        <w:t xml:space="preserve">Morgan, G.A., et al., </w:t>
      </w:r>
      <w:r w:rsidR="003F228C" w:rsidRPr="00C9775A">
        <w:rPr>
          <w:i/>
        </w:rPr>
        <w:t>Internal Validity.</w:t>
      </w:r>
      <w:r w:rsidR="003F228C" w:rsidRPr="00C9775A">
        <w:t xml:space="preserve"> </w:t>
      </w:r>
      <w:r w:rsidR="003F228C" w:rsidRPr="003F228C">
        <w:t xml:space="preserve">Journal of the American Academy of Child &amp; Adolescent Psychiatry, 2000. </w:t>
      </w:r>
      <w:r w:rsidR="003F228C" w:rsidRPr="003F228C">
        <w:rPr>
          <w:b/>
        </w:rPr>
        <w:t>39</w:t>
      </w:r>
      <w:r w:rsidR="003F228C" w:rsidRPr="003F228C">
        <w:t>(4): p. 529-531.</w:t>
      </w:r>
    </w:p>
    <w:p w14:paraId="3A369028" w14:textId="77777777" w:rsidR="003F228C" w:rsidRPr="003F228C" w:rsidRDefault="003F228C" w:rsidP="003F228C">
      <w:pPr>
        <w:pStyle w:val="EndNoteBibliography"/>
        <w:spacing w:after="0"/>
        <w:ind w:left="720" w:hanging="720"/>
      </w:pPr>
      <w:r w:rsidRPr="003F228C">
        <w:t>2.</w:t>
      </w:r>
      <w:r w:rsidRPr="003F228C">
        <w:tab/>
        <w:t xml:space="preserve">Chavalarias, D. and J.P.A. Ioannidis, </w:t>
      </w:r>
      <w:r w:rsidRPr="003F228C">
        <w:rPr>
          <w:i/>
        </w:rPr>
        <w:t>Science mapping analysis characterizes 235 biases in biomedical research.</w:t>
      </w:r>
      <w:r w:rsidRPr="003F228C">
        <w:t xml:space="preserve"> Journal of Clinical Epidemiology, 2010. </w:t>
      </w:r>
      <w:r w:rsidRPr="003F228C">
        <w:rPr>
          <w:b/>
        </w:rPr>
        <w:t>63</w:t>
      </w:r>
      <w:r w:rsidRPr="003F228C">
        <w:t>(11): p. 1205-1215.</w:t>
      </w:r>
    </w:p>
    <w:p w14:paraId="2AF98CE0" w14:textId="77777777" w:rsidR="003F228C" w:rsidRPr="003F228C" w:rsidRDefault="003F228C" w:rsidP="003F228C">
      <w:pPr>
        <w:pStyle w:val="EndNoteBibliography"/>
        <w:spacing w:after="0"/>
        <w:ind w:left="720" w:hanging="720"/>
      </w:pPr>
      <w:r w:rsidRPr="003F228C">
        <w:t>3.</w:t>
      </w:r>
      <w:r w:rsidRPr="003F228C">
        <w:tab/>
        <w:t xml:space="preserve">Sterne, J.A.C., et al., </w:t>
      </w:r>
      <w:r w:rsidRPr="003F228C">
        <w:rPr>
          <w:i/>
        </w:rPr>
        <w:t>RoB 2: a revised tool for assessing risk of bias in randomised trials.</w:t>
      </w:r>
      <w:r w:rsidRPr="003F228C">
        <w:t xml:space="preserve"> BMJ, 2019. </w:t>
      </w:r>
      <w:r w:rsidRPr="003F228C">
        <w:rPr>
          <w:b/>
        </w:rPr>
        <w:t>366</w:t>
      </w:r>
      <w:r w:rsidRPr="003F228C">
        <w:t>: p. l4898.</w:t>
      </w:r>
    </w:p>
    <w:p w14:paraId="26A50FD3" w14:textId="5E48E729" w:rsidR="003F228C" w:rsidRPr="003F228C" w:rsidRDefault="003F228C" w:rsidP="003F228C">
      <w:pPr>
        <w:pStyle w:val="EndNoteBibliography"/>
        <w:spacing w:after="0"/>
        <w:ind w:left="720" w:hanging="720"/>
      </w:pPr>
      <w:r w:rsidRPr="003F228C">
        <w:t>4.</w:t>
      </w:r>
      <w:r w:rsidRPr="003F228C">
        <w:tab/>
        <w:t xml:space="preserve">Spencer, E.A. and C. Heneghan, </w:t>
      </w:r>
      <w:r w:rsidRPr="003F228C">
        <w:rPr>
          <w:i/>
        </w:rPr>
        <w:t xml:space="preserve">Catalogue Of Biases: </w:t>
      </w:r>
      <w:hyperlink r:id="rId10" w:history="1">
        <w:r w:rsidRPr="003F228C">
          <w:rPr>
            <w:rStyle w:val="Hyperlink"/>
            <w:i/>
          </w:rPr>
          <w:t>https://catalogofbias.org/</w:t>
        </w:r>
      </w:hyperlink>
      <w:r w:rsidRPr="003F228C">
        <w:rPr>
          <w:i/>
        </w:rPr>
        <w:t>.</w:t>
      </w:r>
      <w:r w:rsidRPr="003F228C">
        <w:t xml:space="preserve"> 2018.</w:t>
      </w:r>
    </w:p>
    <w:p w14:paraId="789234A4" w14:textId="5D65941B" w:rsidR="003F228C" w:rsidRPr="003F228C" w:rsidRDefault="003F228C" w:rsidP="003F228C">
      <w:pPr>
        <w:pStyle w:val="EndNoteBibliography"/>
        <w:spacing w:after="0"/>
        <w:ind w:left="720" w:hanging="720"/>
      </w:pPr>
      <w:r w:rsidRPr="003F228C">
        <w:t>5.</w:t>
      </w:r>
      <w:r w:rsidRPr="003F228C">
        <w:tab/>
        <w:t xml:space="preserve">Higgins, J.P.T., et al., </w:t>
      </w:r>
      <w:r w:rsidRPr="003F228C">
        <w:rPr>
          <w:i/>
        </w:rPr>
        <w:t xml:space="preserve">Revised Cochrane risk-of-bias tool for randomized trials (RoB 2) [accessed 22 April 2020 at </w:t>
      </w:r>
      <w:hyperlink r:id="rId11" w:history="1">
        <w:r w:rsidRPr="003F228C">
          <w:rPr>
            <w:rStyle w:val="Hyperlink"/>
            <w:i/>
          </w:rPr>
          <w:t>https://www.riskofbias.info/welcome/rob-2-0-tool/current-version-of-rob-2</w:t>
        </w:r>
      </w:hyperlink>
      <w:r w:rsidRPr="003F228C">
        <w:rPr>
          <w:i/>
        </w:rPr>
        <w:t>]</w:t>
      </w:r>
      <w:r w:rsidRPr="003F228C">
        <w:t>. 2019, August 22nd.</w:t>
      </w:r>
    </w:p>
    <w:p w14:paraId="1201F54C" w14:textId="77777777" w:rsidR="003F228C" w:rsidRPr="003F228C" w:rsidRDefault="003F228C" w:rsidP="003F228C">
      <w:pPr>
        <w:pStyle w:val="EndNoteBibliography"/>
        <w:spacing w:after="0"/>
        <w:ind w:left="720" w:hanging="720"/>
      </w:pPr>
      <w:r w:rsidRPr="003F228C">
        <w:t>6.</w:t>
      </w:r>
      <w:r w:rsidRPr="003F228C">
        <w:tab/>
        <w:t xml:space="preserve">Page, M.J., J.E. McKenzie, and J.P.T. Higgins, </w:t>
      </w:r>
      <w:r w:rsidRPr="003F228C">
        <w:rPr>
          <w:i/>
        </w:rPr>
        <w:t>Tools for assessing risk of reporting biases in studies and syntheses of studies: a systematic review.</w:t>
      </w:r>
      <w:r w:rsidRPr="003F228C">
        <w:t xml:space="preserve"> BMJ Open, 2018. </w:t>
      </w:r>
      <w:r w:rsidRPr="003F228C">
        <w:rPr>
          <w:b/>
        </w:rPr>
        <w:t>8</w:t>
      </w:r>
      <w:r w:rsidRPr="003F228C">
        <w:t>(3): p. e019703.</w:t>
      </w:r>
    </w:p>
    <w:p w14:paraId="64BDB8FA" w14:textId="77777777" w:rsidR="003F228C" w:rsidRPr="003F228C" w:rsidRDefault="003F228C" w:rsidP="003F228C">
      <w:pPr>
        <w:pStyle w:val="EndNoteBibliography"/>
        <w:spacing w:after="0"/>
        <w:ind w:left="720" w:hanging="720"/>
      </w:pPr>
      <w:r w:rsidRPr="003F228C">
        <w:t>7.</w:t>
      </w:r>
      <w:r w:rsidRPr="003F228C">
        <w:tab/>
        <w:t xml:space="preserve">Paludan-Muller, A., D.R. Teindl Laursen, and A. Hrobjartsson, </w:t>
      </w:r>
      <w:r w:rsidRPr="003F228C">
        <w:rPr>
          <w:i/>
        </w:rPr>
        <w:t>Mechanisms and direction of allocation bias in randomised clinical trials.</w:t>
      </w:r>
      <w:r w:rsidRPr="003F228C">
        <w:t xml:space="preserve"> BMC Med Res Methodol, 2016. </w:t>
      </w:r>
      <w:r w:rsidRPr="003F228C">
        <w:rPr>
          <w:b/>
        </w:rPr>
        <w:t>16</w:t>
      </w:r>
      <w:r w:rsidRPr="003F228C">
        <w:t>(1): p. 133.</w:t>
      </w:r>
    </w:p>
    <w:p w14:paraId="4514B8A1" w14:textId="77777777" w:rsidR="003F228C" w:rsidRPr="003F228C" w:rsidRDefault="003F228C" w:rsidP="003F228C">
      <w:pPr>
        <w:pStyle w:val="EndNoteBibliography"/>
        <w:spacing w:after="0"/>
        <w:ind w:left="720" w:hanging="720"/>
      </w:pPr>
      <w:r w:rsidRPr="003F228C">
        <w:t>8.</w:t>
      </w:r>
      <w:r w:rsidRPr="003F228C">
        <w:tab/>
        <w:t xml:space="preserve">Leykin, Y. and R.J. DeRubeis, </w:t>
      </w:r>
      <w:r w:rsidRPr="003F228C">
        <w:rPr>
          <w:i/>
        </w:rPr>
        <w:t>Allegiance in Psychotherapy Outcome Research: Separating Association From Bias.</w:t>
      </w:r>
      <w:r w:rsidRPr="003F228C">
        <w:t xml:space="preserve"> Clinical Psychology: Science and Practice, 2009. </w:t>
      </w:r>
      <w:r w:rsidRPr="003F228C">
        <w:rPr>
          <w:b/>
        </w:rPr>
        <w:t>16</w:t>
      </w:r>
      <w:r w:rsidRPr="003F228C">
        <w:t>(1): p. 54-65.</w:t>
      </w:r>
    </w:p>
    <w:p w14:paraId="47AF1BF1" w14:textId="77777777" w:rsidR="003F228C" w:rsidRPr="003F228C" w:rsidRDefault="003F228C" w:rsidP="003F228C">
      <w:pPr>
        <w:pStyle w:val="EndNoteBibliography"/>
        <w:spacing w:after="0"/>
        <w:ind w:left="720" w:hanging="720"/>
      </w:pPr>
      <w:r w:rsidRPr="003F228C">
        <w:t>9.</w:t>
      </w:r>
      <w:r w:rsidRPr="003F228C">
        <w:tab/>
        <w:t xml:space="preserve">Bell, M.L., et al., </w:t>
      </w:r>
      <w:r w:rsidRPr="003F228C">
        <w:rPr>
          <w:i/>
        </w:rPr>
        <w:t>Differential dropout and bias in randomised controlled trials: when it matters and when it may not.</w:t>
      </w:r>
      <w:r w:rsidRPr="003F228C">
        <w:t xml:space="preserve"> Bmj, 2013. </w:t>
      </w:r>
      <w:r w:rsidRPr="003F228C">
        <w:rPr>
          <w:b/>
        </w:rPr>
        <w:t>346</w:t>
      </w:r>
      <w:r w:rsidRPr="003F228C">
        <w:t>: p. e8668.</w:t>
      </w:r>
    </w:p>
    <w:p w14:paraId="2E1B84BF" w14:textId="77777777" w:rsidR="003F228C" w:rsidRPr="003F228C" w:rsidRDefault="003F228C" w:rsidP="003F228C">
      <w:pPr>
        <w:pStyle w:val="EndNoteBibliography"/>
        <w:spacing w:after="0"/>
        <w:ind w:left="720" w:hanging="720"/>
      </w:pPr>
      <w:r w:rsidRPr="003F228C">
        <w:t>10.</w:t>
      </w:r>
      <w:r w:rsidRPr="003F228C">
        <w:tab/>
        <w:t xml:space="preserve">Sun, X., et al., </w:t>
      </w:r>
      <w:r w:rsidRPr="003F228C">
        <w:rPr>
          <w:i/>
        </w:rPr>
        <w:t>Credibility of claims of subgroup effects in randomised controlled trials: systematic review.</w:t>
      </w:r>
      <w:r w:rsidRPr="003F228C">
        <w:t xml:space="preserve"> Bmj, 2012. </w:t>
      </w:r>
      <w:r w:rsidRPr="003F228C">
        <w:rPr>
          <w:b/>
        </w:rPr>
        <w:t>344</w:t>
      </w:r>
      <w:r w:rsidRPr="003F228C">
        <w:t xml:space="preserve">: p. e1553 </w:t>
      </w:r>
    </w:p>
    <w:p w14:paraId="1CE6CCE3" w14:textId="77777777" w:rsidR="003F228C" w:rsidRPr="003F228C" w:rsidRDefault="003F228C" w:rsidP="003F228C">
      <w:pPr>
        <w:pStyle w:val="EndNoteBibliography"/>
        <w:ind w:left="720" w:hanging="720"/>
      </w:pPr>
      <w:r w:rsidRPr="003F228C">
        <w:t>11.</w:t>
      </w:r>
      <w:r w:rsidRPr="003F228C">
        <w:tab/>
        <w:t xml:space="preserve">Schulz, K.F., D.G. Altman, and D. Moher, </w:t>
      </w:r>
      <w:r w:rsidRPr="003F228C">
        <w:rPr>
          <w:i/>
        </w:rPr>
        <w:t>CONSORT 2010 Statement: Updated guidelines for reporting parallel group randomised trials.</w:t>
      </w:r>
      <w:r w:rsidRPr="003F228C">
        <w:t xml:space="preserve"> J Clin Epidemiol, 2010. </w:t>
      </w:r>
      <w:r w:rsidRPr="003F228C">
        <w:rPr>
          <w:b/>
        </w:rPr>
        <w:t>63</w:t>
      </w:r>
      <w:r w:rsidRPr="003F228C">
        <w:t>(8): p. 834-40.</w:t>
      </w:r>
    </w:p>
    <w:p w14:paraId="09280B6D" w14:textId="70C050C0" w:rsidR="003D0A8D" w:rsidRPr="004277AF" w:rsidRDefault="009F4F48" w:rsidP="003D0A8D">
      <w:pPr>
        <w:spacing w:after="0" w:line="240" w:lineRule="auto"/>
        <w:rPr>
          <w:rFonts w:ascii="Calibri" w:eastAsia="Calibri" w:hAnsi="Calibri" w:cs="Times New Roman"/>
          <w:b/>
          <w:lang w:val="en-GB"/>
        </w:rPr>
        <w:sectPr w:rsidR="003D0A8D" w:rsidRPr="004277AF">
          <w:footerReference w:type="default" r:id="rId12"/>
          <w:pgSz w:w="11906" w:h="16838"/>
          <w:pgMar w:top="1417" w:right="1417" w:bottom="1134" w:left="1417" w:header="708" w:footer="708" w:gutter="0"/>
          <w:cols w:space="708"/>
          <w:docGrid w:linePitch="360"/>
        </w:sectPr>
      </w:pPr>
      <w:r w:rsidRPr="004277AF">
        <w:rPr>
          <w:rFonts w:ascii="Calibri" w:eastAsia="Calibri" w:hAnsi="Calibri" w:cs="Times New Roman"/>
          <w:b/>
          <w:lang w:val="en-GB"/>
        </w:rPr>
        <w:fldChar w:fldCharType="end"/>
      </w:r>
    </w:p>
    <w:p w14:paraId="25EBCC47" w14:textId="18982DEE" w:rsidR="003F228C" w:rsidRDefault="0026265D" w:rsidP="003F228C">
      <w:pPr>
        <w:spacing w:after="0" w:line="240" w:lineRule="auto"/>
        <w:rPr>
          <w:rFonts w:ascii="Calibri" w:eastAsia="Calibri" w:hAnsi="Calibri" w:cs="Times New Roman"/>
          <w:b/>
          <w:lang w:val="en-GB"/>
        </w:rPr>
      </w:pPr>
      <w:r>
        <w:rPr>
          <w:rFonts w:ascii="Calibri" w:eastAsia="Calibri" w:hAnsi="Calibri" w:cs="Times New Roman"/>
          <w:b/>
          <w:lang w:val="en-GB"/>
        </w:rPr>
        <w:lastRenderedPageBreak/>
        <w:t>FURTHER READING</w:t>
      </w:r>
    </w:p>
    <w:p w14:paraId="0B9A938B" w14:textId="62502177" w:rsidR="003F228C" w:rsidRDefault="00232E27" w:rsidP="00C53B5C">
      <w:pPr>
        <w:pStyle w:val="ListParagraph"/>
        <w:numPr>
          <w:ilvl w:val="0"/>
          <w:numId w:val="17"/>
        </w:numPr>
        <w:spacing w:after="120" w:line="240" w:lineRule="auto"/>
        <w:rPr>
          <w:rFonts w:ascii="Calibri" w:eastAsia="Calibri" w:hAnsi="Calibri" w:cs="Times New Roman"/>
          <w:lang w:val="en-GB"/>
        </w:rPr>
      </w:pPr>
      <w:r w:rsidRPr="00232E27">
        <w:rPr>
          <w:rFonts w:ascii="Calibri" w:eastAsia="Calibri" w:hAnsi="Calibri" w:cs="Times New Roman"/>
          <w:lang w:val="en-GB"/>
        </w:rPr>
        <w:t xml:space="preserve">Sterne, J.A.C., et al., </w:t>
      </w:r>
      <w:proofErr w:type="spellStart"/>
      <w:r w:rsidRPr="00232E27">
        <w:rPr>
          <w:rFonts w:ascii="Calibri" w:eastAsia="Calibri" w:hAnsi="Calibri" w:cs="Times New Roman"/>
          <w:lang w:val="en-GB"/>
        </w:rPr>
        <w:t>RoB</w:t>
      </w:r>
      <w:proofErr w:type="spellEnd"/>
      <w:r w:rsidRPr="00232E27">
        <w:rPr>
          <w:rFonts w:ascii="Calibri" w:eastAsia="Calibri" w:hAnsi="Calibri" w:cs="Times New Roman"/>
          <w:lang w:val="en-GB"/>
        </w:rPr>
        <w:t xml:space="preserve"> 2: a revised tool for assessing risk of bias in randomised trials. BMJ, 2019. 366: p. l4898</w:t>
      </w:r>
      <w:r>
        <w:rPr>
          <w:rFonts w:ascii="Calibri" w:eastAsia="Calibri" w:hAnsi="Calibri" w:cs="Times New Roman"/>
          <w:lang w:val="en-GB"/>
        </w:rPr>
        <w:br/>
      </w:r>
      <w:r w:rsidR="000A4286">
        <w:rPr>
          <w:rFonts w:ascii="Calibri" w:eastAsia="Calibri" w:hAnsi="Calibri" w:cs="Times New Roman"/>
          <w:i/>
          <w:color w:val="0070C0"/>
          <w:lang w:val="en-GB"/>
        </w:rPr>
        <w:t xml:space="preserve">Overview of </w:t>
      </w:r>
      <w:r w:rsidR="008A0398">
        <w:rPr>
          <w:rFonts w:ascii="Calibri" w:eastAsia="Calibri" w:hAnsi="Calibri" w:cs="Times New Roman"/>
          <w:i/>
          <w:color w:val="0070C0"/>
          <w:lang w:val="en-GB"/>
        </w:rPr>
        <w:t xml:space="preserve">the development and explanation of </w:t>
      </w:r>
      <w:r w:rsidR="000A4286">
        <w:rPr>
          <w:rFonts w:ascii="Calibri" w:eastAsia="Calibri" w:hAnsi="Calibri" w:cs="Times New Roman"/>
          <w:i/>
          <w:color w:val="0070C0"/>
          <w:lang w:val="en-GB"/>
        </w:rPr>
        <w:t xml:space="preserve">Cochrane’s Risk-of-Bias </w:t>
      </w:r>
      <w:r w:rsidR="000A4286" w:rsidRPr="000A4286">
        <w:rPr>
          <w:rFonts w:ascii="Calibri" w:eastAsia="Calibri" w:hAnsi="Calibri" w:cs="Times New Roman"/>
          <w:i/>
          <w:color w:val="0070C0"/>
          <w:lang w:val="en-GB"/>
        </w:rPr>
        <w:t>(</w:t>
      </w:r>
      <w:proofErr w:type="spellStart"/>
      <w:r w:rsidR="000A4286" w:rsidRPr="000A4286">
        <w:rPr>
          <w:rFonts w:ascii="Calibri" w:eastAsia="Calibri" w:hAnsi="Calibri" w:cs="Times New Roman"/>
          <w:i/>
          <w:color w:val="0070C0"/>
          <w:lang w:val="en-GB"/>
        </w:rPr>
        <w:t>RoB</w:t>
      </w:r>
      <w:proofErr w:type="spellEnd"/>
      <w:r w:rsidR="000A4286" w:rsidRPr="000A4286">
        <w:rPr>
          <w:rFonts w:ascii="Calibri" w:eastAsia="Calibri" w:hAnsi="Calibri" w:cs="Times New Roman"/>
          <w:i/>
          <w:color w:val="0070C0"/>
          <w:lang w:val="en-GB"/>
        </w:rPr>
        <w:t xml:space="preserve">) </w:t>
      </w:r>
      <w:r w:rsidR="000A4286">
        <w:rPr>
          <w:rFonts w:ascii="Calibri" w:eastAsia="Calibri" w:hAnsi="Calibri" w:cs="Times New Roman"/>
          <w:i/>
          <w:color w:val="0070C0"/>
          <w:lang w:val="en-GB"/>
        </w:rPr>
        <w:t xml:space="preserve">tool 2. </w:t>
      </w:r>
      <w:r>
        <w:rPr>
          <w:rFonts w:ascii="Calibri" w:eastAsia="Calibri" w:hAnsi="Calibri" w:cs="Times New Roman"/>
          <w:i/>
          <w:color w:val="0070C0"/>
          <w:lang w:val="en-GB"/>
        </w:rPr>
        <w:t xml:space="preserve">Extended explanation: </w:t>
      </w:r>
      <w:hyperlink r:id="rId13" w:history="1">
        <w:r w:rsidRPr="00D10AFE">
          <w:rPr>
            <w:rStyle w:val="Hyperlink"/>
            <w:rFonts w:ascii="Calibri" w:eastAsia="Calibri" w:hAnsi="Calibri" w:cs="Times New Roman"/>
            <w:i/>
            <w:lang w:val="en-GB"/>
          </w:rPr>
          <w:t>https://www.riskofbias.info/welcome/rob-2-0-tool/current-version-of-rob-2</w:t>
        </w:r>
      </w:hyperlink>
      <w:r>
        <w:rPr>
          <w:rFonts w:ascii="Calibri" w:eastAsia="Calibri" w:hAnsi="Calibri" w:cs="Times New Roman"/>
          <w:i/>
          <w:color w:val="0070C0"/>
          <w:lang w:val="en-GB"/>
        </w:rPr>
        <w:t xml:space="preserve"> </w:t>
      </w:r>
    </w:p>
    <w:p w14:paraId="192284ED" w14:textId="48FE6D9E" w:rsidR="00C53B5C" w:rsidRDefault="00D1081E" w:rsidP="00D1081E">
      <w:pPr>
        <w:pStyle w:val="ListParagraph"/>
        <w:numPr>
          <w:ilvl w:val="0"/>
          <w:numId w:val="17"/>
        </w:numPr>
        <w:spacing w:after="120" w:line="240" w:lineRule="auto"/>
        <w:rPr>
          <w:rFonts w:ascii="Calibri" w:eastAsia="Calibri" w:hAnsi="Calibri" w:cs="Times New Roman"/>
          <w:lang w:val="en-GB"/>
        </w:rPr>
      </w:pPr>
      <w:r w:rsidRPr="00D1081E">
        <w:rPr>
          <w:rFonts w:ascii="Calibri" w:eastAsia="Calibri" w:hAnsi="Calibri" w:cs="Times New Roman"/>
          <w:lang w:val="en-GB"/>
        </w:rPr>
        <w:t>Schulz KF, Grimes DA. Blinding in randomised trials: hiding who got what. The</w:t>
      </w:r>
      <w:r>
        <w:rPr>
          <w:rFonts w:ascii="Calibri" w:eastAsia="Calibri" w:hAnsi="Calibri" w:cs="Times New Roman"/>
          <w:lang w:val="en-GB"/>
        </w:rPr>
        <w:t xml:space="preserve"> Lancet. 2002;359(9307):696-700</w:t>
      </w:r>
      <w:r>
        <w:rPr>
          <w:rFonts w:ascii="Calibri" w:eastAsia="Calibri" w:hAnsi="Calibri" w:cs="Times New Roman"/>
          <w:lang w:val="en-GB"/>
        </w:rPr>
        <w:br/>
      </w:r>
      <w:r w:rsidRPr="00D1081E">
        <w:rPr>
          <w:rFonts w:ascii="Calibri" w:eastAsia="Calibri" w:hAnsi="Calibri" w:cs="Times New Roman"/>
          <w:i/>
          <w:color w:val="0070C0"/>
          <w:lang w:val="en-GB"/>
        </w:rPr>
        <w:t>Description of different levels of blinding and explanation of potential effects</w:t>
      </w:r>
    </w:p>
    <w:p w14:paraId="6E497B66" w14:textId="3D5F363C" w:rsidR="00D1081E" w:rsidRDefault="00C9775A" w:rsidP="00C9775A">
      <w:pPr>
        <w:pStyle w:val="ListParagraph"/>
        <w:numPr>
          <w:ilvl w:val="0"/>
          <w:numId w:val="17"/>
        </w:numPr>
        <w:spacing w:after="120" w:line="240" w:lineRule="auto"/>
        <w:rPr>
          <w:rFonts w:ascii="Calibri" w:eastAsia="Calibri" w:hAnsi="Calibri" w:cs="Times New Roman"/>
          <w:lang w:val="en-GB"/>
        </w:rPr>
      </w:pPr>
      <w:proofErr w:type="spellStart"/>
      <w:r w:rsidRPr="00C9775A">
        <w:rPr>
          <w:rFonts w:ascii="Calibri" w:eastAsia="Calibri" w:hAnsi="Calibri" w:cs="Times New Roman"/>
          <w:lang w:val="en-GB"/>
        </w:rPr>
        <w:t>Paludan</w:t>
      </w:r>
      <w:proofErr w:type="spellEnd"/>
      <w:r w:rsidRPr="00C9775A">
        <w:rPr>
          <w:rFonts w:ascii="Calibri" w:eastAsia="Calibri" w:hAnsi="Calibri" w:cs="Times New Roman"/>
          <w:lang w:val="en-GB"/>
        </w:rPr>
        <w:t xml:space="preserve">-Muller A, </w:t>
      </w:r>
      <w:proofErr w:type="spellStart"/>
      <w:r w:rsidRPr="00C9775A">
        <w:rPr>
          <w:rFonts w:ascii="Calibri" w:eastAsia="Calibri" w:hAnsi="Calibri" w:cs="Times New Roman"/>
          <w:lang w:val="en-GB"/>
        </w:rPr>
        <w:t>Teindl</w:t>
      </w:r>
      <w:proofErr w:type="spellEnd"/>
      <w:r w:rsidRPr="00C9775A">
        <w:rPr>
          <w:rFonts w:ascii="Calibri" w:eastAsia="Calibri" w:hAnsi="Calibri" w:cs="Times New Roman"/>
          <w:lang w:val="en-GB"/>
        </w:rPr>
        <w:t xml:space="preserve"> </w:t>
      </w:r>
      <w:proofErr w:type="spellStart"/>
      <w:r w:rsidRPr="00C9775A">
        <w:rPr>
          <w:rFonts w:ascii="Calibri" w:eastAsia="Calibri" w:hAnsi="Calibri" w:cs="Times New Roman"/>
          <w:lang w:val="en-GB"/>
        </w:rPr>
        <w:t>Laursen</w:t>
      </w:r>
      <w:proofErr w:type="spellEnd"/>
      <w:r w:rsidRPr="00C9775A">
        <w:rPr>
          <w:rFonts w:ascii="Calibri" w:eastAsia="Calibri" w:hAnsi="Calibri" w:cs="Times New Roman"/>
          <w:lang w:val="en-GB"/>
        </w:rPr>
        <w:t xml:space="preserve"> DR, </w:t>
      </w:r>
      <w:proofErr w:type="spellStart"/>
      <w:r w:rsidRPr="00C9775A">
        <w:rPr>
          <w:rFonts w:ascii="Calibri" w:eastAsia="Calibri" w:hAnsi="Calibri" w:cs="Times New Roman"/>
          <w:lang w:val="en-GB"/>
        </w:rPr>
        <w:t>Hrobjartsson</w:t>
      </w:r>
      <w:proofErr w:type="spellEnd"/>
      <w:r w:rsidRPr="00C9775A">
        <w:rPr>
          <w:rFonts w:ascii="Calibri" w:eastAsia="Calibri" w:hAnsi="Calibri" w:cs="Times New Roman"/>
          <w:lang w:val="en-GB"/>
        </w:rPr>
        <w:t xml:space="preserve"> A. Mechanisms and direction of allocation bias in randomised clinical trials. BMC Med Res </w:t>
      </w:r>
      <w:proofErr w:type="spellStart"/>
      <w:r w:rsidRPr="00C9775A">
        <w:rPr>
          <w:rFonts w:ascii="Calibri" w:eastAsia="Calibri" w:hAnsi="Calibri" w:cs="Times New Roman"/>
          <w:lang w:val="en-GB"/>
        </w:rPr>
        <w:t>Methodol</w:t>
      </w:r>
      <w:proofErr w:type="spellEnd"/>
      <w:r w:rsidRPr="00C9775A">
        <w:rPr>
          <w:rFonts w:ascii="Calibri" w:eastAsia="Calibri" w:hAnsi="Calibri" w:cs="Times New Roman"/>
          <w:lang w:val="en-GB"/>
        </w:rPr>
        <w:t>. 2016;16(1):133</w:t>
      </w:r>
      <w:r>
        <w:rPr>
          <w:rFonts w:ascii="Calibri" w:eastAsia="Calibri" w:hAnsi="Calibri" w:cs="Times New Roman"/>
          <w:lang w:val="en-GB"/>
        </w:rPr>
        <w:br/>
      </w:r>
      <w:r>
        <w:rPr>
          <w:rFonts w:ascii="Calibri" w:eastAsia="Calibri" w:hAnsi="Calibri" w:cs="Times New Roman"/>
          <w:i/>
          <w:color w:val="0070C0"/>
          <w:lang w:val="en-GB"/>
        </w:rPr>
        <w:t xml:space="preserve">Systematic review and theoretical analysis of </w:t>
      </w:r>
      <w:r w:rsidRPr="00C9775A">
        <w:rPr>
          <w:rFonts w:ascii="Calibri" w:eastAsia="Calibri" w:hAnsi="Calibri" w:cs="Times New Roman"/>
          <w:i/>
          <w:color w:val="0070C0"/>
          <w:lang w:val="en-GB"/>
        </w:rPr>
        <w:t>mechanisms and directionality of allocation bias in randomised clinical trials</w:t>
      </w:r>
    </w:p>
    <w:p w14:paraId="21C86031" w14:textId="0099AC26" w:rsidR="00D1081E" w:rsidRDefault="00BC3A1E" w:rsidP="00FD0B17">
      <w:pPr>
        <w:pStyle w:val="ListParagraph"/>
        <w:numPr>
          <w:ilvl w:val="0"/>
          <w:numId w:val="17"/>
        </w:numPr>
        <w:spacing w:after="120" w:line="240" w:lineRule="auto"/>
        <w:rPr>
          <w:rFonts w:ascii="Calibri" w:eastAsia="Calibri" w:hAnsi="Calibri" w:cs="Times New Roman"/>
          <w:lang w:val="en-GB"/>
        </w:rPr>
      </w:pPr>
      <w:r w:rsidRPr="00BC3A1E">
        <w:rPr>
          <w:rFonts w:ascii="Calibri" w:eastAsia="Calibri" w:hAnsi="Calibri" w:cs="Times New Roman"/>
          <w:lang w:val="en-GB"/>
        </w:rPr>
        <w:t xml:space="preserve">Bell ML, Kenward MG, Fairclough DL, Horton NJ. Differential dropout and bias in randomised controlled trials: when it matters and when </w:t>
      </w:r>
      <w:r>
        <w:rPr>
          <w:rFonts w:ascii="Calibri" w:eastAsia="Calibri" w:hAnsi="Calibri" w:cs="Times New Roman"/>
          <w:lang w:val="en-GB"/>
        </w:rPr>
        <w:t xml:space="preserve">it may not. </w:t>
      </w:r>
      <w:proofErr w:type="spellStart"/>
      <w:r>
        <w:rPr>
          <w:rFonts w:ascii="Calibri" w:eastAsia="Calibri" w:hAnsi="Calibri" w:cs="Times New Roman"/>
          <w:lang w:val="en-GB"/>
        </w:rPr>
        <w:t>Bmj</w:t>
      </w:r>
      <w:proofErr w:type="spellEnd"/>
      <w:r>
        <w:rPr>
          <w:rFonts w:ascii="Calibri" w:eastAsia="Calibri" w:hAnsi="Calibri" w:cs="Times New Roman"/>
          <w:lang w:val="en-GB"/>
        </w:rPr>
        <w:t>. 2013;346:e8668</w:t>
      </w:r>
      <w:r>
        <w:rPr>
          <w:rFonts w:ascii="Calibri" w:eastAsia="Calibri" w:hAnsi="Calibri" w:cs="Times New Roman"/>
          <w:lang w:val="en-GB"/>
        </w:rPr>
        <w:br/>
      </w:r>
      <w:r w:rsidR="00FD0B17">
        <w:rPr>
          <w:rFonts w:ascii="Calibri" w:eastAsia="Calibri" w:hAnsi="Calibri" w:cs="Times New Roman"/>
          <w:i/>
          <w:color w:val="0070C0"/>
          <w:lang w:val="en-GB"/>
        </w:rPr>
        <w:t>Methodological paper regarding the r</w:t>
      </w:r>
      <w:r w:rsidR="00FD0B17" w:rsidRPr="00FD0B17">
        <w:rPr>
          <w:rFonts w:ascii="Calibri" w:eastAsia="Calibri" w:hAnsi="Calibri" w:cs="Times New Roman"/>
          <w:i/>
          <w:color w:val="0070C0"/>
          <w:lang w:val="en-GB"/>
        </w:rPr>
        <w:t xml:space="preserve">isk of outcome bias in the context of differential dropout and </w:t>
      </w:r>
      <w:r w:rsidR="00FD0B17">
        <w:rPr>
          <w:rFonts w:ascii="Calibri" w:eastAsia="Calibri" w:hAnsi="Calibri" w:cs="Times New Roman"/>
          <w:i/>
          <w:color w:val="0070C0"/>
          <w:lang w:val="en-GB"/>
        </w:rPr>
        <w:t xml:space="preserve">various </w:t>
      </w:r>
      <w:r w:rsidR="00FD0B17" w:rsidRPr="00FD0B17">
        <w:rPr>
          <w:rFonts w:ascii="Calibri" w:eastAsia="Calibri" w:hAnsi="Calibri" w:cs="Times New Roman"/>
          <w:i/>
          <w:color w:val="0070C0"/>
          <w:lang w:val="en-GB"/>
        </w:rPr>
        <w:t>type</w:t>
      </w:r>
      <w:r w:rsidR="00FD0B17">
        <w:rPr>
          <w:rFonts w:ascii="Calibri" w:eastAsia="Calibri" w:hAnsi="Calibri" w:cs="Times New Roman"/>
          <w:i/>
          <w:color w:val="0070C0"/>
          <w:lang w:val="en-GB"/>
        </w:rPr>
        <w:t>s of missingness</w:t>
      </w:r>
    </w:p>
    <w:p w14:paraId="5911D39F" w14:textId="1B284DED" w:rsidR="00D1081E" w:rsidRPr="004D2D1D" w:rsidRDefault="004D2D1D" w:rsidP="004F3C6D">
      <w:pPr>
        <w:pStyle w:val="ListParagraph"/>
        <w:numPr>
          <w:ilvl w:val="0"/>
          <w:numId w:val="17"/>
        </w:numPr>
        <w:spacing w:after="120" w:line="240" w:lineRule="auto"/>
        <w:rPr>
          <w:rFonts w:ascii="Calibri" w:eastAsia="Calibri" w:hAnsi="Calibri" w:cs="Times New Roman"/>
          <w:lang w:val="en-GB"/>
        </w:rPr>
      </w:pPr>
      <w:r w:rsidRPr="004D2D1D">
        <w:rPr>
          <w:rFonts w:ascii="Calibri" w:eastAsia="Calibri" w:hAnsi="Calibri" w:cs="Times New Roman"/>
          <w:lang w:val="en-GB"/>
        </w:rPr>
        <w:t>Kahan BC, Rehal S, Cro S. Risk of selection bias in randomised trials. Trials. 2015;16:405</w:t>
      </w:r>
      <w:r w:rsidRPr="004D2D1D">
        <w:rPr>
          <w:rFonts w:ascii="Calibri" w:eastAsia="Calibri" w:hAnsi="Calibri" w:cs="Times New Roman"/>
          <w:lang w:val="en-GB"/>
        </w:rPr>
        <w:br/>
      </w:r>
      <w:r>
        <w:rPr>
          <w:rFonts w:ascii="Calibri" w:eastAsia="Calibri" w:hAnsi="Calibri" w:cs="Times New Roman"/>
          <w:i/>
          <w:color w:val="0070C0"/>
          <w:lang w:val="en-GB"/>
        </w:rPr>
        <w:t>R</w:t>
      </w:r>
      <w:r w:rsidRPr="004D2D1D">
        <w:rPr>
          <w:rFonts w:ascii="Calibri" w:eastAsia="Calibri" w:hAnsi="Calibri" w:cs="Times New Roman"/>
          <w:i/>
          <w:color w:val="0070C0"/>
          <w:lang w:val="en-GB"/>
        </w:rPr>
        <w:t>eview of published trials to assess whether they utilised</w:t>
      </w:r>
      <w:r>
        <w:rPr>
          <w:rFonts w:ascii="Calibri" w:eastAsia="Calibri" w:hAnsi="Calibri" w:cs="Times New Roman"/>
          <w:i/>
          <w:color w:val="0070C0"/>
          <w:lang w:val="en-GB"/>
        </w:rPr>
        <w:t xml:space="preserve"> </w:t>
      </w:r>
      <w:r w:rsidRPr="004D2D1D">
        <w:rPr>
          <w:rFonts w:ascii="Calibri" w:eastAsia="Calibri" w:hAnsi="Calibri" w:cs="Times New Roman"/>
          <w:i/>
          <w:color w:val="0070C0"/>
          <w:lang w:val="en-GB"/>
        </w:rPr>
        <w:t>methods for redu</w:t>
      </w:r>
      <w:r>
        <w:rPr>
          <w:rFonts w:ascii="Calibri" w:eastAsia="Calibri" w:hAnsi="Calibri" w:cs="Times New Roman"/>
          <w:i/>
          <w:color w:val="0070C0"/>
          <w:lang w:val="en-GB"/>
        </w:rPr>
        <w:t>cing the risk of selection bias</w:t>
      </w:r>
    </w:p>
    <w:p w14:paraId="04018DCE" w14:textId="22C08B72" w:rsidR="00C53B5C" w:rsidRPr="00CC5B77" w:rsidRDefault="00C53B5C" w:rsidP="00CC5B77">
      <w:pPr>
        <w:pStyle w:val="ListParagraph"/>
        <w:spacing w:after="120" w:line="240" w:lineRule="auto"/>
        <w:ind w:left="360"/>
        <w:rPr>
          <w:rFonts w:ascii="Calibri" w:eastAsia="Calibri" w:hAnsi="Calibri" w:cs="Times New Roman"/>
          <w:lang w:val="en-GB"/>
        </w:rPr>
        <w:sectPr w:rsidR="00C53B5C" w:rsidRPr="00CC5B77" w:rsidSect="003F228C">
          <w:pgSz w:w="11906" w:h="16838"/>
          <w:pgMar w:top="1417" w:right="1417" w:bottom="1134" w:left="1417" w:header="708" w:footer="708" w:gutter="0"/>
          <w:cols w:space="708"/>
          <w:docGrid w:linePitch="360"/>
        </w:sectPr>
      </w:pPr>
    </w:p>
    <w:p w14:paraId="604B05E6" w14:textId="64D04B76" w:rsidR="003D0A8D" w:rsidRPr="004277AF" w:rsidRDefault="003D0A8D" w:rsidP="003D0A8D">
      <w:pPr>
        <w:spacing w:after="120" w:line="240" w:lineRule="auto"/>
        <w:rPr>
          <w:rFonts w:ascii="Calibri" w:eastAsia="Calibri" w:hAnsi="Calibri" w:cs="Times New Roman"/>
          <w:b/>
          <w:lang w:val="en-GB"/>
        </w:rPr>
      </w:pPr>
      <w:r w:rsidRPr="004277AF">
        <w:rPr>
          <w:rFonts w:ascii="Calibri" w:eastAsia="Calibri" w:hAnsi="Calibri" w:cs="Times New Roman"/>
          <w:b/>
          <w:lang w:val="en-GB"/>
        </w:rPr>
        <w:lastRenderedPageBreak/>
        <w:t xml:space="preserve">Table 1: </w:t>
      </w:r>
      <w:r w:rsidR="00A330D0" w:rsidRPr="004277AF">
        <w:rPr>
          <w:rFonts w:ascii="Calibri" w:eastAsia="Calibri" w:hAnsi="Calibri" w:cs="Times New Roman"/>
          <w:b/>
          <w:lang w:val="en-GB"/>
        </w:rPr>
        <w:t>S</w:t>
      </w:r>
      <w:r w:rsidRPr="004277AF">
        <w:rPr>
          <w:rFonts w:ascii="Calibri" w:eastAsia="Calibri" w:hAnsi="Calibri" w:cs="Times New Roman"/>
          <w:b/>
          <w:lang w:val="en-GB"/>
        </w:rPr>
        <w:t xml:space="preserve">ources of </w:t>
      </w:r>
      <w:r w:rsidR="00EE5A6C" w:rsidRPr="004277AF">
        <w:rPr>
          <w:rFonts w:ascii="Calibri" w:eastAsia="Calibri" w:hAnsi="Calibri" w:cs="Times New Roman"/>
          <w:b/>
          <w:lang w:val="en-GB"/>
        </w:rPr>
        <w:t>bias</w:t>
      </w:r>
      <w:r w:rsidR="0070158B">
        <w:rPr>
          <w:rFonts w:ascii="Calibri" w:eastAsia="Calibri" w:hAnsi="Calibri" w:cs="Times New Roman"/>
          <w:b/>
          <w:lang w:val="en-GB"/>
        </w:rPr>
        <w:t xml:space="preserve"> and </w:t>
      </w:r>
      <w:r w:rsidR="00AE6E6D" w:rsidRPr="004277AF">
        <w:rPr>
          <w:rFonts w:ascii="Calibri" w:eastAsia="Calibri" w:hAnsi="Calibri" w:cs="Times New Roman"/>
          <w:b/>
          <w:lang w:val="en-GB"/>
        </w:rPr>
        <w:t xml:space="preserve">recommendations for </w:t>
      </w:r>
      <w:r w:rsidR="0070158B">
        <w:rPr>
          <w:rFonts w:ascii="Calibri" w:eastAsia="Calibri" w:hAnsi="Calibri" w:cs="Times New Roman"/>
          <w:b/>
          <w:lang w:val="en-GB"/>
        </w:rPr>
        <w:t xml:space="preserve">their </w:t>
      </w:r>
      <w:r w:rsidR="00AE6E6D" w:rsidRPr="004277AF">
        <w:rPr>
          <w:rFonts w:ascii="Calibri" w:eastAsia="Calibri" w:hAnsi="Calibri" w:cs="Times New Roman"/>
          <w:b/>
          <w:lang w:val="en-GB"/>
        </w:rPr>
        <w:t>prevention</w:t>
      </w:r>
      <w:r w:rsidR="0070158B">
        <w:rPr>
          <w:rFonts w:ascii="Calibri" w:eastAsia="Calibri" w:hAnsi="Calibri" w:cs="Times New Roman"/>
          <w:b/>
          <w:lang w:val="en-GB"/>
        </w:rPr>
        <w:t xml:space="preserve">, </w:t>
      </w:r>
      <w:r w:rsidR="00AE6E6D" w:rsidRPr="004277AF">
        <w:rPr>
          <w:rFonts w:ascii="Calibri" w:eastAsia="Calibri" w:hAnsi="Calibri" w:cs="Times New Roman"/>
          <w:b/>
          <w:lang w:val="en-GB"/>
        </w:rPr>
        <w:t>mitigation</w:t>
      </w:r>
      <w:r w:rsidR="0070158B">
        <w:rPr>
          <w:rFonts w:ascii="Calibri" w:eastAsia="Calibri" w:hAnsi="Calibri" w:cs="Times New Roman"/>
          <w:b/>
          <w:lang w:val="en-GB"/>
        </w:rPr>
        <w:t xml:space="preserve">, and reporting </w:t>
      </w:r>
    </w:p>
    <w:tbl>
      <w:tblPr>
        <w:tblStyle w:val="Tabellenraster1"/>
        <w:tblW w:w="5000" w:type="pct"/>
        <w:tblLook w:val="04A0" w:firstRow="1" w:lastRow="0" w:firstColumn="1" w:lastColumn="0" w:noHBand="0" w:noVBand="1"/>
      </w:tblPr>
      <w:tblGrid>
        <w:gridCol w:w="1440"/>
        <w:gridCol w:w="8479"/>
        <w:gridCol w:w="5469"/>
      </w:tblGrid>
      <w:tr w:rsidR="0070158B" w:rsidRPr="00417715" w14:paraId="017D2583" w14:textId="10A90D2F" w:rsidTr="007908C4">
        <w:trPr>
          <w:tblHeader/>
        </w:trPr>
        <w:tc>
          <w:tcPr>
            <w:tcW w:w="468" w:type="pct"/>
            <w:shd w:val="clear" w:color="auto" w:fill="D9D9D9"/>
          </w:tcPr>
          <w:p w14:paraId="392E3653" w14:textId="3B159C57" w:rsidR="0070158B" w:rsidRPr="004277AF" w:rsidRDefault="0070158B" w:rsidP="003D0A8D">
            <w:pPr>
              <w:spacing w:after="120"/>
              <w:rPr>
                <w:rFonts w:eastAsia="Calibri" w:cs="Times New Roman"/>
                <w:b/>
                <w:sz w:val="18"/>
              </w:rPr>
            </w:pPr>
            <w:r w:rsidRPr="004277AF">
              <w:rPr>
                <w:rFonts w:eastAsia="Calibri" w:cs="Times New Roman"/>
                <w:b/>
                <w:sz w:val="18"/>
              </w:rPr>
              <w:t xml:space="preserve">Label* </w:t>
            </w:r>
          </w:p>
        </w:tc>
        <w:tc>
          <w:tcPr>
            <w:tcW w:w="2755" w:type="pct"/>
            <w:shd w:val="clear" w:color="auto" w:fill="D9D9D9"/>
          </w:tcPr>
          <w:p w14:paraId="01F72618" w14:textId="5E487A9B" w:rsidR="0070158B" w:rsidRPr="004277AF" w:rsidRDefault="0070158B" w:rsidP="003D0A8D">
            <w:pPr>
              <w:rPr>
                <w:rFonts w:eastAsia="Calibri" w:cs="Times New Roman"/>
                <w:b/>
                <w:sz w:val="18"/>
              </w:rPr>
            </w:pPr>
            <w:r>
              <w:rPr>
                <w:rFonts w:eastAsia="Calibri" w:cs="Times New Roman"/>
                <w:b/>
                <w:sz w:val="18"/>
              </w:rPr>
              <w:t>P</w:t>
            </w:r>
            <w:r w:rsidRPr="004277AF">
              <w:rPr>
                <w:rFonts w:eastAsia="Calibri" w:cs="Times New Roman"/>
                <w:b/>
                <w:sz w:val="18"/>
              </w:rPr>
              <w:t xml:space="preserve">revention and mitigation </w:t>
            </w:r>
          </w:p>
        </w:tc>
        <w:tc>
          <w:tcPr>
            <w:tcW w:w="1777" w:type="pct"/>
            <w:shd w:val="clear" w:color="auto" w:fill="D9D9D9"/>
          </w:tcPr>
          <w:p w14:paraId="406B8DF4" w14:textId="27ADB62E" w:rsidR="0070158B" w:rsidRPr="00A47789" w:rsidRDefault="00FC6D1E" w:rsidP="00FC6D1E">
            <w:pPr>
              <w:rPr>
                <w:rFonts w:eastAsia="Calibri" w:cs="Times New Roman"/>
                <w:b/>
                <w:sz w:val="18"/>
                <w:vertAlign w:val="superscript"/>
              </w:rPr>
            </w:pPr>
            <w:r>
              <w:rPr>
                <w:rFonts w:eastAsia="Calibri" w:cs="Times New Roman"/>
                <w:b/>
                <w:sz w:val="18"/>
              </w:rPr>
              <w:t>Items to report</w:t>
            </w:r>
          </w:p>
        </w:tc>
      </w:tr>
      <w:tr w:rsidR="0070158B" w:rsidRPr="00C9775A" w14:paraId="2D6D1B18" w14:textId="7931A739" w:rsidTr="007908C4">
        <w:tc>
          <w:tcPr>
            <w:tcW w:w="468" w:type="pct"/>
          </w:tcPr>
          <w:p w14:paraId="3914CE50" w14:textId="0BAD1E1C" w:rsidR="0070158B" w:rsidRPr="004277AF" w:rsidRDefault="0070158B" w:rsidP="00AE6E6D">
            <w:pPr>
              <w:spacing w:after="120"/>
              <w:rPr>
                <w:rFonts w:eastAsia="Calibri" w:cs="Times New Roman"/>
                <w:sz w:val="18"/>
              </w:rPr>
            </w:pPr>
            <w:r w:rsidRPr="004277AF">
              <w:rPr>
                <w:rFonts w:eastAsia="Calibri" w:cs="Times New Roman"/>
                <w:b/>
                <w:sz w:val="18"/>
              </w:rPr>
              <w:t xml:space="preserve">Bias arising from the randomisation process </w:t>
            </w:r>
          </w:p>
          <w:p w14:paraId="6E3B949E" w14:textId="77777777" w:rsidR="0070158B" w:rsidRPr="004277AF" w:rsidRDefault="0070158B" w:rsidP="00AE6E6D">
            <w:pPr>
              <w:spacing w:after="120"/>
              <w:ind w:left="360"/>
              <w:rPr>
                <w:rFonts w:eastAsia="Calibri" w:cs="Times New Roman"/>
                <w:sz w:val="18"/>
              </w:rPr>
            </w:pPr>
          </w:p>
        </w:tc>
        <w:tc>
          <w:tcPr>
            <w:tcW w:w="2755" w:type="pct"/>
          </w:tcPr>
          <w:p w14:paraId="5AF417F0" w14:textId="4E8FE22B" w:rsidR="0070158B" w:rsidRPr="004277AF" w:rsidRDefault="0070158B" w:rsidP="00B14745">
            <w:pPr>
              <w:pStyle w:val="ListParagraph"/>
              <w:numPr>
                <w:ilvl w:val="0"/>
                <w:numId w:val="8"/>
              </w:numPr>
              <w:tabs>
                <w:tab w:val="left" w:pos="173"/>
              </w:tabs>
              <w:spacing w:after="120"/>
              <w:ind w:left="176" w:hanging="176"/>
              <w:rPr>
                <w:rFonts w:eastAsia="Calibri" w:cs="Times New Roman"/>
                <w:sz w:val="18"/>
              </w:rPr>
            </w:pPr>
            <w:r w:rsidRPr="004277AF">
              <w:rPr>
                <w:rFonts w:eastAsia="Calibri" w:cs="Times New Roman"/>
                <w:sz w:val="18"/>
              </w:rPr>
              <w:t>Apply an appropriate method of randomisation, including an adequate random allocation sequence generation and allocation concealment mechanism during the course of the trial.</w:t>
            </w:r>
            <w:hyperlink w:anchor="_ENREF_20" w:tooltip="Schulz, 2002 #4986" w:history="1"/>
          </w:p>
          <w:p w14:paraId="0311D2FA" w14:textId="00E45847" w:rsidR="0070158B" w:rsidRPr="004277AF" w:rsidRDefault="0070158B" w:rsidP="00B14745">
            <w:pPr>
              <w:pStyle w:val="ListParagraph"/>
              <w:numPr>
                <w:ilvl w:val="0"/>
                <w:numId w:val="8"/>
              </w:numPr>
              <w:tabs>
                <w:tab w:val="left" w:pos="173"/>
              </w:tabs>
              <w:spacing w:after="120"/>
              <w:ind w:left="176" w:hanging="176"/>
              <w:rPr>
                <w:rFonts w:eastAsia="Calibri" w:cs="Times New Roman"/>
                <w:sz w:val="18"/>
              </w:rPr>
            </w:pPr>
            <w:r w:rsidRPr="004277AF">
              <w:rPr>
                <w:rFonts w:eastAsia="Calibri" w:cs="Times New Roman"/>
                <w:sz w:val="18"/>
              </w:rPr>
              <w:t xml:space="preserve">Measure relevant potential confounders (in particular prognostically important factors) and assess potential baseline imbalances between trial arms after trial completion. </w:t>
            </w:r>
          </w:p>
          <w:p w14:paraId="5DD7733F" w14:textId="462FC0EF" w:rsidR="0070158B" w:rsidRPr="004277AF" w:rsidRDefault="0070158B" w:rsidP="00D22F1C">
            <w:pPr>
              <w:pStyle w:val="ListParagraph"/>
              <w:numPr>
                <w:ilvl w:val="0"/>
                <w:numId w:val="8"/>
              </w:numPr>
              <w:tabs>
                <w:tab w:val="left" w:pos="173"/>
              </w:tabs>
              <w:spacing w:after="120"/>
              <w:ind w:left="176" w:hanging="176"/>
              <w:rPr>
                <w:rFonts w:eastAsia="Calibri" w:cs="Times New Roman"/>
                <w:sz w:val="18"/>
              </w:rPr>
            </w:pPr>
            <w:r w:rsidRPr="004277AF">
              <w:rPr>
                <w:rFonts w:eastAsia="Calibri" w:cs="Times New Roman"/>
                <w:sz w:val="18"/>
              </w:rPr>
              <w:t xml:space="preserve">In case of differences between trial arms in baseline characteristics or confounders, consider </w:t>
            </w:r>
            <w:r w:rsidR="00292104">
              <w:rPr>
                <w:rFonts w:eastAsia="Calibri" w:cs="Times New Roman"/>
                <w:sz w:val="18"/>
              </w:rPr>
              <w:t>statistical adjustment for these in a sensitivity analysis</w:t>
            </w:r>
            <w:r w:rsidRPr="004277AF">
              <w:rPr>
                <w:rFonts w:eastAsia="Calibri" w:cs="Times New Roman"/>
                <w:sz w:val="18"/>
              </w:rPr>
              <w:t>.</w:t>
            </w:r>
            <w:hyperlink w:anchor="_ENREF_82" w:tooltip="Egbewale, 2014 #130" w:history="1"/>
          </w:p>
        </w:tc>
        <w:tc>
          <w:tcPr>
            <w:tcW w:w="1777" w:type="pct"/>
          </w:tcPr>
          <w:p w14:paraId="372F863B" w14:textId="142FC91F" w:rsidR="005B4498" w:rsidRDefault="003C5D42" w:rsidP="00F050F2">
            <w:pPr>
              <w:pStyle w:val="ListParagraph"/>
              <w:numPr>
                <w:ilvl w:val="0"/>
                <w:numId w:val="8"/>
              </w:numPr>
              <w:tabs>
                <w:tab w:val="left" w:pos="173"/>
              </w:tabs>
              <w:spacing w:after="120"/>
              <w:ind w:left="176" w:hanging="176"/>
              <w:rPr>
                <w:rFonts w:eastAsia="Calibri" w:cs="Times New Roman"/>
                <w:sz w:val="18"/>
              </w:rPr>
            </w:pPr>
            <w:r w:rsidRPr="003C5D42">
              <w:rPr>
                <w:rFonts w:eastAsia="Calibri" w:cs="Times New Roman"/>
                <w:sz w:val="18"/>
              </w:rPr>
              <w:t>Method used to generate the random allocation sequence</w:t>
            </w:r>
            <w:r>
              <w:rPr>
                <w:rFonts w:eastAsia="Calibri" w:cs="Times New Roman"/>
                <w:sz w:val="18"/>
              </w:rPr>
              <w:t>.</w:t>
            </w:r>
            <w:r w:rsidR="00A47789">
              <w:rPr>
                <w:rFonts w:eastAsia="Calibri" w:cs="Times New Roman"/>
                <w:sz w:val="18"/>
                <w:vertAlign w:val="superscript"/>
              </w:rPr>
              <w:t>#</w:t>
            </w:r>
          </w:p>
          <w:p w14:paraId="6B1B670B" w14:textId="54827E03" w:rsidR="003C5D42" w:rsidRDefault="003C5D42" w:rsidP="00F050F2">
            <w:pPr>
              <w:pStyle w:val="ListParagraph"/>
              <w:numPr>
                <w:ilvl w:val="0"/>
                <w:numId w:val="8"/>
              </w:numPr>
              <w:tabs>
                <w:tab w:val="left" w:pos="173"/>
              </w:tabs>
              <w:spacing w:after="120"/>
              <w:ind w:left="176" w:hanging="176"/>
              <w:rPr>
                <w:rFonts w:eastAsia="Calibri" w:cs="Times New Roman"/>
                <w:sz w:val="18"/>
              </w:rPr>
            </w:pPr>
            <w:r w:rsidRPr="003C5D42">
              <w:rPr>
                <w:rFonts w:eastAsia="Calibri" w:cs="Times New Roman"/>
                <w:sz w:val="18"/>
              </w:rPr>
              <w:t>Mechanism used to implement the random allocation sequence</w:t>
            </w:r>
            <w:r>
              <w:rPr>
                <w:rFonts w:eastAsia="Calibri" w:cs="Times New Roman"/>
                <w:sz w:val="18"/>
              </w:rPr>
              <w:t>.</w:t>
            </w:r>
            <w:r w:rsidR="00A47789">
              <w:rPr>
                <w:rFonts w:eastAsia="Calibri" w:cs="Times New Roman"/>
                <w:sz w:val="18"/>
                <w:vertAlign w:val="superscript"/>
              </w:rPr>
              <w:t>#</w:t>
            </w:r>
          </w:p>
          <w:p w14:paraId="37313F51" w14:textId="08521EE2" w:rsidR="003C5D42" w:rsidRDefault="003C5D42" w:rsidP="00F050F2">
            <w:pPr>
              <w:pStyle w:val="ListParagraph"/>
              <w:numPr>
                <w:ilvl w:val="0"/>
                <w:numId w:val="8"/>
              </w:numPr>
              <w:tabs>
                <w:tab w:val="left" w:pos="173"/>
              </w:tabs>
              <w:spacing w:after="120"/>
              <w:ind w:left="176" w:hanging="176"/>
              <w:rPr>
                <w:rFonts w:eastAsia="Calibri" w:cs="Times New Roman"/>
                <w:sz w:val="18"/>
              </w:rPr>
            </w:pPr>
            <w:r>
              <w:rPr>
                <w:rFonts w:eastAsia="Calibri" w:cs="Times New Roman"/>
                <w:sz w:val="18"/>
              </w:rPr>
              <w:t>S</w:t>
            </w:r>
            <w:r w:rsidRPr="003C5D42">
              <w:rPr>
                <w:rFonts w:eastAsia="Calibri" w:cs="Times New Roman"/>
                <w:sz w:val="18"/>
              </w:rPr>
              <w:t>teps taken to conceal the sequence until interventions were assigned</w:t>
            </w:r>
            <w:r w:rsidR="00292104">
              <w:rPr>
                <w:rFonts w:eastAsia="Calibri" w:cs="Times New Roman"/>
                <w:sz w:val="18"/>
              </w:rPr>
              <w:t xml:space="preserve"> from</w:t>
            </w:r>
            <w:r w:rsidR="00292104" w:rsidDel="00292104">
              <w:rPr>
                <w:rFonts w:eastAsia="Calibri" w:cs="Times New Roman"/>
                <w:sz w:val="18"/>
              </w:rPr>
              <w:t xml:space="preserve"> </w:t>
            </w:r>
            <w:r w:rsidR="00292104">
              <w:rPr>
                <w:rFonts w:eastAsia="Calibri" w:cs="Times New Roman"/>
                <w:sz w:val="18"/>
              </w:rPr>
              <w:t>i</w:t>
            </w:r>
            <w:r>
              <w:rPr>
                <w:rFonts w:eastAsia="Calibri" w:cs="Times New Roman"/>
                <w:sz w:val="18"/>
              </w:rPr>
              <w:t>ndividuals involved with implementation of the randomisation.</w:t>
            </w:r>
            <w:r w:rsidR="00A47789">
              <w:rPr>
                <w:rFonts w:eastAsia="Calibri" w:cs="Times New Roman"/>
                <w:sz w:val="18"/>
                <w:vertAlign w:val="superscript"/>
              </w:rPr>
              <w:t>#</w:t>
            </w:r>
          </w:p>
          <w:p w14:paraId="00E930E5" w14:textId="08D3BBC3" w:rsidR="002126D7" w:rsidRPr="007838DE" w:rsidRDefault="00007DD8" w:rsidP="00F050F2">
            <w:pPr>
              <w:pStyle w:val="ListParagraph"/>
              <w:numPr>
                <w:ilvl w:val="0"/>
                <w:numId w:val="8"/>
              </w:numPr>
              <w:tabs>
                <w:tab w:val="left" w:pos="173"/>
              </w:tabs>
              <w:spacing w:after="120"/>
              <w:ind w:left="176" w:hanging="176"/>
              <w:rPr>
                <w:rFonts w:eastAsia="Calibri" w:cs="Times New Roman"/>
                <w:sz w:val="18"/>
              </w:rPr>
            </w:pPr>
            <w:r>
              <w:rPr>
                <w:rFonts w:eastAsia="Calibri" w:cs="Times New Roman"/>
                <w:sz w:val="18"/>
              </w:rPr>
              <w:t>A</w:t>
            </w:r>
            <w:r w:rsidR="00292104">
              <w:rPr>
                <w:rFonts w:eastAsia="Calibri" w:cs="Times New Roman"/>
                <w:sz w:val="18"/>
              </w:rPr>
              <w:t xml:space="preserve"> t</w:t>
            </w:r>
            <w:r w:rsidR="002126D7" w:rsidRPr="002126D7">
              <w:rPr>
                <w:rFonts w:eastAsia="Calibri" w:cs="Times New Roman"/>
                <w:sz w:val="18"/>
              </w:rPr>
              <w:t xml:space="preserve">able showing </w:t>
            </w:r>
            <w:r>
              <w:rPr>
                <w:rFonts w:eastAsia="Calibri" w:cs="Times New Roman"/>
                <w:sz w:val="18"/>
              </w:rPr>
              <w:t xml:space="preserve">and comparing </w:t>
            </w:r>
            <w:r w:rsidR="00292104">
              <w:rPr>
                <w:rFonts w:eastAsia="Calibri" w:cs="Times New Roman"/>
                <w:sz w:val="18"/>
              </w:rPr>
              <w:t xml:space="preserve">relevant </w:t>
            </w:r>
            <w:r w:rsidR="002126D7" w:rsidRPr="002126D7">
              <w:rPr>
                <w:rFonts w:eastAsia="Calibri" w:cs="Times New Roman"/>
                <w:sz w:val="18"/>
              </w:rPr>
              <w:t>baseline characteristics for each group</w:t>
            </w:r>
            <w:r w:rsidR="002126D7">
              <w:rPr>
                <w:rFonts w:eastAsia="Calibri" w:cs="Times New Roman"/>
                <w:sz w:val="18"/>
              </w:rPr>
              <w:t>.</w:t>
            </w:r>
            <w:r w:rsidR="00A47789">
              <w:rPr>
                <w:rFonts w:eastAsia="Calibri" w:cs="Times New Roman"/>
                <w:sz w:val="18"/>
                <w:vertAlign w:val="superscript"/>
              </w:rPr>
              <w:t>#</w:t>
            </w:r>
          </w:p>
        </w:tc>
      </w:tr>
      <w:tr w:rsidR="0070158B" w:rsidRPr="00C9775A" w14:paraId="1796E7CA" w14:textId="0D0565FC" w:rsidTr="007908C4">
        <w:tc>
          <w:tcPr>
            <w:tcW w:w="468" w:type="pct"/>
          </w:tcPr>
          <w:p w14:paraId="4DB54514" w14:textId="73C2D4EA" w:rsidR="0070158B" w:rsidRPr="004277AF" w:rsidRDefault="0070158B" w:rsidP="00AE6E6D">
            <w:pPr>
              <w:spacing w:after="120"/>
              <w:rPr>
                <w:rFonts w:eastAsia="Calibri" w:cs="Times New Roman"/>
                <w:b/>
                <w:sz w:val="18"/>
              </w:rPr>
            </w:pPr>
            <w:r w:rsidRPr="004277AF">
              <w:rPr>
                <w:rFonts w:eastAsia="Calibri" w:cs="Times New Roman"/>
                <w:b/>
                <w:sz w:val="18"/>
              </w:rPr>
              <w:t xml:space="preserve">Bias </w:t>
            </w:r>
            <w:r w:rsidRPr="0070158B">
              <w:rPr>
                <w:rFonts w:eastAsia="Calibri" w:cs="Times New Roman"/>
                <w:b/>
                <w:sz w:val="18"/>
              </w:rPr>
              <w:t xml:space="preserve">arising from </w:t>
            </w:r>
            <w:r w:rsidRPr="004277AF">
              <w:rPr>
                <w:rFonts w:eastAsia="Calibri" w:cs="Times New Roman"/>
                <w:b/>
                <w:sz w:val="18"/>
              </w:rPr>
              <w:t>deviations from intended interventions</w:t>
            </w:r>
          </w:p>
        </w:tc>
        <w:tc>
          <w:tcPr>
            <w:tcW w:w="2755" w:type="pct"/>
          </w:tcPr>
          <w:p w14:paraId="01FF2BB5" w14:textId="343D1506" w:rsidR="0070158B" w:rsidRPr="004F6AEA" w:rsidRDefault="004F6AEA">
            <w:pPr>
              <w:pStyle w:val="ListParagraph"/>
              <w:numPr>
                <w:ilvl w:val="0"/>
                <w:numId w:val="5"/>
              </w:numPr>
              <w:tabs>
                <w:tab w:val="left" w:pos="173"/>
              </w:tabs>
              <w:spacing w:after="120"/>
              <w:ind w:left="176" w:hanging="176"/>
              <w:rPr>
                <w:rFonts w:eastAsia="Calibri" w:cs="Times New Roman"/>
                <w:sz w:val="18"/>
              </w:rPr>
            </w:pPr>
            <w:r w:rsidRPr="004F6AEA">
              <w:rPr>
                <w:rFonts w:eastAsia="Calibri" w:cs="Times New Roman"/>
                <w:sz w:val="18"/>
              </w:rPr>
              <w:t>Ensure that as many of those involved in running and participating in the trial as possible are blind to treatment allocation and</w:t>
            </w:r>
            <w:r>
              <w:rPr>
                <w:rFonts w:eastAsia="Calibri" w:cs="Times New Roman"/>
                <w:sz w:val="18"/>
              </w:rPr>
              <w:t xml:space="preserve"> </w:t>
            </w:r>
            <w:r w:rsidR="0070158B" w:rsidRPr="004F6AEA">
              <w:rPr>
                <w:rFonts w:eastAsia="Calibri" w:cs="Times New Roman"/>
                <w:sz w:val="18"/>
              </w:rPr>
              <w:t xml:space="preserve">at least </w:t>
            </w:r>
            <w:r>
              <w:rPr>
                <w:rFonts w:eastAsia="Calibri" w:cs="Times New Roman"/>
                <w:sz w:val="18"/>
              </w:rPr>
              <w:t xml:space="preserve">ensure that the data set is locked and </w:t>
            </w:r>
            <w:r w:rsidR="00B57AB9">
              <w:rPr>
                <w:rFonts w:eastAsia="Calibri" w:cs="Times New Roman"/>
                <w:sz w:val="18"/>
              </w:rPr>
              <w:t xml:space="preserve">the </w:t>
            </w:r>
            <w:r>
              <w:rPr>
                <w:rFonts w:eastAsia="Calibri" w:cs="Times New Roman"/>
                <w:sz w:val="18"/>
              </w:rPr>
              <w:t>analysis plan fixed and publicly registered before unblind</w:t>
            </w:r>
            <w:r w:rsidR="00C607C5">
              <w:rPr>
                <w:rFonts w:eastAsia="Calibri" w:cs="Times New Roman"/>
                <w:sz w:val="18"/>
              </w:rPr>
              <w:t>ing</w:t>
            </w:r>
            <w:r w:rsidR="0070158B" w:rsidRPr="004F6AEA">
              <w:rPr>
                <w:rFonts w:eastAsia="Calibri" w:cs="Times New Roman"/>
                <w:sz w:val="18"/>
              </w:rPr>
              <w:t>.</w:t>
            </w:r>
          </w:p>
          <w:p w14:paraId="1175E069" w14:textId="21816202" w:rsidR="0070158B" w:rsidRPr="004277AF" w:rsidRDefault="0070158B" w:rsidP="00B14745">
            <w:pPr>
              <w:pStyle w:val="ListParagraph"/>
              <w:numPr>
                <w:ilvl w:val="0"/>
                <w:numId w:val="5"/>
              </w:numPr>
              <w:tabs>
                <w:tab w:val="left" w:pos="173"/>
              </w:tabs>
              <w:spacing w:after="120"/>
              <w:ind w:left="176" w:hanging="176"/>
              <w:rPr>
                <w:rFonts w:eastAsia="Calibri" w:cs="Times New Roman"/>
                <w:sz w:val="18"/>
              </w:rPr>
            </w:pPr>
            <w:r w:rsidRPr="004277AF">
              <w:rPr>
                <w:rFonts w:eastAsia="Calibri" w:cs="Times New Roman"/>
                <w:sz w:val="18"/>
              </w:rPr>
              <w:t xml:space="preserve">When contamination is likely, </w:t>
            </w:r>
            <w:r w:rsidR="004F6AEA">
              <w:rPr>
                <w:rFonts w:eastAsia="Calibri" w:cs="Times New Roman"/>
                <w:sz w:val="18"/>
              </w:rPr>
              <w:t>consider an</w:t>
            </w:r>
            <w:r w:rsidR="004F6AEA" w:rsidRPr="004277AF">
              <w:rPr>
                <w:rFonts w:eastAsia="Calibri" w:cs="Times New Roman"/>
                <w:sz w:val="18"/>
              </w:rPr>
              <w:t xml:space="preserve"> </w:t>
            </w:r>
            <w:r w:rsidRPr="004277AF">
              <w:rPr>
                <w:rFonts w:eastAsia="Calibri" w:cs="Times New Roman"/>
                <w:sz w:val="18"/>
              </w:rPr>
              <w:t xml:space="preserve">alternative design, e.g., a cluster </w:t>
            </w:r>
            <w:r w:rsidR="004F6AEA">
              <w:rPr>
                <w:rFonts w:eastAsia="Calibri" w:cs="Times New Roman"/>
                <w:sz w:val="18"/>
              </w:rPr>
              <w:t>randomised</w:t>
            </w:r>
            <w:r w:rsidR="00C607C5">
              <w:rPr>
                <w:rFonts w:eastAsia="Calibri" w:cs="Times New Roman"/>
                <w:sz w:val="18"/>
              </w:rPr>
              <w:t xml:space="preserve"> controlled</w:t>
            </w:r>
            <w:r w:rsidR="004F6AEA">
              <w:rPr>
                <w:rFonts w:eastAsia="Calibri" w:cs="Times New Roman"/>
                <w:sz w:val="18"/>
              </w:rPr>
              <w:t xml:space="preserve"> </w:t>
            </w:r>
            <w:r w:rsidRPr="004277AF">
              <w:rPr>
                <w:rFonts w:eastAsia="Calibri" w:cs="Times New Roman"/>
                <w:sz w:val="18"/>
              </w:rPr>
              <w:t>trial.</w:t>
            </w:r>
          </w:p>
          <w:p w14:paraId="3FBA59D9" w14:textId="655B055E" w:rsidR="0070158B" w:rsidRPr="004277AF" w:rsidRDefault="0070158B" w:rsidP="00B14745">
            <w:pPr>
              <w:pStyle w:val="ListParagraph"/>
              <w:numPr>
                <w:ilvl w:val="0"/>
                <w:numId w:val="5"/>
              </w:numPr>
              <w:spacing w:after="120"/>
              <w:ind w:left="176" w:hanging="176"/>
              <w:rPr>
                <w:rFonts w:eastAsia="Calibri" w:cs="Times New Roman"/>
                <w:sz w:val="18"/>
              </w:rPr>
            </w:pPr>
            <w:r w:rsidRPr="004277AF">
              <w:rPr>
                <w:rFonts w:eastAsia="Calibri" w:cs="Times New Roman"/>
                <w:sz w:val="18"/>
              </w:rPr>
              <w:t>Offer participants in all trial arms an acceptable and relevant treatment</w:t>
            </w:r>
            <w:r w:rsidR="004F6AEA">
              <w:rPr>
                <w:rFonts w:eastAsia="Calibri" w:cs="Times New Roman"/>
                <w:sz w:val="18"/>
              </w:rPr>
              <w:t>;</w:t>
            </w:r>
            <w:r w:rsidRPr="004277AF">
              <w:rPr>
                <w:rFonts w:eastAsia="Calibri" w:cs="Times New Roman"/>
                <w:sz w:val="18"/>
              </w:rPr>
              <w:t xml:space="preserve"> limit the burden of the treatment</w:t>
            </w:r>
            <w:r w:rsidR="004F6AEA">
              <w:rPr>
                <w:rFonts w:eastAsia="Calibri" w:cs="Times New Roman"/>
                <w:sz w:val="18"/>
              </w:rPr>
              <w:t>;</w:t>
            </w:r>
            <w:r w:rsidRPr="004277AF">
              <w:rPr>
                <w:rFonts w:eastAsia="Calibri" w:cs="Times New Roman"/>
                <w:sz w:val="18"/>
              </w:rPr>
              <w:t xml:space="preserve"> and </w:t>
            </w:r>
            <w:r w:rsidR="004F6AEA">
              <w:rPr>
                <w:rFonts w:eastAsia="Calibri" w:cs="Times New Roman"/>
                <w:sz w:val="18"/>
              </w:rPr>
              <w:t>consider</w:t>
            </w:r>
            <w:r w:rsidR="004F6AEA" w:rsidRPr="004277AF">
              <w:rPr>
                <w:rFonts w:eastAsia="Calibri" w:cs="Times New Roman"/>
                <w:sz w:val="18"/>
              </w:rPr>
              <w:t xml:space="preserve"> </w:t>
            </w:r>
            <w:r w:rsidRPr="004277AF">
              <w:rPr>
                <w:rFonts w:eastAsia="Calibri" w:cs="Times New Roman"/>
                <w:sz w:val="18"/>
              </w:rPr>
              <w:t xml:space="preserve">incentives for treatment </w:t>
            </w:r>
            <w:r w:rsidR="004F6AEA">
              <w:rPr>
                <w:rFonts w:eastAsia="Calibri" w:cs="Times New Roman"/>
                <w:sz w:val="18"/>
              </w:rPr>
              <w:t>completion in all arms</w:t>
            </w:r>
            <w:r w:rsidRPr="004277AF">
              <w:rPr>
                <w:rFonts w:eastAsia="Calibri" w:cs="Times New Roman"/>
                <w:sz w:val="18"/>
              </w:rPr>
              <w:t>.</w:t>
            </w:r>
          </w:p>
          <w:p w14:paraId="10B94358" w14:textId="35B60490" w:rsidR="0070158B" w:rsidRPr="004277AF" w:rsidRDefault="0070158B" w:rsidP="00B14745">
            <w:pPr>
              <w:pStyle w:val="ListParagraph"/>
              <w:numPr>
                <w:ilvl w:val="0"/>
                <w:numId w:val="5"/>
              </w:numPr>
              <w:spacing w:after="120"/>
              <w:ind w:left="176" w:hanging="176"/>
              <w:rPr>
                <w:rFonts w:eastAsia="Calibri" w:cs="Times New Roman"/>
                <w:sz w:val="18"/>
              </w:rPr>
            </w:pPr>
            <w:r w:rsidRPr="004277AF">
              <w:rPr>
                <w:rFonts w:eastAsia="Calibri" w:cs="Times New Roman"/>
                <w:sz w:val="18"/>
              </w:rPr>
              <w:t xml:space="preserve">Inform participants </w:t>
            </w:r>
            <w:r w:rsidR="004F6AEA">
              <w:rPr>
                <w:rFonts w:eastAsia="Calibri" w:cs="Times New Roman"/>
                <w:sz w:val="18"/>
              </w:rPr>
              <w:t>fully</w:t>
            </w:r>
            <w:r w:rsidR="004F6AEA" w:rsidRPr="004277AF">
              <w:rPr>
                <w:rFonts w:eastAsia="Calibri" w:cs="Times New Roman"/>
                <w:sz w:val="18"/>
              </w:rPr>
              <w:t xml:space="preserve"> </w:t>
            </w:r>
            <w:r w:rsidRPr="004277AF">
              <w:rPr>
                <w:rFonts w:eastAsia="Calibri" w:cs="Times New Roman"/>
                <w:sz w:val="18"/>
              </w:rPr>
              <w:t>about the trial procedures</w:t>
            </w:r>
            <w:r w:rsidR="004F6AEA">
              <w:rPr>
                <w:rFonts w:eastAsia="Calibri" w:cs="Times New Roman"/>
                <w:sz w:val="18"/>
              </w:rPr>
              <w:t xml:space="preserve"> as they affect them</w:t>
            </w:r>
            <w:r w:rsidRPr="004277AF">
              <w:rPr>
                <w:rFonts w:eastAsia="Calibri" w:cs="Times New Roman"/>
                <w:sz w:val="18"/>
              </w:rPr>
              <w:t xml:space="preserve"> prior to randomisation and </w:t>
            </w:r>
            <w:r w:rsidR="004F6AEA">
              <w:rPr>
                <w:rFonts w:eastAsia="Calibri" w:cs="Times New Roman"/>
                <w:sz w:val="18"/>
              </w:rPr>
              <w:t>ensure</w:t>
            </w:r>
            <w:r w:rsidR="004F6AEA" w:rsidRPr="004277AF">
              <w:rPr>
                <w:rFonts w:eastAsia="Calibri" w:cs="Times New Roman"/>
                <w:sz w:val="18"/>
              </w:rPr>
              <w:t xml:space="preserve"> </w:t>
            </w:r>
            <w:r w:rsidRPr="004277AF">
              <w:rPr>
                <w:rFonts w:eastAsia="Calibri" w:cs="Times New Roman"/>
                <w:sz w:val="18"/>
              </w:rPr>
              <w:t>good communication with participants during the trial.</w:t>
            </w:r>
          </w:p>
          <w:p w14:paraId="1C92699E" w14:textId="77777777" w:rsidR="0070158B" w:rsidRPr="004277AF" w:rsidRDefault="0070158B" w:rsidP="00B14745">
            <w:pPr>
              <w:pStyle w:val="ListParagraph"/>
              <w:numPr>
                <w:ilvl w:val="0"/>
                <w:numId w:val="5"/>
              </w:numPr>
              <w:tabs>
                <w:tab w:val="left" w:pos="173"/>
              </w:tabs>
              <w:spacing w:after="120"/>
              <w:ind w:left="176" w:hanging="176"/>
              <w:rPr>
                <w:rFonts w:eastAsia="Calibri" w:cs="Times New Roman"/>
                <w:sz w:val="18"/>
              </w:rPr>
            </w:pPr>
            <w:r w:rsidRPr="004277AF">
              <w:rPr>
                <w:rFonts w:eastAsia="Calibri" w:cs="Times New Roman"/>
                <w:sz w:val="18"/>
              </w:rPr>
              <w:t>Measure the preferences of participants for the different trial interventions prior to randomisation.</w:t>
            </w:r>
          </w:p>
          <w:p w14:paraId="390C821A" w14:textId="095C6063" w:rsidR="0070158B" w:rsidRPr="004277AF" w:rsidRDefault="0070158B" w:rsidP="00B14745">
            <w:pPr>
              <w:pStyle w:val="ListParagraph"/>
              <w:numPr>
                <w:ilvl w:val="0"/>
                <w:numId w:val="5"/>
              </w:numPr>
              <w:tabs>
                <w:tab w:val="left" w:pos="173"/>
              </w:tabs>
              <w:spacing w:after="120"/>
              <w:ind w:left="176" w:hanging="176"/>
              <w:rPr>
                <w:rFonts w:eastAsia="Calibri" w:cs="Times New Roman"/>
                <w:sz w:val="18"/>
              </w:rPr>
            </w:pPr>
            <w:r w:rsidRPr="004277AF">
              <w:rPr>
                <w:rFonts w:eastAsia="Calibri" w:cs="Times New Roman"/>
                <w:sz w:val="18"/>
              </w:rPr>
              <w:t xml:space="preserve">In case of a behavioural intervention: develop an a priori list of potentially active ingredients of the intervention (i.e., behaviour change techniques), based on a </w:t>
            </w:r>
            <w:r w:rsidR="004F6AEA">
              <w:rPr>
                <w:rFonts w:eastAsia="Calibri" w:cs="Times New Roman"/>
                <w:sz w:val="18"/>
              </w:rPr>
              <w:t>standard</w:t>
            </w:r>
            <w:r w:rsidR="004F6AEA" w:rsidRPr="004277AF">
              <w:rPr>
                <w:rFonts w:eastAsia="Calibri" w:cs="Times New Roman"/>
                <w:sz w:val="18"/>
              </w:rPr>
              <w:t xml:space="preserve"> </w:t>
            </w:r>
            <w:r w:rsidRPr="004277AF">
              <w:rPr>
                <w:rFonts w:eastAsia="Calibri" w:cs="Times New Roman"/>
                <w:sz w:val="18"/>
              </w:rPr>
              <w:t>taxonomy.</w:t>
            </w:r>
          </w:p>
          <w:p w14:paraId="2FE7ED39" w14:textId="27A4768B" w:rsidR="0070158B" w:rsidRPr="004277AF" w:rsidRDefault="0070158B" w:rsidP="00B14745">
            <w:pPr>
              <w:pStyle w:val="ListParagraph"/>
              <w:numPr>
                <w:ilvl w:val="0"/>
                <w:numId w:val="5"/>
              </w:numPr>
              <w:tabs>
                <w:tab w:val="left" w:pos="173"/>
              </w:tabs>
              <w:spacing w:after="120"/>
              <w:ind w:left="176" w:hanging="176"/>
              <w:rPr>
                <w:rFonts w:eastAsia="Calibri" w:cs="Times New Roman"/>
                <w:sz w:val="18"/>
              </w:rPr>
            </w:pPr>
            <w:r w:rsidRPr="004277AF">
              <w:rPr>
                <w:rFonts w:eastAsia="Calibri" w:cs="Times New Roman"/>
                <w:sz w:val="18"/>
              </w:rPr>
              <w:t xml:space="preserve">Develop </w:t>
            </w:r>
            <w:r w:rsidR="004F6AEA">
              <w:rPr>
                <w:rFonts w:eastAsia="Calibri" w:cs="Times New Roman"/>
                <w:sz w:val="18"/>
              </w:rPr>
              <w:t xml:space="preserve">detailed </w:t>
            </w:r>
            <w:r w:rsidRPr="004277AF">
              <w:rPr>
                <w:rFonts w:eastAsia="Calibri" w:cs="Times New Roman"/>
                <w:sz w:val="18"/>
              </w:rPr>
              <w:t>protocols for delivery of intervention components (including descriptions of behaviour change techniques</w:t>
            </w:r>
            <w:r w:rsidR="004F6AEA">
              <w:rPr>
                <w:rFonts w:eastAsia="Calibri" w:cs="Times New Roman"/>
                <w:sz w:val="18"/>
              </w:rPr>
              <w:t xml:space="preserve"> and personalisation or tailoring options</w:t>
            </w:r>
            <w:r w:rsidRPr="004277AF">
              <w:rPr>
                <w:rFonts w:eastAsia="Calibri" w:cs="Times New Roman"/>
                <w:sz w:val="18"/>
              </w:rPr>
              <w:t>) and implementation of trials procedures.</w:t>
            </w:r>
          </w:p>
          <w:p w14:paraId="6F846C03" w14:textId="28D4DF2D" w:rsidR="0070158B" w:rsidRPr="004277AF" w:rsidRDefault="0070158B" w:rsidP="00B14745">
            <w:pPr>
              <w:pStyle w:val="ListParagraph"/>
              <w:numPr>
                <w:ilvl w:val="0"/>
                <w:numId w:val="5"/>
              </w:numPr>
              <w:tabs>
                <w:tab w:val="left" w:pos="173"/>
              </w:tabs>
              <w:spacing w:after="120"/>
              <w:ind w:left="176" w:hanging="176"/>
              <w:rPr>
                <w:rFonts w:eastAsia="Calibri" w:cs="Times New Roman"/>
                <w:sz w:val="18"/>
              </w:rPr>
            </w:pPr>
            <w:r w:rsidRPr="004277AF">
              <w:rPr>
                <w:rFonts w:eastAsia="Calibri" w:cs="Times New Roman"/>
                <w:sz w:val="18"/>
              </w:rPr>
              <w:t>Train all individuals involved with the trial on the trial protocols and procedures</w:t>
            </w:r>
            <w:r w:rsidR="004813E1">
              <w:rPr>
                <w:rFonts w:eastAsia="Calibri" w:cs="Times New Roman"/>
                <w:sz w:val="18"/>
              </w:rPr>
              <w:t xml:space="preserve"> and evaluate their competence</w:t>
            </w:r>
            <w:r w:rsidRPr="004277AF">
              <w:rPr>
                <w:rFonts w:eastAsia="Calibri" w:cs="Times New Roman"/>
                <w:sz w:val="18"/>
              </w:rPr>
              <w:t>.</w:t>
            </w:r>
          </w:p>
          <w:p w14:paraId="216A8A12" w14:textId="102B98DA" w:rsidR="004813E1" w:rsidRPr="00222995" w:rsidRDefault="004813E1" w:rsidP="004813E1">
            <w:pPr>
              <w:pStyle w:val="ListParagraph"/>
              <w:numPr>
                <w:ilvl w:val="0"/>
                <w:numId w:val="5"/>
              </w:numPr>
              <w:tabs>
                <w:tab w:val="left" w:pos="173"/>
              </w:tabs>
              <w:spacing w:after="120"/>
              <w:ind w:left="176" w:hanging="176"/>
              <w:rPr>
                <w:rFonts w:eastAsia="Calibri" w:cs="Times New Roman"/>
                <w:sz w:val="18"/>
              </w:rPr>
            </w:pPr>
            <w:r w:rsidRPr="004277AF">
              <w:rPr>
                <w:rFonts w:eastAsia="Calibri" w:cs="Times New Roman"/>
                <w:sz w:val="18"/>
              </w:rPr>
              <w:t>Measure the fidelity of</w:t>
            </w:r>
            <w:r>
              <w:rPr>
                <w:rFonts w:eastAsia="Calibri" w:cs="Times New Roman"/>
                <w:sz w:val="18"/>
              </w:rPr>
              <w:t xml:space="preserve"> delivery of</w:t>
            </w:r>
            <w:r w:rsidRPr="004277AF">
              <w:rPr>
                <w:rFonts w:eastAsia="Calibri" w:cs="Times New Roman"/>
                <w:sz w:val="18"/>
              </w:rPr>
              <w:t xml:space="preserve"> treatment components and any co-interventions during the trial (ideally as part of a larger </w:t>
            </w:r>
            <w:r w:rsidRPr="00222995">
              <w:rPr>
                <w:rFonts w:eastAsia="Calibri" w:cs="Times New Roman"/>
                <w:sz w:val="18"/>
              </w:rPr>
              <w:t>process evaluation).</w:t>
            </w:r>
          </w:p>
          <w:p w14:paraId="74569F09" w14:textId="4CF8D3DD" w:rsidR="0070158B" w:rsidRPr="004277AF" w:rsidRDefault="0070158B" w:rsidP="00B14745">
            <w:pPr>
              <w:pStyle w:val="ListParagraph"/>
              <w:numPr>
                <w:ilvl w:val="0"/>
                <w:numId w:val="5"/>
              </w:numPr>
              <w:spacing w:after="120"/>
              <w:ind w:left="176" w:hanging="176"/>
              <w:rPr>
                <w:rFonts w:eastAsia="Calibri" w:cs="Times New Roman"/>
                <w:sz w:val="18"/>
              </w:rPr>
            </w:pPr>
            <w:r w:rsidRPr="004277AF">
              <w:rPr>
                <w:rFonts w:eastAsia="Calibri" w:cs="Times New Roman"/>
                <w:sz w:val="18"/>
              </w:rPr>
              <w:t>Measure treatment adherence and</w:t>
            </w:r>
            <w:r w:rsidR="004813E1">
              <w:rPr>
                <w:rFonts w:eastAsia="Calibri" w:cs="Times New Roman"/>
                <w:sz w:val="18"/>
              </w:rPr>
              <w:t xml:space="preserve">, </w:t>
            </w:r>
            <w:r w:rsidR="004813E1" w:rsidRPr="004277AF">
              <w:rPr>
                <w:rFonts w:eastAsia="Calibri" w:cs="Times New Roman"/>
                <w:sz w:val="18"/>
              </w:rPr>
              <w:t>as far as possible</w:t>
            </w:r>
            <w:r w:rsidR="004813E1">
              <w:rPr>
                <w:rFonts w:eastAsia="Calibri" w:cs="Times New Roman"/>
                <w:sz w:val="18"/>
              </w:rPr>
              <w:t>,</w:t>
            </w:r>
            <w:r w:rsidR="004813E1" w:rsidRPr="004277AF" w:rsidDel="004813E1">
              <w:rPr>
                <w:rFonts w:eastAsia="Calibri" w:cs="Times New Roman"/>
                <w:sz w:val="18"/>
              </w:rPr>
              <w:t xml:space="preserve"> </w:t>
            </w:r>
            <w:r w:rsidRPr="004277AF">
              <w:rPr>
                <w:rFonts w:eastAsia="Calibri" w:cs="Times New Roman"/>
                <w:sz w:val="18"/>
              </w:rPr>
              <w:t>reasons for non-adherence.</w:t>
            </w:r>
          </w:p>
          <w:p w14:paraId="1F0F825D" w14:textId="1BD13111" w:rsidR="0070158B" w:rsidRDefault="004813E1" w:rsidP="004813E1">
            <w:pPr>
              <w:pStyle w:val="ListParagraph"/>
              <w:numPr>
                <w:ilvl w:val="0"/>
                <w:numId w:val="5"/>
              </w:numPr>
              <w:tabs>
                <w:tab w:val="left" w:pos="173"/>
              </w:tabs>
              <w:spacing w:after="120"/>
              <w:ind w:left="176" w:hanging="176"/>
              <w:rPr>
                <w:rFonts w:eastAsia="Calibri" w:cs="Times New Roman"/>
                <w:sz w:val="18"/>
              </w:rPr>
            </w:pPr>
            <w:r>
              <w:rPr>
                <w:rFonts w:eastAsia="Calibri" w:cs="Times New Roman"/>
                <w:sz w:val="18"/>
              </w:rPr>
              <w:t>Consider using</w:t>
            </w:r>
            <w:r w:rsidR="0070158B" w:rsidRPr="00222995">
              <w:rPr>
                <w:rFonts w:eastAsia="Calibri" w:cs="Times New Roman"/>
                <w:sz w:val="18"/>
              </w:rPr>
              <w:t xml:space="preserve"> data on </w:t>
            </w:r>
            <w:r>
              <w:rPr>
                <w:rFonts w:eastAsia="Calibri" w:cs="Times New Roman"/>
                <w:sz w:val="18"/>
              </w:rPr>
              <w:t xml:space="preserve">intervention </w:t>
            </w:r>
            <w:r w:rsidR="0070158B" w:rsidRPr="00222995">
              <w:rPr>
                <w:rFonts w:eastAsia="Calibri" w:cs="Times New Roman"/>
                <w:sz w:val="18"/>
              </w:rPr>
              <w:t>preferences, adherence, and fidelity in sensitivity analyses.</w:t>
            </w:r>
          </w:p>
          <w:p w14:paraId="4DCEF4EC" w14:textId="6DF57A6D" w:rsidR="00B14926" w:rsidRPr="004277AF" w:rsidRDefault="00D22DAC">
            <w:pPr>
              <w:pStyle w:val="ListParagraph"/>
              <w:numPr>
                <w:ilvl w:val="0"/>
                <w:numId w:val="5"/>
              </w:numPr>
              <w:tabs>
                <w:tab w:val="left" w:pos="173"/>
              </w:tabs>
              <w:spacing w:after="120"/>
              <w:ind w:left="176" w:hanging="176"/>
              <w:rPr>
                <w:rFonts w:eastAsia="Calibri" w:cs="Times New Roman"/>
                <w:sz w:val="18"/>
              </w:rPr>
            </w:pPr>
            <w:r>
              <w:rPr>
                <w:rFonts w:eastAsia="Calibri" w:cs="Times New Roman"/>
                <w:sz w:val="18"/>
              </w:rPr>
              <w:t>Use intention-to-</w:t>
            </w:r>
            <w:r w:rsidR="00B14926">
              <w:rPr>
                <w:rFonts w:eastAsia="Calibri" w:cs="Times New Roman"/>
                <w:sz w:val="18"/>
              </w:rPr>
              <w:t>treat as the primary analysis but undertake sensitivity analyses including treatment starters and treatment completers where possible.</w:t>
            </w:r>
          </w:p>
        </w:tc>
        <w:tc>
          <w:tcPr>
            <w:tcW w:w="1777" w:type="pct"/>
          </w:tcPr>
          <w:p w14:paraId="72AC96D0" w14:textId="23B1B897" w:rsidR="00007DD8" w:rsidRDefault="00007DD8" w:rsidP="00F050F2">
            <w:pPr>
              <w:pStyle w:val="ListParagraph"/>
              <w:numPr>
                <w:ilvl w:val="0"/>
                <w:numId w:val="5"/>
              </w:numPr>
              <w:tabs>
                <w:tab w:val="left" w:pos="173"/>
              </w:tabs>
              <w:spacing w:after="120"/>
              <w:ind w:left="176" w:hanging="176"/>
              <w:rPr>
                <w:rFonts w:eastAsia="Calibri" w:cs="Times New Roman"/>
                <w:sz w:val="18"/>
              </w:rPr>
            </w:pPr>
            <w:r>
              <w:rPr>
                <w:rFonts w:eastAsia="Calibri" w:cs="Times New Roman"/>
                <w:sz w:val="18"/>
              </w:rPr>
              <w:t>In a supplementary file or permanent publicly available online source, full specification of interventions in all study arms, including any control arms, in sufficient detail to be able to replicate the intervention.</w:t>
            </w:r>
          </w:p>
          <w:p w14:paraId="74034BCC" w14:textId="4BA6D305" w:rsidR="00007DD8" w:rsidRDefault="00007DD8" w:rsidP="00F050F2">
            <w:pPr>
              <w:pStyle w:val="ListParagraph"/>
              <w:numPr>
                <w:ilvl w:val="0"/>
                <w:numId w:val="5"/>
              </w:numPr>
              <w:tabs>
                <w:tab w:val="left" w:pos="173"/>
              </w:tabs>
              <w:spacing w:after="120"/>
              <w:ind w:left="176" w:hanging="176"/>
              <w:rPr>
                <w:rFonts w:eastAsia="Calibri" w:cs="Times New Roman"/>
                <w:sz w:val="18"/>
              </w:rPr>
            </w:pPr>
            <w:r>
              <w:rPr>
                <w:rFonts w:eastAsia="Calibri" w:cs="Times New Roman"/>
                <w:sz w:val="18"/>
              </w:rPr>
              <w:t>Full details on any deviations from the intervention and control specification in all study arms.</w:t>
            </w:r>
          </w:p>
          <w:p w14:paraId="28F6F526" w14:textId="27F2CD35" w:rsidR="0070158B" w:rsidRDefault="006C489C" w:rsidP="00F050F2">
            <w:pPr>
              <w:pStyle w:val="ListParagraph"/>
              <w:numPr>
                <w:ilvl w:val="0"/>
                <w:numId w:val="5"/>
              </w:numPr>
              <w:tabs>
                <w:tab w:val="left" w:pos="173"/>
              </w:tabs>
              <w:spacing w:after="120"/>
              <w:ind w:left="176" w:hanging="176"/>
              <w:rPr>
                <w:rFonts w:eastAsia="Calibri" w:cs="Times New Roman"/>
                <w:sz w:val="18"/>
              </w:rPr>
            </w:pPr>
            <w:r>
              <w:rPr>
                <w:rFonts w:eastAsia="Calibri" w:cs="Times New Roman"/>
                <w:sz w:val="18"/>
              </w:rPr>
              <w:t xml:space="preserve">Categories of individuals involved with the trial that were blinded, if any: individuals receiving the intervention (e.g., patients); individuals providing the intervention (e.g., healthcare providers); </w:t>
            </w:r>
            <w:r w:rsidR="006559D3">
              <w:rPr>
                <w:rFonts w:eastAsia="Calibri" w:cs="Times New Roman"/>
                <w:sz w:val="18"/>
              </w:rPr>
              <w:t xml:space="preserve">individuals assessing </w:t>
            </w:r>
            <w:r w:rsidR="004813E1">
              <w:rPr>
                <w:rFonts w:eastAsia="Calibri" w:cs="Times New Roman"/>
                <w:sz w:val="18"/>
              </w:rPr>
              <w:t>outcomes</w:t>
            </w:r>
            <w:r w:rsidR="00D22DAC">
              <w:rPr>
                <w:rFonts w:eastAsia="Calibri" w:cs="Times New Roman"/>
                <w:sz w:val="18"/>
              </w:rPr>
              <w:t xml:space="preserve"> (e.g., researchers)</w:t>
            </w:r>
            <w:r w:rsidR="004813E1">
              <w:rPr>
                <w:rFonts w:eastAsia="Calibri" w:cs="Times New Roman"/>
                <w:sz w:val="18"/>
              </w:rPr>
              <w:t>; individuals</w:t>
            </w:r>
            <w:r w:rsidR="006559D3">
              <w:rPr>
                <w:rFonts w:eastAsia="Calibri" w:cs="Times New Roman"/>
                <w:sz w:val="18"/>
              </w:rPr>
              <w:t xml:space="preserve"> analysing </w:t>
            </w:r>
            <w:r w:rsidR="004813E1">
              <w:rPr>
                <w:rFonts w:eastAsia="Calibri" w:cs="Times New Roman"/>
                <w:sz w:val="18"/>
              </w:rPr>
              <w:t>data</w:t>
            </w:r>
            <w:r w:rsidR="00D22DAC">
              <w:rPr>
                <w:rFonts w:eastAsia="Calibri" w:cs="Times New Roman"/>
                <w:sz w:val="18"/>
              </w:rPr>
              <w:t xml:space="preserve"> (e.g., statisticians)</w:t>
            </w:r>
            <w:r w:rsidR="006559D3">
              <w:rPr>
                <w:rFonts w:eastAsia="Calibri" w:cs="Times New Roman"/>
                <w:sz w:val="18"/>
              </w:rPr>
              <w:t>.</w:t>
            </w:r>
            <w:r w:rsidR="00A47789">
              <w:rPr>
                <w:rFonts w:eastAsia="Calibri" w:cs="Times New Roman"/>
                <w:sz w:val="18"/>
                <w:vertAlign w:val="superscript"/>
              </w:rPr>
              <w:t>#</w:t>
            </w:r>
          </w:p>
          <w:p w14:paraId="1A25BB60" w14:textId="77777777" w:rsidR="00B403D5" w:rsidRDefault="00B403D5" w:rsidP="00F050F2">
            <w:pPr>
              <w:pStyle w:val="ListParagraph"/>
              <w:numPr>
                <w:ilvl w:val="0"/>
                <w:numId w:val="5"/>
              </w:numPr>
              <w:tabs>
                <w:tab w:val="left" w:pos="173"/>
              </w:tabs>
              <w:spacing w:after="120"/>
              <w:ind w:left="176" w:hanging="176"/>
              <w:rPr>
                <w:rFonts w:eastAsia="Calibri" w:cs="Times New Roman"/>
                <w:sz w:val="18"/>
              </w:rPr>
            </w:pPr>
            <w:r>
              <w:rPr>
                <w:rFonts w:eastAsia="Calibri" w:cs="Times New Roman"/>
                <w:sz w:val="18"/>
              </w:rPr>
              <w:t xml:space="preserve">Data on treatment </w:t>
            </w:r>
            <w:r w:rsidRPr="00B403D5">
              <w:rPr>
                <w:rFonts w:eastAsia="Calibri" w:cs="Times New Roman"/>
                <w:sz w:val="18"/>
              </w:rPr>
              <w:t>prefe</w:t>
            </w:r>
            <w:r w:rsidR="00B75709">
              <w:rPr>
                <w:rFonts w:eastAsia="Calibri" w:cs="Times New Roman"/>
                <w:sz w:val="18"/>
              </w:rPr>
              <w:t>rences, adherence, and fidelity, as well as results from analyses incorporating these data.</w:t>
            </w:r>
          </w:p>
          <w:p w14:paraId="23262F25" w14:textId="54857265" w:rsidR="00B14926" w:rsidRPr="004277AF" w:rsidRDefault="00B14926" w:rsidP="00F050F2">
            <w:pPr>
              <w:pStyle w:val="ListParagraph"/>
              <w:numPr>
                <w:ilvl w:val="0"/>
                <w:numId w:val="5"/>
              </w:numPr>
              <w:tabs>
                <w:tab w:val="left" w:pos="173"/>
              </w:tabs>
              <w:spacing w:after="120"/>
              <w:ind w:left="176" w:hanging="176"/>
              <w:rPr>
                <w:rFonts w:eastAsia="Calibri" w:cs="Times New Roman"/>
                <w:sz w:val="18"/>
              </w:rPr>
            </w:pPr>
            <w:r>
              <w:rPr>
                <w:rFonts w:eastAsia="Calibri" w:cs="Times New Roman"/>
                <w:sz w:val="18"/>
              </w:rPr>
              <w:t>Results of sensitivity analyses in subgroups engaging with intervention to differing degrees.</w:t>
            </w:r>
          </w:p>
        </w:tc>
      </w:tr>
      <w:tr w:rsidR="0070158B" w:rsidRPr="00C9775A" w14:paraId="72AB0518" w14:textId="0AEB5F12" w:rsidTr="007908C4">
        <w:tc>
          <w:tcPr>
            <w:tcW w:w="468" w:type="pct"/>
          </w:tcPr>
          <w:p w14:paraId="1346F2FF" w14:textId="67568D10" w:rsidR="0070158B" w:rsidRPr="004277AF" w:rsidRDefault="0070158B" w:rsidP="00AE6E6D">
            <w:pPr>
              <w:spacing w:after="120"/>
              <w:rPr>
                <w:rFonts w:eastAsia="Calibri" w:cs="Times New Roman"/>
                <w:b/>
                <w:sz w:val="18"/>
              </w:rPr>
            </w:pPr>
            <w:r w:rsidRPr="004277AF">
              <w:rPr>
                <w:rFonts w:eastAsia="Calibri" w:cs="Times New Roman"/>
                <w:b/>
                <w:sz w:val="18"/>
              </w:rPr>
              <w:t xml:space="preserve">Bias </w:t>
            </w:r>
            <w:r w:rsidRPr="0070158B">
              <w:rPr>
                <w:rFonts w:eastAsia="Calibri" w:cs="Times New Roman"/>
                <w:b/>
                <w:sz w:val="18"/>
              </w:rPr>
              <w:t xml:space="preserve">arising from </w:t>
            </w:r>
            <w:r w:rsidRPr="004277AF">
              <w:rPr>
                <w:rFonts w:eastAsia="Calibri" w:cs="Times New Roman"/>
                <w:b/>
                <w:sz w:val="18"/>
              </w:rPr>
              <w:t xml:space="preserve">missing outcome data </w:t>
            </w:r>
          </w:p>
        </w:tc>
        <w:tc>
          <w:tcPr>
            <w:tcW w:w="2755" w:type="pct"/>
          </w:tcPr>
          <w:p w14:paraId="683ABEDD" w14:textId="5DB8011E" w:rsidR="0070158B" w:rsidRPr="006C5519" w:rsidRDefault="00B14926" w:rsidP="00B14745">
            <w:pPr>
              <w:pStyle w:val="ListParagraph"/>
              <w:numPr>
                <w:ilvl w:val="0"/>
                <w:numId w:val="4"/>
              </w:numPr>
              <w:tabs>
                <w:tab w:val="left" w:pos="173"/>
              </w:tabs>
              <w:spacing w:after="120"/>
              <w:ind w:left="176" w:hanging="176"/>
              <w:rPr>
                <w:rFonts w:eastAsia="Calibri" w:cs="Times New Roman"/>
                <w:sz w:val="18"/>
              </w:rPr>
            </w:pPr>
            <w:r>
              <w:rPr>
                <w:rFonts w:eastAsia="Calibri" w:cs="Times New Roman"/>
                <w:sz w:val="18"/>
              </w:rPr>
              <w:t>Put maximum available resources into preventing</w:t>
            </w:r>
            <w:r w:rsidR="0070158B" w:rsidRPr="004277AF">
              <w:rPr>
                <w:rFonts w:eastAsia="Calibri" w:cs="Times New Roman"/>
                <w:sz w:val="18"/>
              </w:rPr>
              <w:t xml:space="preserve"> missing data</w:t>
            </w:r>
            <w:r>
              <w:rPr>
                <w:rFonts w:eastAsia="Calibri" w:cs="Times New Roman"/>
                <w:sz w:val="18"/>
              </w:rPr>
              <w:t xml:space="preserve"> and use evidence-based me</w:t>
            </w:r>
            <w:r w:rsidR="00295700">
              <w:rPr>
                <w:rFonts w:eastAsia="Calibri" w:cs="Times New Roman"/>
                <w:sz w:val="18"/>
              </w:rPr>
              <w:t xml:space="preserve">thods to prevent </w:t>
            </w:r>
            <w:r w:rsidR="00911CC4">
              <w:rPr>
                <w:rFonts w:eastAsia="Calibri" w:cs="Times New Roman"/>
                <w:sz w:val="18"/>
              </w:rPr>
              <w:t>attrition</w:t>
            </w:r>
            <w:r w:rsidR="0070158B" w:rsidRPr="006C5519">
              <w:rPr>
                <w:rFonts w:eastAsia="Calibri" w:cs="Times New Roman"/>
                <w:sz w:val="18"/>
              </w:rPr>
              <w:t xml:space="preserve">. </w:t>
            </w:r>
          </w:p>
          <w:p w14:paraId="22C04200" w14:textId="0E4832EE" w:rsidR="0070158B" w:rsidRPr="006C5519" w:rsidRDefault="0070158B" w:rsidP="00B14745">
            <w:pPr>
              <w:pStyle w:val="ListParagraph"/>
              <w:numPr>
                <w:ilvl w:val="0"/>
                <w:numId w:val="4"/>
              </w:numPr>
              <w:tabs>
                <w:tab w:val="left" w:pos="173"/>
              </w:tabs>
              <w:spacing w:after="120"/>
              <w:ind w:left="176" w:hanging="176"/>
              <w:rPr>
                <w:rFonts w:eastAsia="Calibri" w:cs="Times New Roman"/>
                <w:sz w:val="18"/>
              </w:rPr>
            </w:pPr>
            <w:r w:rsidRPr="006C5519">
              <w:rPr>
                <w:rFonts w:eastAsia="Calibri" w:cs="Times New Roman"/>
                <w:sz w:val="18"/>
              </w:rPr>
              <w:t xml:space="preserve">Collect complete and accurate data on the number of randomised participants that </w:t>
            </w:r>
            <w:r w:rsidR="006C1C76" w:rsidRPr="00D05F2F">
              <w:rPr>
                <w:rFonts w:eastAsia="Calibri" w:cs="Times New Roman"/>
                <w:sz w:val="18"/>
              </w:rPr>
              <w:t>are</w:t>
            </w:r>
            <w:r w:rsidR="006C1C76">
              <w:rPr>
                <w:rFonts w:eastAsia="Calibri" w:cs="Times New Roman"/>
                <w:sz w:val="18"/>
              </w:rPr>
              <w:t xml:space="preserve"> </w:t>
            </w:r>
            <w:r w:rsidR="00B14926">
              <w:rPr>
                <w:rFonts w:eastAsia="Calibri" w:cs="Times New Roman"/>
                <w:sz w:val="18"/>
              </w:rPr>
              <w:t>not followed up</w:t>
            </w:r>
            <w:r w:rsidRPr="006C5519">
              <w:rPr>
                <w:rFonts w:eastAsia="Calibri" w:cs="Times New Roman"/>
                <w:sz w:val="18"/>
              </w:rPr>
              <w:t xml:space="preserve"> in each trial arm at </w:t>
            </w:r>
            <w:r w:rsidR="00B14926">
              <w:rPr>
                <w:rFonts w:eastAsia="Calibri" w:cs="Times New Roman"/>
                <w:sz w:val="18"/>
              </w:rPr>
              <w:t>all</w:t>
            </w:r>
            <w:r w:rsidRPr="006C5519">
              <w:rPr>
                <w:rFonts w:eastAsia="Calibri" w:cs="Times New Roman"/>
                <w:sz w:val="18"/>
              </w:rPr>
              <w:t xml:space="preserve"> measurement time points. </w:t>
            </w:r>
          </w:p>
          <w:p w14:paraId="60182928" w14:textId="4DE784C8" w:rsidR="00B14926" w:rsidRDefault="0070158B" w:rsidP="00B14745">
            <w:pPr>
              <w:pStyle w:val="ListParagraph"/>
              <w:numPr>
                <w:ilvl w:val="0"/>
                <w:numId w:val="5"/>
              </w:numPr>
              <w:tabs>
                <w:tab w:val="left" w:pos="173"/>
              </w:tabs>
              <w:spacing w:after="120"/>
              <w:ind w:left="176" w:hanging="176"/>
              <w:rPr>
                <w:rFonts w:eastAsia="Calibri" w:cs="Times New Roman"/>
                <w:sz w:val="18"/>
              </w:rPr>
            </w:pPr>
            <w:r w:rsidRPr="004277AF">
              <w:rPr>
                <w:rFonts w:eastAsia="Calibri" w:cs="Times New Roman"/>
                <w:sz w:val="18"/>
              </w:rPr>
              <w:t xml:space="preserve">Collect information about the reasons for </w:t>
            </w:r>
            <w:r w:rsidR="00255CFB">
              <w:rPr>
                <w:rFonts w:eastAsia="Calibri" w:cs="Times New Roman"/>
                <w:sz w:val="18"/>
              </w:rPr>
              <w:t>attrition</w:t>
            </w:r>
            <w:r w:rsidRPr="004277AF">
              <w:rPr>
                <w:rFonts w:eastAsia="Calibri" w:cs="Times New Roman"/>
                <w:sz w:val="18"/>
              </w:rPr>
              <w:t>, as far as possible.</w:t>
            </w:r>
          </w:p>
          <w:p w14:paraId="337034EC" w14:textId="319517ED" w:rsidR="0070158B" w:rsidRPr="00A66792" w:rsidRDefault="008A32B8" w:rsidP="00D26CCD">
            <w:pPr>
              <w:pStyle w:val="ListParagraph"/>
              <w:numPr>
                <w:ilvl w:val="0"/>
                <w:numId w:val="5"/>
              </w:numPr>
              <w:tabs>
                <w:tab w:val="left" w:pos="173"/>
              </w:tabs>
              <w:spacing w:after="120"/>
              <w:ind w:left="176" w:hanging="176"/>
              <w:rPr>
                <w:rFonts w:eastAsia="Calibri" w:cs="Times New Roman"/>
                <w:sz w:val="18"/>
              </w:rPr>
            </w:pPr>
            <w:r>
              <w:rPr>
                <w:rFonts w:eastAsia="Calibri" w:cs="Times New Roman"/>
                <w:sz w:val="18"/>
              </w:rPr>
              <w:t>Choose an appropriate method</w:t>
            </w:r>
            <w:r w:rsidR="0070158B" w:rsidRPr="00B14926">
              <w:rPr>
                <w:rFonts w:eastAsia="Calibri" w:cs="Times New Roman"/>
                <w:sz w:val="18"/>
              </w:rPr>
              <w:t xml:space="preserve"> for dealing with missing data</w:t>
            </w:r>
            <w:r>
              <w:rPr>
                <w:rFonts w:eastAsia="Calibri" w:cs="Times New Roman"/>
                <w:sz w:val="18"/>
              </w:rPr>
              <w:t xml:space="preserve"> (including </w:t>
            </w:r>
            <w:r w:rsidR="00255CFB">
              <w:rPr>
                <w:rFonts w:eastAsia="Calibri" w:cs="Times New Roman"/>
                <w:sz w:val="18"/>
              </w:rPr>
              <w:t xml:space="preserve">multiple </w:t>
            </w:r>
            <w:r>
              <w:rPr>
                <w:rFonts w:eastAsia="Calibri" w:cs="Times New Roman"/>
                <w:sz w:val="18"/>
              </w:rPr>
              <w:t>imputation) based on analysis of possible reasons, and undertake sensitivity analyses to check the robustness of the findings to different missing value assumptions</w:t>
            </w:r>
            <w:r w:rsidR="0070158B" w:rsidRPr="00B14926">
              <w:rPr>
                <w:rFonts w:eastAsia="Calibri" w:cs="Times New Roman"/>
                <w:sz w:val="18"/>
              </w:rPr>
              <w:t>.</w:t>
            </w:r>
          </w:p>
        </w:tc>
        <w:tc>
          <w:tcPr>
            <w:tcW w:w="1777" w:type="pct"/>
          </w:tcPr>
          <w:p w14:paraId="61B64B2F" w14:textId="05F19075" w:rsidR="0070158B" w:rsidRDefault="00CE0BA6" w:rsidP="00F050F2">
            <w:pPr>
              <w:pStyle w:val="ListParagraph"/>
              <w:numPr>
                <w:ilvl w:val="0"/>
                <w:numId w:val="4"/>
              </w:numPr>
              <w:tabs>
                <w:tab w:val="left" w:pos="173"/>
              </w:tabs>
              <w:spacing w:after="120"/>
              <w:ind w:left="176" w:hanging="176"/>
              <w:rPr>
                <w:rFonts w:eastAsia="Calibri" w:cs="Times New Roman"/>
                <w:sz w:val="18"/>
              </w:rPr>
            </w:pPr>
            <w:r w:rsidRPr="00CE0BA6">
              <w:rPr>
                <w:rFonts w:eastAsia="Calibri" w:cs="Times New Roman"/>
                <w:sz w:val="18"/>
              </w:rPr>
              <w:t>For each</w:t>
            </w:r>
            <w:r w:rsidR="008A32B8">
              <w:rPr>
                <w:rFonts w:eastAsia="Calibri" w:cs="Times New Roman"/>
                <w:sz w:val="18"/>
              </w:rPr>
              <w:t xml:space="preserve"> study</w:t>
            </w:r>
            <w:r w:rsidRPr="00CE0BA6">
              <w:rPr>
                <w:rFonts w:eastAsia="Calibri" w:cs="Times New Roman"/>
                <w:sz w:val="18"/>
              </w:rPr>
              <w:t xml:space="preserve"> group, the numbers of participants who were assigned, </w:t>
            </w:r>
            <w:r w:rsidR="008A32B8">
              <w:rPr>
                <w:rFonts w:eastAsia="Calibri" w:cs="Times New Roman"/>
                <w:sz w:val="18"/>
              </w:rPr>
              <w:t>began</w:t>
            </w:r>
            <w:r w:rsidR="008A32B8" w:rsidRPr="00CE0BA6">
              <w:rPr>
                <w:rFonts w:eastAsia="Calibri" w:cs="Times New Roman"/>
                <w:sz w:val="18"/>
              </w:rPr>
              <w:t xml:space="preserve"> </w:t>
            </w:r>
            <w:r w:rsidRPr="00CE0BA6">
              <w:rPr>
                <w:rFonts w:eastAsia="Calibri" w:cs="Times New Roman"/>
                <w:sz w:val="18"/>
              </w:rPr>
              <w:t xml:space="preserve">intended treatment, </w:t>
            </w:r>
            <w:r w:rsidR="008A32B8">
              <w:rPr>
                <w:rFonts w:eastAsia="Calibri" w:cs="Times New Roman"/>
                <w:sz w:val="18"/>
              </w:rPr>
              <w:t xml:space="preserve">completed intended treatment, </w:t>
            </w:r>
            <w:r w:rsidRPr="00CE0BA6">
              <w:rPr>
                <w:rFonts w:eastAsia="Calibri" w:cs="Times New Roman"/>
                <w:sz w:val="18"/>
              </w:rPr>
              <w:t xml:space="preserve">and were analysed for the </w:t>
            </w:r>
            <w:r w:rsidR="008A32B8">
              <w:rPr>
                <w:rFonts w:eastAsia="Calibri" w:cs="Times New Roman"/>
                <w:sz w:val="18"/>
              </w:rPr>
              <w:t>each</w:t>
            </w:r>
            <w:r w:rsidR="008A32B8" w:rsidRPr="00CE0BA6">
              <w:rPr>
                <w:rFonts w:eastAsia="Calibri" w:cs="Times New Roman"/>
                <w:sz w:val="18"/>
              </w:rPr>
              <w:t xml:space="preserve"> </w:t>
            </w:r>
            <w:r w:rsidRPr="00CE0BA6">
              <w:rPr>
                <w:rFonts w:eastAsia="Calibri" w:cs="Times New Roman"/>
                <w:sz w:val="18"/>
              </w:rPr>
              <w:t>outcome</w:t>
            </w:r>
            <w:r>
              <w:rPr>
                <w:rFonts w:eastAsia="Calibri" w:cs="Times New Roman"/>
                <w:sz w:val="18"/>
              </w:rPr>
              <w:t>.</w:t>
            </w:r>
            <w:r w:rsidR="00A47789">
              <w:rPr>
                <w:rFonts w:eastAsia="Calibri" w:cs="Times New Roman"/>
                <w:sz w:val="18"/>
                <w:vertAlign w:val="superscript"/>
              </w:rPr>
              <w:t>#</w:t>
            </w:r>
          </w:p>
          <w:p w14:paraId="5F678629" w14:textId="6D6733C8" w:rsidR="00CE0BA6" w:rsidRDefault="00CE0BA6" w:rsidP="00F050F2">
            <w:pPr>
              <w:pStyle w:val="ListParagraph"/>
              <w:numPr>
                <w:ilvl w:val="0"/>
                <w:numId w:val="4"/>
              </w:numPr>
              <w:tabs>
                <w:tab w:val="left" w:pos="173"/>
              </w:tabs>
              <w:spacing w:after="120"/>
              <w:ind w:left="176" w:hanging="176"/>
              <w:rPr>
                <w:rFonts w:eastAsia="Calibri" w:cs="Times New Roman"/>
                <w:sz w:val="18"/>
              </w:rPr>
            </w:pPr>
            <w:r w:rsidRPr="00CE0BA6">
              <w:rPr>
                <w:rFonts w:eastAsia="Calibri" w:cs="Times New Roman"/>
                <w:sz w:val="18"/>
              </w:rPr>
              <w:t>For each group, losses and exclusions after randomisation, together with reasons</w:t>
            </w:r>
            <w:r>
              <w:rPr>
                <w:rFonts w:eastAsia="Calibri" w:cs="Times New Roman"/>
                <w:sz w:val="18"/>
              </w:rPr>
              <w:t>.</w:t>
            </w:r>
            <w:r w:rsidR="00A47789">
              <w:rPr>
                <w:rFonts w:eastAsia="Calibri" w:cs="Times New Roman"/>
                <w:sz w:val="18"/>
                <w:vertAlign w:val="superscript"/>
              </w:rPr>
              <w:t>#</w:t>
            </w:r>
          </w:p>
          <w:p w14:paraId="089E8263" w14:textId="54418944" w:rsidR="00A66792" w:rsidRDefault="00A66792" w:rsidP="00F050F2">
            <w:pPr>
              <w:pStyle w:val="ListParagraph"/>
              <w:numPr>
                <w:ilvl w:val="0"/>
                <w:numId w:val="4"/>
              </w:numPr>
              <w:tabs>
                <w:tab w:val="left" w:pos="173"/>
              </w:tabs>
              <w:spacing w:after="120"/>
              <w:ind w:left="176" w:hanging="176"/>
              <w:rPr>
                <w:rFonts w:eastAsia="Calibri" w:cs="Times New Roman"/>
                <w:sz w:val="18"/>
              </w:rPr>
            </w:pPr>
            <w:r>
              <w:rPr>
                <w:rFonts w:eastAsia="Calibri" w:cs="Times New Roman"/>
                <w:sz w:val="18"/>
              </w:rPr>
              <w:t>The</w:t>
            </w:r>
            <w:r w:rsidRPr="00A66792">
              <w:rPr>
                <w:rFonts w:eastAsia="Calibri" w:cs="Times New Roman"/>
                <w:sz w:val="18"/>
              </w:rPr>
              <w:t xml:space="preserve"> extent </w:t>
            </w:r>
            <w:r>
              <w:rPr>
                <w:rFonts w:eastAsia="Calibri" w:cs="Times New Roman"/>
                <w:sz w:val="18"/>
              </w:rPr>
              <w:t xml:space="preserve">to which </w:t>
            </w:r>
            <w:r w:rsidRPr="00A66792">
              <w:rPr>
                <w:rFonts w:eastAsia="Calibri" w:cs="Times New Roman"/>
                <w:sz w:val="18"/>
              </w:rPr>
              <w:t>missing data occurred, reasons why data are missing, and how missing data were handled, with details of any imputation method.</w:t>
            </w:r>
          </w:p>
          <w:p w14:paraId="02AAEF5A" w14:textId="713BE6B1" w:rsidR="00A66792" w:rsidRPr="004277AF" w:rsidRDefault="00A66792" w:rsidP="00F050F2">
            <w:pPr>
              <w:pStyle w:val="ListParagraph"/>
              <w:numPr>
                <w:ilvl w:val="0"/>
                <w:numId w:val="4"/>
              </w:numPr>
              <w:tabs>
                <w:tab w:val="left" w:pos="173"/>
              </w:tabs>
              <w:spacing w:after="120"/>
              <w:ind w:left="176" w:hanging="176"/>
              <w:rPr>
                <w:rFonts w:eastAsia="Calibri" w:cs="Times New Roman"/>
                <w:sz w:val="18"/>
              </w:rPr>
            </w:pPr>
            <w:r>
              <w:rPr>
                <w:rFonts w:eastAsia="Calibri" w:cs="Times New Roman"/>
                <w:sz w:val="18"/>
              </w:rPr>
              <w:t xml:space="preserve">Results from </w:t>
            </w:r>
            <w:r w:rsidR="00A30507">
              <w:rPr>
                <w:rFonts w:eastAsia="Calibri" w:cs="Times New Roman"/>
                <w:sz w:val="18"/>
              </w:rPr>
              <w:t>analyses dealing with missing data in different ways</w:t>
            </w:r>
            <w:r>
              <w:rPr>
                <w:rFonts w:eastAsia="Calibri" w:cs="Times New Roman"/>
                <w:sz w:val="18"/>
              </w:rPr>
              <w:t xml:space="preserve">. </w:t>
            </w:r>
          </w:p>
        </w:tc>
      </w:tr>
      <w:tr w:rsidR="0070158B" w:rsidRPr="00C9775A" w14:paraId="2D3FC102" w14:textId="72ACF532" w:rsidTr="007908C4">
        <w:tc>
          <w:tcPr>
            <w:tcW w:w="468" w:type="pct"/>
          </w:tcPr>
          <w:p w14:paraId="25EF4EE0" w14:textId="12C72A92" w:rsidR="0070158B" w:rsidRPr="004277AF" w:rsidRDefault="0070158B" w:rsidP="0070158B">
            <w:pPr>
              <w:spacing w:after="120"/>
              <w:rPr>
                <w:rFonts w:eastAsia="Calibri" w:cs="Times New Roman"/>
                <w:b/>
                <w:sz w:val="18"/>
              </w:rPr>
            </w:pPr>
            <w:r w:rsidRPr="004277AF">
              <w:rPr>
                <w:rFonts w:eastAsia="Calibri" w:cs="Times New Roman"/>
                <w:b/>
                <w:sz w:val="18"/>
              </w:rPr>
              <w:lastRenderedPageBreak/>
              <w:t xml:space="preserve">Bias </w:t>
            </w:r>
            <w:r w:rsidR="004F6AEA">
              <w:rPr>
                <w:rFonts w:eastAsia="Calibri" w:cs="Times New Roman"/>
                <w:b/>
                <w:sz w:val="18"/>
              </w:rPr>
              <w:t xml:space="preserve">arising from </w:t>
            </w:r>
            <w:r>
              <w:rPr>
                <w:rFonts w:eastAsia="Calibri" w:cs="Times New Roman"/>
                <w:b/>
                <w:sz w:val="18"/>
              </w:rPr>
              <w:t>outcome</w:t>
            </w:r>
            <w:r w:rsidRPr="004277AF">
              <w:rPr>
                <w:rFonts w:eastAsia="Calibri" w:cs="Times New Roman"/>
                <w:b/>
                <w:sz w:val="18"/>
              </w:rPr>
              <w:t xml:space="preserve"> measurement </w:t>
            </w:r>
          </w:p>
        </w:tc>
        <w:tc>
          <w:tcPr>
            <w:tcW w:w="2755" w:type="pct"/>
          </w:tcPr>
          <w:p w14:paraId="69E53D93" w14:textId="51A76375" w:rsidR="00007DD8" w:rsidRDefault="0033389D" w:rsidP="00B14745">
            <w:pPr>
              <w:pStyle w:val="ListParagraph"/>
              <w:numPr>
                <w:ilvl w:val="0"/>
                <w:numId w:val="6"/>
              </w:numPr>
              <w:tabs>
                <w:tab w:val="left" w:pos="173"/>
              </w:tabs>
              <w:spacing w:after="120"/>
              <w:ind w:left="176" w:hanging="176"/>
              <w:rPr>
                <w:rFonts w:eastAsia="Calibri" w:cs="Times New Roman"/>
                <w:sz w:val="18"/>
              </w:rPr>
            </w:pPr>
            <w:r>
              <w:rPr>
                <w:rFonts w:eastAsia="Calibri" w:cs="Times New Roman"/>
                <w:sz w:val="18"/>
              </w:rPr>
              <w:t>C</w:t>
            </w:r>
            <w:r w:rsidR="0070158B" w:rsidRPr="004277AF">
              <w:rPr>
                <w:rFonts w:eastAsia="Calibri" w:cs="Times New Roman"/>
                <w:sz w:val="18"/>
              </w:rPr>
              <w:t xml:space="preserve">learly specify </w:t>
            </w:r>
            <w:r w:rsidR="0070158B" w:rsidRPr="00651E48">
              <w:rPr>
                <w:rFonts w:eastAsia="Calibri" w:cs="Times New Roman"/>
                <w:i/>
                <w:iCs/>
                <w:sz w:val="18"/>
              </w:rPr>
              <w:t>a priori</w:t>
            </w:r>
            <w:r w:rsidR="0070158B" w:rsidRPr="004277AF">
              <w:rPr>
                <w:rFonts w:eastAsia="Calibri" w:cs="Times New Roman"/>
                <w:sz w:val="18"/>
              </w:rPr>
              <w:t xml:space="preserve"> </w:t>
            </w:r>
            <w:r w:rsidR="0070158B" w:rsidRPr="00C60960">
              <w:rPr>
                <w:rFonts w:eastAsia="Calibri" w:cs="Times New Roman"/>
                <w:sz w:val="18"/>
              </w:rPr>
              <w:t xml:space="preserve">outcomes. </w:t>
            </w:r>
          </w:p>
          <w:p w14:paraId="7A775C69" w14:textId="564B07B5" w:rsidR="0070158B" w:rsidRPr="00C60960" w:rsidRDefault="0070158B" w:rsidP="00B14745">
            <w:pPr>
              <w:pStyle w:val="ListParagraph"/>
              <w:numPr>
                <w:ilvl w:val="0"/>
                <w:numId w:val="6"/>
              </w:numPr>
              <w:tabs>
                <w:tab w:val="left" w:pos="173"/>
              </w:tabs>
              <w:spacing w:after="120"/>
              <w:ind w:left="176" w:hanging="176"/>
              <w:rPr>
                <w:rFonts w:eastAsia="Calibri" w:cs="Times New Roman"/>
                <w:sz w:val="18"/>
              </w:rPr>
            </w:pPr>
            <w:r w:rsidRPr="00C60960">
              <w:rPr>
                <w:rFonts w:eastAsia="Calibri" w:cs="Times New Roman"/>
                <w:sz w:val="18"/>
              </w:rPr>
              <w:t xml:space="preserve">Differentiate primary outcomes from secondary outcomes. </w:t>
            </w:r>
            <w:r w:rsidR="006C1C76" w:rsidRPr="00D05F2F">
              <w:rPr>
                <w:rFonts w:eastAsia="Calibri" w:cs="Times New Roman"/>
                <w:sz w:val="18"/>
              </w:rPr>
              <w:t>If more than one primary outcome is specified, use appropriate statistical adjustment to inferential statistics.</w:t>
            </w:r>
          </w:p>
          <w:p w14:paraId="5FF2E058" w14:textId="090A6A6A" w:rsidR="0070158B" w:rsidRPr="00C60960" w:rsidRDefault="00007DD8" w:rsidP="00B14745">
            <w:pPr>
              <w:pStyle w:val="ListParagraph"/>
              <w:numPr>
                <w:ilvl w:val="0"/>
                <w:numId w:val="6"/>
              </w:numPr>
              <w:spacing w:after="120"/>
              <w:ind w:left="176" w:hanging="176"/>
              <w:rPr>
                <w:rFonts w:eastAsia="Calibri" w:cs="Times New Roman"/>
                <w:sz w:val="18"/>
              </w:rPr>
            </w:pPr>
            <w:r>
              <w:rPr>
                <w:rFonts w:eastAsia="Calibri" w:cs="Times New Roman"/>
                <w:sz w:val="18"/>
              </w:rPr>
              <w:t>Use standard objective outcomes measures and measures with demonstrated validity where possible.</w:t>
            </w:r>
          </w:p>
          <w:p w14:paraId="6DB0A891" w14:textId="6FA12192" w:rsidR="0070158B" w:rsidRPr="004277AF" w:rsidRDefault="00007DD8" w:rsidP="00B14745">
            <w:pPr>
              <w:pStyle w:val="ListParagraph"/>
              <w:numPr>
                <w:ilvl w:val="0"/>
                <w:numId w:val="6"/>
              </w:numPr>
              <w:spacing w:after="120"/>
              <w:ind w:left="176" w:hanging="176"/>
              <w:rPr>
                <w:rFonts w:eastAsia="Calibri" w:cs="Times New Roman"/>
                <w:sz w:val="18"/>
              </w:rPr>
            </w:pPr>
            <w:r>
              <w:rPr>
                <w:rFonts w:eastAsia="Calibri" w:cs="Times New Roman"/>
                <w:sz w:val="18"/>
              </w:rPr>
              <w:t>Ensure researchers collecting outcome measures are blind to study group allocation where possible</w:t>
            </w:r>
            <w:r w:rsidR="0070158B" w:rsidRPr="00C60960">
              <w:rPr>
                <w:rFonts w:eastAsia="Calibri" w:cs="Times New Roman"/>
                <w:sz w:val="18"/>
              </w:rPr>
              <w:t>.</w:t>
            </w:r>
          </w:p>
        </w:tc>
        <w:tc>
          <w:tcPr>
            <w:tcW w:w="1777" w:type="pct"/>
          </w:tcPr>
          <w:p w14:paraId="70A4A140" w14:textId="217D87FB" w:rsidR="000E7244" w:rsidRDefault="000E7244" w:rsidP="00F050F2">
            <w:pPr>
              <w:pStyle w:val="ListParagraph"/>
              <w:numPr>
                <w:ilvl w:val="0"/>
                <w:numId w:val="8"/>
              </w:numPr>
              <w:tabs>
                <w:tab w:val="left" w:pos="173"/>
              </w:tabs>
              <w:spacing w:after="120"/>
              <w:ind w:left="176" w:hanging="176"/>
              <w:rPr>
                <w:rFonts w:eastAsia="Calibri" w:cs="Times New Roman"/>
                <w:sz w:val="18"/>
              </w:rPr>
            </w:pPr>
            <w:r>
              <w:rPr>
                <w:rFonts w:eastAsia="Calibri" w:cs="Times New Roman"/>
                <w:sz w:val="18"/>
              </w:rPr>
              <w:t>Precise and detailed descriptions of all outcome measures and how these were obtained, including instructions for researchers and the wording of any questions.</w:t>
            </w:r>
          </w:p>
          <w:p w14:paraId="67D65E21" w14:textId="05AE5889" w:rsidR="000E7244" w:rsidRDefault="000E7244" w:rsidP="00F050F2">
            <w:pPr>
              <w:pStyle w:val="ListParagraph"/>
              <w:numPr>
                <w:ilvl w:val="0"/>
                <w:numId w:val="8"/>
              </w:numPr>
              <w:tabs>
                <w:tab w:val="left" w:pos="173"/>
              </w:tabs>
              <w:spacing w:after="120"/>
              <w:ind w:left="176" w:hanging="176"/>
              <w:rPr>
                <w:rFonts w:eastAsia="Calibri" w:cs="Times New Roman"/>
                <w:sz w:val="18"/>
              </w:rPr>
            </w:pPr>
            <w:r>
              <w:rPr>
                <w:rFonts w:eastAsia="Calibri" w:cs="Times New Roman"/>
                <w:sz w:val="18"/>
              </w:rPr>
              <w:t>Which of the outcome measures were primary and secondary outcome measures and which were pre</w:t>
            </w:r>
            <w:r w:rsidR="00651E48">
              <w:rPr>
                <w:rFonts w:eastAsia="Calibri" w:cs="Times New Roman"/>
                <w:sz w:val="18"/>
              </w:rPr>
              <w:t>-</w:t>
            </w:r>
            <w:r>
              <w:rPr>
                <w:rFonts w:eastAsia="Calibri" w:cs="Times New Roman"/>
                <w:sz w:val="18"/>
              </w:rPr>
              <w:t>specified.</w:t>
            </w:r>
            <w:r w:rsidR="00815D01">
              <w:rPr>
                <w:rFonts w:eastAsia="Calibri" w:cs="Times New Roman"/>
                <w:sz w:val="18"/>
                <w:vertAlign w:val="superscript"/>
              </w:rPr>
              <w:t>#</w:t>
            </w:r>
          </w:p>
          <w:p w14:paraId="064306C7" w14:textId="5DC1DF59" w:rsidR="000E7244" w:rsidRDefault="000E7244" w:rsidP="00F050F2">
            <w:pPr>
              <w:pStyle w:val="ListParagraph"/>
              <w:numPr>
                <w:ilvl w:val="0"/>
                <w:numId w:val="8"/>
              </w:numPr>
              <w:tabs>
                <w:tab w:val="left" w:pos="173"/>
              </w:tabs>
              <w:spacing w:after="120"/>
              <w:ind w:left="176" w:hanging="176"/>
              <w:rPr>
                <w:rFonts w:eastAsia="Calibri" w:cs="Times New Roman"/>
                <w:sz w:val="18"/>
              </w:rPr>
            </w:pPr>
            <w:r>
              <w:rPr>
                <w:rFonts w:eastAsia="Calibri" w:cs="Times New Roman"/>
                <w:sz w:val="18"/>
              </w:rPr>
              <w:t>All deviations from the study protocol in terms of outcome measurement, including measures not used, measures added, and measured implemented in a different way from planned.</w:t>
            </w:r>
            <w:r w:rsidR="00815D01">
              <w:rPr>
                <w:rFonts w:eastAsia="Calibri" w:cs="Times New Roman"/>
                <w:sz w:val="18"/>
                <w:vertAlign w:val="superscript"/>
              </w:rPr>
              <w:t>#</w:t>
            </w:r>
          </w:p>
          <w:p w14:paraId="704768C6" w14:textId="00188E13" w:rsidR="0070158B" w:rsidRPr="004277AF" w:rsidRDefault="000E7244" w:rsidP="00F050F2">
            <w:pPr>
              <w:pStyle w:val="ListParagraph"/>
              <w:numPr>
                <w:ilvl w:val="0"/>
                <w:numId w:val="6"/>
              </w:numPr>
              <w:tabs>
                <w:tab w:val="left" w:pos="173"/>
              </w:tabs>
              <w:spacing w:after="120"/>
              <w:ind w:left="176" w:hanging="176"/>
              <w:rPr>
                <w:rFonts w:eastAsia="Calibri" w:cs="Times New Roman"/>
                <w:sz w:val="18"/>
              </w:rPr>
            </w:pPr>
            <w:r>
              <w:rPr>
                <w:rFonts w:eastAsia="Calibri" w:cs="Times New Roman"/>
                <w:sz w:val="18"/>
              </w:rPr>
              <w:t>Provenance and validity of outcome measures where possible.</w:t>
            </w:r>
          </w:p>
        </w:tc>
      </w:tr>
      <w:tr w:rsidR="0070158B" w:rsidRPr="00C9775A" w14:paraId="33472EE5" w14:textId="7E8B78ED" w:rsidTr="007908C4">
        <w:trPr>
          <w:trHeight w:val="1710"/>
        </w:trPr>
        <w:tc>
          <w:tcPr>
            <w:tcW w:w="468" w:type="pct"/>
          </w:tcPr>
          <w:p w14:paraId="01DC26CC" w14:textId="2E5F291D" w:rsidR="0070158B" w:rsidRPr="004277AF" w:rsidRDefault="0070158B" w:rsidP="0070158B">
            <w:pPr>
              <w:spacing w:after="120"/>
              <w:rPr>
                <w:rFonts w:eastAsia="Calibri" w:cs="Times New Roman"/>
                <w:b/>
                <w:sz w:val="18"/>
              </w:rPr>
            </w:pPr>
            <w:r w:rsidRPr="004277AF">
              <w:rPr>
                <w:rFonts w:eastAsia="Calibri" w:cs="Times New Roman"/>
                <w:b/>
                <w:sz w:val="18"/>
              </w:rPr>
              <w:t xml:space="preserve">Bias </w:t>
            </w:r>
            <w:r w:rsidR="004F6AEA">
              <w:rPr>
                <w:rFonts w:eastAsia="Calibri" w:cs="Times New Roman"/>
                <w:b/>
                <w:sz w:val="18"/>
              </w:rPr>
              <w:t>arising from</w:t>
            </w:r>
            <w:r w:rsidRPr="004277AF">
              <w:rPr>
                <w:rFonts w:eastAsia="Calibri" w:cs="Times New Roman"/>
                <w:b/>
                <w:sz w:val="18"/>
              </w:rPr>
              <w:t xml:space="preserve"> </w:t>
            </w:r>
            <w:r>
              <w:rPr>
                <w:rFonts w:eastAsia="Calibri" w:cs="Times New Roman"/>
                <w:b/>
                <w:sz w:val="18"/>
              </w:rPr>
              <w:t>reporting of findings</w:t>
            </w:r>
          </w:p>
        </w:tc>
        <w:tc>
          <w:tcPr>
            <w:tcW w:w="2755" w:type="pct"/>
          </w:tcPr>
          <w:p w14:paraId="1651C43A" w14:textId="338C0F4D" w:rsidR="00A34B3E" w:rsidRPr="00651E48" w:rsidRDefault="005A6FF0" w:rsidP="00B14745">
            <w:pPr>
              <w:pStyle w:val="ListParagraph"/>
              <w:numPr>
                <w:ilvl w:val="0"/>
                <w:numId w:val="7"/>
              </w:numPr>
              <w:tabs>
                <w:tab w:val="left" w:pos="173"/>
              </w:tabs>
              <w:spacing w:after="120"/>
              <w:ind w:left="176" w:hanging="176"/>
              <w:rPr>
                <w:rFonts w:eastAsia="Calibri" w:cs="Times New Roman"/>
                <w:sz w:val="18"/>
              </w:rPr>
            </w:pPr>
            <w:r>
              <w:rPr>
                <w:rFonts w:ascii="Calibri" w:eastAsia="Calibri" w:hAnsi="Calibri" w:cs="Times New Roman"/>
                <w:sz w:val="18"/>
              </w:rPr>
              <w:t>Use</w:t>
            </w:r>
            <w:r w:rsidRPr="004277AF">
              <w:rPr>
                <w:rFonts w:ascii="Calibri" w:eastAsia="Calibri" w:hAnsi="Calibri" w:cs="Times New Roman"/>
                <w:sz w:val="18"/>
              </w:rPr>
              <w:t xml:space="preserve"> </w:t>
            </w:r>
            <w:r w:rsidR="0070158B" w:rsidRPr="004277AF">
              <w:rPr>
                <w:rFonts w:ascii="Calibri" w:eastAsia="Calibri" w:hAnsi="Calibri" w:cs="Times New Roman"/>
                <w:sz w:val="18"/>
              </w:rPr>
              <w:t xml:space="preserve">an </w:t>
            </w:r>
            <w:r>
              <w:rPr>
                <w:rFonts w:ascii="Calibri" w:eastAsia="Calibri" w:hAnsi="Calibri" w:cs="Times New Roman"/>
                <w:sz w:val="18"/>
              </w:rPr>
              <w:t>‘</w:t>
            </w:r>
            <w:r w:rsidR="0070158B" w:rsidRPr="004277AF">
              <w:rPr>
                <w:rFonts w:ascii="Calibri" w:eastAsia="Calibri" w:hAnsi="Calibri" w:cs="Times New Roman"/>
                <w:sz w:val="18"/>
              </w:rPr>
              <w:t xml:space="preserve">open </w:t>
            </w:r>
            <w:r>
              <w:rPr>
                <w:rFonts w:ascii="Calibri" w:eastAsia="Calibri" w:hAnsi="Calibri" w:cs="Times New Roman"/>
                <w:sz w:val="18"/>
              </w:rPr>
              <w:t>science’</w:t>
            </w:r>
            <w:r w:rsidRPr="004277AF">
              <w:rPr>
                <w:rFonts w:ascii="Calibri" w:eastAsia="Calibri" w:hAnsi="Calibri" w:cs="Times New Roman"/>
                <w:sz w:val="18"/>
              </w:rPr>
              <w:t xml:space="preserve"> </w:t>
            </w:r>
            <w:r w:rsidR="0070158B" w:rsidRPr="004277AF">
              <w:rPr>
                <w:rFonts w:ascii="Calibri" w:eastAsia="Calibri" w:hAnsi="Calibri" w:cs="Times New Roman"/>
                <w:sz w:val="18"/>
              </w:rPr>
              <w:t>approach: share all relevant study materials such as case report forms, statistical analysis plans, and codes via supplements of trial publications and/or platforms such as O</w:t>
            </w:r>
            <w:r>
              <w:rPr>
                <w:rFonts w:ascii="Calibri" w:eastAsia="Calibri" w:hAnsi="Calibri" w:cs="Times New Roman"/>
                <w:sz w:val="18"/>
              </w:rPr>
              <w:t>pen Science Framework (</w:t>
            </w:r>
            <w:hyperlink r:id="rId14" w:history="1">
              <w:r w:rsidR="00A34B3E" w:rsidRPr="00FE367A">
                <w:rPr>
                  <w:rStyle w:val="Hyperlink"/>
                  <w:rFonts w:ascii="Calibri" w:eastAsia="Calibri" w:hAnsi="Calibri" w:cs="Times New Roman"/>
                  <w:sz w:val="18"/>
                </w:rPr>
                <w:t>https://osf.io</w:t>
              </w:r>
            </w:hyperlink>
            <w:r>
              <w:rPr>
                <w:rFonts w:ascii="Calibri" w:eastAsia="Calibri" w:hAnsi="Calibri" w:cs="Times New Roman"/>
                <w:sz w:val="18"/>
              </w:rPr>
              <w:t>)</w:t>
            </w:r>
            <w:r w:rsidR="0070158B" w:rsidRPr="004277AF">
              <w:rPr>
                <w:rFonts w:ascii="Calibri" w:eastAsia="Calibri" w:hAnsi="Calibri" w:cs="Times New Roman"/>
                <w:sz w:val="18"/>
              </w:rPr>
              <w:t>.</w:t>
            </w:r>
          </w:p>
          <w:p w14:paraId="04340702" w14:textId="1F33D8B0" w:rsidR="0070158B" w:rsidRPr="004277AF" w:rsidRDefault="00A34B3E" w:rsidP="00B14745">
            <w:pPr>
              <w:pStyle w:val="ListParagraph"/>
              <w:numPr>
                <w:ilvl w:val="0"/>
                <w:numId w:val="7"/>
              </w:numPr>
              <w:tabs>
                <w:tab w:val="left" w:pos="173"/>
              </w:tabs>
              <w:spacing w:after="120"/>
              <w:ind w:left="176" w:hanging="176"/>
              <w:rPr>
                <w:rFonts w:eastAsia="Calibri" w:cs="Times New Roman"/>
                <w:sz w:val="18"/>
              </w:rPr>
            </w:pPr>
            <w:r>
              <w:rPr>
                <w:rFonts w:ascii="Calibri" w:eastAsia="Calibri" w:hAnsi="Calibri" w:cs="Times New Roman"/>
                <w:sz w:val="18"/>
              </w:rPr>
              <w:t>Unless ethical considerations militate against it, share full annotated data set.</w:t>
            </w:r>
          </w:p>
          <w:p w14:paraId="2E0AC8ED" w14:textId="77777777" w:rsidR="0070158B" w:rsidRPr="004277AF" w:rsidRDefault="0070158B" w:rsidP="00B14745">
            <w:pPr>
              <w:pStyle w:val="ListParagraph"/>
              <w:numPr>
                <w:ilvl w:val="0"/>
                <w:numId w:val="7"/>
              </w:numPr>
              <w:tabs>
                <w:tab w:val="left" w:pos="173"/>
              </w:tabs>
              <w:spacing w:after="120"/>
              <w:ind w:left="176" w:hanging="176"/>
              <w:rPr>
                <w:rFonts w:eastAsia="Calibri" w:cs="Times New Roman"/>
                <w:sz w:val="18"/>
              </w:rPr>
            </w:pPr>
            <w:r w:rsidRPr="004277AF">
              <w:rPr>
                <w:rFonts w:eastAsia="Calibri" w:cs="Times New Roman"/>
                <w:sz w:val="18"/>
              </w:rPr>
              <w:t>Consider a blinded interpretation of data.</w:t>
            </w:r>
          </w:p>
          <w:p w14:paraId="4CFA2416" w14:textId="79DA945D" w:rsidR="0070158B" w:rsidRPr="00332FAC" w:rsidRDefault="0070158B" w:rsidP="00332FAC">
            <w:pPr>
              <w:pStyle w:val="ListParagraph"/>
              <w:numPr>
                <w:ilvl w:val="0"/>
                <w:numId w:val="7"/>
              </w:numPr>
              <w:tabs>
                <w:tab w:val="left" w:pos="173"/>
              </w:tabs>
              <w:spacing w:after="120"/>
              <w:ind w:left="176" w:hanging="176"/>
              <w:rPr>
                <w:rFonts w:eastAsia="Calibri" w:cs="Times New Roman"/>
                <w:sz w:val="18"/>
              </w:rPr>
            </w:pPr>
            <w:r w:rsidRPr="004277AF">
              <w:rPr>
                <w:rFonts w:eastAsia="Calibri" w:cs="Times New Roman"/>
                <w:sz w:val="18"/>
              </w:rPr>
              <w:t xml:space="preserve">Apply criteria for the credibility of subgroup analyses: (1) the subgroup variable was measured at baseline or is time-invariant; (2) the subgroup hypothesis was specified a priori in a study protocol, including an expected direction of the effect; (3) a test of interaction between the subgroup variable and the group variable was performed; and (4) there is supporting evidence for the subgroup effect from previous research.  </w:t>
            </w:r>
          </w:p>
        </w:tc>
        <w:tc>
          <w:tcPr>
            <w:tcW w:w="1777" w:type="pct"/>
          </w:tcPr>
          <w:p w14:paraId="0FD91045" w14:textId="77777777" w:rsidR="005A6FF0" w:rsidRPr="00651E48" w:rsidRDefault="005A6FF0" w:rsidP="00651E48">
            <w:pPr>
              <w:pStyle w:val="ListParagraph"/>
              <w:numPr>
                <w:ilvl w:val="0"/>
                <w:numId w:val="7"/>
              </w:numPr>
              <w:tabs>
                <w:tab w:val="left" w:pos="173"/>
              </w:tabs>
              <w:spacing w:after="120"/>
              <w:ind w:left="181" w:hanging="181"/>
              <w:rPr>
                <w:rFonts w:eastAsia="Calibri" w:cs="Times New Roman"/>
                <w:sz w:val="18"/>
              </w:rPr>
            </w:pPr>
            <w:r w:rsidRPr="00651E48">
              <w:rPr>
                <w:rFonts w:eastAsia="Calibri" w:cs="Times New Roman"/>
                <w:sz w:val="18"/>
              </w:rPr>
              <w:t>Full study protocol (made publicly available prior to study completion), including details of all outcome measures.</w:t>
            </w:r>
          </w:p>
          <w:p w14:paraId="33644850" w14:textId="77777777" w:rsidR="005A6FF0" w:rsidRDefault="005A6FF0" w:rsidP="00651E48">
            <w:pPr>
              <w:pStyle w:val="ListParagraph"/>
              <w:numPr>
                <w:ilvl w:val="0"/>
                <w:numId w:val="7"/>
              </w:numPr>
              <w:tabs>
                <w:tab w:val="left" w:pos="173"/>
              </w:tabs>
              <w:spacing w:after="120"/>
              <w:ind w:left="181" w:hanging="181"/>
              <w:rPr>
                <w:rFonts w:eastAsia="Calibri" w:cs="Times New Roman"/>
                <w:sz w:val="18"/>
              </w:rPr>
            </w:pPr>
            <w:r>
              <w:rPr>
                <w:rFonts w:eastAsia="Calibri" w:cs="Times New Roman"/>
                <w:sz w:val="18"/>
              </w:rPr>
              <w:t>Detailed statistical analysis plan, including the command file for statistical analysis and recoding of variables (made publicly available prior to unblinding of the data set and running the analyses).</w:t>
            </w:r>
          </w:p>
          <w:p w14:paraId="6EA076E8" w14:textId="51D1C6B9" w:rsidR="00FB4E82" w:rsidRPr="00DC36A0" w:rsidRDefault="00FB4E82" w:rsidP="005A6FF0">
            <w:pPr>
              <w:pStyle w:val="ListParagraph"/>
              <w:numPr>
                <w:ilvl w:val="0"/>
                <w:numId w:val="7"/>
              </w:numPr>
              <w:tabs>
                <w:tab w:val="left" w:pos="173"/>
              </w:tabs>
              <w:spacing w:after="120"/>
              <w:rPr>
                <w:rFonts w:eastAsia="Calibri" w:cs="Times New Roman"/>
                <w:sz w:val="18"/>
              </w:rPr>
            </w:pPr>
            <w:r>
              <w:rPr>
                <w:rFonts w:eastAsia="Calibri" w:cs="Times New Roman"/>
                <w:sz w:val="18"/>
              </w:rPr>
              <w:t>Clear</w:t>
            </w:r>
            <w:r w:rsidR="00A34B3E">
              <w:rPr>
                <w:rFonts w:eastAsia="Calibri" w:cs="Times New Roman"/>
                <w:sz w:val="18"/>
              </w:rPr>
              <w:t>ly distinguish planned from post-hoc</w:t>
            </w:r>
            <w:r w:rsidRPr="00DC36A0">
              <w:rPr>
                <w:rFonts w:eastAsia="Calibri" w:cs="Times New Roman"/>
                <w:sz w:val="18"/>
              </w:rPr>
              <w:t xml:space="preserve"> analyses.</w:t>
            </w:r>
          </w:p>
          <w:p w14:paraId="31EE553C" w14:textId="2FACE400" w:rsidR="0070158B" w:rsidRPr="00DC36A0" w:rsidRDefault="00AE7B86" w:rsidP="00651E48">
            <w:pPr>
              <w:pStyle w:val="ListParagraph"/>
              <w:numPr>
                <w:ilvl w:val="0"/>
                <w:numId w:val="7"/>
              </w:numPr>
              <w:tabs>
                <w:tab w:val="left" w:pos="173"/>
              </w:tabs>
              <w:spacing w:after="120"/>
              <w:ind w:left="181" w:hanging="181"/>
              <w:rPr>
                <w:rFonts w:ascii="Calibri" w:eastAsia="Calibri" w:hAnsi="Calibri" w:cs="Times New Roman"/>
                <w:sz w:val="18"/>
              </w:rPr>
            </w:pPr>
            <w:r w:rsidRPr="00DC36A0">
              <w:rPr>
                <w:rFonts w:ascii="Calibri" w:eastAsia="Calibri" w:hAnsi="Calibri" w:cs="Times New Roman"/>
                <w:sz w:val="18"/>
                <w:szCs w:val="18"/>
              </w:rPr>
              <w:t xml:space="preserve">Complete data for all pre-specified </w:t>
            </w:r>
            <w:r w:rsidR="002F770A" w:rsidRPr="00DC36A0">
              <w:rPr>
                <w:rFonts w:ascii="Calibri" w:eastAsia="Calibri" w:hAnsi="Calibri" w:cs="Times New Roman"/>
                <w:sz w:val="18"/>
              </w:rPr>
              <w:t>primary and secondary outcome</w:t>
            </w:r>
            <w:r w:rsidRPr="00DC36A0">
              <w:rPr>
                <w:rFonts w:ascii="Calibri" w:eastAsia="Calibri" w:hAnsi="Calibri" w:cs="Times New Roman"/>
                <w:sz w:val="18"/>
              </w:rPr>
              <w:t xml:space="preserve">s </w:t>
            </w:r>
            <w:r w:rsidR="002F770A" w:rsidRPr="00DC36A0">
              <w:rPr>
                <w:rFonts w:ascii="Calibri" w:eastAsia="Calibri" w:hAnsi="Calibri" w:cs="Times New Roman"/>
                <w:sz w:val="18"/>
              </w:rPr>
              <w:t xml:space="preserve">for each group, </w:t>
            </w:r>
            <w:r w:rsidRPr="00DC36A0">
              <w:rPr>
                <w:rFonts w:ascii="Calibri" w:eastAsia="Calibri" w:hAnsi="Calibri" w:cs="Times New Roman"/>
                <w:sz w:val="18"/>
              </w:rPr>
              <w:t xml:space="preserve">with </w:t>
            </w:r>
            <w:r w:rsidR="002F770A" w:rsidRPr="00DC36A0">
              <w:rPr>
                <w:rFonts w:ascii="Calibri" w:eastAsia="Calibri" w:hAnsi="Calibri" w:cs="Times New Roman"/>
                <w:sz w:val="18"/>
              </w:rPr>
              <w:t>estimated effect size</w:t>
            </w:r>
            <w:r w:rsidRPr="00DC36A0">
              <w:rPr>
                <w:rFonts w:ascii="Calibri" w:eastAsia="Calibri" w:hAnsi="Calibri" w:cs="Times New Roman"/>
                <w:sz w:val="18"/>
              </w:rPr>
              <w:t>s</w:t>
            </w:r>
            <w:r w:rsidR="002F770A" w:rsidRPr="00DC36A0">
              <w:rPr>
                <w:rFonts w:ascii="Calibri" w:eastAsia="Calibri" w:hAnsi="Calibri" w:cs="Times New Roman"/>
                <w:sz w:val="18"/>
              </w:rPr>
              <w:t xml:space="preserve"> and </w:t>
            </w:r>
            <w:r w:rsidRPr="00DC36A0">
              <w:rPr>
                <w:rFonts w:ascii="Calibri" w:eastAsia="Calibri" w:hAnsi="Calibri" w:cs="Times New Roman"/>
                <w:sz w:val="18"/>
              </w:rPr>
              <w:t xml:space="preserve">their </w:t>
            </w:r>
            <w:r w:rsidR="002F770A" w:rsidRPr="00DC36A0">
              <w:rPr>
                <w:rFonts w:ascii="Calibri" w:eastAsia="Calibri" w:hAnsi="Calibri" w:cs="Times New Roman"/>
                <w:sz w:val="18"/>
              </w:rPr>
              <w:t>precision (such as 95% confidence interval).</w:t>
            </w:r>
            <w:r w:rsidR="00A47789">
              <w:rPr>
                <w:rFonts w:eastAsia="Calibri" w:cs="Times New Roman"/>
                <w:sz w:val="18"/>
                <w:vertAlign w:val="superscript"/>
              </w:rPr>
              <w:t>#</w:t>
            </w:r>
          </w:p>
          <w:p w14:paraId="47AB05D2" w14:textId="6788E479" w:rsidR="002F770A" w:rsidRPr="004277AF" w:rsidRDefault="00332FAC" w:rsidP="00D342CA">
            <w:pPr>
              <w:pStyle w:val="ListParagraph"/>
              <w:numPr>
                <w:ilvl w:val="0"/>
                <w:numId w:val="7"/>
              </w:numPr>
              <w:tabs>
                <w:tab w:val="left" w:pos="173"/>
              </w:tabs>
              <w:spacing w:after="120"/>
              <w:ind w:left="181" w:hanging="181"/>
              <w:rPr>
                <w:rFonts w:ascii="Calibri" w:eastAsia="Calibri" w:hAnsi="Calibri" w:cs="Times New Roman"/>
                <w:sz w:val="18"/>
              </w:rPr>
            </w:pPr>
            <w:r>
              <w:rPr>
                <w:rFonts w:ascii="Calibri" w:eastAsia="Calibri" w:hAnsi="Calibri" w:cs="Times New Roman"/>
                <w:sz w:val="18"/>
              </w:rPr>
              <w:t xml:space="preserve">Completed checklist from the </w:t>
            </w:r>
            <w:r w:rsidRPr="00332FAC">
              <w:rPr>
                <w:rFonts w:ascii="Calibri" w:eastAsia="Calibri" w:hAnsi="Calibri" w:cs="Times New Roman"/>
                <w:sz w:val="18"/>
              </w:rPr>
              <w:t>CONSORT guidelines</w:t>
            </w:r>
            <w:r w:rsidR="006A645A" w:rsidRPr="004277AF">
              <w:rPr>
                <w:rFonts w:ascii="Calibri" w:eastAsia="Calibri" w:hAnsi="Calibri" w:cs="Times New Roman"/>
                <w:sz w:val="18"/>
                <w:szCs w:val="18"/>
              </w:rPr>
              <w:fldChar w:fldCharType="begin"/>
            </w:r>
            <w:r w:rsidR="00D342CA">
              <w:rPr>
                <w:rFonts w:ascii="Calibri" w:eastAsia="Calibri" w:hAnsi="Calibri" w:cs="Times New Roman"/>
                <w:sz w:val="18"/>
                <w:szCs w:val="18"/>
              </w:rPr>
              <w:instrText xml:space="preserve"> ADDIN EN.CITE &lt;EndNote&gt;&lt;Cite&gt;&lt;Author&gt;Schulz&lt;/Author&gt;&lt;Year&gt;2010&lt;/Year&gt;&lt;RecNum&gt;3143&lt;/RecNum&gt;&lt;DisplayText&gt;[11]&lt;/DisplayText&gt;&lt;record&gt;&lt;rec-number&gt;3143&lt;/rec-number&gt;&lt;foreign-keys&gt;&lt;key app="EN" db-id="9pxpzdpxowxfw7epe9evs095wt90e2vdwrrw" timestamp="1342428635"&gt;3143&lt;/key&gt;&lt;/foreign-keys&gt;&lt;ref-type name="Journal Article"&gt;17&lt;/ref-type&gt;&lt;contributors&gt;&lt;authors&gt;&lt;author&gt;Schulz, K. F.&lt;/author&gt;&lt;author&gt;Altman, D. G.&lt;/author&gt;&lt;author&gt;Moher, D.&lt;/author&gt;&lt;/authors&gt;&lt;/contributors&gt;&lt;auth-address&gt;Family Health International, Research Triangle Park, NC 27709, USA.&lt;/auth-address&gt;&lt;titles&gt;&lt;title&gt;CONSORT 2010 Statement: Updated guidelines for reporting parallel group randomised trials&lt;/title&gt;&lt;secondary-title&gt;J Clin Epidemiol&lt;/secondary-title&gt;&lt;/titles&gt;&lt;periodical&gt;&lt;full-title&gt;J Clin Epidemiol&lt;/full-title&gt;&lt;abbr-1&gt;Journal of clinical epidemiology&lt;/abbr-1&gt;&lt;/periodical&gt;&lt;pages&gt;834-40&lt;/pages&gt;&lt;volume&gt;63&lt;/volume&gt;&lt;number&gt;8&lt;/number&gt;&lt;edition&gt;2010/03/30&lt;/edition&gt;&lt;keywords&gt;&lt;keyword&gt;Publishing/*standards&lt;/keyword&gt;&lt;keyword&gt;Randomized Controlled Trials as Topic/*standards&lt;/keyword&gt;&lt;keyword&gt;Research Design/standards&lt;/keyword&gt;&lt;/keywords&gt;&lt;dates&gt;&lt;year&gt;2010&lt;/year&gt;&lt;pub-dates&gt;&lt;date&gt;Aug&lt;/date&gt;&lt;/pub-dates&gt;&lt;/dates&gt;&lt;isbn&gt;1878-5921 (Electronic)&amp;#xD;0895-4356 (Linking)&lt;/isbn&gt;&lt;accession-num&gt;20346629&lt;/accession-num&gt;&lt;urls&gt;&lt;related-urls&gt;&lt;url&gt;http://www.ncbi.nlm.nih.gov/entrez/query.fcgi?cmd=Retrieve&amp;amp;db=PubMed&amp;amp;dopt=Citation&amp;amp;list_uids=20346629&lt;/url&gt;&lt;/related-urls&gt;&lt;/urls&gt;&lt;electronic-resource-num&gt;S0895-4356(10)00079-X [pii]&amp;#xD;10.1016/j.jclinepi.2010.02.005&lt;/electronic-resource-num&gt;&lt;language&gt;eng&lt;/language&gt;&lt;/record&gt;&lt;/Cite&gt;&lt;/EndNote&gt;</w:instrText>
            </w:r>
            <w:r w:rsidR="006A645A" w:rsidRPr="004277AF">
              <w:rPr>
                <w:rFonts w:ascii="Calibri" w:eastAsia="Calibri" w:hAnsi="Calibri" w:cs="Times New Roman"/>
                <w:sz w:val="18"/>
                <w:szCs w:val="18"/>
              </w:rPr>
              <w:fldChar w:fldCharType="separate"/>
            </w:r>
            <w:r w:rsidR="00D342CA">
              <w:rPr>
                <w:rFonts w:ascii="Calibri" w:eastAsia="Calibri" w:hAnsi="Calibri" w:cs="Times New Roman"/>
                <w:noProof/>
                <w:sz w:val="18"/>
                <w:szCs w:val="18"/>
              </w:rPr>
              <w:t>[11]</w:t>
            </w:r>
            <w:r w:rsidR="006A645A" w:rsidRPr="004277AF">
              <w:rPr>
                <w:rFonts w:ascii="Calibri" w:eastAsia="Calibri" w:hAnsi="Calibri" w:cs="Times New Roman"/>
                <w:sz w:val="18"/>
                <w:szCs w:val="18"/>
              </w:rPr>
              <w:fldChar w:fldCharType="end"/>
            </w:r>
            <w:r w:rsidRPr="00332FAC">
              <w:rPr>
                <w:rFonts w:ascii="Calibri" w:eastAsia="Calibri" w:hAnsi="Calibri" w:cs="Times New Roman"/>
                <w:sz w:val="18"/>
              </w:rPr>
              <w:t xml:space="preserve"> and relevant extensions</w:t>
            </w:r>
            <w:r>
              <w:rPr>
                <w:rFonts w:ascii="Calibri" w:eastAsia="Calibri" w:hAnsi="Calibri" w:cs="Times New Roman"/>
                <w:sz w:val="18"/>
              </w:rPr>
              <w:t>.</w:t>
            </w:r>
          </w:p>
        </w:tc>
      </w:tr>
    </w:tbl>
    <w:p w14:paraId="4CDEC4EF" w14:textId="35A989E9" w:rsidR="009F4F48" w:rsidRPr="004277AF" w:rsidRDefault="00A330D0" w:rsidP="00A330D0">
      <w:pPr>
        <w:rPr>
          <w:rFonts w:ascii="Calibri" w:eastAsia="Calibri" w:hAnsi="Calibri" w:cs="Times New Roman"/>
          <w:sz w:val="18"/>
          <w:lang w:val="en-GB"/>
        </w:rPr>
      </w:pPr>
      <w:r w:rsidRPr="004277AF">
        <w:rPr>
          <w:rFonts w:ascii="Calibri" w:eastAsia="Calibri" w:hAnsi="Calibri" w:cs="Times New Roman"/>
          <w:sz w:val="18"/>
          <w:lang w:val="en-GB"/>
        </w:rPr>
        <w:t xml:space="preserve">*Based on the revised Cochrane risk-of-bias tool for </w:t>
      </w:r>
      <w:r w:rsidR="00DF324D" w:rsidRPr="004277AF">
        <w:rPr>
          <w:rFonts w:ascii="Calibri" w:eastAsia="Calibri" w:hAnsi="Calibri" w:cs="Times New Roman"/>
          <w:sz w:val="18"/>
          <w:lang w:val="en-GB"/>
        </w:rPr>
        <w:t xml:space="preserve">randomised controlled </w:t>
      </w:r>
      <w:r w:rsidRPr="004277AF">
        <w:rPr>
          <w:rFonts w:ascii="Calibri" w:eastAsia="Calibri" w:hAnsi="Calibri" w:cs="Times New Roman"/>
          <w:sz w:val="18"/>
          <w:lang w:val="en-GB"/>
        </w:rPr>
        <w:t>trials (</w:t>
      </w:r>
      <w:proofErr w:type="spellStart"/>
      <w:r w:rsidRPr="004277AF">
        <w:rPr>
          <w:rFonts w:ascii="Calibri" w:eastAsia="Calibri" w:hAnsi="Calibri" w:cs="Times New Roman"/>
          <w:sz w:val="18"/>
          <w:lang w:val="en-GB"/>
        </w:rPr>
        <w:t>RoB</w:t>
      </w:r>
      <w:proofErr w:type="spellEnd"/>
      <w:r w:rsidRPr="004277AF">
        <w:rPr>
          <w:rFonts w:ascii="Calibri" w:eastAsia="Calibri" w:hAnsi="Calibri" w:cs="Times New Roman"/>
          <w:sz w:val="18"/>
          <w:lang w:val="en-GB"/>
        </w:rPr>
        <w:t xml:space="preserve"> 2)</w:t>
      </w:r>
      <w:r w:rsidR="00A47789">
        <w:rPr>
          <w:rFonts w:ascii="Calibri" w:eastAsia="Calibri" w:hAnsi="Calibri" w:cs="Times New Roman"/>
          <w:sz w:val="18"/>
          <w:lang w:val="en-GB"/>
        </w:rPr>
        <w:t>.</w:t>
      </w:r>
      <w:r w:rsidRPr="004277AF">
        <w:rPr>
          <w:rFonts w:ascii="Calibri" w:eastAsia="Calibri" w:hAnsi="Calibri" w:cs="Times New Roman"/>
          <w:sz w:val="18"/>
          <w:lang w:val="en-GB"/>
        </w:rPr>
        <w:fldChar w:fldCharType="begin">
          <w:fldData xml:space="preserve">PEVuZE5vdGU+PENpdGU+PEF1dGhvcj5TdGVybmU8L0F1dGhvcj48WWVhcj4yMDE5PC9ZZWFyPjxS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</w:fldData>
        </w:fldChar>
      </w:r>
      <w:r w:rsidR="000245D8">
        <w:rPr>
          <w:rFonts w:ascii="Calibri" w:eastAsia="Calibri" w:hAnsi="Calibri" w:cs="Times New Roman"/>
          <w:sz w:val="18"/>
          <w:lang w:val="en-GB"/>
        </w:rPr>
        <w:instrText xml:space="preserve"> ADDIN EN.CITE </w:instrText>
      </w:r>
      <w:r w:rsidR="000245D8">
        <w:rPr>
          <w:rFonts w:ascii="Calibri" w:eastAsia="Calibri" w:hAnsi="Calibri" w:cs="Times New Roman"/>
          <w:sz w:val="18"/>
          <w:lang w:val="en-GB"/>
        </w:rPr>
        <w:fldChar w:fldCharType="begin">
          <w:fldData xml:space="preserve">PEVuZE5vdGU+PENpdGU+PEF1dGhvcj5TdGVybmU8L0F1dGhvcj48WWVhcj4yMDE5PC9ZZWFyPjxS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</w:fldData>
        </w:fldChar>
      </w:r>
      <w:r w:rsidR="000245D8">
        <w:rPr>
          <w:rFonts w:ascii="Calibri" w:eastAsia="Calibri" w:hAnsi="Calibri" w:cs="Times New Roman"/>
          <w:sz w:val="18"/>
          <w:lang w:val="en-GB"/>
        </w:rPr>
        <w:instrText xml:space="preserve"> ADDIN EN.CITE.DATA </w:instrText>
      </w:r>
      <w:r w:rsidR="000245D8">
        <w:rPr>
          <w:rFonts w:ascii="Calibri" w:eastAsia="Calibri" w:hAnsi="Calibri" w:cs="Times New Roman"/>
          <w:sz w:val="18"/>
          <w:lang w:val="en-GB"/>
        </w:rPr>
      </w:r>
      <w:r w:rsidR="000245D8">
        <w:rPr>
          <w:rFonts w:ascii="Calibri" w:eastAsia="Calibri" w:hAnsi="Calibri" w:cs="Times New Roman"/>
          <w:sz w:val="18"/>
          <w:lang w:val="en-GB"/>
        </w:rPr>
        <w:fldChar w:fldCharType="end"/>
      </w:r>
      <w:r w:rsidRPr="004277AF">
        <w:rPr>
          <w:rFonts w:ascii="Calibri" w:eastAsia="Calibri" w:hAnsi="Calibri" w:cs="Times New Roman"/>
          <w:sz w:val="18"/>
          <w:lang w:val="en-GB"/>
        </w:rPr>
      </w:r>
      <w:r w:rsidRPr="004277AF">
        <w:rPr>
          <w:rFonts w:ascii="Calibri" w:eastAsia="Calibri" w:hAnsi="Calibri" w:cs="Times New Roman"/>
          <w:sz w:val="18"/>
          <w:lang w:val="en-GB"/>
        </w:rPr>
        <w:fldChar w:fldCharType="separate"/>
      </w:r>
      <w:r w:rsidR="000245D8">
        <w:rPr>
          <w:rFonts w:ascii="Calibri" w:eastAsia="Calibri" w:hAnsi="Calibri" w:cs="Times New Roman"/>
          <w:noProof/>
          <w:sz w:val="18"/>
          <w:lang w:val="en-GB"/>
        </w:rPr>
        <w:t>[3, 5]</w:t>
      </w:r>
      <w:r w:rsidRPr="004277AF">
        <w:rPr>
          <w:rFonts w:ascii="Calibri" w:eastAsia="Calibri" w:hAnsi="Calibri" w:cs="Times New Roman"/>
          <w:sz w:val="18"/>
          <w:lang w:val="en-GB"/>
        </w:rPr>
        <w:fldChar w:fldCharType="end"/>
      </w:r>
      <w:r w:rsidR="00A47789">
        <w:rPr>
          <w:rFonts w:ascii="Calibri" w:eastAsia="Calibri" w:hAnsi="Calibri" w:cs="Times New Roman"/>
          <w:sz w:val="18"/>
          <w:lang w:val="en-GB"/>
        </w:rPr>
        <w:t xml:space="preserve"> Items which are part of the CONSORT checklist.</w:t>
      </w:r>
      <w:r w:rsidR="00A47789" w:rsidRPr="004277AF">
        <w:rPr>
          <w:rFonts w:ascii="Calibri" w:eastAsia="Calibri" w:hAnsi="Calibri" w:cs="Times New Roman"/>
          <w:sz w:val="18"/>
          <w:szCs w:val="18"/>
        </w:rPr>
        <w:fldChar w:fldCharType="begin"/>
      </w:r>
      <w:r w:rsidR="00D342CA">
        <w:rPr>
          <w:rFonts w:ascii="Calibri" w:eastAsia="Calibri" w:hAnsi="Calibri" w:cs="Times New Roman"/>
          <w:sz w:val="18"/>
          <w:szCs w:val="18"/>
        </w:rPr>
        <w:instrText xml:space="preserve"> ADDIN EN.CITE &lt;EndNote&gt;&lt;Cite&gt;&lt;Author&gt;Schulz&lt;/Author&gt;&lt;Year&gt;2010&lt;/Year&gt;&lt;RecNum&gt;3143&lt;/RecNum&gt;&lt;DisplayText&gt;[11]&lt;/DisplayText&gt;&lt;record&gt;&lt;rec-number&gt;3143&lt;/rec-number&gt;&lt;foreign-keys&gt;&lt;key app="EN" db-id="9pxpzdpxowxfw7epe9evs095wt90e2vdwrrw" timestamp="1342428635"&gt;3143&lt;/key&gt;&lt;/foreign-keys&gt;&lt;ref-type name="Journal Article"&gt;17&lt;/ref-type&gt;&lt;contributors&gt;&lt;authors&gt;&lt;author&gt;Schulz, K. F.&lt;/author&gt;&lt;author&gt;Altman, D. G.&lt;/author&gt;&lt;author&gt;Moher, D.&lt;/author&gt;&lt;/authors&gt;&lt;/contributors&gt;&lt;auth-address&gt;Family Health International, Research Triangle Park, NC 27709, USA.&lt;/auth-address&gt;&lt;titles&gt;&lt;title&gt;CONSORT 2010 Statement: Updated guidelines for reporting parallel group randomised trials&lt;/title&gt;&lt;secondary-title&gt;J Clin Epidemiol&lt;/secondary-title&gt;&lt;/titles&gt;&lt;periodical&gt;&lt;full-title&gt;J Clin Epidemiol&lt;/full-title&gt;&lt;abbr-1&gt;Journal of clinical epidemiology&lt;/abbr-1&gt;&lt;/periodical&gt;&lt;pages&gt;834-40&lt;/pages&gt;&lt;volume&gt;63&lt;/volume&gt;&lt;number&gt;8&lt;/number&gt;&lt;edition&gt;2010/03/30&lt;/edition&gt;&lt;keywords&gt;&lt;keyword&gt;Publishing/*standards&lt;/keyword&gt;&lt;keyword&gt;Randomized Controlled Trials as Topic/*standards&lt;/keyword&gt;&lt;keyword&gt;Research Design/standards&lt;/keyword&gt;&lt;/keywords&gt;&lt;dates&gt;&lt;year&gt;2010&lt;/year&gt;&lt;pub-dates&gt;&lt;date&gt;Aug&lt;/date&gt;&lt;/pub-dates&gt;&lt;/dates&gt;&lt;isbn&gt;1878-5921 (Electronic)&amp;#xD;0895-4356 (Linking)&lt;/isbn&gt;&lt;accession-num&gt;20346629&lt;/accession-num&gt;&lt;urls&gt;&lt;related-urls&gt;&lt;url&gt;http://www.ncbi.nlm.nih.gov/entrez/query.fcgi?cmd=Retrieve&amp;amp;db=PubMed&amp;amp;dopt=Citation&amp;amp;list_uids=20346629&lt;/url&gt;&lt;/related-urls&gt;&lt;/urls&gt;&lt;electronic-resource-num&gt;S0895-4356(10)00079-X [pii]&amp;#xD;10.1016/j.jclinepi.2010.02.005&lt;/electronic-resource-num&gt;&lt;language&gt;eng&lt;/language&gt;&lt;/record&gt;&lt;/Cite&gt;&lt;/EndNote&gt;</w:instrText>
      </w:r>
      <w:r w:rsidR="00A47789" w:rsidRPr="004277AF">
        <w:rPr>
          <w:rFonts w:ascii="Calibri" w:eastAsia="Calibri" w:hAnsi="Calibri" w:cs="Times New Roman"/>
          <w:sz w:val="18"/>
          <w:szCs w:val="18"/>
        </w:rPr>
        <w:fldChar w:fldCharType="separate"/>
      </w:r>
      <w:r w:rsidR="00D342CA">
        <w:rPr>
          <w:rFonts w:ascii="Calibri" w:eastAsia="Calibri" w:hAnsi="Calibri" w:cs="Times New Roman"/>
          <w:noProof/>
          <w:sz w:val="18"/>
          <w:szCs w:val="18"/>
        </w:rPr>
        <w:t>[11]</w:t>
      </w:r>
      <w:r w:rsidR="00A47789" w:rsidRPr="004277AF">
        <w:rPr>
          <w:rFonts w:ascii="Calibri" w:eastAsia="Calibri" w:hAnsi="Calibri" w:cs="Times New Roman"/>
          <w:sz w:val="18"/>
          <w:szCs w:val="18"/>
        </w:rPr>
        <w:fldChar w:fldCharType="end"/>
      </w:r>
    </w:p>
    <w:sectPr w:rsidR="009F4F48" w:rsidRPr="004277AF" w:rsidSect="0070158B">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C3FC4" w14:textId="77777777" w:rsidR="0018406F" w:rsidRDefault="0018406F" w:rsidP="00D22F1C">
      <w:pPr>
        <w:spacing w:after="0" w:line="240" w:lineRule="auto"/>
      </w:pPr>
      <w:r>
        <w:separator/>
      </w:r>
    </w:p>
  </w:endnote>
  <w:endnote w:type="continuationSeparator" w:id="0">
    <w:p w14:paraId="6C59B667" w14:textId="77777777" w:rsidR="0018406F" w:rsidRDefault="0018406F" w:rsidP="00D22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265006"/>
      <w:docPartObj>
        <w:docPartGallery w:val="Page Numbers (Bottom of Page)"/>
        <w:docPartUnique/>
      </w:docPartObj>
    </w:sdtPr>
    <w:sdtEndPr/>
    <w:sdtContent>
      <w:p w14:paraId="78842EDE" w14:textId="6F726C0F" w:rsidR="00D22F1C" w:rsidRDefault="00D22F1C">
        <w:pPr>
          <w:pStyle w:val="Footer"/>
          <w:jc w:val="center"/>
        </w:pPr>
        <w:r>
          <w:fldChar w:fldCharType="begin"/>
        </w:r>
        <w:r>
          <w:instrText>PAGE   \* MERGEFORMAT</w:instrText>
        </w:r>
        <w:r>
          <w:fldChar w:fldCharType="separate"/>
        </w:r>
        <w:r w:rsidR="004D2D1D">
          <w:rPr>
            <w:noProof/>
          </w:rPr>
          <w:t>7</w:t>
        </w:r>
        <w:r>
          <w:fldChar w:fldCharType="end"/>
        </w:r>
      </w:p>
    </w:sdtContent>
  </w:sdt>
  <w:p w14:paraId="657ED11C" w14:textId="77777777" w:rsidR="00D22F1C" w:rsidRDefault="00D22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661AB" w14:textId="77777777" w:rsidR="0018406F" w:rsidRDefault="0018406F" w:rsidP="00D22F1C">
      <w:pPr>
        <w:spacing w:after="0" w:line="240" w:lineRule="auto"/>
      </w:pPr>
      <w:r>
        <w:separator/>
      </w:r>
    </w:p>
  </w:footnote>
  <w:footnote w:type="continuationSeparator" w:id="0">
    <w:p w14:paraId="5B37CC01" w14:textId="77777777" w:rsidR="0018406F" w:rsidRDefault="0018406F" w:rsidP="00D22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5BB0"/>
    <w:multiLevelType w:val="hybridMultilevel"/>
    <w:tmpl w:val="8B58563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AB66E7E"/>
    <w:multiLevelType w:val="hybridMultilevel"/>
    <w:tmpl w:val="457898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77A27E1"/>
    <w:multiLevelType w:val="hybridMultilevel"/>
    <w:tmpl w:val="4B0ED71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F1338D6"/>
    <w:multiLevelType w:val="hybridMultilevel"/>
    <w:tmpl w:val="3982A5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7B96FD6"/>
    <w:multiLevelType w:val="hybridMultilevel"/>
    <w:tmpl w:val="4D1EF65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CF25A97"/>
    <w:multiLevelType w:val="hybridMultilevel"/>
    <w:tmpl w:val="05E6857A"/>
    <w:lvl w:ilvl="0" w:tplc="29B4641E">
      <w:start w:val="1"/>
      <w:numFmt w:val="decimal"/>
      <w:lvlText w:val="%1."/>
      <w:lvlJc w:val="left"/>
      <w:pPr>
        <w:ind w:left="360" w:hanging="360"/>
      </w:pPr>
      <w:rPr>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057078C"/>
    <w:multiLevelType w:val="hybridMultilevel"/>
    <w:tmpl w:val="A39E4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2AA3BA3"/>
    <w:multiLevelType w:val="hybridMultilevel"/>
    <w:tmpl w:val="18025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54A3713"/>
    <w:multiLevelType w:val="hybridMultilevel"/>
    <w:tmpl w:val="464AD64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56E130A8"/>
    <w:multiLevelType w:val="hybridMultilevel"/>
    <w:tmpl w:val="AEBE54B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5BA7635D"/>
    <w:multiLevelType w:val="hybridMultilevel"/>
    <w:tmpl w:val="796452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CBA17C4"/>
    <w:multiLevelType w:val="hybridMultilevel"/>
    <w:tmpl w:val="EBA85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2047ED"/>
    <w:multiLevelType w:val="hybridMultilevel"/>
    <w:tmpl w:val="234C92E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63376FDC"/>
    <w:multiLevelType w:val="hybridMultilevel"/>
    <w:tmpl w:val="D8A4848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67D0514B"/>
    <w:multiLevelType w:val="hybridMultilevel"/>
    <w:tmpl w:val="C7965636"/>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6ADF369D"/>
    <w:multiLevelType w:val="hybridMultilevel"/>
    <w:tmpl w:val="AEBE54B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787C0D3D"/>
    <w:multiLevelType w:val="hybridMultilevel"/>
    <w:tmpl w:val="3F8075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5"/>
  </w:num>
  <w:num w:numId="3">
    <w:abstractNumId w:val="5"/>
  </w:num>
  <w:num w:numId="4">
    <w:abstractNumId w:val="10"/>
  </w:num>
  <w:num w:numId="5">
    <w:abstractNumId w:val="2"/>
  </w:num>
  <w:num w:numId="6">
    <w:abstractNumId w:val="3"/>
  </w:num>
  <w:num w:numId="7">
    <w:abstractNumId w:val="6"/>
  </w:num>
  <w:num w:numId="8">
    <w:abstractNumId w:val="4"/>
  </w:num>
  <w:num w:numId="9">
    <w:abstractNumId w:val="11"/>
  </w:num>
  <w:num w:numId="10">
    <w:abstractNumId w:val="1"/>
  </w:num>
  <w:num w:numId="11">
    <w:abstractNumId w:val="12"/>
  </w:num>
  <w:num w:numId="12">
    <w:abstractNumId w:val="7"/>
  </w:num>
  <w:num w:numId="13">
    <w:abstractNumId w:val="16"/>
  </w:num>
  <w:num w:numId="14">
    <w:abstractNumId w:val="13"/>
  </w:num>
  <w:num w:numId="15">
    <w:abstractNumId w:val="0"/>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activeWritingStyle w:appName="MSWord" w:lang="en-GB" w:vendorID="64" w:dllVersion="6" w:nlCheck="1" w:checkStyle="1"/>
  <w:activeWritingStyle w:appName="MSWord" w:lang="en-US" w:vendorID="64" w:dllVersion="6" w:nlCheck="1" w:checkStyle="1"/>
  <w:activeWritingStyle w:appName="MSWord" w:lang="de-DE" w:vendorID="64" w:dllVersion="6" w:nlCheck="1" w:checkStyle="0"/>
  <w:activeWritingStyle w:appName="MSWord" w:lang="en-GB"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2NTI3NzU3MzawsDBU0lEKTi0uzszPAykwrQUAyhI+HywAAAA="/>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pxpzdpxowxfw7epe9evs095wt90e2vdwrrw&quot;&gt;COSMO&lt;record-ids&gt;&lt;item&gt;2927&lt;/item&gt;&lt;item&gt;3143&lt;/item&gt;&lt;item&gt;4763&lt;/item&gt;&lt;item&gt;4985&lt;/item&gt;&lt;item&gt;5028&lt;/item&gt;&lt;item&gt;5071&lt;/item&gt;&lt;item&gt;5240&lt;/item&gt;&lt;item&gt;5478&lt;/item&gt;&lt;/record-ids&gt;&lt;/item&gt;&lt;/Libraries&gt;"/>
  </w:docVars>
  <w:rsids>
    <w:rsidRoot w:val="007A1912"/>
    <w:rsid w:val="00007DD8"/>
    <w:rsid w:val="000245D8"/>
    <w:rsid w:val="00034D9D"/>
    <w:rsid w:val="00035E74"/>
    <w:rsid w:val="00036325"/>
    <w:rsid w:val="00041C22"/>
    <w:rsid w:val="000505C7"/>
    <w:rsid w:val="000735BF"/>
    <w:rsid w:val="00077CF2"/>
    <w:rsid w:val="00082A8A"/>
    <w:rsid w:val="0008557E"/>
    <w:rsid w:val="00091CB1"/>
    <w:rsid w:val="00092166"/>
    <w:rsid w:val="000946BA"/>
    <w:rsid w:val="000A1E50"/>
    <w:rsid w:val="000A4286"/>
    <w:rsid w:val="000B7311"/>
    <w:rsid w:val="000E7244"/>
    <w:rsid w:val="00100A23"/>
    <w:rsid w:val="00112807"/>
    <w:rsid w:val="001218E6"/>
    <w:rsid w:val="00125139"/>
    <w:rsid w:val="0013350D"/>
    <w:rsid w:val="001336C2"/>
    <w:rsid w:val="001476A0"/>
    <w:rsid w:val="00152A89"/>
    <w:rsid w:val="001560B5"/>
    <w:rsid w:val="00156E32"/>
    <w:rsid w:val="00156F87"/>
    <w:rsid w:val="001602BC"/>
    <w:rsid w:val="001819DA"/>
    <w:rsid w:val="0018406F"/>
    <w:rsid w:val="0018454A"/>
    <w:rsid w:val="001E1A0A"/>
    <w:rsid w:val="001E1BD7"/>
    <w:rsid w:val="001E2736"/>
    <w:rsid w:val="002126D7"/>
    <w:rsid w:val="00222571"/>
    <w:rsid w:val="00222995"/>
    <w:rsid w:val="00232E27"/>
    <w:rsid w:val="00243BEE"/>
    <w:rsid w:val="00244406"/>
    <w:rsid w:val="00244663"/>
    <w:rsid w:val="002475B1"/>
    <w:rsid w:val="00250EBC"/>
    <w:rsid w:val="00255CFB"/>
    <w:rsid w:val="002578A3"/>
    <w:rsid w:val="0026265D"/>
    <w:rsid w:val="00265A40"/>
    <w:rsid w:val="00266D02"/>
    <w:rsid w:val="0027166D"/>
    <w:rsid w:val="00275B50"/>
    <w:rsid w:val="00292104"/>
    <w:rsid w:val="00295700"/>
    <w:rsid w:val="002C19DD"/>
    <w:rsid w:val="002D1435"/>
    <w:rsid w:val="002E1013"/>
    <w:rsid w:val="002F33EC"/>
    <w:rsid w:val="002F770A"/>
    <w:rsid w:val="0031212F"/>
    <w:rsid w:val="00320783"/>
    <w:rsid w:val="00332FAC"/>
    <w:rsid w:val="0033389D"/>
    <w:rsid w:val="00335573"/>
    <w:rsid w:val="00363B54"/>
    <w:rsid w:val="00363CBD"/>
    <w:rsid w:val="00374303"/>
    <w:rsid w:val="00382C53"/>
    <w:rsid w:val="00384F94"/>
    <w:rsid w:val="00390736"/>
    <w:rsid w:val="003948B0"/>
    <w:rsid w:val="003A2E02"/>
    <w:rsid w:val="003C5D42"/>
    <w:rsid w:val="003D0A8D"/>
    <w:rsid w:val="003E405C"/>
    <w:rsid w:val="003F2253"/>
    <w:rsid w:val="003F228C"/>
    <w:rsid w:val="003F3E52"/>
    <w:rsid w:val="003F624F"/>
    <w:rsid w:val="003F6E69"/>
    <w:rsid w:val="003F76FC"/>
    <w:rsid w:val="00402264"/>
    <w:rsid w:val="00413088"/>
    <w:rsid w:val="00415083"/>
    <w:rsid w:val="00417715"/>
    <w:rsid w:val="004277AF"/>
    <w:rsid w:val="00432C97"/>
    <w:rsid w:val="0045081C"/>
    <w:rsid w:val="004813E1"/>
    <w:rsid w:val="00484B0A"/>
    <w:rsid w:val="00493AA8"/>
    <w:rsid w:val="004A200B"/>
    <w:rsid w:val="004C7FA3"/>
    <w:rsid w:val="004D2D1D"/>
    <w:rsid w:val="004D5C28"/>
    <w:rsid w:val="004E6533"/>
    <w:rsid w:val="004F6AEA"/>
    <w:rsid w:val="004F7598"/>
    <w:rsid w:val="00502095"/>
    <w:rsid w:val="00510224"/>
    <w:rsid w:val="00531366"/>
    <w:rsid w:val="00550C02"/>
    <w:rsid w:val="00564996"/>
    <w:rsid w:val="00570DB7"/>
    <w:rsid w:val="005765A9"/>
    <w:rsid w:val="00577368"/>
    <w:rsid w:val="00585EEE"/>
    <w:rsid w:val="005A6FF0"/>
    <w:rsid w:val="005B4498"/>
    <w:rsid w:val="005B6F6D"/>
    <w:rsid w:val="005D52EC"/>
    <w:rsid w:val="005D6CF2"/>
    <w:rsid w:val="005E695B"/>
    <w:rsid w:val="00607C6E"/>
    <w:rsid w:val="00607EE6"/>
    <w:rsid w:val="00624016"/>
    <w:rsid w:val="00635331"/>
    <w:rsid w:val="00651506"/>
    <w:rsid w:val="00651E48"/>
    <w:rsid w:val="006559D3"/>
    <w:rsid w:val="00664442"/>
    <w:rsid w:val="00680B94"/>
    <w:rsid w:val="00694654"/>
    <w:rsid w:val="006A645A"/>
    <w:rsid w:val="006B2312"/>
    <w:rsid w:val="006C00B9"/>
    <w:rsid w:val="006C1C76"/>
    <w:rsid w:val="006C489C"/>
    <w:rsid w:val="006C5519"/>
    <w:rsid w:val="006C750B"/>
    <w:rsid w:val="006D4DD5"/>
    <w:rsid w:val="006F5F21"/>
    <w:rsid w:val="0070158B"/>
    <w:rsid w:val="00730F0A"/>
    <w:rsid w:val="0073378E"/>
    <w:rsid w:val="00747444"/>
    <w:rsid w:val="00752F7D"/>
    <w:rsid w:val="00774428"/>
    <w:rsid w:val="007807C4"/>
    <w:rsid w:val="00781B4C"/>
    <w:rsid w:val="007838DE"/>
    <w:rsid w:val="007908C4"/>
    <w:rsid w:val="007A1912"/>
    <w:rsid w:val="007B3A81"/>
    <w:rsid w:val="007B60ED"/>
    <w:rsid w:val="007B6CD3"/>
    <w:rsid w:val="007B74D1"/>
    <w:rsid w:val="007C15D7"/>
    <w:rsid w:val="007E77A0"/>
    <w:rsid w:val="007F6736"/>
    <w:rsid w:val="00801F9C"/>
    <w:rsid w:val="00812A8A"/>
    <w:rsid w:val="00815D01"/>
    <w:rsid w:val="0082116A"/>
    <w:rsid w:val="00826E47"/>
    <w:rsid w:val="00857104"/>
    <w:rsid w:val="00860747"/>
    <w:rsid w:val="00861E34"/>
    <w:rsid w:val="00862B1E"/>
    <w:rsid w:val="0086341C"/>
    <w:rsid w:val="0087667E"/>
    <w:rsid w:val="008809B4"/>
    <w:rsid w:val="0089724D"/>
    <w:rsid w:val="008A0398"/>
    <w:rsid w:val="008A32B8"/>
    <w:rsid w:val="008B57D8"/>
    <w:rsid w:val="00900EEA"/>
    <w:rsid w:val="00903F09"/>
    <w:rsid w:val="0090676B"/>
    <w:rsid w:val="0091106B"/>
    <w:rsid w:val="00911CC4"/>
    <w:rsid w:val="009142EE"/>
    <w:rsid w:val="00920D72"/>
    <w:rsid w:val="0092185D"/>
    <w:rsid w:val="00927E8E"/>
    <w:rsid w:val="00940DC4"/>
    <w:rsid w:val="0095187C"/>
    <w:rsid w:val="0095630F"/>
    <w:rsid w:val="0096209F"/>
    <w:rsid w:val="00977E27"/>
    <w:rsid w:val="00981ABD"/>
    <w:rsid w:val="00994973"/>
    <w:rsid w:val="0099733F"/>
    <w:rsid w:val="009A0B0A"/>
    <w:rsid w:val="009A5C15"/>
    <w:rsid w:val="009A5E11"/>
    <w:rsid w:val="009A6611"/>
    <w:rsid w:val="009B641E"/>
    <w:rsid w:val="009C11D4"/>
    <w:rsid w:val="009D07B8"/>
    <w:rsid w:val="009F25C5"/>
    <w:rsid w:val="009F4F48"/>
    <w:rsid w:val="00A02100"/>
    <w:rsid w:val="00A1221C"/>
    <w:rsid w:val="00A16229"/>
    <w:rsid w:val="00A2632B"/>
    <w:rsid w:val="00A30507"/>
    <w:rsid w:val="00A30AAA"/>
    <w:rsid w:val="00A330D0"/>
    <w:rsid w:val="00A34B3E"/>
    <w:rsid w:val="00A47789"/>
    <w:rsid w:val="00A62E60"/>
    <w:rsid w:val="00A63DF9"/>
    <w:rsid w:val="00A66792"/>
    <w:rsid w:val="00A757EB"/>
    <w:rsid w:val="00A8644E"/>
    <w:rsid w:val="00A916B7"/>
    <w:rsid w:val="00A9597E"/>
    <w:rsid w:val="00AA55C3"/>
    <w:rsid w:val="00AB34DD"/>
    <w:rsid w:val="00AC2BD1"/>
    <w:rsid w:val="00AE3D1C"/>
    <w:rsid w:val="00AE6E6D"/>
    <w:rsid w:val="00AE7B86"/>
    <w:rsid w:val="00AE7D38"/>
    <w:rsid w:val="00AF2A40"/>
    <w:rsid w:val="00AF5EA5"/>
    <w:rsid w:val="00B049C7"/>
    <w:rsid w:val="00B052BA"/>
    <w:rsid w:val="00B05725"/>
    <w:rsid w:val="00B14745"/>
    <w:rsid w:val="00B14926"/>
    <w:rsid w:val="00B1732B"/>
    <w:rsid w:val="00B20909"/>
    <w:rsid w:val="00B403D5"/>
    <w:rsid w:val="00B409E2"/>
    <w:rsid w:val="00B500DE"/>
    <w:rsid w:val="00B50BC1"/>
    <w:rsid w:val="00B55C24"/>
    <w:rsid w:val="00B57AB9"/>
    <w:rsid w:val="00B71F8C"/>
    <w:rsid w:val="00B72464"/>
    <w:rsid w:val="00B75709"/>
    <w:rsid w:val="00B76483"/>
    <w:rsid w:val="00B81472"/>
    <w:rsid w:val="00B84469"/>
    <w:rsid w:val="00B922E3"/>
    <w:rsid w:val="00BC3A1E"/>
    <w:rsid w:val="00BD4056"/>
    <w:rsid w:val="00C005BE"/>
    <w:rsid w:val="00C53B5C"/>
    <w:rsid w:val="00C607C5"/>
    <w:rsid w:val="00C60960"/>
    <w:rsid w:val="00C64352"/>
    <w:rsid w:val="00C66BAE"/>
    <w:rsid w:val="00C72739"/>
    <w:rsid w:val="00C96E3A"/>
    <w:rsid w:val="00C9775A"/>
    <w:rsid w:val="00CA4DE5"/>
    <w:rsid w:val="00CB337C"/>
    <w:rsid w:val="00CB38D2"/>
    <w:rsid w:val="00CC5B77"/>
    <w:rsid w:val="00CE0BA6"/>
    <w:rsid w:val="00CE6A80"/>
    <w:rsid w:val="00CF0FA8"/>
    <w:rsid w:val="00CF37CD"/>
    <w:rsid w:val="00CF38C1"/>
    <w:rsid w:val="00D05F2F"/>
    <w:rsid w:val="00D1081E"/>
    <w:rsid w:val="00D22DAC"/>
    <w:rsid w:val="00D22F1C"/>
    <w:rsid w:val="00D26CCD"/>
    <w:rsid w:val="00D337E3"/>
    <w:rsid w:val="00D342CA"/>
    <w:rsid w:val="00D344E2"/>
    <w:rsid w:val="00D40200"/>
    <w:rsid w:val="00D47BBB"/>
    <w:rsid w:val="00D519A8"/>
    <w:rsid w:val="00D52D69"/>
    <w:rsid w:val="00D61C55"/>
    <w:rsid w:val="00D82090"/>
    <w:rsid w:val="00D93B39"/>
    <w:rsid w:val="00DA45A0"/>
    <w:rsid w:val="00DA649A"/>
    <w:rsid w:val="00DA6B49"/>
    <w:rsid w:val="00DC36A0"/>
    <w:rsid w:val="00DC3EC0"/>
    <w:rsid w:val="00DD0C93"/>
    <w:rsid w:val="00DD6652"/>
    <w:rsid w:val="00DF324D"/>
    <w:rsid w:val="00DF3848"/>
    <w:rsid w:val="00E130A9"/>
    <w:rsid w:val="00E154A0"/>
    <w:rsid w:val="00E26C77"/>
    <w:rsid w:val="00E33BEB"/>
    <w:rsid w:val="00E3488C"/>
    <w:rsid w:val="00E37087"/>
    <w:rsid w:val="00EA1283"/>
    <w:rsid w:val="00EE5A6C"/>
    <w:rsid w:val="00EF5B82"/>
    <w:rsid w:val="00F050F2"/>
    <w:rsid w:val="00F2796B"/>
    <w:rsid w:val="00F54C2A"/>
    <w:rsid w:val="00F61D06"/>
    <w:rsid w:val="00F635C3"/>
    <w:rsid w:val="00F670C5"/>
    <w:rsid w:val="00F73BF8"/>
    <w:rsid w:val="00F74F86"/>
    <w:rsid w:val="00F76741"/>
    <w:rsid w:val="00F833AD"/>
    <w:rsid w:val="00F85DB2"/>
    <w:rsid w:val="00FA05FA"/>
    <w:rsid w:val="00FB4E82"/>
    <w:rsid w:val="00FB5479"/>
    <w:rsid w:val="00FB69F2"/>
    <w:rsid w:val="00FC6D1E"/>
    <w:rsid w:val="00FC7BAD"/>
    <w:rsid w:val="00FD0B17"/>
    <w:rsid w:val="00FD77C4"/>
    <w:rsid w:val="00FF59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7BEA"/>
  <w15:chartTrackingRefBased/>
  <w15:docId w15:val="{26DD66DD-EAAC-462D-996F-D33BDB9F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472"/>
    <w:pPr>
      <w:ind w:left="720"/>
      <w:contextualSpacing/>
    </w:pPr>
  </w:style>
  <w:style w:type="character" w:styleId="Hyperlink">
    <w:name w:val="Hyperlink"/>
    <w:basedOn w:val="DefaultParagraphFont"/>
    <w:uiPriority w:val="99"/>
    <w:unhideWhenUsed/>
    <w:rsid w:val="009F4F48"/>
    <w:rPr>
      <w:color w:val="0563C1" w:themeColor="hyperlink"/>
      <w:u w:val="single"/>
    </w:rPr>
  </w:style>
  <w:style w:type="paragraph" w:customStyle="1" w:styleId="EndNoteBibliographyTitle">
    <w:name w:val="EndNote Bibliography Title"/>
    <w:basedOn w:val="Normal"/>
    <w:link w:val="EndNoteBibliographyTitleZchn"/>
    <w:rsid w:val="009F4F48"/>
    <w:pPr>
      <w:spacing w:after="0"/>
      <w:jc w:val="center"/>
    </w:pPr>
    <w:rPr>
      <w:rFonts w:ascii="Calibri" w:hAnsi="Calibri" w:cs="Calibri"/>
      <w:noProof/>
      <w:lang w:val="en-US"/>
    </w:rPr>
  </w:style>
  <w:style w:type="character" w:customStyle="1" w:styleId="EndNoteBibliographyTitleZchn">
    <w:name w:val="EndNote Bibliography Title Zchn"/>
    <w:basedOn w:val="DefaultParagraphFont"/>
    <w:link w:val="EndNoteBibliographyTitle"/>
    <w:rsid w:val="009F4F48"/>
    <w:rPr>
      <w:rFonts w:ascii="Calibri" w:hAnsi="Calibri" w:cs="Calibri"/>
      <w:noProof/>
      <w:lang w:val="en-US"/>
    </w:rPr>
  </w:style>
  <w:style w:type="paragraph" w:customStyle="1" w:styleId="EndNoteBibliography">
    <w:name w:val="EndNote Bibliography"/>
    <w:basedOn w:val="Normal"/>
    <w:link w:val="EndNoteBibliographyZchn"/>
    <w:rsid w:val="009F4F48"/>
    <w:pPr>
      <w:spacing w:line="240" w:lineRule="auto"/>
    </w:pPr>
    <w:rPr>
      <w:rFonts w:ascii="Calibri" w:hAnsi="Calibri" w:cs="Calibri"/>
      <w:noProof/>
      <w:lang w:val="en-US"/>
    </w:rPr>
  </w:style>
  <w:style w:type="character" w:customStyle="1" w:styleId="EndNoteBibliographyZchn">
    <w:name w:val="EndNote Bibliography Zchn"/>
    <w:basedOn w:val="DefaultParagraphFont"/>
    <w:link w:val="EndNoteBibliography"/>
    <w:rsid w:val="009F4F48"/>
    <w:rPr>
      <w:rFonts w:ascii="Calibri" w:hAnsi="Calibri" w:cs="Calibri"/>
      <w:noProof/>
      <w:lang w:val="en-US"/>
    </w:rPr>
  </w:style>
  <w:style w:type="paragraph" w:styleId="NoSpacing">
    <w:name w:val="No Spacing"/>
    <w:uiPriority w:val="1"/>
    <w:qFormat/>
    <w:rsid w:val="009F4F48"/>
    <w:pPr>
      <w:spacing w:after="0" w:line="240" w:lineRule="auto"/>
    </w:pPr>
    <w:rPr>
      <w:lang w:val="en-GB"/>
    </w:rPr>
  </w:style>
  <w:style w:type="table" w:styleId="TableGrid">
    <w:name w:val="Table Grid"/>
    <w:basedOn w:val="TableNormal"/>
    <w:uiPriority w:val="39"/>
    <w:rsid w:val="003D0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next w:val="TableGrid"/>
    <w:uiPriority w:val="39"/>
    <w:rsid w:val="003D0A8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7311"/>
    <w:rPr>
      <w:sz w:val="16"/>
      <w:szCs w:val="16"/>
    </w:rPr>
  </w:style>
  <w:style w:type="paragraph" w:styleId="CommentText">
    <w:name w:val="annotation text"/>
    <w:basedOn w:val="Normal"/>
    <w:link w:val="CommentTextChar"/>
    <w:uiPriority w:val="99"/>
    <w:semiHidden/>
    <w:unhideWhenUsed/>
    <w:rsid w:val="000B7311"/>
    <w:pPr>
      <w:spacing w:line="240" w:lineRule="auto"/>
    </w:pPr>
    <w:rPr>
      <w:sz w:val="20"/>
      <w:szCs w:val="20"/>
    </w:rPr>
  </w:style>
  <w:style w:type="character" w:customStyle="1" w:styleId="CommentTextChar">
    <w:name w:val="Comment Text Char"/>
    <w:basedOn w:val="DefaultParagraphFont"/>
    <w:link w:val="CommentText"/>
    <w:uiPriority w:val="99"/>
    <w:semiHidden/>
    <w:rsid w:val="000B7311"/>
    <w:rPr>
      <w:sz w:val="20"/>
      <w:szCs w:val="20"/>
    </w:rPr>
  </w:style>
  <w:style w:type="paragraph" w:styleId="CommentSubject">
    <w:name w:val="annotation subject"/>
    <w:basedOn w:val="CommentText"/>
    <w:next w:val="CommentText"/>
    <w:link w:val="CommentSubjectChar"/>
    <w:uiPriority w:val="99"/>
    <w:semiHidden/>
    <w:unhideWhenUsed/>
    <w:rsid w:val="000B7311"/>
    <w:rPr>
      <w:b/>
      <w:bCs/>
    </w:rPr>
  </w:style>
  <w:style w:type="character" w:customStyle="1" w:styleId="CommentSubjectChar">
    <w:name w:val="Comment Subject Char"/>
    <w:basedOn w:val="CommentTextChar"/>
    <w:link w:val="CommentSubject"/>
    <w:uiPriority w:val="99"/>
    <w:semiHidden/>
    <w:rsid w:val="000B7311"/>
    <w:rPr>
      <w:b/>
      <w:bCs/>
      <w:sz w:val="20"/>
      <w:szCs w:val="20"/>
    </w:rPr>
  </w:style>
  <w:style w:type="paragraph" w:styleId="BalloonText">
    <w:name w:val="Balloon Text"/>
    <w:basedOn w:val="Normal"/>
    <w:link w:val="BalloonTextChar"/>
    <w:uiPriority w:val="99"/>
    <w:semiHidden/>
    <w:unhideWhenUsed/>
    <w:rsid w:val="000B7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11"/>
    <w:rPr>
      <w:rFonts w:ascii="Segoe UI" w:hAnsi="Segoe UI" w:cs="Segoe UI"/>
      <w:sz w:val="18"/>
      <w:szCs w:val="18"/>
    </w:rPr>
  </w:style>
  <w:style w:type="paragraph" w:styleId="Header">
    <w:name w:val="header"/>
    <w:basedOn w:val="Normal"/>
    <w:link w:val="HeaderChar"/>
    <w:uiPriority w:val="99"/>
    <w:unhideWhenUsed/>
    <w:rsid w:val="00D22F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2F1C"/>
  </w:style>
  <w:style w:type="paragraph" w:styleId="Footer">
    <w:name w:val="footer"/>
    <w:basedOn w:val="Normal"/>
    <w:link w:val="FooterChar"/>
    <w:uiPriority w:val="99"/>
    <w:unhideWhenUsed/>
    <w:rsid w:val="00D22F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2F1C"/>
  </w:style>
  <w:style w:type="character" w:customStyle="1" w:styleId="UnresolvedMention1">
    <w:name w:val="Unresolved Mention1"/>
    <w:basedOn w:val="DefaultParagraphFont"/>
    <w:uiPriority w:val="99"/>
    <w:semiHidden/>
    <w:unhideWhenUsed/>
    <w:rsid w:val="00A34B3E"/>
    <w:rPr>
      <w:color w:val="605E5C"/>
      <w:shd w:val="clear" w:color="auto" w:fill="E1DFDD"/>
    </w:rPr>
  </w:style>
  <w:style w:type="paragraph" w:styleId="Revision">
    <w:name w:val="Revision"/>
    <w:hidden/>
    <w:uiPriority w:val="99"/>
    <w:semiHidden/>
    <w:rsid w:val="0099733F"/>
    <w:pPr>
      <w:spacing w:after="0" w:line="240" w:lineRule="auto"/>
    </w:pPr>
  </w:style>
  <w:style w:type="character" w:customStyle="1" w:styleId="UnresolvedMention2">
    <w:name w:val="Unresolved Mention2"/>
    <w:basedOn w:val="DefaultParagraphFont"/>
    <w:uiPriority w:val="99"/>
    <w:semiHidden/>
    <w:unhideWhenUsed/>
    <w:rsid w:val="003E4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skofbias.info" TargetMode="External"/><Relationship Id="rId13" Type="http://schemas.openxmlformats.org/officeDocument/2006/relationships/hyperlink" Target="https://www.riskofbias.info/welcome/rob-2-0-tool/current-version-of-rob-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skofbias.info/welcome/rob-2-0-tool/current-version-of-rob-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talogofbias.org/" TargetMode="External"/><Relationship Id="rId4" Type="http://schemas.openxmlformats.org/officeDocument/2006/relationships/settings" Target="settings.xml"/><Relationship Id="rId9" Type="http://schemas.openxmlformats.org/officeDocument/2006/relationships/hyperlink" Target="https://paperauthoringtool.com" TargetMode="External"/><Relationship Id="rId14" Type="http://schemas.openxmlformats.org/officeDocument/2006/relationships/hyperlink" Target="https://osf.i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1285-8B23-4F00-83E8-1484BCC7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4947</Words>
  <Characters>28201</Characters>
  <Application>Microsoft Office Word</Application>
  <DocSecurity>0</DocSecurity>
  <Lines>235</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UKD</Company>
  <LinksUpToDate>false</LinksUpToDate>
  <CharactersWithSpaces>33082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Kotz, Daniel, Prof. Dr.</dc:creator>
  <cp:keywords/>
  <dc:description/>
  <cp:lastModifiedBy>Robert West</cp:lastModifiedBy>
  <cp:revision>14</cp:revision>
  <dcterms:created xsi:type="dcterms:W3CDTF">2021-09-08T11:58:00Z</dcterms:created>
  <dcterms:modified xsi:type="dcterms:W3CDTF">2021-10-06T15:12:00Z</dcterms:modified>
</cp:coreProperties>
</file>