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gestion de situation complexe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4"/>
                <w:szCs w:val="34"/>
              </w:rPr>
              <w:t xml:space="preserve">Gestion de crise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Prioritisation — Communication — Décision — Outils ITSM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55555" w:sz="20"/>
              <w:bottom w:val="none" w:color="FFFFFF" w:sz="0"/>
              <w:right w:val="none" w:color="FFFFFF" w:sz="0"/>
            </w:tcBorders>
            <w:shd w:fill="F9FAFB" w:val="clear"/>
            <w:tcMar>
              <w:top w:type="dxa" w:w="85"/>
              <w:left w:type="dxa" w:w="240"/>
              <w:bottom w:type="dxa" w:w="85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📋  Contexte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13h30 — Multinationale. Réunion direction à 15h, salaires à 16h, train à 17h01, 150 laptops à réceptionner, salle serveur à vérifier, enfants à 18h. 4 urgences simultées. Aucun collègue disponible immédiatement.</w:t>
            </w:r>
          </w:p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B3F6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Inventaire des contraintes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"/>
              <w:gridCol w:w="1600"/>
              <w:gridCol w:w="900"/>
              <w:gridCol w:w="1000"/>
              <w:gridCol w:w="1000"/>
              <w:gridCol w:w="5006"/>
            </w:tblGrid>
            <w:tr>
              <w:tc>
                <w:tcPr>
                  <w:tcW w:type="dxa" w:w="36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#</w:t>
                  </w:r>
                </w:p>
              </w:tc>
              <w:tc>
                <w:tcPr>
                  <w:tcW w:type="dxa" w:w="16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Urgence / Tâche</w:t>
                  </w:r>
                </w:p>
              </w:tc>
              <w:tc>
                <w:tcPr>
                  <w:tcW w:type="dxa" w:w="9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Étage</w:t>
                  </w:r>
                </w:p>
              </w:tc>
              <w:tc>
                <w:tcPr>
                  <w:tcW w:type="dxa" w:w="1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Deadline</w:t>
                  </w:r>
                </w:p>
              </w:tc>
              <w:tc>
                <w:tcPr>
                  <w:tcW w:type="dxa" w:w="1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Nature</w:t>
                  </w:r>
                </w:p>
              </w:tc>
              <w:tc>
                <w:tcPr>
                  <w:tcW w:type="dxa" w:w="500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Impact si non traité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Réunion comité direction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4e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15h00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Stratégique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Perte de crédibilité, budget refusé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Envoi des salaires (compta)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7e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16h00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Légal / RH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Manquement légal, litige social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Bug programme compta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7e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16h00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Incident P1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Salaires bloqués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Analyse coûts 3 ans (présentation)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1er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Avant 15h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Demande direction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Présentation incomplète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Réception + montée 150 laptops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6e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ASAP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Log. / Opérationnel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Livreur en attente, coût suppl.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Vérification T° salle serveur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SS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Avant 17h01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Sécurité SI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Risque panne système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7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Train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Gare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17h01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Personnel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Raté → enfants non récupérés</w:t>
                  </w:r>
                </w:p>
              </w:tc>
            </w:tr>
            <w:tr>
              <w:tc>
                <w:tcPr>
                  <w:tcW w:type="dxa" w:w="3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8</w:t>
                  </w:r>
                </w:p>
              </w:tc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Récupération enfants</w:t>
                  </w:r>
                </w:p>
              </w:tc>
              <w:tc>
                <w:tcPr>
                  <w:tcW w:type="dxa" w:w="9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Ext.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18h00</w:t>
                  </w:r>
                </w:p>
              </w:tc>
              <w:tc>
                <w:tcPr>
                  <w:tcW w:type="dxa" w:w="1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Personnel</w:t>
                  </w:r>
                </w:p>
              </w:tc>
              <w:tc>
                <w:tcPr>
                  <w:tcW w:type="dxa" w:w="50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Urgence familiale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Matrice Urgence / Importance (Eisenhower)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4033"/>
              <w:gridCol w:w="4033"/>
            </w:tblGrid>
            <w:tr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5E7EB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4033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URGENT</w:t>
                  </w:r>
                </w:p>
              </w:tc>
              <w:tc>
                <w:tcPr>
                  <w:tcW w:type="dxa" w:w="4033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2E75B6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PAS URGENT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IMPORTANT</w:t>
                  </w:r>
                </w:p>
              </w:tc>
              <w:tc>
                <w:tcPr>
                  <w:tcW w:type="dxa" w:w="40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1FAE5" w:val="clear"/>
                  <w:tcMar>
                    <w:top w:type="dxa" w:w="100"/>
                    <w:left w:type="dxa" w:w="130"/>
                    <w:bottom w:type="dxa" w:w="100"/>
                    <w:right w:type="dxa" w:w="100"/>
                  </w:tcMar>
                </w:tcPr>
                <w:p>
                  <w:pPr>
                    <w:spacing w:before="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65F46"/>
                      <w:sz w:val="16"/>
                      <w:szCs w:val="16"/>
                    </w:rPr>
                    <w:t xml:space="preserve">→ FAIRE EN PREMIER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Bug programme compta (P1)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Envoi des salaires (16h)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Réunion direction (15h)</w:t>
                  </w:r>
                </w:p>
              </w:tc>
              <w:tc>
                <w:tcPr>
                  <w:tcW w:type="dxa" w:w="40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DBEAFE" w:val="clear"/>
                  <w:tcMar>
                    <w:top w:type="dxa" w:w="100"/>
                    <w:left w:type="dxa" w:w="130"/>
                    <w:bottom w:type="dxa" w:w="100"/>
                    <w:right w:type="dxa" w:w="100"/>
                  </w:tcMar>
                </w:tcPr>
                <w:p>
                  <w:pPr>
                    <w:spacing w:before="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40af"/>
                      <w:sz w:val="16"/>
                      <w:szCs w:val="16"/>
                    </w:rPr>
                    <w:t xml:space="preserve">→ PLANIFIER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Analyse coûts présentation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Vérification salle serveur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2E75B6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PAS
IMPORTANT</w:t>
                  </w:r>
                </w:p>
              </w:tc>
              <w:tc>
                <w:tcPr>
                  <w:tcW w:type="dxa" w:w="40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9C3" w:val="clear"/>
                  <w:tcMar>
                    <w:top w:type="dxa" w:w="100"/>
                    <w:left w:type="dxa" w:w="130"/>
                    <w:bottom w:type="dxa" w:w="100"/>
                    <w:right w:type="dxa" w:w="100"/>
                  </w:tcMar>
                </w:tcPr>
                <w:p>
                  <w:pPr>
                    <w:spacing w:before="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2400e"/>
                      <w:sz w:val="16"/>
                      <w:szCs w:val="16"/>
                    </w:rPr>
                    <w:t xml:space="preserve">→ DÉLÉGUER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Réception + montée 150 laptops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Assistance compta (collègue)</w:t>
                  </w:r>
                </w:p>
              </w:tc>
              <w:tc>
                <w:tcPr>
                  <w:tcW w:type="dxa" w:w="403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3F4F6" w:val="clear"/>
                  <w:tcMar>
                    <w:top w:type="dxa" w:w="100"/>
                    <w:left w:type="dxa" w:w="130"/>
                    <w:bottom w:type="dxa" w:w="100"/>
                    <w:right w:type="dxa" w:w="100"/>
                  </w:tcMar>
                </w:tcPr>
                <w:p>
                  <w:pPr>
                    <w:spacing w:before="0" w:after="5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6b7280"/>
                      <w:sz w:val="16"/>
                      <w:szCs w:val="16"/>
                    </w:rPr>
                    <w:t xml:space="preserve">→ REPORTER/ÉLIMINER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0" w:after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Aucun élément éliminable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Plan d’action — Chronologie (13h30 → 17h01)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1400"/>
              <w:gridCol w:w="700"/>
              <w:gridCol w:w="1400"/>
              <w:gridCol w:w="5566"/>
            </w:tblGrid>
            <w:tr>
              <w:tc>
                <w:tcPr>
                  <w:tcW w:type="dxa" w:w="8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Heure</w:t>
                  </w:r>
                </w:p>
              </w:tc>
              <w:tc>
                <w:tcPr>
                  <w:tcW w:type="dxa" w:w="14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7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Lieu</w:t>
                  </w:r>
                </w:p>
              </w:tc>
              <w:tc>
                <w:tcPr>
                  <w:tcW w:type="dxa" w:w="14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Outil</w:t>
                  </w:r>
                </w:p>
              </w:tc>
              <w:tc>
                <w:tcPr>
                  <w:tcW w:type="dxa" w:w="55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Justification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CCFBF1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13h30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Appeler les 2 collègues (déj.) : 1 pour laptops, 1 pour compta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Tél.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Délégation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Ressource la plus rapide. Laptops = pas de comp. IT spécifique.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A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13h35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Rappeler secrétaire : analyse coûts intégrée si possible, sinon post-réunion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1er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Comm. pro.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Gérer les attentes. Promettre le faisable.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CCFBF1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13h40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Monter au 7e — diagnostiquer bug compta (5 Pourquoi)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7e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Incident P1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Bug critique : bloque l'obligation légale 16h.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A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14h00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Si résolu : valider envoi. Si non : escalader N2 + documenter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7e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Escalade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P1 non résolu en 20 min = escalade obligatoire.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CCFBF1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14h10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Finaliser présentation. Intégrer analyse coûts si dispo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1er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Gestion temps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Prét avant 14h50 pour monter au 4e à l'heure.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A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14h50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Monter au 4e. Réunion comité direction (15h)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4e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Comm. adaptée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Respecter l'engagement envers la direction.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CCFBF1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15h50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Descendre sous-sol. Vérifier T° salle serveur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SS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Checklist sécurité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Contrainte SI non négociable avant départ.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A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16h10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Confirmer envoi salaires (appel compta)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Tél.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Suivi / clôture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Vérifier deadline légale 16h respectée.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CCFBF1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16h20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Confirmer réception laptops 6e. Signer bon de livraison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Tél./6e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Délégation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Clôturer la livraison formellement.</w:t>
                  </w:r>
                </w:p>
              </w:tc>
            </w:tr>
            <w:tr>
              <w:tc>
                <w:tcPr>
                  <w:tcW w:type="dxa" w:w="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DFA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0F766E"/>
                      <w:sz w:val="16"/>
                      <w:szCs w:val="16"/>
                    </w:rPr>
                    <w:t xml:space="preserve">16h45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Départ vers gare (10 min marche). Train 17h01</w:t>
                  </w:r>
                </w:p>
              </w:tc>
              <w:tc>
                <w:tcPr>
                  <w:tcW w:type="dxa" w:w="7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Ext.</w:t>
                  </w:r>
                </w:p>
              </w:tc>
              <w:tc>
                <w:tcPr>
                  <w:tcW w:type="dxa" w:w="1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Contrainte perso.</w:t>
                  </w:r>
                </w:p>
              </w:tc>
              <w:tc>
                <w:tcPr>
                  <w:tcW w:type="dxa" w:w="55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Marge 6 min. Non négociable — enfants à 18h.</w:t>
                  </w:r>
                </w:p>
              </w:tc>
            </w:tr>
          </w:tbl>
          <w:p/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Communication professionnelle — Messages clés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86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3C7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► Collègue 1 (déj.)</w:t>
                  </w:r>
                </w:p>
              </w:tc>
              <w:tc>
                <w:tcPr>
                  <w:tcW w:type="dxa" w:w="7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11827"/>
                      <w:sz w:val="16"/>
                      <w:szCs w:val="16"/>
                    </w:rPr>
                    <w:t xml:space="preserve">“J'ai besoin de toi immédiatement. Un livreur attend avec 150 laptops. Peux-tu le guider vers le 6e et signer le bon de livraison ? Je gère une urgence compta critique.”</w:t>
                  </w:r>
                </w:p>
              </w:tc>
            </w:tr>
          </w:tbl>
          <w:p>
            <w:pPr>
              <w:spacing w:before="4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86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3C7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► Collègue 2 (déj.)</w:t>
                  </w:r>
                </w:p>
              </w:tc>
              <w:tc>
                <w:tcPr>
                  <w:tcW w:type="dxa" w:w="7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11827"/>
                      <w:sz w:val="16"/>
                      <w:szCs w:val="16"/>
                    </w:rPr>
                    <w:t xml:space="preserve">“Peux-tu monter au 7e et assister la compta ? Le programme de paiements est en erreur, deadline 16h. Je te rejoins dès que possible.”</w:t>
                  </w:r>
                </w:p>
              </w:tc>
            </w:tr>
          </w:tbl>
          <w:p>
            <w:pPr>
              <w:spacing w:before="4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86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6"/>
                      <w:szCs w:val="16"/>
                    </w:rPr>
                    <w:t xml:space="preserve">► Secrétaire direction</w:t>
                  </w:r>
                </w:p>
              </w:tc>
              <w:tc>
                <w:tcPr>
                  <w:tcW w:type="dxa" w:w="7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11827"/>
                      <w:sz w:val="16"/>
                      <w:szCs w:val="16"/>
                    </w:rPr>
                    <w:t xml:space="preserve">“Bien reçu. J'intègre l'analyse coûts si le temps le permet avant 15h, sinon je vous la transmets par mail immédiatement après la réunion.”</w:t>
                  </w:r>
                </w:p>
              </w:tc>
            </w:tr>
          </w:tbl>
          <w:p>
            <w:pPr>
              <w:spacing w:before="4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7866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1FAE5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► Collègue compta</w:t>
                  </w:r>
                </w:p>
              </w:tc>
              <w:tc>
                <w:tcPr>
                  <w:tcW w:type="dxa" w:w="7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111827"/>
                      <w:sz w:val="16"/>
                      <w:szCs w:val="16"/>
                    </w:rPr>
                    <w:t xml:space="preserve">“Je comprends la pression. Donnez-moi le message d'erreur exact et le nom du service bloqué — je diagnostique dans les 5 prochaines minutes.”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34AB7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Outils appliqués et justification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600"/>
              <w:gridCol w:w="5066"/>
            </w:tblGrid>
            <w:tr>
              <w:tc>
                <w:tcPr>
                  <w:tcW w:type="dxa" w:w="22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534AB7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Outil</w:t>
                  </w:r>
                </w:p>
              </w:tc>
              <w:tc>
                <w:tcPr>
                  <w:tcW w:type="dxa" w:w="26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534AB7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Où appliqué</w:t>
                  </w:r>
                </w:p>
              </w:tc>
              <w:tc>
                <w:tcPr>
                  <w:tcW w:type="dxa" w:w="50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534AB7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Justification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Matrice Eisenhower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Tri initial des 8 urgences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Identifier ce qu’on fait, délègue ou reporte selon urgence/importance.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5F3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Incident P1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Bug programme compta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Blocage critique avec deadline légale : traitement en priorité absolue.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5 Pourquoi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Diagnostic bug compta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Trouver rapidement la cause racine avant d’éscalader inutilement.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5F3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Délégation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Laptops + assistance compta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Mobiliser les ressources disponibles pour le périmètre non critique.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Communication pro.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Secrétaire + compta + collègues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Messages clairs, ton calme, engagement réaliste. Gérer les attentes.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5F3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Checklist sécurité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Salle serveur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Garantir la traçabilité même en situation de stress.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Escalade N2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Si bug non résolu en 20 min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Procédure ITSM : ne pas rester bloqué, documenter et passer la main.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5F3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6"/>
                      <w:szCs w:val="16"/>
                    </w:rPr>
                    <w:t xml:space="preserve">Gestion du temps</w:t>
                  </w:r>
                </w:p>
              </w:tc>
              <w:tc>
                <w:tcPr>
                  <w:tcW w:type="dxa" w:w="2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Toute la timeline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Ordre optimisé par étage et deadline pour éviter les allers-retours.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Ishikawa — Pourquoi cette accumulation de crises ?</w:t>
            </w:r>
          </w:p>
          <w:p>
            <w:pPr>
              <w:spacing w:before="0" w:after="7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Problème central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Accumulation simultanée de 8 urgences sur une même plage de 3h30.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3000"/>
              <w:gridCol w:w="5066"/>
            </w:tblGrid>
            <w:tr>
              <w:tc>
                <w:tcPr>
                  <w:tcW w:type="dxa" w:w="18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Catégorie (M)</w:t>
                  </w:r>
                </w:p>
              </w:tc>
              <w:tc>
                <w:tcPr>
                  <w:tcW w:type="dxa" w:w="3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Cause identifiée</w:t>
                  </w:r>
                </w:p>
              </w:tc>
              <w:tc>
                <w:tcPr>
                  <w:tcW w:type="dxa" w:w="50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C55A1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Conséquence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3C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Méthode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Absence de procédure de livraison en cas d’absence du responsable achats.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150 laptops livrés sans personne désignée pour les réceptionner.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Main-d’œuvre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Collègue achats malade 4j sans désignation de remplaçant.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Livraison non anticipée, personne informée.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3C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Management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Pas de buffer dans le planning (réunion + deadlines simultanées).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Accumulation de contraintes critiques sur la même plage horaire.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Machine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Bug programme compta le jour des paiements.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Incident P1 au pire moment possible.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3C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Milieu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Personnel réduit (1 absent, 2 au déj., 2 en réunion).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Aucune ressource disponible immédiatement.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BE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Mise à jour</w:t>
                  </w:r>
                </w:p>
              </w:tc>
              <w:tc>
                <w:tcPr>
                  <w:tcW w:type="dxa" w:w="3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Demande de dernière minute de la direction (analyse coûts 3 ans).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Charge supplémentaire sur un créneau déjà saturé.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7.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Conclusion — Enseignements et améliorations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3"/>
              <w:gridCol w:w="120"/>
              <w:gridCol w:w="4873"/>
            </w:tblGrid>
            <w:tr>
              <w:tc>
                <w:tcPr>
                  <w:tcW w:type="dxa" w:w="4873"/>
                  <w:tcBorders>
                    <w:top w:val="none" w:color="FFFFFF" w:sz="0"/>
                    <w:left w:val="single" w:color="1E5631" w:sz="16"/>
                    <w:bottom w:val="none" w:color="FFFFFF" w:sz="0"/>
                    <w:right w:val="none" w:color="FFFFFF" w:sz="0"/>
                  </w:tcBorders>
                  <w:shd w:fill="D1FAE5" w:val="clear"/>
                  <w:tcMar>
                    <w:top w:type="dxa" w:w="110"/>
                    <w:left w:type="dxa" w:w="220"/>
                    <w:bottom w:type="dxa" w:w="110"/>
                    <w:right w:type="dxa" w:w="16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8"/>
                      <w:szCs w:val="18"/>
                    </w:rPr>
                    <w:t xml:space="preserve">Ce qui a été bien géré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Priorisation immédiate par impact légal et stratégique.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Délégation rapide des tâches non-IT.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Communication claire et ton professionnel maintenu sous pression.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Respect des contraintes légales (salaires) et personnelles (enfants).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873"/>
                  <w:tcBorders>
                    <w:top w:val="none" w:color="FFFFFF" w:sz="0"/>
                    <w:left w:val="single" w:color="C55A11" w:sz="16"/>
                    <w:bottom w:val="none" w:color="FFFFFF" w:sz="0"/>
                    <w:right w:val="none" w:color="FFFFFF" w:sz="0"/>
                  </w:tcBorders>
                  <w:shd w:fill="FEF3C7" w:val="clear"/>
                  <w:tcMar>
                    <w:top w:type="dxa" w:w="110"/>
                    <w:left w:type="dxa" w:w="220"/>
                    <w:bottom w:type="dxa" w:w="110"/>
                    <w:right w:type="dxa" w:w="160"/>
                  </w:tcMar>
                </w:tcPr>
                <w:p>
                  <w:pPr>
                    <w:spacing w:before="0" w:after="6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8"/>
                      <w:szCs w:val="18"/>
                    </w:rPr>
                    <w:t xml:space="preserve">Améliorations systémiques à proposer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Procédure de remplacement en cas d’absence du responsable achats.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Gel des mises en production le jour des paiements de salaires.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Buffer de 30 min entre deadlines critiques dans le planning.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40" w:after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Checklist salle serveur délégable, pas dépendante d’une seule personne.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Gestion de crise — Analyse multi-outils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2026-04-01T18:05:12.516Z</dcterms:created>
  <dcterms:modified xsi:type="dcterms:W3CDTF">2026-04-01T18:05:12.517Z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