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D1D5" w14:textId="77777777" w:rsidR="003D1A57" w:rsidRPr="00244FDC" w:rsidRDefault="003D1A57" w:rsidP="003D1A57">
      <w:pPr>
        <w:ind w:left="6766"/>
        <w:jc w:val="left"/>
        <w:rPr>
          <w:rFonts w:cs="David"/>
          <w:sz w:val="24"/>
          <w:szCs w:val="24"/>
          <w:rtl/>
        </w:rPr>
      </w:pPr>
    </w:p>
    <w:p w14:paraId="0BB6670D" w14:textId="2273BB24" w:rsidR="00EC73F2" w:rsidRDefault="002858B7" w:rsidP="003D1A57">
      <w:pPr>
        <w:ind w:left="6803"/>
        <w:jc w:val="left"/>
        <w:rPr>
          <w:rFonts w:cs="David"/>
          <w:sz w:val="24"/>
          <w:szCs w:val="24"/>
          <w:rtl/>
        </w:rPr>
      </w:pPr>
      <w:bookmarkStart w:id="0" w:name="Adding02"/>
      <w:bookmarkEnd w:id="0"/>
      <w:r w:rsidRPr="00C33875">
        <w:rPr>
          <w:rFonts w:cs="David" w:hint="cs"/>
          <w:sz w:val="24"/>
          <w:szCs w:val="24"/>
          <w:rtl/>
        </w:rPr>
        <w:t>יא</w:t>
      </w:r>
      <w:r w:rsidRPr="00C33875">
        <w:rPr>
          <w:rFonts w:cs="David"/>
          <w:sz w:val="24"/>
          <w:szCs w:val="24"/>
          <w:rtl/>
        </w:rPr>
        <w:t>' ב</w:t>
      </w:r>
      <w:r w:rsidRPr="00C33875">
        <w:rPr>
          <w:rFonts w:cs="David" w:hint="cs"/>
          <w:sz w:val="24"/>
          <w:szCs w:val="24"/>
          <w:rtl/>
        </w:rPr>
        <w:t>אלול</w:t>
      </w:r>
      <w:r w:rsidRPr="00C33875">
        <w:rPr>
          <w:rFonts w:cs="David"/>
          <w:sz w:val="24"/>
          <w:szCs w:val="24"/>
          <w:rtl/>
        </w:rPr>
        <w:t xml:space="preserve"> </w:t>
      </w:r>
      <w:proofErr w:type="spellStart"/>
      <w:r w:rsidRPr="00C33875">
        <w:rPr>
          <w:rFonts w:cs="David"/>
          <w:sz w:val="24"/>
          <w:szCs w:val="24"/>
          <w:rtl/>
        </w:rPr>
        <w:t>התשפ"ג</w:t>
      </w:r>
      <w:proofErr w:type="spellEnd"/>
      <w:r w:rsidRPr="00C33875">
        <w:rPr>
          <w:rFonts w:cs="David"/>
          <w:sz w:val="24"/>
          <w:szCs w:val="24"/>
          <w:rtl/>
        </w:rPr>
        <w:br/>
        <w:t>2</w:t>
      </w:r>
      <w:r w:rsidRPr="00C33875">
        <w:rPr>
          <w:rFonts w:cs="David" w:hint="cs"/>
          <w:sz w:val="24"/>
          <w:szCs w:val="24"/>
          <w:rtl/>
        </w:rPr>
        <w:t>8</w:t>
      </w:r>
      <w:r w:rsidRPr="00C33875">
        <w:rPr>
          <w:rFonts w:cs="David"/>
          <w:sz w:val="24"/>
          <w:szCs w:val="24"/>
          <w:rtl/>
        </w:rPr>
        <w:t xml:space="preserve"> ב</w:t>
      </w:r>
      <w:r w:rsidRPr="00C33875">
        <w:rPr>
          <w:rFonts w:cs="David" w:hint="cs"/>
          <w:sz w:val="24"/>
          <w:szCs w:val="24"/>
          <w:rtl/>
        </w:rPr>
        <w:t>אוגוסט</w:t>
      </w:r>
      <w:r w:rsidR="00EC73F2" w:rsidRPr="00C33875">
        <w:rPr>
          <w:rFonts w:cs="David"/>
          <w:sz w:val="24"/>
          <w:szCs w:val="24"/>
          <w:rtl/>
        </w:rPr>
        <w:t xml:space="preserve"> 2023</w:t>
      </w:r>
    </w:p>
    <w:p w14:paraId="408853F0" w14:textId="77777777" w:rsidR="003D1A57" w:rsidRPr="00244FDC" w:rsidRDefault="003D1A57" w:rsidP="003D1A57">
      <w:pPr>
        <w:ind w:left="6803"/>
        <w:jc w:val="left"/>
        <w:rPr>
          <w:rFonts w:cs="David"/>
          <w:sz w:val="24"/>
          <w:szCs w:val="24"/>
          <w:rtl/>
        </w:rPr>
      </w:pPr>
    </w:p>
    <w:p w14:paraId="4CCBD463" w14:textId="77777777" w:rsidR="00EC73F2" w:rsidRDefault="00EC73F2" w:rsidP="003D1A57">
      <w:pPr>
        <w:ind w:left="6803"/>
        <w:jc w:val="left"/>
        <w:rPr>
          <w:rFonts w:cs="David"/>
          <w:sz w:val="24"/>
          <w:szCs w:val="24"/>
          <w:rtl/>
        </w:rPr>
      </w:pPr>
      <w:bookmarkStart w:id="1" w:name="Adding06"/>
      <w:bookmarkEnd w:id="1"/>
      <w:r>
        <w:rPr>
          <w:rFonts w:cs="David"/>
          <w:sz w:val="24"/>
          <w:szCs w:val="24"/>
          <w:rtl/>
        </w:rPr>
        <w:t>חוזר נותני שירותים פיננסים 2022-362</w:t>
      </w:r>
      <w:r>
        <w:rPr>
          <w:rFonts w:cs="David"/>
          <w:sz w:val="24"/>
          <w:szCs w:val="24"/>
          <w:rtl/>
        </w:rPr>
        <w:br/>
        <w:t>סיווג: כללי &lt;טיוטה&gt;</w:t>
      </w:r>
    </w:p>
    <w:p w14:paraId="61803C78" w14:textId="77777777" w:rsidR="003D1A57" w:rsidRDefault="003D1A57" w:rsidP="003D1A57">
      <w:pPr>
        <w:tabs>
          <w:tab w:val="left" w:pos="3486"/>
          <w:tab w:val="left" w:pos="5896"/>
        </w:tabs>
        <w:jc w:val="left"/>
        <w:rPr>
          <w:rFonts w:cs="David"/>
          <w:sz w:val="24"/>
          <w:szCs w:val="24"/>
          <w:rtl/>
        </w:rPr>
      </w:pPr>
    </w:p>
    <w:p w14:paraId="0F9CB884" w14:textId="77777777" w:rsidR="003D1A57" w:rsidRDefault="003D1A57" w:rsidP="003D1A57">
      <w:pPr>
        <w:tabs>
          <w:tab w:val="left" w:pos="3486"/>
          <w:tab w:val="left" w:pos="5896"/>
        </w:tabs>
        <w:jc w:val="left"/>
        <w:rPr>
          <w:rFonts w:cs="David"/>
          <w:sz w:val="24"/>
          <w:szCs w:val="24"/>
          <w:rtl/>
        </w:rPr>
      </w:pPr>
    </w:p>
    <w:p w14:paraId="0A5F492B" w14:textId="549E6F21" w:rsidR="003D1A57" w:rsidRPr="00210827" w:rsidRDefault="00EC73F2" w:rsidP="003D1A57">
      <w:pPr>
        <w:ind w:left="651" w:hanging="651"/>
        <w:jc w:val="center"/>
        <w:rPr>
          <w:rFonts w:cs="David"/>
          <w:b/>
          <w:bCs/>
          <w:sz w:val="28"/>
          <w:szCs w:val="28"/>
          <w:u w:val="single"/>
          <w:rtl/>
        </w:rPr>
      </w:pPr>
      <w:bookmarkStart w:id="2" w:name="About"/>
      <w:bookmarkEnd w:id="2"/>
      <w:r>
        <w:rPr>
          <w:rFonts w:cs="David"/>
          <w:b/>
          <w:bCs/>
          <w:sz w:val="28"/>
          <w:szCs w:val="28"/>
          <w:u w:val="single"/>
          <w:rtl/>
        </w:rPr>
        <w:t>ניהול סיכונים אצל נותן שירותים פיננסים מוסדרים (תיקון)- טיוטה</w:t>
      </w:r>
    </w:p>
    <w:p w14:paraId="0486A65B" w14:textId="7B570F8D" w:rsidR="003D1A57" w:rsidRPr="00244FDC" w:rsidRDefault="00EC73F2" w:rsidP="003D1A57">
      <w:pPr>
        <w:spacing w:line="360" w:lineRule="auto"/>
        <w:rPr>
          <w:rFonts w:cs="David"/>
          <w:sz w:val="24"/>
          <w:szCs w:val="24"/>
          <w:rtl/>
        </w:rPr>
      </w:pPr>
      <w:bookmarkStart w:id="3" w:name="reference"/>
      <w:bookmarkEnd w:id="3"/>
      <w:r>
        <w:rPr>
          <w:rFonts w:cs="David"/>
          <w:sz w:val="24"/>
          <w:szCs w:val="24"/>
          <w:rtl/>
        </w:rPr>
        <w:t xml:space="preserve"> </w:t>
      </w:r>
    </w:p>
    <w:p w14:paraId="3CA89938" w14:textId="77777777" w:rsidR="00997987" w:rsidRPr="00997987" w:rsidRDefault="00997987" w:rsidP="00091957">
      <w:pPr>
        <w:overflowPunct w:val="0"/>
        <w:autoSpaceDE w:val="0"/>
        <w:autoSpaceDN w:val="0"/>
        <w:adjustRightInd w:val="0"/>
        <w:spacing w:line="360" w:lineRule="auto"/>
        <w:textAlignment w:val="baseline"/>
        <w:rPr>
          <w:rFonts w:ascii="David" w:hAnsi="David" w:cs="David"/>
          <w:sz w:val="24"/>
          <w:szCs w:val="24"/>
          <w:rtl/>
        </w:rPr>
      </w:pPr>
      <w:r w:rsidRPr="00997987">
        <w:rPr>
          <w:rFonts w:ascii="David" w:hAnsi="David" w:cs="David"/>
          <w:sz w:val="24"/>
          <w:szCs w:val="24"/>
          <w:rtl/>
        </w:rPr>
        <w:t xml:space="preserve">בתוקף סמכותי לפי סעיף 4(א) לחוק הפיקוח על שירותים פיננסיים (שירותים פיננסיים מוסדרים), </w:t>
      </w:r>
      <w:r w:rsidRPr="00997987">
        <w:rPr>
          <w:rFonts w:ascii="David" w:hAnsi="David" w:cs="David" w:hint="cs"/>
          <w:sz w:val="24"/>
          <w:szCs w:val="24"/>
          <w:rtl/>
        </w:rPr>
        <w:t>ה</w:t>
      </w:r>
      <w:r w:rsidRPr="00997987">
        <w:rPr>
          <w:rFonts w:ascii="David" w:hAnsi="David" w:cs="David"/>
          <w:sz w:val="24"/>
          <w:szCs w:val="24"/>
          <w:rtl/>
        </w:rPr>
        <w:t>תשע"ו-2016, ולאחר התייעצות עם הוועדה המייעצת, להלן הוראותיי:</w:t>
      </w:r>
    </w:p>
    <w:p w14:paraId="2B0AE0F9" w14:textId="77777777" w:rsidR="00997987" w:rsidRPr="00997987" w:rsidRDefault="00997987" w:rsidP="00997987">
      <w:pPr>
        <w:overflowPunct w:val="0"/>
        <w:autoSpaceDE w:val="0"/>
        <w:autoSpaceDN w:val="0"/>
        <w:adjustRightInd w:val="0"/>
        <w:spacing w:line="360" w:lineRule="auto"/>
        <w:jc w:val="left"/>
        <w:textAlignment w:val="baseline"/>
        <w:rPr>
          <w:rFonts w:ascii="David" w:hAnsi="David" w:cs="David"/>
          <w:sz w:val="24"/>
          <w:szCs w:val="24"/>
          <w:rtl/>
        </w:rPr>
      </w:pPr>
    </w:p>
    <w:p w14:paraId="5B656BF3" w14:textId="77777777" w:rsidR="00997987" w:rsidRPr="00997987" w:rsidRDefault="00997987" w:rsidP="00997987">
      <w:pPr>
        <w:numPr>
          <w:ilvl w:val="0"/>
          <w:numId w:val="8"/>
        </w:numPr>
        <w:overflowPunct w:val="0"/>
        <w:autoSpaceDE w:val="0"/>
        <w:autoSpaceDN w:val="0"/>
        <w:adjustRightInd w:val="0"/>
        <w:spacing w:before="120" w:after="120" w:line="360" w:lineRule="auto"/>
        <w:contextualSpacing/>
        <w:jc w:val="left"/>
        <w:textAlignment w:val="baseline"/>
        <w:rPr>
          <w:rFonts w:ascii="David" w:eastAsiaTheme="minorHAnsi" w:hAnsi="David" w:cs="David"/>
          <w:b/>
          <w:bCs/>
          <w:sz w:val="24"/>
          <w:szCs w:val="24"/>
          <w:lang w:eastAsia="en-US"/>
        </w:rPr>
      </w:pPr>
      <w:r w:rsidRPr="00997987">
        <w:rPr>
          <w:rFonts w:ascii="David" w:eastAsiaTheme="minorHAnsi" w:hAnsi="David" w:cs="David"/>
          <w:b/>
          <w:bCs/>
          <w:sz w:val="24"/>
          <w:szCs w:val="24"/>
          <w:rtl/>
          <w:lang w:eastAsia="en-US"/>
        </w:rPr>
        <w:t>כללי</w:t>
      </w:r>
    </w:p>
    <w:p w14:paraId="5CEB2BA8" w14:textId="10DAB40B" w:rsidR="00110753" w:rsidRDefault="000D11B6" w:rsidP="00E2015C">
      <w:pPr>
        <w:spacing w:after="120" w:line="360" w:lineRule="auto"/>
        <w:ind w:left="720"/>
        <w:contextualSpacing/>
        <w:rPr>
          <w:rFonts w:ascii="David" w:eastAsiaTheme="minorHAnsi" w:hAnsi="David" w:cs="David"/>
          <w:sz w:val="24"/>
          <w:szCs w:val="24"/>
          <w:rtl/>
          <w:lang w:eastAsia="en-US"/>
        </w:rPr>
      </w:pPr>
      <w:r>
        <w:rPr>
          <w:rFonts w:ascii="David" w:eastAsiaTheme="minorHAnsi" w:hAnsi="David" w:cs="David" w:hint="cs"/>
          <w:sz w:val="24"/>
          <w:szCs w:val="24"/>
          <w:rtl/>
          <w:lang w:eastAsia="en-US"/>
        </w:rPr>
        <w:t xml:space="preserve">ביום </w:t>
      </w:r>
      <w:r w:rsidR="00342A8C">
        <w:rPr>
          <w:rFonts w:ascii="David" w:eastAsiaTheme="minorHAnsi" w:hAnsi="David" w:cs="David" w:hint="cs"/>
          <w:sz w:val="24"/>
          <w:szCs w:val="24"/>
          <w:rtl/>
          <w:lang w:eastAsia="en-US"/>
        </w:rPr>
        <w:t>29 במאי 2022</w:t>
      </w:r>
      <w:r>
        <w:rPr>
          <w:rFonts w:ascii="David" w:eastAsiaTheme="minorHAnsi" w:hAnsi="David" w:cs="David" w:hint="cs"/>
          <w:sz w:val="24"/>
          <w:szCs w:val="24"/>
          <w:rtl/>
          <w:lang w:eastAsia="en-US"/>
        </w:rPr>
        <w:t xml:space="preserve"> פורסם על ידי המפקח חוזר</w:t>
      </w:r>
      <w:r w:rsidR="00342A8C">
        <w:rPr>
          <w:rFonts w:cs="David"/>
          <w:sz w:val="24"/>
          <w:szCs w:val="24"/>
          <w:rtl/>
        </w:rPr>
        <w:t xml:space="preserve"> נותני שירותים פיננסים</w:t>
      </w:r>
      <w:r w:rsidR="00342A8C">
        <w:rPr>
          <w:rFonts w:cs="David" w:hint="cs"/>
          <w:sz w:val="24"/>
          <w:szCs w:val="24"/>
          <w:rtl/>
        </w:rPr>
        <w:t xml:space="preserve"> מספר</w:t>
      </w:r>
      <w:r w:rsidR="00342A8C">
        <w:rPr>
          <w:rFonts w:cs="David"/>
          <w:sz w:val="24"/>
          <w:szCs w:val="24"/>
          <w:rtl/>
        </w:rPr>
        <w:t xml:space="preserve"> 2022-10-7</w:t>
      </w:r>
      <w:r w:rsidR="00342A8C">
        <w:rPr>
          <w:rFonts w:cs="David"/>
          <w:sz w:val="24"/>
          <w:szCs w:val="24"/>
          <w:rtl/>
        </w:rPr>
        <w:br/>
      </w:r>
      <w:r w:rsidR="00342A8C">
        <w:rPr>
          <w:rFonts w:ascii="David" w:eastAsiaTheme="minorHAnsi" w:hAnsi="David" w:cs="David" w:hint="cs"/>
          <w:sz w:val="24"/>
          <w:szCs w:val="24"/>
          <w:rtl/>
          <w:lang w:eastAsia="en-US"/>
        </w:rPr>
        <w:t xml:space="preserve">שעניינו </w:t>
      </w:r>
      <w:r w:rsidR="00342A8C" w:rsidRPr="00342A8C">
        <w:rPr>
          <w:rFonts w:ascii="David" w:eastAsiaTheme="minorHAnsi" w:hAnsi="David" w:cs="David"/>
          <w:sz w:val="24"/>
          <w:szCs w:val="24"/>
          <w:rtl/>
          <w:lang w:eastAsia="en-US"/>
        </w:rPr>
        <w:t>ניהול סיכונים אצל נותן שירותים פיננסים מוסדרים</w:t>
      </w:r>
      <w:r>
        <w:rPr>
          <w:rFonts w:ascii="David" w:eastAsiaTheme="minorHAnsi" w:hAnsi="David" w:cs="David" w:hint="cs"/>
          <w:sz w:val="24"/>
          <w:szCs w:val="24"/>
          <w:rtl/>
          <w:lang w:eastAsia="en-US"/>
        </w:rPr>
        <w:t xml:space="preserve"> (להלן </w:t>
      </w:r>
      <w:r>
        <w:rPr>
          <w:rFonts w:ascii="David" w:eastAsiaTheme="minorHAnsi" w:hAnsi="David" w:cs="David"/>
          <w:sz w:val="24"/>
          <w:szCs w:val="24"/>
          <w:rtl/>
          <w:lang w:eastAsia="en-US"/>
        </w:rPr>
        <w:t>–</w:t>
      </w:r>
      <w:r>
        <w:rPr>
          <w:rFonts w:ascii="David" w:eastAsiaTheme="minorHAnsi" w:hAnsi="David" w:cs="David" w:hint="cs"/>
          <w:sz w:val="24"/>
          <w:szCs w:val="24"/>
          <w:rtl/>
          <w:lang w:eastAsia="en-US"/>
        </w:rPr>
        <w:t xml:space="preserve"> </w:t>
      </w:r>
      <w:r w:rsidRPr="006E4263">
        <w:rPr>
          <w:rFonts w:ascii="David" w:eastAsiaTheme="minorHAnsi" w:hAnsi="David" w:cs="David" w:hint="eastAsia"/>
          <w:b/>
          <w:bCs/>
          <w:sz w:val="24"/>
          <w:szCs w:val="24"/>
          <w:rtl/>
          <w:lang w:eastAsia="en-US"/>
        </w:rPr>
        <w:t>חוזר</w:t>
      </w:r>
      <w:r w:rsidRPr="006E4263">
        <w:rPr>
          <w:rFonts w:ascii="David" w:eastAsiaTheme="minorHAnsi" w:hAnsi="David" w:cs="David"/>
          <w:b/>
          <w:bCs/>
          <w:sz w:val="24"/>
          <w:szCs w:val="24"/>
          <w:rtl/>
          <w:lang w:eastAsia="en-US"/>
        </w:rPr>
        <w:t xml:space="preserve"> </w:t>
      </w:r>
      <w:r w:rsidRPr="006E4263">
        <w:rPr>
          <w:rFonts w:ascii="David" w:eastAsiaTheme="minorHAnsi" w:hAnsi="David" w:cs="David" w:hint="eastAsia"/>
          <w:b/>
          <w:bCs/>
          <w:sz w:val="24"/>
          <w:szCs w:val="24"/>
          <w:rtl/>
          <w:lang w:eastAsia="en-US"/>
        </w:rPr>
        <w:t>ניהול</w:t>
      </w:r>
      <w:r w:rsidRPr="006E4263">
        <w:rPr>
          <w:rFonts w:ascii="David" w:eastAsiaTheme="minorHAnsi" w:hAnsi="David" w:cs="David"/>
          <w:b/>
          <w:bCs/>
          <w:sz w:val="24"/>
          <w:szCs w:val="24"/>
          <w:rtl/>
          <w:lang w:eastAsia="en-US"/>
        </w:rPr>
        <w:t xml:space="preserve"> </w:t>
      </w:r>
      <w:r w:rsidRPr="006E4263">
        <w:rPr>
          <w:rFonts w:ascii="David" w:eastAsiaTheme="minorHAnsi" w:hAnsi="David" w:cs="David" w:hint="eastAsia"/>
          <w:b/>
          <w:bCs/>
          <w:sz w:val="24"/>
          <w:szCs w:val="24"/>
          <w:rtl/>
          <w:lang w:eastAsia="en-US"/>
        </w:rPr>
        <w:t>סיכונים</w:t>
      </w:r>
      <w:r>
        <w:rPr>
          <w:rFonts w:ascii="David" w:eastAsiaTheme="minorHAnsi" w:hAnsi="David" w:cs="David" w:hint="cs"/>
          <w:sz w:val="24"/>
          <w:szCs w:val="24"/>
          <w:rtl/>
          <w:lang w:eastAsia="en-US"/>
        </w:rPr>
        <w:t>),</w:t>
      </w:r>
      <w:r w:rsidR="00184265">
        <w:rPr>
          <w:rFonts w:ascii="David" w:eastAsiaTheme="minorHAnsi" w:hAnsi="David" w:cs="David" w:hint="cs"/>
          <w:sz w:val="24"/>
          <w:szCs w:val="24"/>
          <w:rtl/>
          <w:lang w:eastAsia="en-US"/>
        </w:rPr>
        <w:t xml:space="preserve"> חוזר</w:t>
      </w:r>
      <w:r w:rsidR="00B82881">
        <w:rPr>
          <w:rFonts w:ascii="David" w:eastAsiaTheme="minorHAnsi" w:hAnsi="David" w:cs="David" w:hint="cs"/>
          <w:sz w:val="24"/>
          <w:szCs w:val="24"/>
          <w:rtl/>
          <w:lang w:eastAsia="en-US"/>
        </w:rPr>
        <w:t xml:space="preserve"> זה נכנס לתוקפו באופן מיידי</w:t>
      </w:r>
      <w:r w:rsidR="00184265">
        <w:rPr>
          <w:rFonts w:ascii="David" w:eastAsiaTheme="minorHAnsi" w:hAnsi="David" w:cs="David" w:hint="cs"/>
          <w:sz w:val="24"/>
          <w:szCs w:val="24"/>
          <w:rtl/>
          <w:lang w:eastAsia="en-US"/>
        </w:rPr>
        <w:t xml:space="preserve"> לעניין </w:t>
      </w:r>
      <w:r w:rsidR="00184265" w:rsidRPr="006E4263">
        <w:rPr>
          <w:rFonts w:ascii="David" w:eastAsiaTheme="minorHAnsi" w:hAnsi="David" w:cs="David" w:hint="eastAsia"/>
          <w:sz w:val="24"/>
          <w:szCs w:val="24"/>
          <w:rtl/>
          <w:lang w:eastAsia="en-US"/>
        </w:rPr>
        <w:t>נותני</w:t>
      </w:r>
      <w:r w:rsidR="00184265" w:rsidRPr="006E4263">
        <w:rPr>
          <w:rFonts w:ascii="David" w:eastAsiaTheme="minorHAnsi" w:hAnsi="David" w:cs="David"/>
          <w:sz w:val="24"/>
          <w:szCs w:val="24"/>
          <w:rtl/>
          <w:lang w:eastAsia="en-US"/>
        </w:rPr>
        <w:t xml:space="preserve"> </w:t>
      </w:r>
      <w:r w:rsidR="00184265" w:rsidRPr="006E4263">
        <w:rPr>
          <w:rFonts w:ascii="David" w:eastAsiaTheme="minorHAnsi" w:hAnsi="David" w:cs="David" w:hint="eastAsia"/>
          <w:sz w:val="24"/>
          <w:szCs w:val="24"/>
          <w:rtl/>
          <w:lang w:eastAsia="en-US"/>
        </w:rPr>
        <w:t>שירותי</w:t>
      </w:r>
      <w:r w:rsidR="00184265" w:rsidRPr="006E4263">
        <w:rPr>
          <w:rFonts w:ascii="David" w:eastAsiaTheme="minorHAnsi" w:hAnsi="David" w:cs="David"/>
          <w:sz w:val="24"/>
          <w:szCs w:val="24"/>
          <w:rtl/>
          <w:lang w:eastAsia="en-US"/>
        </w:rPr>
        <w:t xml:space="preserve"> </w:t>
      </w:r>
      <w:r w:rsidR="00184265" w:rsidRPr="006E4263">
        <w:rPr>
          <w:rFonts w:ascii="David" w:eastAsiaTheme="minorHAnsi" w:hAnsi="David" w:cs="David" w:hint="eastAsia"/>
          <w:sz w:val="24"/>
          <w:szCs w:val="24"/>
          <w:rtl/>
          <w:lang w:eastAsia="en-US"/>
        </w:rPr>
        <w:t>מידע</w:t>
      </w:r>
      <w:r w:rsidR="00342A8C">
        <w:rPr>
          <w:rFonts w:ascii="David" w:eastAsiaTheme="minorHAnsi" w:hAnsi="David" w:cs="David" w:hint="cs"/>
          <w:sz w:val="24"/>
          <w:szCs w:val="24"/>
          <w:rtl/>
          <w:lang w:eastAsia="en-US"/>
        </w:rPr>
        <w:t xml:space="preserve"> פיננסי</w:t>
      </w:r>
      <w:r w:rsidR="00B82881">
        <w:rPr>
          <w:rFonts w:ascii="David" w:eastAsiaTheme="minorHAnsi" w:hAnsi="David" w:cs="David" w:hint="cs"/>
          <w:sz w:val="24"/>
          <w:szCs w:val="24"/>
          <w:rtl/>
          <w:lang w:eastAsia="en-US"/>
        </w:rPr>
        <w:t>. כמו כן</w:t>
      </w:r>
      <w:r w:rsidR="00184265">
        <w:rPr>
          <w:rFonts w:ascii="David" w:eastAsiaTheme="minorHAnsi" w:hAnsi="David" w:cs="David" w:hint="cs"/>
          <w:sz w:val="24"/>
          <w:szCs w:val="24"/>
          <w:rtl/>
          <w:lang w:eastAsia="en-US"/>
        </w:rPr>
        <w:t xml:space="preserve"> לגבי שאר </w:t>
      </w:r>
      <w:r w:rsidR="00E2015C">
        <w:rPr>
          <w:rFonts w:ascii="David" w:eastAsiaTheme="minorHAnsi" w:hAnsi="David" w:cs="David" w:hint="cs"/>
          <w:sz w:val="24"/>
          <w:szCs w:val="24"/>
          <w:rtl/>
          <w:lang w:eastAsia="en-US"/>
        </w:rPr>
        <w:t xml:space="preserve">הפעילויות </w:t>
      </w:r>
      <w:r w:rsidR="00B82881">
        <w:rPr>
          <w:rFonts w:ascii="David" w:eastAsiaTheme="minorHAnsi" w:hAnsi="David" w:cs="David" w:hint="cs"/>
          <w:sz w:val="24"/>
          <w:szCs w:val="24"/>
          <w:rtl/>
          <w:lang w:eastAsia="en-US"/>
        </w:rPr>
        <w:t>נקבע כי הוראות החוזר ייכנסו לתוקפן</w:t>
      </w:r>
      <w:r>
        <w:rPr>
          <w:rFonts w:ascii="David" w:eastAsiaTheme="minorHAnsi" w:hAnsi="David" w:cs="David" w:hint="cs"/>
          <w:sz w:val="24"/>
          <w:szCs w:val="24"/>
          <w:rtl/>
          <w:lang w:eastAsia="en-US"/>
        </w:rPr>
        <w:t xml:space="preserve"> בתוך </w:t>
      </w:r>
      <w:r w:rsidR="00184265">
        <w:rPr>
          <w:rFonts w:ascii="David" w:eastAsiaTheme="minorHAnsi" w:hAnsi="David" w:cs="David" w:hint="cs"/>
          <w:sz w:val="24"/>
          <w:szCs w:val="24"/>
          <w:rtl/>
          <w:lang w:eastAsia="en-US"/>
        </w:rPr>
        <w:t xml:space="preserve">18 </w:t>
      </w:r>
      <w:r>
        <w:rPr>
          <w:rFonts w:ascii="David" w:eastAsiaTheme="minorHAnsi" w:hAnsi="David" w:cs="David" w:hint="cs"/>
          <w:sz w:val="24"/>
          <w:szCs w:val="24"/>
          <w:rtl/>
          <w:lang w:eastAsia="en-US"/>
        </w:rPr>
        <w:t>חודשים</w:t>
      </w:r>
      <w:r w:rsidR="00184265">
        <w:rPr>
          <w:rFonts w:ascii="David" w:eastAsiaTheme="minorHAnsi" w:hAnsi="David" w:cs="David" w:hint="cs"/>
          <w:sz w:val="24"/>
          <w:szCs w:val="24"/>
          <w:rtl/>
          <w:lang w:eastAsia="en-US"/>
        </w:rPr>
        <w:t xml:space="preserve"> מיום פרסומו. </w:t>
      </w:r>
      <w:r w:rsidR="00997987" w:rsidRPr="00997987">
        <w:rPr>
          <w:rFonts w:ascii="David" w:eastAsiaTheme="minorHAnsi" w:hAnsi="David" w:cs="David" w:hint="eastAsia"/>
          <w:sz w:val="24"/>
          <w:szCs w:val="24"/>
          <w:rtl/>
          <w:lang w:eastAsia="en-US"/>
        </w:rPr>
        <w:t>נותן</w:t>
      </w:r>
      <w:r w:rsidR="00997987" w:rsidRPr="00997987">
        <w:rPr>
          <w:rFonts w:ascii="David" w:eastAsiaTheme="minorHAnsi" w:hAnsi="David" w:cs="David"/>
          <w:sz w:val="24"/>
          <w:szCs w:val="24"/>
          <w:rtl/>
          <w:lang w:eastAsia="en-US"/>
        </w:rPr>
        <w:t xml:space="preserve"> שירותים פיננסים חשוף לסיכונים מסוגים שונים ובעלי רמות </w:t>
      </w:r>
      <w:r w:rsidR="00997987" w:rsidRPr="00997987">
        <w:rPr>
          <w:rFonts w:ascii="David" w:eastAsiaTheme="minorHAnsi" w:hAnsi="David" w:cs="David" w:hint="eastAsia"/>
          <w:sz w:val="24"/>
          <w:szCs w:val="24"/>
          <w:rtl/>
          <w:lang w:eastAsia="en-US"/>
        </w:rPr>
        <w:t>שונות</w:t>
      </w:r>
      <w:r w:rsidR="00997987" w:rsidRPr="00997987">
        <w:rPr>
          <w:rFonts w:ascii="David" w:eastAsiaTheme="minorHAnsi" w:hAnsi="David" w:cs="David"/>
          <w:sz w:val="24"/>
          <w:szCs w:val="24"/>
          <w:rtl/>
          <w:lang w:eastAsia="en-US"/>
        </w:rPr>
        <w:t xml:space="preserve"> של השפעה על עסקיו. ניהול </w:t>
      </w:r>
      <w:r w:rsidR="00997987" w:rsidRPr="00997987">
        <w:rPr>
          <w:rFonts w:ascii="David" w:eastAsiaTheme="minorHAnsi" w:hAnsi="David" w:cs="David" w:hint="eastAsia"/>
          <w:sz w:val="24"/>
          <w:szCs w:val="24"/>
          <w:rtl/>
          <w:lang w:eastAsia="en-US"/>
        </w:rPr>
        <w:t>סיכונים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הוא</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מרכיב</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מרכזי</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בניהולו</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התקין</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של</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נותן</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השירותים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הפיננסים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תהליכי</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ניהול</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סיכונים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משמעותיים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ואיכותיים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תומכים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בניהול</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זהיר</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ומושכל</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של</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הפעילות</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הפיננסית</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והעסקית</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באופן</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ש</w:t>
      </w:r>
      <w:r w:rsidR="00997987" w:rsidRPr="00997987">
        <w:rPr>
          <w:rFonts w:ascii="David" w:eastAsiaTheme="minorHAnsi" w:hAnsi="David" w:cs="David" w:hint="cs"/>
          <w:sz w:val="24"/>
          <w:szCs w:val="24"/>
          <w:rtl/>
          <w:lang w:eastAsia="en-US"/>
        </w:rPr>
        <w:t>יקדם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cs"/>
          <w:sz w:val="24"/>
          <w:szCs w:val="24"/>
          <w:rtl/>
          <w:lang w:eastAsia="en-US"/>
        </w:rPr>
        <w:t xml:space="preserve">את </w:t>
      </w:r>
      <w:r w:rsidR="00997987" w:rsidRPr="00997987">
        <w:rPr>
          <w:rFonts w:ascii="David" w:eastAsiaTheme="minorHAnsi" w:hAnsi="David" w:cs="David" w:hint="eastAsia"/>
          <w:sz w:val="24"/>
          <w:szCs w:val="24"/>
          <w:rtl/>
          <w:lang w:eastAsia="en-US"/>
        </w:rPr>
        <w:t>השגת</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מטרותיה</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ויבטיח</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את</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ההגנה</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והשמירה</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על</w:t>
      </w:r>
      <w:r w:rsidR="00997987" w:rsidRPr="00997987">
        <w:rPr>
          <w:rFonts w:ascii="David" w:eastAsiaTheme="minorHAnsi" w:hAnsi="David" w:cs="David"/>
          <w:sz w:val="24"/>
          <w:szCs w:val="24"/>
          <w:rtl/>
          <w:lang w:eastAsia="en-US"/>
        </w:rPr>
        <w:t xml:space="preserve"> עניינם של הלקוחות </w:t>
      </w:r>
      <w:r w:rsidR="00997987" w:rsidRPr="00997987">
        <w:rPr>
          <w:rFonts w:ascii="David" w:eastAsiaTheme="minorHAnsi" w:hAnsi="David" w:cs="David" w:hint="eastAsia"/>
          <w:sz w:val="24"/>
          <w:szCs w:val="24"/>
          <w:rtl/>
          <w:lang w:eastAsia="en-US"/>
        </w:rPr>
        <w:t>של</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נותן</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השירותים</w:t>
      </w:r>
      <w:r w:rsidR="00997987" w:rsidRPr="00997987">
        <w:rPr>
          <w:rFonts w:ascii="David" w:eastAsiaTheme="minorHAnsi" w:hAnsi="David" w:cs="David"/>
          <w:sz w:val="24"/>
          <w:szCs w:val="24"/>
          <w:rtl/>
          <w:lang w:eastAsia="en-US"/>
        </w:rPr>
        <w:t xml:space="preserve"> </w:t>
      </w:r>
      <w:r w:rsidR="00997987" w:rsidRPr="00997987">
        <w:rPr>
          <w:rFonts w:ascii="David" w:eastAsiaTheme="minorHAnsi" w:hAnsi="David" w:cs="David" w:hint="eastAsia"/>
          <w:sz w:val="24"/>
          <w:szCs w:val="24"/>
          <w:rtl/>
          <w:lang w:eastAsia="en-US"/>
        </w:rPr>
        <w:t>הפיננסים</w:t>
      </w:r>
      <w:r w:rsidR="00997987" w:rsidRPr="00997987">
        <w:rPr>
          <w:rFonts w:ascii="David" w:eastAsiaTheme="minorHAnsi" w:hAnsi="David" w:cs="David"/>
          <w:sz w:val="24"/>
          <w:szCs w:val="24"/>
          <w:rtl/>
          <w:lang w:eastAsia="en-US"/>
        </w:rPr>
        <w:t xml:space="preserve">. </w:t>
      </w:r>
      <w:r w:rsidR="00110753">
        <w:rPr>
          <w:rFonts w:ascii="David" w:hAnsi="David" w:cs="David"/>
          <w:sz w:val="24"/>
          <w:szCs w:val="24"/>
          <w:rtl/>
        </w:rPr>
        <w:t xml:space="preserve">במסגרת הוראות </w:t>
      </w:r>
      <w:r w:rsidR="00110753">
        <w:rPr>
          <w:rFonts w:ascii="David" w:hAnsi="David" w:cs="David" w:hint="cs"/>
          <w:sz w:val="24"/>
          <w:szCs w:val="24"/>
          <w:rtl/>
        </w:rPr>
        <w:t>התיקון לחוזר</w:t>
      </w:r>
      <w:r w:rsidR="007D5D17">
        <w:rPr>
          <w:rFonts w:ascii="David" w:hAnsi="David" w:cs="David" w:hint="cs"/>
          <w:sz w:val="24"/>
          <w:szCs w:val="24"/>
          <w:rtl/>
        </w:rPr>
        <w:t>,</w:t>
      </w:r>
      <w:r w:rsidR="00110753">
        <w:rPr>
          <w:rFonts w:ascii="David" w:hAnsi="David" w:cs="David" w:hint="cs"/>
          <w:sz w:val="24"/>
          <w:szCs w:val="24"/>
          <w:rtl/>
        </w:rPr>
        <w:t xml:space="preserve"> </w:t>
      </w:r>
      <w:r w:rsidR="00110753">
        <w:rPr>
          <w:rFonts w:ascii="David" w:hAnsi="David" w:cs="David"/>
          <w:sz w:val="24"/>
          <w:szCs w:val="24"/>
          <w:rtl/>
        </w:rPr>
        <w:t>מוצע ל</w:t>
      </w:r>
      <w:r w:rsidR="00110753">
        <w:rPr>
          <w:rFonts w:ascii="David" w:hAnsi="David" w:cs="David" w:hint="cs"/>
          <w:sz w:val="24"/>
          <w:szCs w:val="24"/>
          <w:rtl/>
        </w:rPr>
        <w:t>הרחיב את תחולת הוראות החוזר כך שיחולו גם על בעלי רישיון מורחב למתן אשראי</w:t>
      </w:r>
      <w:r w:rsidR="00835CA9">
        <w:rPr>
          <w:rFonts w:ascii="David" w:hAnsi="David" w:cs="David" w:hint="cs"/>
          <w:sz w:val="24"/>
          <w:szCs w:val="24"/>
          <w:rtl/>
        </w:rPr>
        <w:t>,</w:t>
      </w:r>
      <w:r w:rsidR="00110753">
        <w:rPr>
          <w:rFonts w:ascii="David" w:hAnsi="David" w:cs="David" w:hint="cs"/>
          <w:sz w:val="24"/>
          <w:szCs w:val="24"/>
          <w:rtl/>
        </w:rPr>
        <w:t xml:space="preserve"> </w:t>
      </w:r>
      <w:r w:rsidR="00110753">
        <w:rPr>
          <w:rFonts w:ascii="David" w:eastAsiaTheme="minorHAnsi" w:hAnsi="David" w:cs="David" w:hint="cs"/>
          <w:sz w:val="24"/>
          <w:szCs w:val="24"/>
          <w:rtl/>
          <w:lang w:eastAsia="en-US"/>
        </w:rPr>
        <w:t xml:space="preserve">זאת לאור אירועים </w:t>
      </w:r>
      <w:r w:rsidR="0001303E">
        <w:rPr>
          <w:rFonts w:ascii="David" w:eastAsiaTheme="minorHAnsi" w:hAnsi="David" w:cs="David" w:hint="cs"/>
          <w:sz w:val="24"/>
          <w:szCs w:val="24"/>
          <w:rtl/>
          <w:lang w:eastAsia="en-US"/>
        </w:rPr>
        <w:t xml:space="preserve">שהתרחשו לאחרונה </w:t>
      </w:r>
      <w:r w:rsidR="00110753">
        <w:rPr>
          <w:rFonts w:ascii="David" w:eastAsiaTheme="minorHAnsi" w:hAnsi="David" w:cs="David" w:hint="cs"/>
          <w:sz w:val="24"/>
          <w:szCs w:val="24"/>
          <w:rtl/>
          <w:lang w:eastAsia="en-US"/>
        </w:rPr>
        <w:t>בקרב בעלי רישיון למתן אשראי אשר העלו ממצאים</w:t>
      </w:r>
      <w:r w:rsidR="00FB0B5A">
        <w:rPr>
          <w:rFonts w:ascii="David" w:eastAsiaTheme="minorHAnsi" w:hAnsi="David" w:cs="David" w:hint="cs"/>
          <w:sz w:val="24"/>
          <w:szCs w:val="24"/>
          <w:rtl/>
          <w:lang w:eastAsia="en-US"/>
        </w:rPr>
        <w:t xml:space="preserve"> בלתי מספקים</w:t>
      </w:r>
      <w:r w:rsidR="00110753">
        <w:rPr>
          <w:rFonts w:ascii="David" w:eastAsiaTheme="minorHAnsi" w:hAnsi="David" w:cs="David" w:hint="cs"/>
          <w:sz w:val="24"/>
          <w:szCs w:val="24"/>
          <w:rtl/>
          <w:lang w:eastAsia="en-US"/>
        </w:rPr>
        <w:t xml:space="preserve"> בנוגע למערך ניהול סיכונים</w:t>
      </w:r>
      <w:r w:rsidR="00835CA9">
        <w:rPr>
          <w:rFonts w:ascii="David" w:eastAsiaTheme="minorHAnsi" w:hAnsi="David" w:cs="David" w:hint="cs"/>
          <w:sz w:val="24"/>
          <w:szCs w:val="24"/>
          <w:rtl/>
          <w:lang w:eastAsia="en-US"/>
        </w:rPr>
        <w:t>.</w:t>
      </w:r>
      <w:r w:rsidR="00110753">
        <w:rPr>
          <w:rFonts w:ascii="David" w:eastAsiaTheme="minorHAnsi" w:hAnsi="David" w:cs="David" w:hint="cs"/>
          <w:sz w:val="24"/>
          <w:szCs w:val="24"/>
          <w:rtl/>
          <w:lang w:eastAsia="en-US"/>
        </w:rPr>
        <w:t xml:space="preserve"> </w:t>
      </w:r>
      <w:r w:rsidR="007D5D17">
        <w:rPr>
          <w:rFonts w:ascii="David" w:eastAsiaTheme="minorHAnsi" w:hAnsi="David" w:cs="David" w:hint="cs"/>
          <w:sz w:val="24"/>
          <w:szCs w:val="24"/>
          <w:rtl/>
          <w:lang w:eastAsia="en-US"/>
        </w:rPr>
        <w:t>על רקע זה ו</w:t>
      </w:r>
      <w:r w:rsidR="00110753">
        <w:rPr>
          <w:rFonts w:ascii="David" w:eastAsiaTheme="minorHAnsi" w:hAnsi="David" w:cs="David" w:hint="cs"/>
          <w:sz w:val="24"/>
          <w:szCs w:val="24"/>
          <w:rtl/>
          <w:lang w:eastAsia="en-US"/>
        </w:rPr>
        <w:t>על</w:t>
      </w:r>
      <w:r w:rsidR="00110753" w:rsidRPr="007D580A">
        <w:rPr>
          <w:rFonts w:ascii="David" w:eastAsiaTheme="minorHAnsi" w:hAnsi="David" w:cs="David"/>
          <w:sz w:val="24"/>
          <w:szCs w:val="24"/>
          <w:rtl/>
          <w:lang w:eastAsia="en-US"/>
        </w:rPr>
        <w:t xml:space="preserve"> מנת לאפשר היווסדותו של שוק אשראי חוץ בנקאי אשר יוכל להוות גורם מתחרה </w:t>
      </w:r>
      <w:r w:rsidR="00480B76">
        <w:rPr>
          <w:rFonts w:ascii="David" w:eastAsiaTheme="minorHAnsi" w:hAnsi="David" w:cs="David" w:hint="cs"/>
          <w:sz w:val="24"/>
          <w:szCs w:val="24"/>
          <w:rtl/>
          <w:lang w:eastAsia="en-US"/>
        </w:rPr>
        <w:t xml:space="preserve">יעיל </w:t>
      </w:r>
      <w:r w:rsidR="00110753" w:rsidRPr="007D580A">
        <w:rPr>
          <w:rFonts w:ascii="David" w:eastAsiaTheme="minorHAnsi" w:hAnsi="David" w:cs="David"/>
          <w:sz w:val="24"/>
          <w:szCs w:val="24"/>
          <w:rtl/>
          <w:lang w:eastAsia="en-US"/>
        </w:rPr>
        <w:t>לשוק הבנק</w:t>
      </w:r>
      <w:r w:rsidR="00110753">
        <w:rPr>
          <w:rFonts w:ascii="David" w:eastAsiaTheme="minorHAnsi" w:hAnsi="David" w:cs="David"/>
          <w:sz w:val="24"/>
          <w:szCs w:val="24"/>
          <w:rtl/>
          <w:lang w:eastAsia="en-US"/>
        </w:rPr>
        <w:t>אי במתן אשראי עסקי וקמעוני,</w:t>
      </w:r>
      <w:r w:rsidR="00480B76">
        <w:rPr>
          <w:rFonts w:ascii="David" w:eastAsiaTheme="minorHAnsi" w:hAnsi="David" w:cs="David" w:hint="cs"/>
          <w:sz w:val="24"/>
          <w:szCs w:val="24"/>
          <w:rtl/>
          <w:lang w:eastAsia="en-US"/>
        </w:rPr>
        <w:t xml:space="preserve"> בהיבט של מחיר האשראי שמועמד ואיכותי שנגזר בין השאר גם מעלות גיוס מקורות האשראי של נותן האשראי, </w:t>
      </w:r>
      <w:r w:rsidR="00110753">
        <w:rPr>
          <w:rFonts w:ascii="David" w:eastAsiaTheme="minorHAnsi" w:hAnsi="David" w:cs="David"/>
          <w:sz w:val="24"/>
          <w:szCs w:val="24"/>
          <w:rtl/>
          <w:lang w:eastAsia="en-US"/>
        </w:rPr>
        <w:t>מוצ</w:t>
      </w:r>
      <w:r w:rsidR="00110753">
        <w:rPr>
          <w:rFonts w:ascii="David" w:eastAsiaTheme="minorHAnsi" w:hAnsi="David" w:cs="David" w:hint="cs"/>
          <w:sz w:val="24"/>
          <w:szCs w:val="24"/>
          <w:rtl/>
          <w:lang w:eastAsia="en-US"/>
        </w:rPr>
        <w:t>ע</w:t>
      </w:r>
      <w:r w:rsidR="00110753" w:rsidRPr="007D580A">
        <w:rPr>
          <w:rFonts w:ascii="David" w:eastAsiaTheme="minorHAnsi" w:hAnsi="David" w:cs="David"/>
          <w:sz w:val="24"/>
          <w:szCs w:val="24"/>
          <w:rtl/>
          <w:lang w:eastAsia="en-US"/>
        </w:rPr>
        <w:t xml:space="preserve"> </w:t>
      </w:r>
      <w:r w:rsidR="00FB0B5A">
        <w:rPr>
          <w:rFonts w:ascii="David" w:eastAsiaTheme="minorHAnsi" w:hAnsi="David" w:cs="David" w:hint="cs"/>
          <w:sz w:val="24"/>
          <w:szCs w:val="24"/>
          <w:rtl/>
          <w:lang w:eastAsia="en-US"/>
        </w:rPr>
        <w:t xml:space="preserve">כאמור </w:t>
      </w:r>
      <w:r w:rsidR="0001303E">
        <w:rPr>
          <w:rFonts w:ascii="David" w:eastAsiaTheme="minorHAnsi" w:hAnsi="David" w:cs="David" w:hint="cs"/>
          <w:sz w:val="24"/>
          <w:szCs w:val="24"/>
          <w:rtl/>
          <w:lang w:eastAsia="en-US"/>
        </w:rPr>
        <w:t>להחיל את הוראות חוזר ניהול סיכונים גם על</w:t>
      </w:r>
      <w:r w:rsidR="00110753" w:rsidRPr="007D580A">
        <w:rPr>
          <w:rFonts w:ascii="David" w:eastAsiaTheme="minorHAnsi" w:hAnsi="David" w:cs="David"/>
          <w:sz w:val="24"/>
          <w:szCs w:val="24"/>
          <w:rtl/>
          <w:lang w:eastAsia="en-US"/>
        </w:rPr>
        <w:t xml:space="preserve"> בעל רישיון למת</w:t>
      </w:r>
      <w:r w:rsidR="00110753">
        <w:rPr>
          <w:rFonts w:ascii="David" w:eastAsiaTheme="minorHAnsi" w:hAnsi="David" w:cs="David"/>
          <w:sz w:val="24"/>
          <w:szCs w:val="24"/>
          <w:rtl/>
          <w:lang w:eastAsia="en-US"/>
        </w:rPr>
        <w:t>ן אשראי מורחב</w:t>
      </w:r>
      <w:r w:rsidR="00110753" w:rsidRPr="00521D6E">
        <w:rPr>
          <w:rFonts w:ascii="David" w:eastAsiaTheme="minorHAnsi" w:hAnsi="David" w:cs="David"/>
          <w:sz w:val="24"/>
          <w:szCs w:val="24"/>
          <w:rtl/>
          <w:lang w:eastAsia="en-US"/>
        </w:rPr>
        <w:t>.</w:t>
      </w:r>
    </w:p>
    <w:p w14:paraId="2F8BC8E1" w14:textId="3F450CD5" w:rsidR="00357324" w:rsidRPr="00997987" w:rsidRDefault="00357324" w:rsidP="00893D0D">
      <w:pPr>
        <w:spacing w:after="120" w:line="360" w:lineRule="auto"/>
        <w:ind w:left="707"/>
        <w:contextualSpacing/>
        <w:rPr>
          <w:rFonts w:ascii="David" w:eastAsiaTheme="minorHAnsi" w:hAnsi="David" w:cs="David"/>
          <w:sz w:val="24"/>
          <w:szCs w:val="24"/>
          <w:rtl/>
          <w:lang w:eastAsia="en-US"/>
        </w:rPr>
      </w:pPr>
      <w:r>
        <w:rPr>
          <w:rFonts w:ascii="David" w:eastAsiaTheme="minorHAnsi" w:hAnsi="David" w:cs="David" w:hint="cs"/>
          <w:sz w:val="24"/>
          <w:szCs w:val="24"/>
          <w:rtl/>
          <w:lang w:eastAsia="en-US"/>
        </w:rPr>
        <w:t xml:space="preserve">כמו כן, מוצע להרחיב את תחולת </w:t>
      </w:r>
      <w:r w:rsidRPr="004121AE">
        <w:rPr>
          <w:rFonts w:ascii="David" w:eastAsiaTheme="minorHAnsi" w:hAnsi="David" w:cs="David"/>
          <w:sz w:val="24"/>
          <w:szCs w:val="24"/>
          <w:rtl/>
          <w:lang w:eastAsia="en-US"/>
        </w:rPr>
        <w:t>הוראות החוזר כך שיחולו גם</w:t>
      </w:r>
      <w:r>
        <w:rPr>
          <w:rFonts w:ascii="David" w:eastAsiaTheme="minorHAnsi" w:hAnsi="David" w:cs="David"/>
          <w:sz w:val="24"/>
          <w:szCs w:val="24"/>
          <w:rtl/>
          <w:lang w:eastAsia="en-US"/>
        </w:rPr>
        <w:t xml:space="preserve"> על </w:t>
      </w:r>
      <w:r>
        <w:rPr>
          <w:rFonts w:ascii="David" w:eastAsiaTheme="minorHAnsi" w:hAnsi="David" w:cs="David" w:hint="cs"/>
          <w:sz w:val="24"/>
          <w:szCs w:val="24"/>
          <w:rtl/>
          <w:lang w:eastAsia="en-US"/>
        </w:rPr>
        <w:t>יוזם תשלומים המוג</w:t>
      </w:r>
      <w:r w:rsidR="00C024A8">
        <w:rPr>
          <w:rFonts w:ascii="David" w:eastAsiaTheme="minorHAnsi" w:hAnsi="David" w:cs="David" w:hint="cs"/>
          <w:sz w:val="24"/>
          <w:szCs w:val="24"/>
          <w:rtl/>
          <w:lang w:eastAsia="en-US"/>
        </w:rPr>
        <w:t>דר</w:t>
      </w:r>
      <w:r>
        <w:rPr>
          <w:rFonts w:ascii="David" w:eastAsiaTheme="minorHAnsi" w:hAnsi="David" w:cs="David"/>
          <w:sz w:val="24"/>
          <w:szCs w:val="24"/>
          <w:rtl/>
          <w:lang w:eastAsia="en-US"/>
        </w:rPr>
        <w:t xml:space="preserve"> </w:t>
      </w:r>
      <w:r w:rsidR="00C024A8" w:rsidRPr="00C024A8">
        <w:rPr>
          <w:rFonts w:ascii="David" w:eastAsiaTheme="minorHAnsi" w:hAnsi="David" w:cs="David"/>
          <w:sz w:val="24"/>
          <w:szCs w:val="24"/>
          <w:rtl/>
          <w:lang w:eastAsia="en-US"/>
        </w:rPr>
        <w:t>בסימן ב'</w:t>
      </w:r>
      <w:r w:rsidR="00C024A8">
        <w:rPr>
          <w:rFonts w:ascii="David" w:eastAsiaTheme="minorHAnsi" w:hAnsi="David" w:cs="David"/>
          <w:sz w:val="24"/>
          <w:szCs w:val="24"/>
          <w:rtl/>
          <w:lang w:eastAsia="en-US"/>
        </w:rPr>
        <w:t xml:space="preserve"> ('שירות ייזום תשלומים') לחוזר</w:t>
      </w:r>
      <w:r w:rsidR="00C024A8">
        <w:rPr>
          <w:rFonts w:ascii="David" w:eastAsiaTheme="minorHAnsi" w:hAnsi="David" w:cs="David" w:hint="cs"/>
          <w:sz w:val="24"/>
          <w:szCs w:val="24"/>
          <w:rtl/>
          <w:lang w:eastAsia="en-US"/>
        </w:rPr>
        <w:t xml:space="preserve"> </w:t>
      </w:r>
      <w:r w:rsidR="00C024A8" w:rsidRPr="00C024A8">
        <w:rPr>
          <w:rFonts w:ascii="David" w:eastAsiaTheme="minorHAnsi" w:hAnsi="David" w:cs="David"/>
          <w:sz w:val="24"/>
          <w:szCs w:val="24"/>
          <w:rtl/>
          <w:lang w:eastAsia="en-US"/>
        </w:rPr>
        <w:t>המאוחד לעניין שירותים פיננסיים מוסדרים, בחלק 6 ('הוראות נוספות'), בפרק 1 ('בנקאות פתוחה')</w:t>
      </w:r>
      <w:r w:rsidR="00C024A8">
        <w:rPr>
          <w:rFonts w:ascii="David" w:eastAsiaTheme="minorHAnsi" w:hAnsi="David" w:cs="David" w:hint="cs"/>
          <w:sz w:val="24"/>
          <w:szCs w:val="24"/>
          <w:rtl/>
          <w:lang w:eastAsia="en-US"/>
        </w:rPr>
        <w:t xml:space="preserve"> (להלן- </w:t>
      </w:r>
      <w:r w:rsidRPr="00C024A8">
        <w:rPr>
          <w:rFonts w:ascii="David" w:eastAsiaTheme="minorHAnsi" w:hAnsi="David" w:cs="David" w:hint="cs"/>
          <w:b/>
          <w:bCs/>
          <w:sz w:val="24"/>
          <w:szCs w:val="24"/>
          <w:rtl/>
          <w:lang w:eastAsia="en-US"/>
        </w:rPr>
        <w:t>חוזר בנקאות פתוחה</w:t>
      </w:r>
      <w:r w:rsidR="00C024A8">
        <w:rPr>
          <w:rFonts w:ascii="David" w:eastAsiaTheme="minorHAnsi" w:hAnsi="David" w:cs="David" w:hint="cs"/>
          <w:sz w:val="24"/>
          <w:szCs w:val="24"/>
          <w:rtl/>
          <w:lang w:eastAsia="en-US"/>
        </w:rPr>
        <w:t>)</w:t>
      </w:r>
      <w:r>
        <w:rPr>
          <w:rFonts w:ascii="David" w:eastAsiaTheme="minorHAnsi" w:hAnsi="David" w:cs="David" w:hint="cs"/>
          <w:sz w:val="24"/>
          <w:szCs w:val="24"/>
          <w:rtl/>
          <w:lang w:eastAsia="en-US"/>
        </w:rPr>
        <w:t xml:space="preserve"> זאת במסגרת התחברות למערכת הבנקאות הפתוחה</w:t>
      </w:r>
      <w:r w:rsidR="00893D0D">
        <w:rPr>
          <w:rFonts w:ascii="David" w:eastAsiaTheme="minorHAnsi" w:hAnsi="David" w:cs="David" w:hint="cs"/>
          <w:sz w:val="24"/>
          <w:szCs w:val="24"/>
          <w:rtl/>
          <w:lang w:eastAsia="en-US"/>
        </w:rPr>
        <w:t>,</w:t>
      </w:r>
      <w:r>
        <w:rPr>
          <w:rFonts w:ascii="David" w:eastAsiaTheme="minorHAnsi" w:hAnsi="David" w:cs="David" w:hint="cs"/>
          <w:sz w:val="24"/>
          <w:szCs w:val="24"/>
          <w:rtl/>
          <w:lang w:eastAsia="en-US"/>
        </w:rPr>
        <w:t xml:space="preserve"> שבה ניתן אישור לנותן שירותים פיננסיים לפעול כיוזם תשלומים ולאור הסיכונים התפעוליים שיוזם התשלומים חשוף אליהם בפעילות זו.</w:t>
      </w:r>
    </w:p>
    <w:p w14:paraId="31486FE6" w14:textId="77777777" w:rsidR="00357324" w:rsidRPr="007D580A" w:rsidRDefault="00357324" w:rsidP="00480B76">
      <w:pPr>
        <w:spacing w:after="120" w:line="360" w:lineRule="auto"/>
        <w:ind w:left="720"/>
        <w:contextualSpacing/>
        <w:rPr>
          <w:rFonts w:ascii="David" w:eastAsiaTheme="minorHAnsi" w:hAnsi="David" w:cs="David"/>
          <w:sz w:val="24"/>
          <w:szCs w:val="24"/>
          <w:rtl/>
          <w:lang w:eastAsia="en-US"/>
        </w:rPr>
      </w:pPr>
    </w:p>
    <w:p w14:paraId="44F6B8D4" w14:textId="77777777" w:rsidR="00997987" w:rsidRPr="00997987" w:rsidRDefault="00997987" w:rsidP="00997987">
      <w:pPr>
        <w:spacing w:before="120" w:after="120" w:line="360" w:lineRule="auto"/>
        <w:ind w:left="720"/>
        <w:contextualSpacing/>
        <w:rPr>
          <w:rFonts w:ascii="David" w:eastAsiaTheme="minorHAnsi" w:hAnsi="David" w:cs="David"/>
          <w:sz w:val="24"/>
          <w:szCs w:val="24"/>
          <w:lang w:eastAsia="en-US"/>
        </w:rPr>
      </w:pPr>
    </w:p>
    <w:p w14:paraId="481D6CF7" w14:textId="77777777" w:rsidR="00997987" w:rsidRPr="00997987" w:rsidRDefault="00997987" w:rsidP="00997987">
      <w:pPr>
        <w:numPr>
          <w:ilvl w:val="0"/>
          <w:numId w:val="8"/>
        </w:numPr>
        <w:overflowPunct w:val="0"/>
        <w:autoSpaceDE w:val="0"/>
        <w:autoSpaceDN w:val="0"/>
        <w:adjustRightInd w:val="0"/>
        <w:spacing w:before="120" w:after="120" w:line="360" w:lineRule="auto"/>
        <w:contextualSpacing/>
        <w:jc w:val="left"/>
        <w:textAlignment w:val="baseline"/>
        <w:rPr>
          <w:rFonts w:ascii="David" w:eastAsiaTheme="minorHAnsi" w:hAnsi="David" w:cs="David"/>
          <w:b/>
          <w:bCs/>
          <w:sz w:val="24"/>
          <w:szCs w:val="24"/>
          <w:rtl/>
          <w:lang w:eastAsia="en-US"/>
        </w:rPr>
      </w:pPr>
      <w:r w:rsidRPr="00997987">
        <w:rPr>
          <w:rFonts w:ascii="David" w:eastAsiaTheme="minorHAnsi" w:hAnsi="David" w:cs="David"/>
          <w:b/>
          <w:bCs/>
          <w:sz w:val="24"/>
          <w:szCs w:val="24"/>
          <w:rtl/>
          <w:lang w:eastAsia="en-US"/>
        </w:rPr>
        <w:t>תיקון החוזר המאוחד</w:t>
      </w:r>
    </w:p>
    <w:p w14:paraId="2BEA124E" w14:textId="77777777" w:rsidR="00997987" w:rsidRPr="00997987" w:rsidRDefault="00997987" w:rsidP="00091957">
      <w:pPr>
        <w:overflowPunct w:val="0"/>
        <w:autoSpaceDE w:val="0"/>
        <w:autoSpaceDN w:val="0"/>
        <w:adjustRightInd w:val="0"/>
        <w:spacing w:line="360" w:lineRule="auto"/>
        <w:ind w:left="720"/>
        <w:textAlignment w:val="baseline"/>
        <w:rPr>
          <w:rFonts w:ascii="David" w:hAnsi="David" w:cs="David"/>
          <w:color w:val="000000" w:themeColor="text1"/>
          <w:sz w:val="24"/>
          <w:szCs w:val="24"/>
          <w:rtl/>
        </w:rPr>
      </w:pPr>
      <w:r w:rsidRPr="00997987">
        <w:rPr>
          <w:rFonts w:ascii="David" w:eastAsiaTheme="minorHAnsi" w:hAnsi="David" w:cs="David"/>
          <w:color w:val="000000" w:themeColor="text1"/>
          <w:sz w:val="24"/>
          <w:szCs w:val="24"/>
          <w:rtl/>
          <w:lang w:eastAsia="en-US"/>
        </w:rPr>
        <w:t>בחוזר המאוחד לעניין שירותים פיננסיים מוסדרים, בחלק 5 ("</w:t>
      </w:r>
      <w:r w:rsidRPr="00997987">
        <w:rPr>
          <w:rFonts w:ascii="David" w:eastAsiaTheme="minorHAnsi" w:hAnsi="David" w:cs="David" w:hint="eastAsia"/>
          <w:b/>
          <w:bCs/>
          <w:color w:val="000000" w:themeColor="text1"/>
          <w:sz w:val="24"/>
          <w:szCs w:val="24"/>
          <w:rtl/>
          <w:lang w:eastAsia="en-US"/>
        </w:rPr>
        <w:t>ניהול</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סיכונים</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והלבנת</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הון</w:t>
      </w:r>
      <w:r w:rsidRPr="00997987">
        <w:rPr>
          <w:rFonts w:ascii="David" w:eastAsiaTheme="minorHAnsi" w:hAnsi="David" w:cs="David"/>
          <w:color w:val="000000" w:themeColor="text1"/>
          <w:sz w:val="24"/>
          <w:szCs w:val="24"/>
          <w:rtl/>
          <w:lang w:eastAsia="en-US"/>
        </w:rPr>
        <w:t>"), בפרק 1 ("</w:t>
      </w:r>
      <w:r w:rsidRPr="00997987">
        <w:rPr>
          <w:rFonts w:ascii="David" w:eastAsiaTheme="minorHAnsi" w:hAnsi="David" w:cs="David" w:hint="eastAsia"/>
          <w:b/>
          <w:bCs/>
          <w:color w:val="000000" w:themeColor="text1"/>
          <w:sz w:val="24"/>
          <w:szCs w:val="24"/>
          <w:rtl/>
          <w:lang w:eastAsia="en-US"/>
        </w:rPr>
        <w:t>ניהול</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סיכונים</w:t>
      </w:r>
      <w:r w:rsidRPr="00997987">
        <w:rPr>
          <w:rFonts w:ascii="David" w:eastAsiaTheme="minorHAnsi" w:hAnsi="David" w:cs="David"/>
          <w:color w:val="000000" w:themeColor="text1"/>
          <w:sz w:val="24"/>
          <w:szCs w:val="24"/>
          <w:rtl/>
          <w:lang w:eastAsia="en-US"/>
        </w:rPr>
        <w:t>") בסימן א</w:t>
      </w:r>
      <w:r w:rsidRPr="00997987">
        <w:rPr>
          <w:rFonts w:ascii="David" w:eastAsiaTheme="minorHAnsi" w:hAnsi="David" w:cs="David" w:hint="cs"/>
          <w:color w:val="000000" w:themeColor="text1"/>
          <w:sz w:val="24"/>
          <w:szCs w:val="24"/>
          <w:rtl/>
          <w:lang w:eastAsia="en-US"/>
        </w:rPr>
        <w:t>'</w:t>
      </w:r>
      <w:r w:rsidRPr="00997987">
        <w:rPr>
          <w:rFonts w:ascii="David" w:eastAsiaTheme="minorHAnsi" w:hAnsi="David" w:cs="David"/>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ניהול</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סיכונים</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בנותן</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שירותים</w:t>
      </w:r>
      <w:r w:rsidRPr="00997987">
        <w:rPr>
          <w:rFonts w:ascii="David" w:eastAsiaTheme="minorHAnsi" w:hAnsi="David" w:cs="David"/>
          <w:b/>
          <w:bCs/>
          <w:color w:val="000000" w:themeColor="text1"/>
          <w:sz w:val="24"/>
          <w:szCs w:val="24"/>
          <w:rtl/>
          <w:lang w:eastAsia="en-US"/>
        </w:rPr>
        <w:t xml:space="preserve"> </w:t>
      </w:r>
      <w:r w:rsidRPr="00997987">
        <w:rPr>
          <w:rFonts w:ascii="David" w:eastAsiaTheme="minorHAnsi" w:hAnsi="David" w:cs="David" w:hint="eastAsia"/>
          <w:b/>
          <w:bCs/>
          <w:color w:val="000000" w:themeColor="text1"/>
          <w:sz w:val="24"/>
          <w:szCs w:val="24"/>
          <w:rtl/>
          <w:lang w:eastAsia="en-US"/>
        </w:rPr>
        <w:t>פיננסים</w:t>
      </w:r>
      <w:r w:rsidRPr="00997987">
        <w:rPr>
          <w:rFonts w:ascii="David" w:eastAsiaTheme="minorHAnsi" w:hAnsi="David" w:cs="David"/>
          <w:color w:val="000000" w:themeColor="text1"/>
          <w:sz w:val="24"/>
          <w:szCs w:val="24"/>
          <w:rtl/>
          <w:lang w:eastAsia="en-US"/>
        </w:rPr>
        <w:t>")</w:t>
      </w:r>
      <w:r w:rsidR="00FB0B5A">
        <w:rPr>
          <w:rFonts w:ascii="David" w:eastAsiaTheme="minorHAnsi" w:hAnsi="David" w:cs="David" w:hint="cs"/>
          <w:color w:val="000000" w:themeColor="text1"/>
          <w:sz w:val="24"/>
          <w:szCs w:val="24"/>
          <w:rtl/>
          <w:lang w:eastAsia="en-US"/>
        </w:rPr>
        <w:t>, יתוקן החוזר באופן המצורף</w:t>
      </w:r>
      <w:r w:rsidRPr="00997987">
        <w:rPr>
          <w:rFonts w:ascii="David" w:eastAsiaTheme="minorHAnsi" w:hAnsi="David" w:cs="David"/>
          <w:color w:val="000000" w:themeColor="text1"/>
          <w:sz w:val="24"/>
          <w:szCs w:val="24"/>
          <w:rtl/>
          <w:lang w:eastAsia="en-US"/>
        </w:rPr>
        <w:t xml:space="preserve"> כנספח לחוזר זה</w:t>
      </w:r>
      <w:r w:rsidR="00091957">
        <w:rPr>
          <w:rFonts w:ascii="David" w:eastAsiaTheme="minorHAnsi" w:hAnsi="David" w:cs="David" w:hint="cs"/>
          <w:color w:val="000000" w:themeColor="text1"/>
          <w:sz w:val="24"/>
          <w:szCs w:val="24"/>
          <w:rtl/>
          <w:lang w:eastAsia="en-US"/>
        </w:rPr>
        <w:t xml:space="preserve"> בסימני מהדורה</w:t>
      </w:r>
      <w:r w:rsidRPr="00997987">
        <w:rPr>
          <w:rFonts w:ascii="David" w:eastAsiaTheme="minorHAnsi" w:hAnsi="David" w:cs="David"/>
          <w:color w:val="000000" w:themeColor="text1"/>
          <w:sz w:val="24"/>
          <w:szCs w:val="24"/>
          <w:rtl/>
          <w:lang w:eastAsia="en-US"/>
        </w:rPr>
        <w:t>.</w:t>
      </w:r>
    </w:p>
    <w:p w14:paraId="4DCCF441" w14:textId="147EC544" w:rsidR="006E4263" w:rsidRDefault="006E4263" w:rsidP="00997987">
      <w:pPr>
        <w:overflowPunct w:val="0"/>
        <w:autoSpaceDE w:val="0"/>
        <w:autoSpaceDN w:val="0"/>
        <w:adjustRightInd w:val="0"/>
        <w:spacing w:line="360" w:lineRule="auto"/>
        <w:jc w:val="left"/>
        <w:textAlignment w:val="baseline"/>
        <w:rPr>
          <w:rFonts w:ascii="David" w:hAnsi="David" w:cs="David"/>
          <w:b/>
          <w:bCs/>
          <w:sz w:val="24"/>
          <w:szCs w:val="24"/>
          <w:rtl/>
        </w:rPr>
      </w:pPr>
      <w:r>
        <w:rPr>
          <w:rFonts w:ascii="David" w:hAnsi="David" w:cs="David"/>
          <w:b/>
          <w:bCs/>
          <w:sz w:val="24"/>
          <w:szCs w:val="24"/>
          <w:rtl/>
        </w:rPr>
        <w:br w:type="page"/>
      </w:r>
    </w:p>
    <w:p w14:paraId="5E62788D" w14:textId="77777777" w:rsidR="00997987" w:rsidRPr="00997987" w:rsidRDefault="00997987" w:rsidP="00997987">
      <w:pPr>
        <w:overflowPunct w:val="0"/>
        <w:autoSpaceDE w:val="0"/>
        <w:autoSpaceDN w:val="0"/>
        <w:adjustRightInd w:val="0"/>
        <w:spacing w:line="360" w:lineRule="auto"/>
        <w:jc w:val="left"/>
        <w:textAlignment w:val="baseline"/>
        <w:rPr>
          <w:rFonts w:ascii="David" w:hAnsi="David" w:cs="David"/>
          <w:b/>
          <w:bCs/>
          <w:sz w:val="24"/>
          <w:szCs w:val="24"/>
          <w:rtl/>
        </w:rPr>
      </w:pPr>
    </w:p>
    <w:p w14:paraId="4AC34B1D" w14:textId="77777777" w:rsidR="00997987" w:rsidRPr="00997987" w:rsidRDefault="00997987" w:rsidP="00997987">
      <w:pPr>
        <w:numPr>
          <w:ilvl w:val="0"/>
          <w:numId w:val="8"/>
        </w:numPr>
        <w:overflowPunct w:val="0"/>
        <w:autoSpaceDE w:val="0"/>
        <w:autoSpaceDN w:val="0"/>
        <w:adjustRightInd w:val="0"/>
        <w:spacing w:before="120" w:after="120" w:line="360" w:lineRule="auto"/>
        <w:contextualSpacing/>
        <w:jc w:val="left"/>
        <w:textAlignment w:val="baseline"/>
        <w:rPr>
          <w:rFonts w:ascii="David" w:eastAsiaTheme="minorHAnsi" w:hAnsi="David" w:cs="David"/>
          <w:b/>
          <w:bCs/>
          <w:sz w:val="24"/>
          <w:szCs w:val="24"/>
          <w:rtl/>
          <w:lang w:eastAsia="en-US"/>
        </w:rPr>
      </w:pPr>
      <w:r w:rsidRPr="00997987">
        <w:rPr>
          <w:rFonts w:ascii="David" w:eastAsiaTheme="minorHAnsi" w:hAnsi="David" w:cs="David"/>
          <w:b/>
          <w:bCs/>
          <w:sz w:val="24"/>
          <w:szCs w:val="24"/>
          <w:rtl/>
          <w:lang w:eastAsia="en-US"/>
        </w:rPr>
        <w:t>תחולה</w:t>
      </w:r>
    </w:p>
    <w:p w14:paraId="412567C9" w14:textId="77777777" w:rsidR="009E15D2" w:rsidRDefault="00997987" w:rsidP="00480B76">
      <w:pPr>
        <w:overflowPunct w:val="0"/>
        <w:autoSpaceDE w:val="0"/>
        <w:autoSpaceDN w:val="0"/>
        <w:adjustRightInd w:val="0"/>
        <w:spacing w:before="120" w:after="120" w:line="360" w:lineRule="auto"/>
        <w:ind w:firstLine="720"/>
        <w:contextualSpacing/>
        <w:textAlignment w:val="baseline"/>
        <w:rPr>
          <w:rFonts w:ascii="David" w:hAnsi="David" w:cs="David"/>
          <w:sz w:val="24"/>
          <w:szCs w:val="24"/>
          <w:rtl/>
        </w:rPr>
      </w:pPr>
      <w:r w:rsidRPr="00997987">
        <w:rPr>
          <w:rFonts w:ascii="David" w:hAnsi="David" w:cs="David"/>
          <w:sz w:val="24"/>
          <w:szCs w:val="24"/>
          <w:rtl/>
        </w:rPr>
        <w:t xml:space="preserve">הוראות חוזר זה יחולו </w:t>
      </w:r>
      <w:r w:rsidR="009E15D2">
        <w:rPr>
          <w:rFonts w:ascii="David" w:hAnsi="David" w:cs="David" w:hint="cs"/>
          <w:sz w:val="24"/>
          <w:szCs w:val="24"/>
          <w:rtl/>
        </w:rPr>
        <w:t>על:</w:t>
      </w:r>
    </w:p>
    <w:p w14:paraId="530B521A" w14:textId="570A0ABD" w:rsidR="00997987" w:rsidRPr="006E4263" w:rsidRDefault="00B0783B" w:rsidP="00AA4573">
      <w:pPr>
        <w:numPr>
          <w:ilvl w:val="2"/>
          <w:numId w:val="21"/>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rtl/>
          <w:lang w:eastAsia="en-US"/>
        </w:rPr>
      </w:pPr>
      <w:r w:rsidRPr="006E4263">
        <w:rPr>
          <w:rFonts w:ascii="David" w:eastAsiaTheme="minorHAnsi" w:hAnsi="David" w:cs="David" w:hint="cs"/>
          <w:sz w:val="24"/>
          <w:szCs w:val="24"/>
          <w:rtl/>
          <w:lang w:eastAsia="en-US"/>
        </w:rPr>
        <w:t>בעל רישיון מורחב למתן אשראי.</w:t>
      </w:r>
    </w:p>
    <w:p w14:paraId="28735886" w14:textId="492B922E" w:rsidR="009E15D2" w:rsidRDefault="009E15D2" w:rsidP="00AA4573">
      <w:pPr>
        <w:numPr>
          <w:ilvl w:val="2"/>
          <w:numId w:val="21"/>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6E4263">
        <w:rPr>
          <w:rFonts w:ascii="David" w:eastAsiaTheme="minorHAnsi" w:hAnsi="David" w:cs="David" w:hint="cs"/>
          <w:sz w:val="24"/>
          <w:szCs w:val="24"/>
          <w:rtl/>
          <w:lang w:eastAsia="en-US"/>
        </w:rPr>
        <w:t>בעל אישור לפעול כיוזם תשלומים כהגדרתו בסימן ב' ('שירות ייזום תשלומים') לחוזר המאוחד לעניין שירותים פיננסיים מוסדרים, בחלק 6 ('הוראות נוספות'), בפרק 1 ('בנקאות פתוחה')</w:t>
      </w:r>
      <w:r w:rsidR="00AA4573" w:rsidRPr="006E4263">
        <w:rPr>
          <w:rFonts w:ascii="David" w:eastAsiaTheme="minorHAnsi" w:hAnsi="David" w:cs="David" w:hint="cs"/>
          <w:sz w:val="24"/>
          <w:szCs w:val="24"/>
          <w:rtl/>
          <w:lang w:eastAsia="en-US"/>
        </w:rPr>
        <w:t xml:space="preserve">. </w:t>
      </w:r>
    </w:p>
    <w:p w14:paraId="2793CAE0" w14:textId="77777777" w:rsidR="001C0722" w:rsidRPr="006E4263" w:rsidRDefault="001C0722" w:rsidP="001C0722">
      <w:pPr>
        <w:overflowPunct w:val="0"/>
        <w:autoSpaceDE w:val="0"/>
        <w:autoSpaceDN w:val="0"/>
        <w:adjustRightInd w:val="0"/>
        <w:spacing w:before="120" w:after="120" w:line="360" w:lineRule="auto"/>
        <w:ind w:left="1247"/>
        <w:contextualSpacing/>
        <w:textAlignment w:val="baseline"/>
        <w:rPr>
          <w:rFonts w:ascii="David" w:eastAsiaTheme="minorHAnsi" w:hAnsi="David" w:cs="David"/>
          <w:sz w:val="24"/>
          <w:szCs w:val="24"/>
          <w:rtl/>
          <w:lang w:eastAsia="en-US"/>
        </w:rPr>
      </w:pPr>
    </w:p>
    <w:p w14:paraId="6C17CED7" w14:textId="77777777" w:rsidR="00997987" w:rsidRPr="00997987" w:rsidRDefault="00997987" w:rsidP="00997987">
      <w:pPr>
        <w:numPr>
          <w:ilvl w:val="0"/>
          <w:numId w:val="8"/>
        </w:numPr>
        <w:overflowPunct w:val="0"/>
        <w:autoSpaceDE w:val="0"/>
        <w:autoSpaceDN w:val="0"/>
        <w:adjustRightInd w:val="0"/>
        <w:spacing w:before="120" w:after="120" w:line="360" w:lineRule="auto"/>
        <w:contextualSpacing/>
        <w:jc w:val="left"/>
        <w:textAlignment w:val="baseline"/>
        <w:rPr>
          <w:rFonts w:ascii="David" w:eastAsiaTheme="minorHAnsi" w:hAnsi="David" w:cs="David"/>
          <w:sz w:val="24"/>
          <w:szCs w:val="24"/>
          <w:rtl/>
          <w:lang w:eastAsia="en-US"/>
        </w:rPr>
      </w:pPr>
      <w:r w:rsidRPr="00997987">
        <w:rPr>
          <w:rFonts w:ascii="David" w:eastAsiaTheme="minorHAnsi" w:hAnsi="David" w:cs="David"/>
          <w:b/>
          <w:bCs/>
          <w:sz w:val="24"/>
          <w:szCs w:val="24"/>
          <w:rtl/>
          <w:lang w:eastAsia="en-US"/>
        </w:rPr>
        <w:t>תחילה</w:t>
      </w:r>
    </w:p>
    <w:p w14:paraId="5C4D2716" w14:textId="1F340E4D" w:rsidR="005F4E1E" w:rsidRDefault="00997987" w:rsidP="00867950">
      <w:pPr>
        <w:overflowPunct w:val="0"/>
        <w:autoSpaceDE w:val="0"/>
        <w:autoSpaceDN w:val="0"/>
        <w:adjustRightInd w:val="0"/>
        <w:spacing w:before="120" w:after="120" w:line="360" w:lineRule="auto"/>
        <w:ind w:firstLine="720"/>
        <w:contextualSpacing/>
        <w:textAlignment w:val="baseline"/>
        <w:rPr>
          <w:rFonts w:ascii="David" w:eastAsiaTheme="minorHAnsi" w:hAnsi="David" w:cs="David"/>
          <w:sz w:val="24"/>
          <w:szCs w:val="24"/>
          <w:rtl/>
          <w:lang w:eastAsia="en-US"/>
        </w:rPr>
      </w:pPr>
      <w:r w:rsidRPr="00997987">
        <w:rPr>
          <w:rFonts w:ascii="David" w:eastAsiaTheme="minorHAnsi" w:hAnsi="David" w:cs="David"/>
          <w:sz w:val="24"/>
          <w:szCs w:val="24"/>
          <w:rtl/>
          <w:lang w:eastAsia="en-US"/>
        </w:rPr>
        <w:t>תחילתו של חוזר זה</w:t>
      </w:r>
      <w:r w:rsidR="006E4263">
        <w:rPr>
          <w:rFonts w:ascii="David" w:eastAsiaTheme="minorHAnsi" w:hAnsi="David" w:cs="David" w:hint="cs"/>
          <w:sz w:val="24"/>
          <w:szCs w:val="24"/>
          <w:rtl/>
          <w:lang w:eastAsia="en-US"/>
        </w:rPr>
        <w:t>:</w:t>
      </w:r>
    </w:p>
    <w:p w14:paraId="6866F6DA" w14:textId="170DA4DE" w:rsidR="00997987" w:rsidRDefault="005F4E1E" w:rsidP="006E4263">
      <w:pPr>
        <w:pStyle w:val="ListParagraph"/>
        <w:numPr>
          <w:ilvl w:val="0"/>
          <w:numId w:val="22"/>
        </w:numPr>
        <w:overflowPunct w:val="0"/>
        <w:autoSpaceDE w:val="0"/>
        <w:autoSpaceDN w:val="0"/>
        <w:adjustRightInd w:val="0"/>
        <w:textAlignment w:val="baseline"/>
        <w:rPr>
          <w:rFonts w:ascii="David" w:hAnsi="David" w:cs="David"/>
          <w:szCs w:val="24"/>
        </w:rPr>
      </w:pPr>
      <w:r>
        <w:rPr>
          <w:rFonts w:ascii="David" w:hAnsi="David" w:cs="David" w:hint="cs"/>
          <w:szCs w:val="24"/>
          <w:rtl/>
        </w:rPr>
        <w:t>לעניין בעל רישיון מורחב למתן אשראי -</w:t>
      </w:r>
      <w:r w:rsidR="00997987" w:rsidRPr="006E4263">
        <w:rPr>
          <w:rFonts w:ascii="David" w:hAnsi="David" w:cs="David"/>
          <w:szCs w:val="24"/>
          <w:rtl/>
        </w:rPr>
        <w:t xml:space="preserve"> </w:t>
      </w:r>
      <w:r w:rsidR="00C47581" w:rsidRPr="006E4263">
        <w:rPr>
          <w:rFonts w:ascii="David" w:hAnsi="David" w:cs="David" w:hint="eastAsia"/>
          <w:szCs w:val="24"/>
          <w:rtl/>
        </w:rPr>
        <w:t>ביום</w:t>
      </w:r>
      <w:r w:rsidR="00C47581" w:rsidRPr="006E4263">
        <w:rPr>
          <w:rFonts w:ascii="David" w:hAnsi="David" w:cs="David"/>
          <w:szCs w:val="24"/>
          <w:rtl/>
        </w:rPr>
        <w:t xml:space="preserve"> </w:t>
      </w:r>
      <w:r w:rsidR="005544EF" w:rsidRPr="006E4263">
        <w:rPr>
          <w:rFonts w:ascii="David" w:hAnsi="David" w:cs="David"/>
          <w:szCs w:val="24"/>
          <w:rtl/>
        </w:rPr>
        <w:t xml:space="preserve">1 </w:t>
      </w:r>
      <w:r w:rsidR="005544EF" w:rsidRPr="006E4263">
        <w:rPr>
          <w:rFonts w:ascii="David" w:hAnsi="David" w:cs="David" w:hint="eastAsia"/>
          <w:szCs w:val="24"/>
          <w:rtl/>
        </w:rPr>
        <w:t>במאי</w:t>
      </w:r>
      <w:r w:rsidR="005544EF" w:rsidRPr="006E4263">
        <w:rPr>
          <w:rFonts w:ascii="David" w:hAnsi="David" w:cs="David"/>
          <w:szCs w:val="24"/>
          <w:rtl/>
        </w:rPr>
        <w:t xml:space="preserve"> 2024.</w:t>
      </w:r>
    </w:p>
    <w:p w14:paraId="48EF0D2F" w14:textId="1DCF7B53" w:rsidR="005F4E1E" w:rsidRPr="006E4263" w:rsidRDefault="005F4E1E" w:rsidP="006E4263">
      <w:pPr>
        <w:pStyle w:val="ListParagraph"/>
        <w:numPr>
          <w:ilvl w:val="0"/>
          <w:numId w:val="22"/>
        </w:numPr>
        <w:overflowPunct w:val="0"/>
        <w:autoSpaceDE w:val="0"/>
        <w:autoSpaceDN w:val="0"/>
        <w:adjustRightInd w:val="0"/>
        <w:textAlignment w:val="baseline"/>
        <w:rPr>
          <w:rFonts w:ascii="David" w:hAnsi="David" w:cs="David"/>
          <w:szCs w:val="24"/>
        </w:rPr>
      </w:pPr>
      <w:r>
        <w:rPr>
          <w:rFonts w:ascii="David" w:hAnsi="David" w:cs="David" w:hint="cs"/>
          <w:szCs w:val="24"/>
          <w:rtl/>
        </w:rPr>
        <w:t xml:space="preserve">לעניין בעל אישור לפעול כיוזם תשלומים </w:t>
      </w:r>
      <w:r w:rsidR="00F94EE6">
        <w:rPr>
          <w:rFonts w:ascii="David" w:hAnsi="David" w:cs="David" w:hint="cs"/>
          <w:szCs w:val="24"/>
          <w:rtl/>
        </w:rPr>
        <w:t>-</w:t>
      </w:r>
      <w:r w:rsidR="0003604B">
        <w:rPr>
          <w:rFonts w:ascii="David" w:hAnsi="David" w:cs="David" w:hint="cs"/>
          <w:szCs w:val="24"/>
          <w:rtl/>
        </w:rPr>
        <w:t xml:space="preserve"> ביום 29 בנובמבר 2023</w:t>
      </w:r>
      <w:r w:rsidR="00B82881">
        <w:rPr>
          <w:rFonts w:ascii="David" w:hAnsi="David" w:cs="David" w:hint="cs"/>
          <w:szCs w:val="24"/>
          <w:rtl/>
        </w:rPr>
        <w:t>.</w:t>
      </w:r>
    </w:p>
    <w:p w14:paraId="51190700" w14:textId="77777777" w:rsidR="00997987" w:rsidRPr="00997987" w:rsidRDefault="00997987" w:rsidP="00997987">
      <w:pPr>
        <w:overflowPunct w:val="0"/>
        <w:autoSpaceDE w:val="0"/>
        <w:autoSpaceDN w:val="0"/>
        <w:adjustRightInd w:val="0"/>
        <w:spacing w:line="360" w:lineRule="auto"/>
        <w:jc w:val="left"/>
        <w:textAlignment w:val="baseline"/>
        <w:rPr>
          <w:rFonts w:cs="David"/>
          <w:sz w:val="24"/>
          <w:szCs w:val="24"/>
          <w:rtl/>
        </w:rPr>
      </w:pPr>
    </w:p>
    <w:p w14:paraId="482E63DD" w14:textId="77777777" w:rsidR="00997987" w:rsidRPr="00997987" w:rsidRDefault="00997987" w:rsidP="00997987">
      <w:pPr>
        <w:overflowPunct w:val="0"/>
        <w:autoSpaceDE w:val="0"/>
        <w:autoSpaceDN w:val="0"/>
        <w:adjustRightInd w:val="0"/>
        <w:spacing w:line="360" w:lineRule="auto"/>
        <w:jc w:val="left"/>
        <w:textAlignment w:val="baseline"/>
        <w:rPr>
          <w:rFonts w:cs="David"/>
          <w:sz w:val="24"/>
          <w:szCs w:val="24"/>
          <w:rtl/>
        </w:rPr>
      </w:pPr>
    </w:p>
    <w:p w14:paraId="36B9FF76" w14:textId="77777777" w:rsidR="00692238" w:rsidRDefault="00997987" w:rsidP="00692238">
      <w:pPr>
        <w:tabs>
          <w:tab w:val="left" w:pos="998"/>
        </w:tabs>
        <w:spacing w:before="120" w:after="120"/>
        <w:ind w:left="5760"/>
        <w:rPr>
          <w:rFonts w:ascii="David" w:hAnsi="David" w:cs="David"/>
          <w:sz w:val="24"/>
          <w:szCs w:val="24"/>
        </w:rPr>
      </w:pPr>
      <w:r w:rsidRPr="00997987">
        <w:rPr>
          <w:rFonts w:cs="David"/>
          <w:sz w:val="24"/>
          <w:szCs w:val="24"/>
          <w:rtl/>
        </w:rPr>
        <w:tab/>
      </w:r>
      <w:r w:rsidR="00692238">
        <w:rPr>
          <w:rFonts w:ascii="David" w:hAnsi="David" w:cs="David"/>
          <w:sz w:val="24"/>
          <w:szCs w:val="24"/>
          <w:rtl/>
        </w:rPr>
        <w:t>עמית גל</w:t>
      </w:r>
    </w:p>
    <w:p w14:paraId="188A141B" w14:textId="77777777" w:rsidR="00692238" w:rsidRDefault="00692238" w:rsidP="00692238">
      <w:pPr>
        <w:tabs>
          <w:tab w:val="left" w:pos="998"/>
        </w:tabs>
        <w:spacing w:before="120" w:after="120"/>
        <w:rPr>
          <w:rFonts w:ascii="David" w:hAnsi="David" w:cs="David"/>
          <w:sz w:val="24"/>
          <w:szCs w:val="24"/>
          <w:rtl/>
        </w:rPr>
      </w:pPr>
    </w:p>
    <w:p w14:paraId="0432192B" w14:textId="77777777" w:rsidR="00692238" w:rsidRDefault="00692238" w:rsidP="00692238">
      <w:pPr>
        <w:spacing w:after="120"/>
        <w:ind w:left="4818"/>
        <w:rPr>
          <w:rFonts w:ascii="David" w:hAnsi="David" w:cs="David"/>
          <w:sz w:val="24"/>
          <w:szCs w:val="24"/>
          <w:rtl/>
        </w:rPr>
      </w:pPr>
      <w:r>
        <w:rPr>
          <w:rFonts w:ascii="David" w:hAnsi="David" w:cs="David"/>
          <w:sz w:val="24"/>
          <w:szCs w:val="24"/>
          <w:rtl/>
        </w:rPr>
        <w:t>המפקח על שירותים פיננסים מוסדרים (בפועל)</w:t>
      </w:r>
    </w:p>
    <w:p w14:paraId="10FC336E" w14:textId="77777777" w:rsidR="00997987" w:rsidRPr="00997987" w:rsidRDefault="00997987" w:rsidP="00997987">
      <w:pPr>
        <w:tabs>
          <w:tab w:val="center" w:pos="4202"/>
          <w:tab w:val="center" w:pos="6186"/>
        </w:tabs>
        <w:overflowPunct w:val="0"/>
        <w:autoSpaceDE w:val="0"/>
        <w:autoSpaceDN w:val="0"/>
        <w:adjustRightInd w:val="0"/>
        <w:jc w:val="left"/>
        <w:textAlignment w:val="baseline"/>
        <w:rPr>
          <w:rFonts w:cs="David"/>
          <w:sz w:val="24"/>
          <w:szCs w:val="24"/>
          <w:rtl/>
        </w:rPr>
      </w:pPr>
      <w:r w:rsidRPr="00997987">
        <w:rPr>
          <w:rFonts w:cs="David"/>
          <w:sz w:val="24"/>
          <w:szCs w:val="24"/>
          <w:rtl/>
        </w:rPr>
        <w:tab/>
      </w:r>
    </w:p>
    <w:p w14:paraId="364DCE44" w14:textId="77777777" w:rsidR="00997987" w:rsidRPr="00997987" w:rsidRDefault="00997987" w:rsidP="00997987">
      <w:pPr>
        <w:tabs>
          <w:tab w:val="center" w:pos="6186"/>
        </w:tabs>
        <w:overflowPunct w:val="0"/>
        <w:autoSpaceDE w:val="0"/>
        <w:autoSpaceDN w:val="0"/>
        <w:adjustRightInd w:val="0"/>
        <w:jc w:val="left"/>
        <w:textAlignment w:val="baseline"/>
        <w:rPr>
          <w:rFonts w:cs="David"/>
          <w:sz w:val="24"/>
          <w:szCs w:val="24"/>
          <w:rtl/>
        </w:rPr>
      </w:pPr>
    </w:p>
    <w:p w14:paraId="61EECF3B" w14:textId="77777777" w:rsidR="00692238" w:rsidRDefault="00692238" w:rsidP="00997987">
      <w:pPr>
        <w:overflowPunct w:val="0"/>
        <w:autoSpaceDE w:val="0"/>
        <w:autoSpaceDN w:val="0"/>
        <w:adjustRightInd w:val="0"/>
        <w:spacing w:before="120" w:after="120" w:line="360" w:lineRule="auto"/>
        <w:jc w:val="center"/>
        <w:textAlignment w:val="baseline"/>
        <w:rPr>
          <w:rFonts w:ascii="David" w:hAnsi="David" w:cs="David"/>
          <w:b/>
          <w:bCs/>
          <w:sz w:val="28"/>
          <w:szCs w:val="28"/>
          <w:rtl/>
        </w:rPr>
      </w:pPr>
      <w:r>
        <w:rPr>
          <w:rFonts w:ascii="David" w:hAnsi="David" w:cs="David"/>
          <w:b/>
          <w:bCs/>
          <w:sz w:val="28"/>
          <w:szCs w:val="28"/>
          <w:rtl/>
        </w:rPr>
        <w:br w:type="page"/>
      </w:r>
    </w:p>
    <w:p w14:paraId="2191040B" w14:textId="77777777" w:rsidR="00997987" w:rsidRPr="00997987" w:rsidRDefault="00997987" w:rsidP="00997987">
      <w:pPr>
        <w:overflowPunct w:val="0"/>
        <w:autoSpaceDE w:val="0"/>
        <w:autoSpaceDN w:val="0"/>
        <w:adjustRightInd w:val="0"/>
        <w:spacing w:before="120" w:after="120" w:line="360" w:lineRule="auto"/>
        <w:jc w:val="center"/>
        <w:textAlignment w:val="baseline"/>
        <w:rPr>
          <w:rFonts w:ascii="David" w:hAnsi="David" w:cs="David"/>
          <w:b/>
          <w:bCs/>
          <w:sz w:val="28"/>
          <w:szCs w:val="28"/>
          <w:u w:val="single"/>
          <w:rtl/>
        </w:rPr>
      </w:pPr>
      <w:r w:rsidRPr="00997987">
        <w:rPr>
          <w:rFonts w:ascii="David" w:hAnsi="David" w:cs="David"/>
          <w:b/>
          <w:bCs/>
          <w:sz w:val="28"/>
          <w:szCs w:val="28"/>
          <w:rtl/>
        </w:rPr>
        <w:lastRenderedPageBreak/>
        <w:t>נספח</w:t>
      </w:r>
    </w:p>
    <w:p w14:paraId="5354EC44" w14:textId="77777777" w:rsidR="00997987" w:rsidRPr="00997987" w:rsidRDefault="00997987" w:rsidP="00997987">
      <w:pPr>
        <w:overflowPunct w:val="0"/>
        <w:autoSpaceDE w:val="0"/>
        <w:autoSpaceDN w:val="0"/>
        <w:adjustRightInd w:val="0"/>
        <w:spacing w:before="120" w:after="120" w:line="360" w:lineRule="auto"/>
        <w:jc w:val="left"/>
        <w:textAlignment w:val="baseline"/>
        <w:rPr>
          <w:rFonts w:ascii="David" w:hAnsi="David" w:cs="David"/>
          <w:b/>
          <w:bCs/>
          <w:sz w:val="24"/>
          <w:szCs w:val="24"/>
          <w:rtl/>
        </w:rPr>
      </w:pPr>
      <w:r w:rsidRPr="00997987">
        <w:rPr>
          <w:rFonts w:ascii="David" w:hAnsi="David" w:cs="David"/>
          <w:b/>
          <w:bCs/>
          <w:sz w:val="24"/>
          <w:szCs w:val="24"/>
          <w:rtl/>
        </w:rPr>
        <w:t>הוראות המפקח על השירותים הפיננסים</w:t>
      </w:r>
    </w:p>
    <w:p w14:paraId="7BF8D779" w14:textId="77777777" w:rsidR="00997987" w:rsidRPr="00997987" w:rsidRDefault="00997987" w:rsidP="00997987">
      <w:pPr>
        <w:overflowPunct w:val="0"/>
        <w:autoSpaceDE w:val="0"/>
        <w:autoSpaceDN w:val="0"/>
        <w:adjustRightInd w:val="0"/>
        <w:spacing w:before="120" w:after="120" w:line="360" w:lineRule="auto"/>
        <w:jc w:val="left"/>
        <w:textAlignment w:val="baseline"/>
        <w:rPr>
          <w:rFonts w:ascii="David" w:hAnsi="David" w:cs="David"/>
          <w:b/>
          <w:bCs/>
          <w:sz w:val="24"/>
          <w:szCs w:val="24"/>
          <w:rtl/>
        </w:rPr>
      </w:pPr>
      <w:r w:rsidRPr="00997987">
        <w:rPr>
          <w:rFonts w:ascii="David" w:hAnsi="David" w:cs="David"/>
          <w:b/>
          <w:bCs/>
          <w:sz w:val="24"/>
          <w:szCs w:val="24"/>
          <w:rtl/>
        </w:rPr>
        <w:t xml:space="preserve"> </w:t>
      </w:r>
      <w:r w:rsidRPr="00997987">
        <w:rPr>
          <w:rFonts w:ascii="David" w:hAnsi="David" w:cs="David" w:hint="cs"/>
          <w:b/>
          <w:bCs/>
          <w:sz w:val="24"/>
          <w:szCs w:val="24"/>
          <w:rtl/>
        </w:rPr>
        <w:t>חלק 5, פרק 1, סימן(א)</w:t>
      </w:r>
    </w:p>
    <w:p w14:paraId="146F36F1" w14:textId="77777777" w:rsidR="00997987" w:rsidRPr="00997987" w:rsidRDefault="00997987" w:rsidP="00997987">
      <w:pPr>
        <w:overflowPunct w:val="0"/>
        <w:autoSpaceDE w:val="0"/>
        <w:autoSpaceDN w:val="0"/>
        <w:adjustRightInd w:val="0"/>
        <w:spacing w:line="360" w:lineRule="auto"/>
        <w:jc w:val="center"/>
        <w:textAlignment w:val="baseline"/>
        <w:rPr>
          <w:rFonts w:cs="David"/>
          <w:b/>
          <w:bCs/>
          <w:sz w:val="24"/>
          <w:szCs w:val="24"/>
          <w:u w:val="single"/>
          <w:rtl/>
        </w:rPr>
      </w:pPr>
    </w:p>
    <w:p w14:paraId="099B8A4E" w14:textId="77777777" w:rsidR="00997987" w:rsidRPr="00997987" w:rsidRDefault="00997987" w:rsidP="00997987">
      <w:pPr>
        <w:overflowPunct w:val="0"/>
        <w:autoSpaceDE w:val="0"/>
        <w:autoSpaceDN w:val="0"/>
        <w:adjustRightInd w:val="0"/>
        <w:spacing w:line="360" w:lineRule="auto"/>
        <w:jc w:val="center"/>
        <w:textAlignment w:val="baseline"/>
        <w:rPr>
          <w:rFonts w:ascii="David" w:hAnsi="David" w:cs="David"/>
          <w:sz w:val="28"/>
          <w:szCs w:val="28"/>
          <w:rtl/>
        </w:rPr>
      </w:pPr>
      <w:r w:rsidRPr="00997987">
        <w:rPr>
          <w:rFonts w:cs="David"/>
          <w:b/>
          <w:bCs/>
          <w:sz w:val="28"/>
          <w:szCs w:val="28"/>
          <w:u w:val="single"/>
          <w:rtl/>
        </w:rPr>
        <w:t>ניהול סיכונים אצל נותן שירותים פיננסים מוסדרים</w:t>
      </w:r>
    </w:p>
    <w:p w14:paraId="2F158224" w14:textId="77777777" w:rsidR="00997987" w:rsidRPr="00997987" w:rsidRDefault="00997987" w:rsidP="00997987">
      <w:pPr>
        <w:overflowPunct w:val="0"/>
        <w:autoSpaceDE w:val="0"/>
        <w:autoSpaceDN w:val="0"/>
        <w:adjustRightInd w:val="0"/>
        <w:spacing w:line="360" w:lineRule="auto"/>
        <w:jc w:val="center"/>
        <w:textAlignment w:val="baseline"/>
        <w:rPr>
          <w:rFonts w:ascii="David" w:eastAsiaTheme="minorHAnsi" w:hAnsi="David" w:cs="David"/>
          <w:sz w:val="24"/>
          <w:szCs w:val="24"/>
          <w:lang w:eastAsia="en-US"/>
        </w:rPr>
      </w:pPr>
    </w:p>
    <w:p w14:paraId="672E7492" w14:textId="77777777" w:rsidR="00997987" w:rsidRPr="00997987" w:rsidRDefault="00997987" w:rsidP="00997987">
      <w:pPr>
        <w:numPr>
          <w:ilvl w:val="0"/>
          <w:numId w:val="12"/>
        </w:numPr>
        <w:overflowPunct w:val="0"/>
        <w:autoSpaceDE w:val="0"/>
        <w:autoSpaceDN w:val="0"/>
        <w:adjustRightInd w:val="0"/>
        <w:spacing w:before="120" w:after="120" w:line="360" w:lineRule="auto"/>
        <w:contextualSpacing/>
        <w:jc w:val="left"/>
        <w:textAlignment w:val="baseline"/>
        <w:rPr>
          <w:rFonts w:ascii="David" w:eastAsiaTheme="minorHAnsi" w:hAnsi="David" w:cs="David"/>
          <w:b/>
          <w:bCs/>
          <w:sz w:val="24"/>
          <w:szCs w:val="24"/>
          <w:u w:val="single"/>
          <w:lang w:eastAsia="en-US"/>
        </w:rPr>
      </w:pPr>
      <w:r w:rsidRPr="00997987">
        <w:rPr>
          <w:rFonts w:ascii="David" w:eastAsiaTheme="minorHAnsi" w:hAnsi="David" w:cs="David" w:hint="cs"/>
          <w:b/>
          <w:bCs/>
          <w:sz w:val="24"/>
          <w:szCs w:val="24"/>
          <w:u w:val="single"/>
          <w:rtl/>
          <w:lang w:eastAsia="en-US"/>
        </w:rPr>
        <w:t>הגדרות</w:t>
      </w:r>
    </w:p>
    <w:p w14:paraId="7C3AE88A" w14:textId="77777777" w:rsidR="00997987" w:rsidRPr="00997987" w:rsidRDefault="00997987" w:rsidP="00997987">
      <w:pPr>
        <w:overflowPunct w:val="0"/>
        <w:autoSpaceDE w:val="0"/>
        <w:autoSpaceDN w:val="0"/>
        <w:adjustRightInd w:val="0"/>
        <w:spacing w:line="360" w:lineRule="auto"/>
        <w:ind w:left="707"/>
        <w:textAlignment w:val="baseline"/>
        <w:rPr>
          <w:rFonts w:ascii="David" w:hAnsi="David" w:cs="David"/>
          <w:sz w:val="24"/>
          <w:szCs w:val="24"/>
          <w:rtl/>
        </w:rPr>
      </w:pPr>
      <w:r w:rsidRPr="00997987">
        <w:rPr>
          <w:rFonts w:ascii="David" w:hAnsi="David" w:cs="David"/>
          <w:sz w:val="24"/>
          <w:szCs w:val="24"/>
          <w:rtl/>
        </w:rPr>
        <w:t>"</w:t>
      </w:r>
      <w:r w:rsidRPr="00997987">
        <w:rPr>
          <w:rFonts w:ascii="David" w:hAnsi="David" w:cs="David"/>
          <w:b/>
          <w:bCs/>
          <w:sz w:val="24"/>
          <w:szCs w:val="24"/>
          <w:rtl/>
        </w:rPr>
        <w:t>מנהל כללי</w:t>
      </w:r>
      <w:r w:rsidRPr="00997987">
        <w:rPr>
          <w:rFonts w:ascii="David" w:hAnsi="David" w:cs="David"/>
          <w:sz w:val="24"/>
          <w:szCs w:val="24"/>
          <w:rtl/>
        </w:rPr>
        <w:t xml:space="preserve">" – כל אחד מאלה: </w:t>
      </w:r>
    </w:p>
    <w:p w14:paraId="7AF7FEB9" w14:textId="77777777" w:rsidR="00997987" w:rsidRPr="00997987" w:rsidRDefault="00997987" w:rsidP="00997987">
      <w:pPr>
        <w:numPr>
          <w:ilvl w:val="2"/>
          <w:numId w:val="19"/>
        </w:numPr>
        <w:overflowPunct w:val="0"/>
        <w:autoSpaceDE w:val="0"/>
        <w:autoSpaceDN w:val="0"/>
        <w:adjustRightInd w:val="0"/>
        <w:spacing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 xml:space="preserve">בבעל רישיון בסיסי – </w:t>
      </w:r>
      <w:r w:rsidRPr="00997987">
        <w:rPr>
          <w:rFonts w:ascii="David" w:eastAsiaTheme="minorHAnsi" w:hAnsi="David" w:cs="David" w:hint="eastAsia"/>
          <w:sz w:val="24"/>
          <w:szCs w:val="24"/>
          <w:rtl/>
          <w:lang w:eastAsia="en-US"/>
        </w:rPr>
        <w:t>המנכ</w:t>
      </w:r>
      <w:r w:rsidRPr="00997987">
        <w:rPr>
          <w:rFonts w:ascii="David" w:eastAsiaTheme="minorHAnsi" w:hAnsi="David" w:cs="David"/>
          <w:sz w:val="24"/>
          <w:szCs w:val="24"/>
          <w:rtl/>
          <w:lang w:eastAsia="en-US"/>
        </w:rPr>
        <w:t>"ל או מי שמנהל את פעילותו של בעל הרישיון</w:t>
      </w:r>
      <w:r w:rsidRPr="00997987">
        <w:rPr>
          <w:rFonts w:ascii="David" w:eastAsiaTheme="minorHAnsi" w:hAnsi="David" w:cs="David" w:hint="cs"/>
          <w:sz w:val="24"/>
          <w:szCs w:val="24"/>
          <w:rtl/>
          <w:lang w:eastAsia="en-US"/>
        </w:rPr>
        <w:t>;</w:t>
      </w:r>
    </w:p>
    <w:p w14:paraId="16F40482" w14:textId="77777777" w:rsidR="00997987" w:rsidRPr="00997987" w:rsidRDefault="00997987" w:rsidP="00997987">
      <w:pPr>
        <w:numPr>
          <w:ilvl w:val="2"/>
          <w:numId w:val="19"/>
        </w:numPr>
        <w:overflowPunct w:val="0"/>
        <w:autoSpaceDE w:val="0"/>
        <w:autoSpaceDN w:val="0"/>
        <w:adjustRightInd w:val="0"/>
        <w:spacing w:line="360" w:lineRule="auto"/>
        <w:contextualSpacing/>
        <w:textAlignment w:val="baseline"/>
        <w:rPr>
          <w:rFonts w:ascii="David" w:eastAsiaTheme="minorHAnsi" w:hAnsi="David" w:cs="David"/>
          <w:sz w:val="24"/>
          <w:szCs w:val="24"/>
          <w:rtl/>
          <w:lang w:eastAsia="en-US"/>
        </w:rPr>
      </w:pPr>
      <w:r w:rsidRPr="00997987">
        <w:rPr>
          <w:rFonts w:ascii="David" w:eastAsiaTheme="minorHAnsi" w:hAnsi="David" w:cs="David"/>
          <w:sz w:val="24"/>
          <w:szCs w:val="24"/>
          <w:rtl/>
          <w:lang w:eastAsia="en-US"/>
        </w:rPr>
        <w:t>בבעל רישיון מורחב - המנכ"ל</w:t>
      </w:r>
      <w:r w:rsidRPr="00997987">
        <w:rPr>
          <w:rFonts w:ascii="David" w:eastAsiaTheme="minorHAnsi" w:hAnsi="David" w:cs="David"/>
          <w:sz w:val="24"/>
          <w:szCs w:val="24"/>
          <w:lang w:eastAsia="en-US"/>
        </w:rPr>
        <w:t>.</w:t>
      </w:r>
    </w:p>
    <w:p w14:paraId="2A5DA819" w14:textId="77777777" w:rsidR="00997987" w:rsidRPr="00997987" w:rsidRDefault="00997987" w:rsidP="00997987">
      <w:pPr>
        <w:spacing w:before="120" w:after="120" w:line="360" w:lineRule="auto"/>
        <w:ind w:left="720"/>
        <w:contextualSpacing/>
        <w:rPr>
          <w:rFonts w:ascii="David" w:eastAsiaTheme="minorHAnsi" w:hAnsi="David" w:cs="David"/>
          <w:b/>
          <w:bCs/>
          <w:sz w:val="24"/>
          <w:szCs w:val="24"/>
          <w:rtl/>
          <w:lang w:eastAsia="en-US"/>
        </w:rPr>
      </w:pPr>
    </w:p>
    <w:p w14:paraId="66069BC0" w14:textId="77777777" w:rsidR="00997987" w:rsidRPr="00997987" w:rsidRDefault="00997987" w:rsidP="00997987">
      <w:pPr>
        <w:spacing w:before="120" w:after="120" w:line="360" w:lineRule="auto"/>
        <w:ind w:left="720"/>
        <w:contextualSpacing/>
        <w:rPr>
          <w:rFonts w:ascii="David" w:eastAsiaTheme="minorHAnsi" w:hAnsi="David" w:cs="David"/>
          <w:b/>
          <w:bCs/>
          <w:sz w:val="24"/>
          <w:szCs w:val="24"/>
          <w:rtl/>
          <w:lang w:eastAsia="en-US"/>
        </w:rPr>
      </w:pPr>
      <w:r w:rsidRPr="00997987">
        <w:rPr>
          <w:rFonts w:ascii="David" w:eastAsiaTheme="minorHAnsi" w:hAnsi="David" w:cs="David"/>
          <w:b/>
          <w:bCs/>
          <w:sz w:val="24"/>
          <w:szCs w:val="24"/>
          <w:rtl/>
          <w:lang w:eastAsia="en-US"/>
        </w:rPr>
        <w:t xml:space="preserve">"נותן שירותים פיננסים" </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לעניין</w:t>
      </w:r>
      <w:r w:rsidRPr="00997987">
        <w:rPr>
          <w:rFonts w:ascii="David" w:eastAsiaTheme="minorHAnsi" w:hAnsi="David" w:cs="David"/>
          <w:sz w:val="24"/>
          <w:szCs w:val="24"/>
          <w:rtl/>
          <w:lang w:eastAsia="en-US"/>
        </w:rPr>
        <w:t xml:space="preserve"> </w:t>
      </w:r>
      <w:r w:rsidRPr="00997987">
        <w:rPr>
          <w:rFonts w:ascii="David" w:eastAsiaTheme="minorHAnsi" w:hAnsi="David" w:cs="David" w:hint="cs"/>
          <w:sz w:val="24"/>
          <w:szCs w:val="24"/>
          <w:rtl/>
          <w:lang w:eastAsia="en-US"/>
        </w:rPr>
        <w:t>סימן</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זה</w:t>
      </w:r>
      <w:r w:rsidRPr="00997987">
        <w:rPr>
          <w:rFonts w:ascii="David" w:eastAsiaTheme="minorHAnsi" w:hAnsi="David" w:cs="David"/>
          <w:sz w:val="24"/>
          <w:szCs w:val="24"/>
          <w:rtl/>
          <w:lang w:eastAsia="en-US"/>
        </w:rPr>
        <w:t>:</w:t>
      </w:r>
    </w:p>
    <w:p w14:paraId="2691F855" w14:textId="77777777" w:rsidR="00997987" w:rsidRPr="00997987" w:rsidRDefault="00997987" w:rsidP="001C0722">
      <w:pPr>
        <w:numPr>
          <w:ilvl w:val="2"/>
          <w:numId w:val="23"/>
        </w:numPr>
        <w:overflowPunct w:val="0"/>
        <w:autoSpaceDE w:val="0"/>
        <w:autoSpaceDN w:val="0"/>
        <w:adjustRightInd w:val="0"/>
        <w:spacing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caps/>
          <w:sz w:val="24"/>
          <w:szCs w:val="24"/>
          <w:rtl/>
          <w:lang w:eastAsia="en-US"/>
        </w:rPr>
        <w:t>בעל רישיון למתן שירות</w:t>
      </w:r>
      <w:r w:rsidRPr="00997987">
        <w:rPr>
          <w:rFonts w:ascii="David" w:eastAsiaTheme="minorHAnsi" w:hAnsi="David" w:cs="David" w:hint="eastAsia"/>
          <w:caps/>
          <w:sz w:val="24"/>
          <w:szCs w:val="24"/>
          <w:rtl/>
          <w:lang w:eastAsia="en-US"/>
        </w:rPr>
        <w:t>י</w:t>
      </w:r>
      <w:r w:rsidRPr="00997987">
        <w:rPr>
          <w:rFonts w:ascii="David" w:eastAsiaTheme="minorHAnsi" w:hAnsi="David" w:cs="David"/>
          <w:caps/>
          <w:sz w:val="24"/>
          <w:szCs w:val="24"/>
          <w:rtl/>
          <w:lang w:eastAsia="en-US"/>
        </w:rPr>
        <w:t xml:space="preserve"> פיקדון ואשראי</w:t>
      </w:r>
      <w:r w:rsidRPr="00997987">
        <w:rPr>
          <w:rFonts w:ascii="David" w:eastAsiaTheme="minorHAnsi" w:hAnsi="David" w:cs="David"/>
          <w:sz w:val="24"/>
          <w:szCs w:val="24"/>
          <w:rtl/>
          <w:lang w:eastAsia="en-US"/>
        </w:rPr>
        <w:t>;</w:t>
      </w:r>
    </w:p>
    <w:p w14:paraId="48F097B7" w14:textId="77777777" w:rsidR="00997987" w:rsidRPr="00997987" w:rsidRDefault="00997987" w:rsidP="001C0722">
      <w:pPr>
        <w:numPr>
          <w:ilvl w:val="2"/>
          <w:numId w:val="23"/>
        </w:numPr>
        <w:overflowPunct w:val="0"/>
        <w:autoSpaceDE w:val="0"/>
        <w:autoSpaceDN w:val="0"/>
        <w:adjustRightInd w:val="0"/>
        <w:spacing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בעל רישיון להפעלת מערכת לתיווך באשראי;</w:t>
      </w:r>
    </w:p>
    <w:p w14:paraId="50F92238" w14:textId="77777777" w:rsidR="00997987" w:rsidRPr="00997987" w:rsidRDefault="00997987" w:rsidP="001C0722">
      <w:pPr>
        <w:numPr>
          <w:ilvl w:val="2"/>
          <w:numId w:val="23"/>
        </w:numPr>
        <w:overflowPunct w:val="0"/>
        <w:autoSpaceDE w:val="0"/>
        <w:autoSpaceDN w:val="0"/>
        <w:adjustRightInd w:val="0"/>
        <w:spacing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 xml:space="preserve">בעל רישיון למתן שירות בנכס פיננסי אשר נותן שירות שבו נשמר ומנוהל נכס פיננסי בחשבון ייעודי המנוהל עבור לקוח מסוים, ואשר מאפשר העברת נכס פיננסי לחשבון אחר. לעניין זה אין נפקא מינה אם </w:t>
      </w:r>
      <w:r w:rsidRPr="00997987">
        <w:rPr>
          <w:rFonts w:ascii="David" w:eastAsiaTheme="minorHAnsi" w:hAnsi="David" w:cs="David" w:hint="cs"/>
          <w:sz w:val="24"/>
          <w:szCs w:val="24"/>
          <w:rtl/>
          <w:lang w:eastAsia="en-US"/>
        </w:rPr>
        <w:t>מעביר הנכס ומקבל הנכס</w:t>
      </w:r>
      <w:r w:rsidRPr="00997987">
        <w:rPr>
          <w:rFonts w:ascii="David" w:eastAsiaTheme="minorHAnsi" w:hAnsi="David" w:cs="David"/>
          <w:sz w:val="24"/>
          <w:szCs w:val="24"/>
          <w:rtl/>
          <w:lang w:eastAsia="en-US"/>
        </w:rPr>
        <w:t xml:space="preserve"> הם אותו אדם</w:t>
      </w:r>
      <w:r w:rsidRPr="00997987">
        <w:rPr>
          <w:rFonts w:ascii="David" w:eastAsiaTheme="minorHAnsi" w:hAnsi="David" w:cs="David"/>
          <w:sz w:val="24"/>
          <w:szCs w:val="24"/>
          <w:vertAlign w:val="superscript"/>
          <w:rtl/>
          <w:lang w:eastAsia="en-US"/>
        </w:rPr>
        <w:footnoteReference w:id="1"/>
      </w:r>
      <w:r w:rsidRPr="00997987">
        <w:rPr>
          <w:rFonts w:ascii="David" w:eastAsiaTheme="minorHAnsi" w:hAnsi="David" w:cs="David" w:hint="cs"/>
          <w:sz w:val="24"/>
          <w:szCs w:val="24"/>
          <w:rtl/>
          <w:lang w:eastAsia="en-US"/>
        </w:rPr>
        <w:t>;</w:t>
      </w:r>
    </w:p>
    <w:p w14:paraId="00A296EA" w14:textId="77777777" w:rsidR="00997987" w:rsidRPr="00997987" w:rsidRDefault="00997987" w:rsidP="001C0722">
      <w:pPr>
        <w:numPr>
          <w:ilvl w:val="2"/>
          <w:numId w:val="23"/>
        </w:numPr>
        <w:overflowPunct w:val="0"/>
        <w:autoSpaceDE w:val="0"/>
        <w:autoSpaceDN w:val="0"/>
        <w:adjustRightInd w:val="0"/>
        <w:spacing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הוא בעל אישור לפעול כנותן שירות</w:t>
      </w:r>
      <w:r w:rsidRPr="00997987">
        <w:rPr>
          <w:rFonts w:ascii="David" w:eastAsiaTheme="minorHAnsi" w:hAnsi="David" w:cs="David" w:hint="cs"/>
          <w:sz w:val="24"/>
          <w:szCs w:val="24"/>
          <w:rtl/>
          <w:lang w:eastAsia="en-US"/>
        </w:rPr>
        <w:t xml:space="preserve"> מידע פיננסי כהגדרתו ב</w:t>
      </w:r>
      <w:r w:rsidRPr="00997987">
        <w:rPr>
          <w:rFonts w:ascii="David" w:eastAsiaTheme="minorHAnsi" w:hAnsi="David" w:cs="David"/>
          <w:sz w:val="24"/>
          <w:szCs w:val="24"/>
          <w:rtl/>
          <w:lang w:eastAsia="en-US"/>
        </w:rPr>
        <w:t>חוק שירותי מידע התשפ"ב-2021.</w:t>
      </w:r>
    </w:p>
    <w:p w14:paraId="788436F1" w14:textId="77777777" w:rsidR="00997987" w:rsidRPr="00997987" w:rsidRDefault="00997987" w:rsidP="001C0722">
      <w:pPr>
        <w:numPr>
          <w:ilvl w:val="2"/>
          <w:numId w:val="23"/>
        </w:numPr>
        <w:overflowPunct w:val="0"/>
        <w:autoSpaceDE w:val="0"/>
        <w:autoSpaceDN w:val="0"/>
        <w:adjustRightInd w:val="0"/>
        <w:spacing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כל בעל רישיון למתן שירותים פיננסיים שאינו מנוי לעיל, ואשר מתקיים בו אחד מאלה:</w:t>
      </w:r>
    </w:p>
    <w:p w14:paraId="033CB4A4" w14:textId="77777777" w:rsidR="00997987" w:rsidRPr="00997987" w:rsidRDefault="00997987" w:rsidP="00997987">
      <w:pPr>
        <w:numPr>
          <w:ilvl w:val="0"/>
          <w:numId w:val="20"/>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הוא שומר באופן מקוון הן את המידע על לקוחותיו וכן את הנכסים הפיננסיים של לקוחותיו</w:t>
      </w:r>
      <w:r w:rsidRPr="00997987">
        <w:rPr>
          <w:rFonts w:ascii="David" w:eastAsiaTheme="minorHAnsi" w:hAnsi="David" w:cs="David"/>
          <w:sz w:val="24"/>
          <w:szCs w:val="24"/>
          <w:vertAlign w:val="superscript"/>
          <w:rtl/>
          <w:lang w:eastAsia="en-US"/>
        </w:rPr>
        <w:footnoteReference w:id="2"/>
      </w:r>
      <w:r w:rsidRPr="00997987">
        <w:rPr>
          <w:rFonts w:ascii="David" w:eastAsiaTheme="minorHAnsi" w:hAnsi="David" w:cs="David"/>
          <w:sz w:val="24"/>
          <w:szCs w:val="24"/>
          <w:rtl/>
          <w:lang w:eastAsia="en-US"/>
        </w:rPr>
        <w:t>;</w:t>
      </w:r>
    </w:p>
    <w:p w14:paraId="4AEAA49C" w14:textId="77777777" w:rsidR="00997987" w:rsidRPr="00997987" w:rsidRDefault="00997987" w:rsidP="00997987">
      <w:pPr>
        <w:numPr>
          <w:ilvl w:val="0"/>
          <w:numId w:val="20"/>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הוא משמש מקור מידע או משתמש בנתוני אשראי כהגדרתם בחוק נתוני אשראי, התשע"ו-2016</w:t>
      </w:r>
      <w:r w:rsidRPr="00997987">
        <w:rPr>
          <w:rFonts w:ascii="David" w:eastAsiaTheme="minorHAnsi" w:hAnsi="David" w:cs="David" w:hint="cs"/>
          <w:sz w:val="24"/>
          <w:szCs w:val="24"/>
          <w:rtl/>
          <w:lang w:eastAsia="en-US"/>
        </w:rPr>
        <w:t>.</w:t>
      </w:r>
    </w:p>
    <w:p w14:paraId="26B9D4E2" w14:textId="77777777" w:rsidR="00997987" w:rsidRDefault="003E49A4" w:rsidP="001C0722">
      <w:pPr>
        <w:numPr>
          <w:ilvl w:val="2"/>
          <w:numId w:val="23"/>
        </w:numPr>
        <w:overflowPunct w:val="0"/>
        <w:autoSpaceDE w:val="0"/>
        <w:autoSpaceDN w:val="0"/>
        <w:adjustRightInd w:val="0"/>
        <w:spacing w:line="360" w:lineRule="auto"/>
        <w:contextualSpacing/>
        <w:textAlignment w:val="baseline"/>
        <w:rPr>
          <w:rFonts w:ascii="David" w:eastAsiaTheme="minorHAnsi" w:hAnsi="David" w:cs="David"/>
          <w:sz w:val="24"/>
          <w:szCs w:val="24"/>
          <w:u w:val="single"/>
          <w:lang w:eastAsia="en-US"/>
        </w:rPr>
      </w:pPr>
      <w:r w:rsidRPr="00091957">
        <w:rPr>
          <w:rFonts w:ascii="David" w:eastAsiaTheme="minorHAnsi" w:hAnsi="David" w:cs="David" w:hint="cs"/>
          <w:sz w:val="24"/>
          <w:szCs w:val="24"/>
          <w:u w:val="single"/>
          <w:rtl/>
          <w:lang w:eastAsia="en-US"/>
        </w:rPr>
        <w:t xml:space="preserve">בעל רישיון מורחב למתן אשראי. </w:t>
      </w:r>
    </w:p>
    <w:p w14:paraId="46A0C386" w14:textId="2079D269" w:rsidR="00AA4573" w:rsidRPr="00AA4573" w:rsidRDefault="00867950" w:rsidP="001C0722">
      <w:pPr>
        <w:numPr>
          <w:ilvl w:val="2"/>
          <w:numId w:val="23"/>
        </w:numPr>
        <w:overflowPunct w:val="0"/>
        <w:autoSpaceDE w:val="0"/>
        <w:autoSpaceDN w:val="0"/>
        <w:adjustRightInd w:val="0"/>
        <w:spacing w:line="360" w:lineRule="auto"/>
        <w:contextualSpacing/>
        <w:textAlignment w:val="baseline"/>
        <w:rPr>
          <w:rFonts w:ascii="David" w:hAnsi="David" w:cs="David"/>
          <w:szCs w:val="24"/>
          <w:u w:val="single"/>
          <w:rtl/>
        </w:rPr>
      </w:pPr>
      <w:r w:rsidRPr="00AA4573">
        <w:rPr>
          <w:rFonts w:ascii="David" w:hAnsi="David" w:cs="David" w:hint="cs"/>
          <w:szCs w:val="24"/>
          <w:u w:val="single"/>
          <w:rtl/>
        </w:rPr>
        <w:t>בעל אישור לפעול כ</w:t>
      </w:r>
      <w:r w:rsidR="007256E2" w:rsidRPr="00AA4573">
        <w:rPr>
          <w:rFonts w:ascii="David" w:hAnsi="David" w:cs="David" w:hint="cs"/>
          <w:szCs w:val="24"/>
          <w:u w:val="single"/>
          <w:rtl/>
        </w:rPr>
        <w:t>יוזם תשלומים כהגדרתו בסימן ב' ('שירות ייזום תשלומים') לחוזר המאוחד לעניין שירותים פיננסיים מוסדרים, בחלק 6 ('הוראות נוספות'), בפרק 1 ('בנקאות פתוחה')</w:t>
      </w:r>
      <w:r w:rsidR="00AA4573" w:rsidRPr="00AA4573">
        <w:rPr>
          <w:rtl/>
        </w:rPr>
        <w:t xml:space="preserve"> </w:t>
      </w:r>
      <w:r w:rsidR="00AA4573" w:rsidRPr="00AA4573">
        <w:rPr>
          <w:rFonts w:ascii="David" w:hAnsi="David" w:cs="David"/>
          <w:szCs w:val="24"/>
          <w:u w:val="single"/>
          <w:rtl/>
        </w:rPr>
        <w:t xml:space="preserve">(להלן- </w:t>
      </w:r>
      <w:r w:rsidR="00AA4573" w:rsidRPr="00F8628B">
        <w:rPr>
          <w:rFonts w:ascii="David" w:hAnsi="David" w:cs="David"/>
          <w:b/>
          <w:bCs/>
          <w:szCs w:val="24"/>
          <w:u w:val="single"/>
          <w:rtl/>
        </w:rPr>
        <w:t>חוזר בנקאות פתוחה</w:t>
      </w:r>
      <w:r w:rsidR="00AA4573" w:rsidRPr="00AA4573">
        <w:rPr>
          <w:rFonts w:ascii="David" w:hAnsi="David" w:cs="David"/>
          <w:szCs w:val="24"/>
          <w:u w:val="single"/>
          <w:rtl/>
        </w:rPr>
        <w:t xml:space="preserve">).  </w:t>
      </w:r>
    </w:p>
    <w:p w14:paraId="2EBF09BC" w14:textId="77777777" w:rsidR="00997987" w:rsidRPr="00997987" w:rsidRDefault="00997987" w:rsidP="00997987">
      <w:pPr>
        <w:spacing w:line="360" w:lineRule="auto"/>
        <w:ind w:left="720"/>
        <w:contextualSpacing/>
        <w:rPr>
          <w:rFonts w:ascii="David" w:eastAsiaTheme="minorHAnsi" w:hAnsi="David" w:cs="David"/>
          <w:b/>
          <w:bCs/>
          <w:sz w:val="24"/>
          <w:szCs w:val="24"/>
          <w:u w:val="single"/>
          <w:lang w:eastAsia="en-US"/>
        </w:rPr>
      </w:pPr>
    </w:p>
    <w:p w14:paraId="71E539D3" w14:textId="77777777" w:rsidR="00997987" w:rsidRPr="00997987" w:rsidRDefault="00997987" w:rsidP="00997987">
      <w:pPr>
        <w:numPr>
          <w:ilvl w:val="0"/>
          <w:numId w:val="12"/>
        </w:numPr>
        <w:overflowPunct w:val="0"/>
        <w:autoSpaceDE w:val="0"/>
        <w:autoSpaceDN w:val="0"/>
        <w:adjustRightInd w:val="0"/>
        <w:spacing w:line="360" w:lineRule="auto"/>
        <w:contextualSpacing/>
        <w:jc w:val="left"/>
        <w:textAlignment w:val="baseline"/>
        <w:rPr>
          <w:rFonts w:ascii="David" w:eastAsiaTheme="minorHAnsi" w:hAnsi="David" w:cs="David"/>
          <w:b/>
          <w:bCs/>
          <w:sz w:val="24"/>
          <w:szCs w:val="24"/>
          <w:u w:val="single"/>
          <w:lang w:eastAsia="en-US"/>
        </w:rPr>
      </w:pPr>
      <w:r w:rsidRPr="00997987">
        <w:rPr>
          <w:rFonts w:ascii="David" w:eastAsiaTheme="minorHAnsi" w:hAnsi="David" w:cs="David"/>
          <w:b/>
          <w:bCs/>
          <w:sz w:val="24"/>
          <w:szCs w:val="24"/>
          <w:u w:val="single"/>
          <w:rtl/>
          <w:lang w:eastAsia="en-US"/>
        </w:rPr>
        <w:t>מסגרת ניהול הסיכונים (</w:t>
      </w:r>
      <w:r w:rsidRPr="00997987">
        <w:rPr>
          <w:rFonts w:ascii="David" w:eastAsiaTheme="minorHAnsi" w:hAnsi="David" w:cs="David"/>
          <w:b/>
          <w:bCs/>
          <w:sz w:val="24"/>
          <w:szCs w:val="24"/>
          <w:u w:val="single"/>
          <w:lang w:eastAsia="en-US"/>
        </w:rPr>
        <w:t>Framework</w:t>
      </w:r>
      <w:r w:rsidRPr="00997987">
        <w:rPr>
          <w:rFonts w:ascii="David" w:eastAsiaTheme="minorHAnsi" w:hAnsi="David" w:cs="David"/>
          <w:b/>
          <w:bCs/>
          <w:sz w:val="24"/>
          <w:szCs w:val="24"/>
          <w:u w:val="single"/>
          <w:rtl/>
          <w:lang w:eastAsia="en-US"/>
        </w:rPr>
        <w:t>)</w:t>
      </w:r>
    </w:p>
    <w:p w14:paraId="01E84D44" w14:textId="77777777" w:rsidR="00997987" w:rsidRPr="00997987" w:rsidRDefault="00997987" w:rsidP="00997987">
      <w:pPr>
        <w:numPr>
          <w:ilvl w:val="0"/>
          <w:numId w:val="13"/>
        </w:numPr>
        <w:overflowPunct w:val="0"/>
        <w:autoSpaceDE w:val="0"/>
        <w:autoSpaceDN w:val="0"/>
        <w:adjustRightInd w:val="0"/>
        <w:spacing w:before="120" w:after="120" w:line="360" w:lineRule="auto"/>
        <w:contextualSpacing/>
        <w:textAlignment w:val="baseline"/>
        <w:rPr>
          <w:rFonts w:ascii="David" w:eastAsiaTheme="minorHAnsi" w:hAnsi="David" w:cs="David"/>
          <w:caps/>
          <w:sz w:val="24"/>
          <w:szCs w:val="24"/>
          <w:rtl/>
          <w:lang w:eastAsia="en-US"/>
        </w:rPr>
      </w:pPr>
      <w:r w:rsidRPr="00997987">
        <w:rPr>
          <w:rFonts w:ascii="David" w:eastAsiaTheme="minorHAnsi" w:hAnsi="David" w:cs="David"/>
          <w:caps/>
          <w:sz w:val="24"/>
          <w:szCs w:val="24"/>
          <w:rtl/>
          <w:lang w:eastAsia="en-US"/>
        </w:rPr>
        <w:t xml:space="preserve">נותן שירותים פיננסים </w:t>
      </w:r>
      <w:r w:rsidRPr="00997987">
        <w:rPr>
          <w:rFonts w:ascii="David" w:eastAsiaTheme="minorHAnsi" w:hAnsi="David" w:cs="David" w:hint="cs"/>
          <w:caps/>
          <w:sz w:val="24"/>
          <w:szCs w:val="24"/>
          <w:rtl/>
          <w:lang w:eastAsia="en-US"/>
        </w:rPr>
        <w:t xml:space="preserve">ינהל סיכונים. </w:t>
      </w:r>
      <w:r w:rsidRPr="00997987">
        <w:rPr>
          <w:rFonts w:ascii="David" w:eastAsiaTheme="minorHAnsi" w:hAnsi="David" w:cs="David"/>
          <w:caps/>
          <w:sz w:val="24"/>
          <w:szCs w:val="24"/>
          <w:rtl/>
          <w:lang w:eastAsia="en-US"/>
        </w:rPr>
        <w:t>במסגרת זו</w:t>
      </w:r>
      <w:r w:rsidRPr="00997987">
        <w:rPr>
          <w:rFonts w:ascii="David" w:eastAsiaTheme="minorHAnsi" w:hAnsi="David" w:cs="David" w:hint="cs"/>
          <w:caps/>
          <w:sz w:val="24"/>
          <w:szCs w:val="24"/>
          <w:rtl/>
          <w:lang w:eastAsia="en-US"/>
        </w:rPr>
        <w:t>,</w:t>
      </w:r>
      <w:r w:rsidRPr="00997987">
        <w:rPr>
          <w:rFonts w:ascii="David" w:eastAsiaTheme="minorHAnsi" w:hAnsi="David" w:cs="David"/>
          <w:caps/>
          <w:sz w:val="24"/>
          <w:szCs w:val="24"/>
          <w:rtl/>
          <w:lang w:eastAsia="en-US"/>
        </w:rPr>
        <w:t xml:space="preserve"> יקבע מדיניות, תהליכי עבודה ושגרות דיווח הנדרשים לשם זיהוי, מדידה, ניטור ניהול ודיווח של הסיכונים אליהם הוא חשוף או עשוי להיות חשוף.</w:t>
      </w:r>
      <w:r w:rsidRPr="00997987">
        <w:rPr>
          <w:rFonts w:ascii="David" w:eastAsiaTheme="minorHAnsi" w:hAnsi="David" w:cs="David" w:hint="cs"/>
          <w:caps/>
          <w:sz w:val="24"/>
          <w:szCs w:val="24"/>
          <w:rtl/>
          <w:lang w:eastAsia="en-US"/>
        </w:rPr>
        <w:t xml:space="preserve"> </w:t>
      </w:r>
    </w:p>
    <w:p w14:paraId="47E8D5B0" w14:textId="77777777" w:rsidR="00997987" w:rsidRPr="00997987" w:rsidRDefault="00997987" w:rsidP="00997987">
      <w:pPr>
        <w:numPr>
          <w:ilvl w:val="0"/>
          <w:numId w:val="13"/>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u w:val="single"/>
          <w:rtl/>
          <w:lang w:eastAsia="en-US"/>
        </w:rPr>
      </w:pPr>
      <w:r w:rsidRPr="00997987">
        <w:rPr>
          <w:rFonts w:ascii="David" w:eastAsiaTheme="minorHAnsi" w:hAnsi="David" w:cs="David"/>
          <w:sz w:val="24"/>
          <w:szCs w:val="24"/>
          <w:rtl/>
          <w:lang w:eastAsia="en-US"/>
        </w:rPr>
        <w:t>נותן שירותים פיננסים ינהל סיכונים באופן אשר יקיים את הבאים:</w:t>
      </w:r>
    </w:p>
    <w:p w14:paraId="4A5A8C51" w14:textId="77777777" w:rsidR="00997987" w:rsidRPr="00997987" w:rsidRDefault="00997987" w:rsidP="00997987">
      <w:pPr>
        <w:numPr>
          <w:ilvl w:val="0"/>
          <w:numId w:val="15"/>
        </w:numPr>
        <w:overflowPunct w:val="0"/>
        <w:autoSpaceDE w:val="0"/>
        <w:autoSpaceDN w:val="0"/>
        <w:adjustRightInd w:val="0"/>
        <w:spacing w:before="120" w:after="120" w:line="360" w:lineRule="auto"/>
        <w:ind w:left="1434" w:hanging="357"/>
        <w:contextualSpacing/>
        <w:textAlignment w:val="baseline"/>
        <w:rPr>
          <w:rFonts w:ascii="David" w:eastAsiaTheme="minorHAnsi" w:hAnsi="David" w:cs="David"/>
          <w:caps/>
          <w:sz w:val="24"/>
          <w:szCs w:val="24"/>
          <w:rtl/>
          <w:lang w:eastAsia="en-US"/>
        </w:rPr>
      </w:pPr>
      <w:r w:rsidRPr="00997987">
        <w:rPr>
          <w:rFonts w:ascii="David" w:eastAsiaTheme="minorHAnsi" w:hAnsi="David" w:cs="David"/>
          <w:caps/>
          <w:sz w:val="24"/>
          <w:szCs w:val="24"/>
          <w:rtl/>
          <w:lang w:eastAsia="en-US"/>
        </w:rPr>
        <w:t>יתאים לאופי, היקף ומורכבות הסיכונים הגלומים ב</w:t>
      </w:r>
      <w:r w:rsidRPr="00997987">
        <w:rPr>
          <w:rFonts w:ascii="David" w:eastAsiaTheme="minorHAnsi" w:hAnsi="David" w:cs="David" w:hint="eastAsia"/>
          <w:caps/>
          <w:sz w:val="24"/>
          <w:szCs w:val="24"/>
          <w:rtl/>
          <w:lang w:eastAsia="en-US"/>
        </w:rPr>
        <w:t>פעילותו</w:t>
      </w:r>
      <w:r w:rsidRPr="00997987">
        <w:rPr>
          <w:rFonts w:ascii="David" w:eastAsiaTheme="minorHAnsi" w:hAnsi="David" w:cs="David"/>
          <w:caps/>
          <w:sz w:val="24"/>
          <w:szCs w:val="24"/>
          <w:rtl/>
          <w:lang w:eastAsia="en-US"/>
        </w:rPr>
        <w:t xml:space="preserve"> של נותן השירותים הפיננסים</w:t>
      </w:r>
      <w:r w:rsidRPr="00997987">
        <w:rPr>
          <w:rFonts w:ascii="David" w:eastAsiaTheme="minorHAnsi" w:hAnsi="David" w:cs="David" w:hint="cs"/>
          <w:caps/>
          <w:sz w:val="24"/>
          <w:szCs w:val="24"/>
          <w:rtl/>
          <w:lang w:eastAsia="en-US"/>
        </w:rPr>
        <w:t>;</w:t>
      </w:r>
      <w:r w:rsidRPr="00997987">
        <w:rPr>
          <w:rFonts w:ascii="David" w:eastAsiaTheme="minorHAnsi" w:hAnsi="David" w:cs="David"/>
          <w:caps/>
          <w:sz w:val="24"/>
          <w:szCs w:val="24"/>
          <w:rtl/>
          <w:lang w:eastAsia="en-US"/>
        </w:rPr>
        <w:t xml:space="preserve"> </w:t>
      </w:r>
    </w:p>
    <w:p w14:paraId="0EC5E5EE" w14:textId="77777777" w:rsidR="00997987" w:rsidRPr="00997987" w:rsidRDefault="00997987" w:rsidP="00997987">
      <w:pPr>
        <w:numPr>
          <w:ilvl w:val="0"/>
          <w:numId w:val="15"/>
        </w:numPr>
        <w:overflowPunct w:val="0"/>
        <w:autoSpaceDE w:val="0"/>
        <w:autoSpaceDN w:val="0"/>
        <w:adjustRightInd w:val="0"/>
        <w:spacing w:before="120" w:after="120" w:line="360" w:lineRule="auto"/>
        <w:ind w:left="1434" w:hanging="357"/>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t>יהיה שלוב במ</w:t>
      </w:r>
      <w:r w:rsidRPr="00997987">
        <w:rPr>
          <w:rFonts w:ascii="David" w:eastAsiaTheme="minorHAnsi" w:hAnsi="David" w:cs="David" w:hint="cs"/>
          <w:caps/>
          <w:sz w:val="24"/>
          <w:szCs w:val="24"/>
          <w:rtl/>
          <w:lang w:eastAsia="en-US"/>
        </w:rPr>
        <w:t>משל</w:t>
      </w:r>
      <w:r w:rsidRPr="00997987">
        <w:rPr>
          <w:rFonts w:ascii="David" w:eastAsiaTheme="minorHAnsi" w:hAnsi="David" w:cs="David"/>
          <w:caps/>
          <w:sz w:val="24"/>
          <w:szCs w:val="24"/>
          <w:rtl/>
          <w:lang w:eastAsia="en-US"/>
        </w:rPr>
        <w:t xml:space="preserve"> התאגידי ו</w:t>
      </w:r>
      <w:r w:rsidRPr="00997987">
        <w:rPr>
          <w:rFonts w:ascii="David" w:eastAsiaTheme="minorHAnsi" w:hAnsi="David" w:cs="David" w:hint="cs"/>
          <w:caps/>
          <w:sz w:val="24"/>
          <w:szCs w:val="24"/>
          <w:rtl/>
          <w:lang w:eastAsia="en-US"/>
        </w:rPr>
        <w:t>משפיע</w:t>
      </w:r>
      <w:r w:rsidRPr="00997987">
        <w:rPr>
          <w:rFonts w:ascii="David" w:eastAsiaTheme="minorHAnsi" w:hAnsi="David" w:cs="David"/>
          <w:caps/>
          <w:sz w:val="24"/>
          <w:szCs w:val="24"/>
          <w:rtl/>
          <w:lang w:eastAsia="en-US"/>
        </w:rPr>
        <w:t xml:space="preserve"> </w:t>
      </w:r>
      <w:r w:rsidRPr="00997987">
        <w:rPr>
          <w:rFonts w:ascii="David" w:eastAsiaTheme="minorHAnsi" w:hAnsi="David" w:cs="David" w:hint="cs"/>
          <w:caps/>
          <w:sz w:val="24"/>
          <w:szCs w:val="24"/>
          <w:rtl/>
          <w:lang w:eastAsia="en-US"/>
        </w:rPr>
        <w:t>ב</w:t>
      </w:r>
      <w:r w:rsidRPr="00997987">
        <w:rPr>
          <w:rFonts w:ascii="David" w:eastAsiaTheme="minorHAnsi" w:hAnsi="David" w:cs="David"/>
          <w:caps/>
          <w:sz w:val="24"/>
          <w:szCs w:val="24"/>
          <w:rtl/>
          <w:lang w:eastAsia="en-US"/>
        </w:rPr>
        <w:t>קבלת ההחלטות של נותן השירותים הפיננסים</w:t>
      </w:r>
      <w:r w:rsidRPr="00997987">
        <w:rPr>
          <w:rFonts w:ascii="David" w:eastAsiaTheme="minorHAnsi" w:hAnsi="David" w:cs="David" w:hint="cs"/>
          <w:caps/>
          <w:sz w:val="24"/>
          <w:szCs w:val="24"/>
          <w:rtl/>
          <w:lang w:eastAsia="en-US"/>
        </w:rPr>
        <w:t>;</w:t>
      </w:r>
    </w:p>
    <w:p w14:paraId="5912A185" w14:textId="77777777" w:rsidR="00997987" w:rsidRPr="00997987" w:rsidRDefault="00997987" w:rsidP="00997987">
      <w:pPr>
        <w:numPr>
          <w:ilvl w:val="0"/>
          <w:numId w:val="15"/>
        </w:numPr>
        <w:overflowPunct w:val="0"/>
        <w:autoSpaceDE w:val="0"/>
        <w:autoSpaceDN w:val="0"/>
        <w:adjustRightInd w:val="0"/>
        <w:spacing w:before="120" w:after="120" w:line="360" w:lineRule="auto"/>
        <w:ind w:left="1434" w:hanging="357"/>
        <w:contextualSpacing/>
        <w:textAlignment w:val="baseline"/>
        <w:rPr>
          <w:rFonts w:ascii="David" w:eastAsiaTheme="minorHAnsi" w:hAnsi="David" w:cs="David"/>
          <w:caps/>
          <w:sz w:val="24"/>
          <w:szCs w:val="24"/>
          <w:rtl/>
          <w:lang w:eastAsia="en-US"/>
        </w:rPr>
      </w:pPr>
      <w:r w:rsidRPr="00997987">
        <w:rPr>
          <w:rFonts w:ascii="David" w:eastAsiaTheme="minorHAnsi" w:hAnsi="David" w:cs="David" w:hint="eastAsia"/>
          <w:caps/>
          <w:sz w:val="24"/>
          <w:szCs w:val="24"/>
          <w:rtl/>
          <w:lang w:eastAsia="en-US"/>
        </w:rPr>
        <w:t>יהיה</w:t>
      </w:r>
      <w:r w:rsidRPr="00997987">
        <w:rPr>
          <w:rFonts w:ascii="David" w:eastAsiaTheme="minorHAnsi" w:hAnsi="David" w:cs="David"/>
          <w:caps/>
          <w:sz w:val="24"/>
          <w:szCs w:val="24"/>
          <w:rtl/>
          <w:lang w:eastAsia="en-US"/>
        </w:rPr>
        <w:t xml:space="preserve"> רציף ומתמשך, </w:t>
      </w:r>
      <w:r w:rsidRPr="00997987">
        <w:rPr>
          <w:rFonts w:ascii="David" w:eastAsiaTheme="minorHAnsi" w:hAnsi="David" w:cs="David" w:hint="eastAsia"/>
          <w:caps/>
          <w:sz w:val="24"/>
          <w:szCs w:val="24"/>
          <w:rtl/>
          <w:lang w:eastAsia="en-US"/>
        </w:rPr>
        <w:t>ויביא</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בחשבון</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השפעות</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הדדיות</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בין</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סיכונים</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שונים</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וכן</w:t>
      </w:r>
      <w:r w:rsidRPr="00997987">
        <w:rPr>
          <w:rFonts w:ascii="David" w:eastAsiaTheme="minorHAnsi" w:hAnsi="David" w:cs="David"/>
          <w:caps/>
          <w:sz w:val="24"/>
          <w:szCs w:val="24"/>
          <w:rtl/>
          <w:lang w:eastAsia="en-US"/>
        </w:rPr>
        <w:t xml:space="preserve"> את </w:t>
      </w:r>
      <w:r w:rsidRPr="00997987">
        <w:rPr>
          <w:rFonts w:ascii="David" w:eastAsiaTheme="minorHAnsi" w:hAnsi="David" w:cs="David" w:hint="eastAsia"/>
          <w:caps/>
          <w:sz w:val="24"/>
          <w:szCs w:val="24"/>
          <w:rtl/>
          <w:lang w:eastAsia="en-US"/>
        </w:rPr>
        <w:t>אופק</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הזמן</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התואם</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את</w:t>
      </w:r>
      <w:r w:rsidRPr="00997987">
        <w:rPr>
          <w:rFonts w:ascii="David" w:eastAsiaTheme="minorHAnsi" w:hAnsi="David" w:cs="David"/>
          <w:caps/>
          <w:sz w:val="24"/>
          <w:szCs w:val="24"/>
          <w:rtl/>
          <w:lang w:eastAsia="en-US"/>
        </w:rPr>
        <w:t xml:space="preserve"> </w:t>
      </w:r>
      <w:r w:rsidRPr="00997987">
        <w:rPr>
          <w:rFonts w:ascii="David" w:eastAsiaTheme="minorHAnsi" w:hAnsi="David" w:cs="David" w:hint="eastAsia"/>
          <w:caps/>
          <w:sz w:val="24"/>
          <w:szCs w:val="24"/>
          <w:rtl/>
          <w:lang w:eastAsia="en-US"/>
        </w:rPr>
        <w:t>פעילותו</w:t>
      </w:r>
      <w:r w:rsidRPr="00997987">
        <w:rPr>
          <w:rFonts w:ascii="David" w:eastAsiaTheme="minorHAnsi" w:hAnsi="David" w:cs="David" w:hint="cs"/>
          <w:caps/>
          <w:sz w:val="24"/>
          <w:szCs w:val="24"/>
          <w:rtl/>
          <w:lang w:eastAsia="en-US"/>
        </w:rPr>
        <w:t>;</w:t>
      </w:r>
    </w:p>
    <w:p w14:paraId="3ACB3ECA" w14:textId="77777777" w:rsidR="00997987" w:rsidRPr="00997987" w:rsidRDefault="00997987" w:rsidP="00997987">
      <w:pPr>
        <w:numPr>
          <w:ilvl w:val="0"/>
          <w:numId w:val="15"/>
        </w:numPr>
        <w:overflowPunct w:val="0"/>
        <w:autoSpaceDE w:val="0"/>
        <w:autoSpaceDN w:val="0"/>
        <w:adjustRightInd w:val="0"/>
        <w:spacing w:before="120" w:after="120" w:line="360" w:lineRule="auto"/>
        <w:ind w:left="1434" w:hanging="357"/>
        <w:contextualSpacing/>
        <w:textAlignment w:val="baseline"/>
        <w:rPr>
          <w:rFonts w:ascii="David" w:eastAsiaTheme="minorHAnsi" w:hAnsi="David" w:cs="David"/>
          <w:caps/>
          <w:sz w:val="24"/>
          <w:szCs w:val="24"/>
          <w:rtl/>
          <w:lang w:eastAsia="en-US"/>
        </w:rPr>
      </w:pPr>
      <w:r w:rsidRPr="00997987">
        <w:rPr>
          <w:rFonts w:ascii="David" w:eastAsiaTheme="minorHAnsi" w:hAnsi="David" w:cs="David"/>
          <w:caps/>
          <w:sz w:val="24"/>
          <w:szCs w:val="24"/>
          <w:rtl/>
          <w:lang w:eastAsia="en-US"/>
        </w:rPr>
        <w:t>יתייחס לכל הסיכונים המהותיים</w:t>
      </w:r>
      <w:r w:rsidRPr="00997987">
        <w:rPr>
          <w:rFonts w:ascii="David" w:eastAsiaTheme="minorHAnsi" w:hAnsi="David" w:cs="David" w:hint="cs"/>
          <w:caps/>
          <w:sz w:val="24"/>
          <w:szCs w:val="24"/>
          <w:rtl/>
          <w:lang w:eastAsia="en-US"/>
        </w:rPr>
        <w:t>,</w:t>
      </w:r>
      <w:r w:rsidRPr="00997987">
        <w:rPr>
          <w:rFonts w:ascii="David" w:eastAsiaTheme="minorHAnsi" w:hAnsi="David" w:cs="David"/>
          <w:caps/>
          <w:sz w:val="24"/>
          <w:szCs w:val="24"/>
          <w:rtl/>
          <w:lang w:eastAsia="en-US"/>
        </w:rPr>
        <w:t xml:space="preserve"> </w:t>
      </w:r>
      <w:r w:rsidRPr="00997987">
        <w:rPr>
          <w:rFonts w:ascii="David" w:eastAsiaTheme="minorHAnsi" w:hAnsi="David" w:cs="David" w:hint="cs"/>
          <w:caps/>
          <w:sz w:val="24"/>
          <w:szCs w:val="24"/>
          <w:rtl/>
          <w:lang w:eastAsia="en-US"/>
        </w:rPr>
        <w:t>ו</w:t>
      </w:r>
      <w:r w:rsidRPr="00997987">
        <w:rPr>
          <w:rFonts w:ascii="David" w:eastAsiaTheme="minorHAnsi" w:hAnsi="David" w:cs="David"/>
          <w:caps/>
          <w:sz w:val="24"/>
          <w:szCs w:val="24"/>
          <w:rtl/>
          <w:lang w:eastAsia="en-US"/>
        </w:rPr>
        <w:t>לפחות אל התחומים הבאים:</w:t>
      </w:r>
    </w:p>
    <w:p w14:paraId="22348C33" w14:textId="77777777" w:rsidR="00997987" w:rsidRPr="00997987" w:rsidRDefault="00997987" w:rsidP="00997987">
      <w:pPr>
        <w:numPr>
          <w:ilvl w:val="0"/>
          <w:numId w:val="14"/>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lastRenderedPageBreak/>
        <w:t>סיכון תפעולי לרבות מעילות והונאות;</w:t>
      </w:r>
    </w:p>
    <w:p w14:paraId="54F33893" w14:textId="77777777" w:rsidR="00997987" w:rsidRPr="00997987" w:rsidRDefault="00997987" w:rsidP="00997987">
      <w:pPr>
        <w:numPr>
          <w:ilvl w:val="0"/>
          <w:numId w:val="14"/>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ניהול התקשרויות במיקור חוץ;</w:t>
      </w:r>
    </w:p>
    <w:p w14:paraId="11CE3426" w14:textId="77777777" w:rsidR="00997987" w:rsidRPr="00997987" w:rsidRDefault="00997987" w:rsidP="00997987">
      <w:pPr>
        <w:numPr>
          <w:ilvl w:val="0"/>
          <w:numId w:val="14"/>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ניהול המשכיות עסקית.</w:t>
      </w:r>
    </w:p>
    <w:p w14:paraId="2EB359FE" w14:textId="77777777" w:rsidR="00997987" w:rsidRPr="00997987" w:rsidRDefault="00997987" w:rsidP="00997987">
      <w:pPr>
        <w:numPr>
          <w:ilvl w:val="0"/>
          <w:numId w:val="15"/>
        </w:numPr>
        <w:overflowPunct w:val="0"/>
        <w:autoSpaceDE w:val="0"/>
        <w:autoSpaceDN w:val="0"/>
        <w:adjustRightInd w:val="0"/>
        <w:spacing w:before="120" w:after="120" w:line="360" w:lineRule="auto"/>
        <w:ind w:left="1434" w:hanging="357"/>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t xml:space="preserve">בעל רישיון למתן שירותי פיקדון ואשראי או בעל רישיון להפעלת מערכת לתיווך באשראי יתייחס, בנוסף לאמור </w:t>
      </w:r>
      <w:r w:rsidRPr="00997987">
        <w:rPr>
          <w:rFonts w:ascii="David" w:eastAsiaTheme="minorHAnsi" w:hAnsi="David" w:cs="David" w:hint="cs"/>
          <w:caps/>
          <w:sz w:val="24"/>
          <w:szCs w:val="24"/>
          <w:rtl/>
          <w:lang w:eastAsia="en-US"/>
        </w:rPr>
        <w:t>בפסקה</w:t>
      </w:r>
      <w:r w:rsidRPr="00997987">
        <w:rPr>
          <w:rFonts w:ascii="David" w:eastAsiaTheme="minorHAnsi" w:hAnsi="David" w:cs="David"/>
          <w:caps/>
          <w:sz w:val="24"/>
          <w:szCs w:val="24"/>
          <w:rtl/>
          <w:lang w:eastAsia="en-US"/>
        </w:rPr>
        <w:t xml:space="preserve"> (</w:t>
      </w:r>
      <w:r w:rsidRPr="00997987">
        <w:rPr>
          <w:rFonts w:ascii="David" w:eastAsiaTheme="minorHAnsi" w:hAnsi="David" w:cs="David" w:hint="cs"/>
          <w:caps/>
          <w:sz w:val="24"/>
          <w:szCs w:val="24"/>
          <w:rtl/>
          <w:lang w:eastAsia="en-US"/>
        </w:rPr>
        <w:t>4</w:t>
      </w:r>
      <w:r w:rsidRPr="00997987">
        <w:rPr>
          <w:rFonts w:ascii="David" w:eastAsiaTheme="minorHAnsi" w:hAnsi="David" w:cs="David"/>
          <w:caps/>
          <w:sz w:val="24"/>
          <w:szCs w:val="24"/>
          <w:rtl/>
          <w:lang w:eastAsia="en-US"/>
        </w:rPr>
        <w:t>) לעיל, גם אל התחומים הבאים:</w:t>
      </w:r>
    </w:p>
    <w:p w14:paraId="319023FD" w14:textId="77777777" w:rsidR="00997987" w:rsidRPr="00997987" w:rsidRDefault="00997987" w:rsidP="00997987">
      <w:pPr>
        <w:numPr>
          <w:ilvl w:val="0"/>
          <w:numId w:val="18"/>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סיכון שוק;</w:t>
      </w:r>
    </w:p>
    <w:p w14:paraId="01C17C07" w14:textId="77777777" w:rsidR="00997987" w:rsidRPr="00997987" w:rsidRDefault="00997987" w:rsidP="00997987">
      <w:pPr>
        <w:numPr>
          <w:ilvl w:val="0"/>
          <w:numId w:val="18"/>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סיכון נזילות;</w:t>
      </w:r>
    </w:p>
    <w:p w14:paraId="76BFC738" w14:textId="77777777" w:rsidR="00997987" w:rsidRPr="00997987" w:rsidRDefault="00997987" w:rsidP="00997987">
      <w:pPr>
        <w:numPr>
          <w:ilvl w:val="0"/>
          <w:numId w:val="18"/>
        </w:numPr>
        <w:overflowPunct w:val="0"/>
        <w:autoSpaceDE w:val="0"/>
        <w:autoSpaceDN w:val="0"/>
        <w:adjustRightInd w:val="0"/>
        <w:spacing w:before="120" w:after="120" w:line="360" w:lineRule="auto"/>
        <w:contextualSpacing/>
        <w:textAlignment w:val="baseline"/>
        <w:rPr>
          <w:rFonts w:ascii="David" w:eastAsiaTheme="minorHAnsi" w:hAnsi="David" w:cs="David"/>
          <w:sz w:val="24"/>
          <w:szCs w:val="24"/>
          <w:lang w:eastAsia="en-US"/>
        </w:rPr>
      </w:pPr>
      <w:r w:rsidRPr="00997987">
        <w:rPr>
          <w:rFonts w:ascii="David" w:eastAsiaTheme="minorHAnsi" w:hAnsi="David" w:cs="David"/>
          <w:sz w:val="24"/>
          <w:szCs w:val="24"/>
          <w:rtl/>
          <w:lang w:eastAsia="en-US"/>
        </w:rPr>
        <w:t>סיכון אשראי וצד נגדי.</w:t>
      </w:r>
    </w:p>
    <w:p w14:paraId="364AB5C5" w14:textId="77777777" w:rsidR="00997987" w:rsidRPr="00997987" w:rsidRDefault="00997987" w:rsidP="00997987">
      <w:pPr>
        <w:numPr>
          <w:ilvl w:val="0"/>
          <w:numId w:val="13"/>
        </w:numPr>
        <w:overflowPunct w:val="0"/>
        <w:autoSpaceDE w:val="0"/>
        <w:autoSpaceDN w:val="0"/>
        <w:adjustRightInd w:val="0"/>
        <w:spacing w:line="360" w:lineRule="auto"/>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t>נותן שירותים פיננסיים יקבע מדיניות כתובה לניהול סיכונים</w:t>
      </w:r>
      <w:r w:rsidRPr="00997987">
        <w:rPr>
          <w:rFonts w:ascii="David" w:eastAsiaTheme="minorHAnsi" w:hAnsi="David" w:cs="David" w:hint="cs"/>
          <w:caps/>
          <w:sz w:val="24"/>
          <w:szCs w:val="24"/>
          <w:rtl/>
          <w:lang w:eastAsia="en-US"/>
        </w:rPr>
        <w:t>, ויפעל ליישום</w:t>
      </w:r>
      <w:r w:rsidRPr="00997987">
        <w:rPr>
          <w:rFonts w:ascii="David" w:eastAsiaTheme="minorHAnsi" w:hAnsi="David" w:cs="David"/>
          <w:caps/>
          <w:sz w:val="24"/>
          <w:szCs w:val="24"/>
          <w:rtl/>
          <w:lang w:eastAsia="en-US"/>
        </w:rPr>
        <w:t xml:space="preserve"> מדיניות </w:t>
      </w:r>
      <w:r w:rsidRPr="00997987">
        <w:rPr>
          <w:rFonts w:ascii="David" w:eastAsiaTheme="minorHAnsi" w:hAnsi="David" w:cs="David" w:hint="cs"/>
          <w:caps/>
          <w:sz w:val="24"/>
          <w:szCs w:val="24"/>
          <w:rtl/>
          <w:lang w:eastAsia="en-US"/>
        </w:rPr>
        <w:t>זו באופן ראוי</w:t>
      </w:r>
      <w:r w:rsidRPr="00997987">
        <w:rPr>
          <w:rFonts w:ascii="David" w:eastAsiaTheme="minorHAnsi" w:hAnsi="David" w:cs="David"/>
          <w:caps/>
          <w:sz w:val="24"/>
          <w:szCs w:val="24"/>
          <w:rtl/>
          <w:lang w:eastAsia="en-US"/>
        </w:rPr>
        <w:t xml:space="preserve">. מדיניות ניהול הסיכונים תתייחס, לכל הפחות, ליישום הוראות </w:t>
      </w:r>
      <w:r w:rsidRPr="00997987">
        <w:rPr>
          <w:rFonts w:ascii="David" w:eastAsiaTheme="minorHAnsi" w:hAnsi="David" w:cs="David" w:hint="eastAsia"/>
          <w:caps/>
          <w:sz w:val="24"/>
          <w:szCs w:val="24"/>
          <w:rtl/>
          <w:lang w:eastAsia="en-US"/>
        </w:rPr>
        <w:t>סימן</w:t>
      </w:r>
      <w:r w:rsidRPr="00997987">
        <w:rPr>
          <w:rFonts w:ascii="David" w:eastAsiaTheme="minorHAnsi" w:hAnsi="David" w:cs="David"/>
          <w:caps/>
          <w:sz w:val="24"/>
          <w:szCs w:val="24"/>
          <w:rtl/>
          <w:lang w:eastAsia="en-US"/>
        </w:rPr>
        <w:t xml:space="preserve"> זה.</w:t>
      </w:r>
    </w:p>
    <w:p w14:paraId="13D06AE4" w14:textId="77777777" w:rsidR="00997987" w:rsidRPr="00997987" w:rsidRDefault="00997987" w:rsidP="00997987">
      <w:pPr>
        <w:spacing w:line="360" w:lineRule="auto"/>
        <w:ind w:left="720"/>
        <w:contextualSpacing/>
        <w:rPr>
          <w:rFonts w:ascii="David" w:eastAsiaTheme="minorHAnsi" w:hAnsi="David" w:cs="David"/>
          <w:b/>
          <w:bCs/>
          <w:sz w:val="24"/>
          <w:szCs w:val="24"/>
          <w:lang w:eastAsia="en-US"/>
        </w:rPr>
      </w:pPr>
    </w:p>
    <w:p w14:paraId="3DA1707D" w14:textId="77777777" w:rsidR="00997987" w:rsidRPr="00997987" w:rsidRDefault="00997987" w:rsidP="00997987">
      <w:pPr>
        <w:numPr>
          <w:ilvl w:val="0"/>
          <w:numId w:val="12"/>
        </w:numPr>
        <w:overflowPunct w:val="0"/>
        <w:autoSpaceDE w:val="0"/>
        <w:autoSpaceDN w:val="0"/>
        <w:adjustRightInd w:val="0"/>
        <w:spacing w:line="360" w:lineRule="auto"/>
        <w:contextualSpacing/>
        <w:jc w:val="left"/>
        <w:textAlignment w:val="baseline"/>
        <w:rPr>
          <w:rFonts w:ascii="David" w:eastAsiaTheme="minorHAnsi" w:hAnsi="David" w:cs="David"/>
          <w:b/>
          <w:bCs/>
          <w:sz w:val="24"/>
          <w:szCs w:val="24"/>
          <w:u w:val="single"/>
          <w:lang w:eastAsia="en-US"/>
        </w:rPr>
      </w:pPr>
      <w:r w:rsidRPr="00997987">
        <w:rPr>
          <w:rFonts w:ascii="David" w:eastAsiaTheme="minorHAnsi" w:hAnsi="David" w:cs="David"/>
          <w:b/>
          <w:bCs/>
          <w:sz w:val="24"/>
          <w:szCs w:val="24"/>
          <w:u w:val="single"/>
          <w:rtl/>
          <w:lang w:eastAsia="en-US"/>
        </w:rPr>
        <w:t>תפקידי הדירקטוריון</w:t>
      </w:r>
    </w:p>
    <w:p w14:paraId="75654612" w14:textId="77777777" w:rsidR="00997987" w:rsidRPr="00997987" w:rsidRDefault="00997987" w:rsidP="00997987">
      <w:pPr>
        <w:numPr>
          <w:ilvl w:val="0"/>
          <w:numId w:val="16"/>
        </w:numPr>
        <w:overflowPunct w:val="0"/>
        <w:autoSpaceDE w:val="0"/>
        <w:autoSpaceDN w:val="0"/>
        <w:adjustRightInd w:val="0"/>
        <w:spacing w:before="120" w:after="120" w:line="360" w:lineRule="auto"/>
        <w:contextualSpacing/>
        <w:jc w:val="left"/>
        <w:textAlignment w:val="baseline"/>
        <w:rPr>
          <w:rFonts w:ascii="David" w:eastAsiaTheme="minorHAnsi" w:hAnsi="David" w:cs="David"/>
          <w:caps/>
          <w:sz w:val="24"/>
          <w:szCs w:val="24"/>
          <w:u w:val="single"/>
          <w:lang w:eastAsia="en-US"/>
        </w:rPr>
      </w:pPr>
      <w:r w:rsidRPr="00997987">
        <w:rPr>
          <w:rFonts w:ascii="David" w:eastAsiaTheme="minorHAnsi" w:hAnsi="David" w:cs="David"/>
          <w:caps/>
          <w:sz w:val="24"/>
          <w:szCs w:val="24"/>
          <w:u w:val="single"/>
          <w:rtl/>
          <w:lang w:eastAsia="en-US"/>
        </w:rPr>
        <w:t>מדיניות ניהול סיכונים</w:t>
      </w:r>
    </w:p>
    <w:p w14:paraId="493E1880" w14:textId="77777777" w:rsidR="00997987" w:rsidRPr="00997987" w:rsidRDefault="00997987" w:rsidP="00997987">
      <w:pPr>
        <w:overflowPunct w:val="0"/>
        <w:autoSpaceDE w:val="0"/>
        <w:autoSpaceDN w:val="0"/>
        <w:adjustRightInd w:val="0"/>
        <w:spacing w:line="360" w:lineRule="auto"/>
        <w:ind w:left="1080"/>
        <w:textAlignment w:val="baseline"/>
        <w:rPr>
          <w:rFonts w:ascii="David" w:hAnsi="David" w:cs="David"/>
          <w:sz w:val="24"/>
          <w:szCs w:val="24"/>
        </w:rPr>
      </w:pPr>
      <w:r w:rsidRPr="00997987">
        <w:rPr>
          <w:rFonts w:ascii="David" w:hAnsi="David" w:cs="David"/>
          <w:caps/>
          <w:sz w:val="24"/>
          <w:szCs w:val="24"/>
          <w:rtl/>
        </w:rPr>
        <w:t>דירקטוריון של נותן שירותים פיננסים יאשר את מדיניות</w:t>
      </w:r>
      <w:r w:rsidRPr="00997987">
        <w:rPr>
          <w:rFonts w:ascii="David" w:hAnsi="David" w:cs="David"/>
          <w:sz w:val="24"/>
          <w:szCs w:val="24"/>
          <w:rtl/>
        </w:rPr>
        <w:t xml:space="preserve"> ניהול הסיכונים של נותן השירותים הפיננסים. הדירקטוריון ידון במדיניות ניהול הסיכונים לכל הפחות אחת לשנה, ויוודא כי היא מותאמת לשינויים מהותיים, אם היו, בסיכונים להם חשוף נותן השירותים הפיננסים.</w:t>
      </w:r>
    </w:p>
    <w:p w14:paraId="6E3EB8FE" w14:textId="77777777" w:rsidR="00997987" w:rsidRPr="00997987" w:rsidRDefault="00997987" w:rsidP="00997987">
      <w:pPr>
        <w:numPr>
          <w:ilvl w:val="0"/>
          <w:numId w:val="16"/>
        </w:numPr>
        <w:overflowPunct w:val="0"/>
        <w:autoSpaceDE w:val="0"/>
        <w:autoSpaceDN w:val="0"/>
        <w:adjustRightInd w:val="0"/>
        <w:spacing w:before="120" w:after="120" w:line="360" w:lineRule="auto"/>
        <w:contextualSpacing/>
        <w:jc w:val="left"/>
        <w:textAlignment w:val="baseline"/>
        <w:rPr>
          <w:rFonts w:ascii="David" w:eastAsiaTheme="minorHAnsi" w:hAnsi="David" w:cs="David"/>
          <w:caps/>
          <w:sz w:val="24"/>
          <w:szCs w:val="24"/>
          <w:u w:val="single"/>
          <w:lang w:eastAsia="en-US"/>
        </w:rPr>
      </w:pPr>
      <w:r w:rsidRPr="00997987">
        <w:rPr>
          <w:rFonts w:ascii="David" w:eastAsiaTheme="minorHAnsi" w:hAnsi="David" w:cs="David"/>
          <w:caps/>
          <w:sz w:val="24"/>
          <w:szCs w:val="24"/>
          <w:u w:val="single"/>
          <w:rtl/>
          <w:lang w:eastAsia="en-US"/>
        </w:rPr>
        <w:t>פיקוח ובקרה</w:t>
      </w:r>
    </w:p>
    <w:p w14:paraId="774BE7F3" w14:textId="77777777" w:rsidR="00997987" w:rsidRPr="00997987" w:rsidRDefault="00997987" w:rsidP="00997987">
      <w:pPr>
        <w:spacing w:before="120" w:after="120" w:line="360" w:lineRule="auto"/>
        <w:ind w:left="1080"/>
        <w:contextualSpacing/>
        <w:rPr>
          <w:rFonts w:ascii="David" w:eastAsiaTheme="minorHAnsi" w:hAnsi="David" w:cs="David"/>
          <w:caps/>
          <w:sz w:val="24"/>
          <w:szCs w:val="24"/>
          <w:rtl/>
          <w:lang w:eastAsia="en-US"/>
        </w:rPr>
      </w:pPr>
      <w:r w:rsidRPr="00997987">
        <w:rPr>
          <w:rFonts w:ascii="David" w:eastAsiaTheme="minorHAnsi" w:hAnsi="David" w:cs="David"/>
          <w:sz w:val="24"/>
          <w:szCs w:val="24"/>
          <w:rtl/>
          <w:lang w:eastAsia="en-US"/>
        </w:rPr>
        <w:t>דירקטוריון של נותן שירותים פיננסים יפקח על אופן ניהול הסיכונים, יוודא שמדיניות ניהול הסיכונים מיושמת באופן ראוי</w:t>
      </w:r>
      <w:r w:rsidRPr="00997987">
        <w:rPr>
          <w:rFonts w:ascii="David" w:eastAsiaTheme="minorHAnsi" w:hAnsi="David" w:cs="David"/>
          <w:caps/>
          <w:sz w:val="24"/>
          <w:szCs w:val="24"/>
          <w:rtl/>
          <w:lang w:eastAsia="en-US"/>
        </w:rPr>
        <w:t xml:space="preserve">, </w:t>
      </w:r>
      <w:r w:rsidRPr="00997987">
        <w:rPr>
          <w:rFonts w:ascii="David" w:eastAsiaTheme="minorHAnsi" w:hAnsi="David" w:cs="David"/>
          <w:sz w:val="24"/>
          <w:szCs w:val="24"/>
          <w:rtl/>
          <w:lang w:eastAsia="en-US"/>
        </w:rPr>
        <w:t>ושניתנים סמכויות ואמצעים נאותים ל</w:t>
      </w:r>
      <w:r w:rsidRPr="00997987">
        <w:rPr>
          <w:rFonts w:ascii="David" w:eastAsiaTheme="minorHAnsi" w:hAnsi="David" w:cs="David" w:hint="cs"/>
          <w:sz w:val="24"/>
          <w:szCs w:val="24"/>
          <w:rtl/>
          <w:lang w:eastAsia="en-US"/>
        </w:rPr>
        <w:t>מנהל הסיכונים ול</w:t>
      </w:r>
      <w:r w:rsidRPr="00997987">
        <w:rPr>
          <w:rFonts w:ascii="David" w:eastAsiaTheme="minorHAnsi" w:hAnsi="David" w:cs="David"/>
          <w:sz w:val="24"/>
          <w:szCs w:val="24"/>
          <w:rtl/>
          <w:lang w:eastAsia="en-US"/>
        </w:rPr>
        <w:t>יחידת ניהול סיכונים</w:t>
      </w:r>
      <w:r w:rsidRPr="00997987">
        <w:rPr>
          <w:rFonts w:ascii="David" w:eastAsiaTheme="minorHAnsi" w:hAnsi="David" w:cs="David" w:hint="cs"/>
          <w:sz w:val="24"/>
          <w:szCs w:val="24"/>
          <w:rtl/>
          <w:lang w:eastAsia="en-US"/>
        </w:rPr>
        <w:t>, אם הוקמה</w:t>
      </w:r>
      <w:r w:rsidRPr="00997987">
        <w:rPr>
          <w:rFonts w:ascii="David" w:eastAsiaTheme="minorHAnsi" w:hAnsi="David" w:cs="David"/>
          <w:sz w:val="24"/>
          <w:szCs w:val="24"/>
          <w:rtl/>
          <w:lang w:eastAsia="en-US"/>
        </w:rPr>
        <w:t>.</w:t>
      </w:r>
    </w:p>
    <w:p w14:paraId="360E42E6" w14:textId="77777777" w:rsidR="00997987" w:rsidRPr="00997987" w:rsidRDefault="00997987" w:rsidP="00997987">
      <w:pPr>
        <w:numPr>
          <w:ilvl w:val="0"/>
          <w:numId w:val="16"/>
        </w:numPr>
        <w:overflowPunct w:val="0"/>
        <w:autoSpaceDE w:val="0"/>
        <w:autoSpaceDN w:val="0"/>
        <w:adjustRightInd w:val="0"/>
        <w:spacing w:line="360" w:lineRule="auto"/>
        <w:contextualSpacing/>
        <w:jc w:val="left"/>
        <w:textAlignment w:val="baseline"/>
        <w:rPr>
          <w:rFonts w:ascii="David" w:eastAsiaTheme="minorHAnsi" w:hAnsi="David" w:cs="David"/>
          <w:sz w:val="24"/>
          <w:szCs w:val="24"/>
          <w:lang w:eastAsia="en-US"/>
        </w:rPr>
      </w:pPr>
      <w:r w:rsidRPr="00997987">
        <w:rPr>
          <w:rFonts w:ascii="David" w:eastAsiaTheme="minorHAnsi" w:hAnsi="David" w:cs="David" w:hint="cs"/>
          <w:sz w:val="24"/>
          <w:szCs w:val="24"/>
          <w:rtl/>
          <w:lang w:eastAsia="en-US"/>
        </w:rPr>
        <w:t xml:space="preserve">בבעל רישיון שהוא יחיד, יחולו הוראות סעיף </w:t>
      </w:r>
      <w:r w:rsidRPr="00997987">
        <w:rPr>
          <w:rFonts w:ascii="David" w:eastAsiaTheme="minorHAnsi" w:hAnsi="David" w:cs="David"/>
          <w:sz w:val="24"/>
          <w:szCs w:val="24"/>
          <w:rtl/>
          <w:lang w:eastAsia="en-US"/>
        </w:rPr>
        <w:t>3</w:t>
      </w:r>
      <w:r w:rsidRPr="00997987">
        <w:rPr>
          <w:rFonts w:ascii="David" w:eastAsiaTheme="minorHAnsi" w:hAnsi="David" w:cs="David" w:hint="cs"/>
          <w:sz w:val="24"/>
          <w:szCs w:val="24"/>
          <w:rtl/>
          <w:lang w:eastAsia="en-US"/>
        </w:rPr>
        <w:t xml:space="preserve">(א) ו-3(ב) על מי שמנהל את פעילות בעל הרישיון, והכל בשינויים המחויבים. </w:t>
      </w:r>
    </w:p>
    <w:p w14:paraId="35C2C46F" w14:textId="77777777" w:rsidR="00997987" w:rsidRPr="00997987" w:rsidRDefault="00997987" w:rsidP="00997987">
      <w:pPr>
        <w:overflowPunct w:val="0"/>
        <w:autoSpaceDE w:val="0"/>
        <w:autoSpaceDN w:val="0"/>
        <w:adjustRightInd w:val="0"/>
        <w:spacing w:line="360" w:lineRule="auto"/>
        <w:jc w:val="left"/>
        <w:textAlignment w:val="baseline"/>
        <w:rPr>
          <w:rFonts w:ascii="David" w:hAnsi="David" w:cs="David"/>
          <w:sz w:val="24"/>
          <w:szCs w:val="24"/>
          <w:rtl/>
        </w:rPr>
      </w:pPr>
    </w:p>
    <w:p w14:paraId="0BF6B69C" w14:textId="77777777" w:rsidR="00997987" w:rsidRPr="00997987" w:rsidRDefault="00997987" w:rsidP="00997987">
      <w:pPr>
        <w:numPr>
          <w:ilvl w:val="0"/>
          <w:numId w:val="12"/>
        </w:numPr>
        <w:overflowPunct w:val="0"/>
        <w:autoSpaceDE w:val="0"/>
        <w:autoSpaceDN w:val="0"/>
        <w:adjustRightInd w:val="0"/>
        <w:spacing w:line="360" w:lineRule="auto"/>
        <w:contextualSpacing/>
        <w:jc w:val="left"/>
        <w:textAlignment w:val="baseline"/>
        <w:rPr>
          <w:rFonts w:ascii="David" w:eastAsiaTheme="minorHAnsi" w:hAnsi="David" w:cs="David"/>
          <w:b/>
          <w:bCs/>
          <w:sz w:val="24"/>
          <w:szCs w:val="24"/>
          <w:u w:val="single"/>
          <w:rtl/>
          <w:lang w:eastAsia="en-US"/>
        </w:rPr>
      </w:pPr>
      <w:r w:rsidRPr="00997987">
        <w:rPr>
          <w:rFonts w:ascii="David" w:eastAsiaTheme="minorHAnsi" w:hAnsi="David" w:cs="David"/>
          <w:b/>
          <w:bCs/>
          <w:sz w:val="24"/>
          <w:szCs w:val="24"/>
          <w:u w:val="single"/>
          <w:rtl/>
          <w:lang w:eastAsia="en-US"/>
        </w:rPr>
        <w:t>מנהל סיכונים ויחידת ניהול סיכונים</w:t>
      </w:r>
    </w:p>
    <w:p w14:paraId="12C841D0" w14:textId="77777777" w:rsidR="00997987" w:rsidRPr="00997987" w:rsidRDefault="00997987" w:rsidP="00997987">
      <w:pPr>
        <w:numPr>
          <w:ilvl w:val="0"/>
          <w:numId w:val="17"/>
        </w:numPr>
        <w:overflowPunct w:val="0"/>
        <w:autoSpaceDE w:val="0"/>
        <w:autoSpaceDN w:val="0"/>
        <w:adjustRightInd w:val="0"/>
        <w:spacing w:before="120" w:after="120" w:line="360" w:lineRule="auto"/>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t xml:space="preserve">נותן שירותים פיננסיים ימנה מנהל סיכונים בעל מומחיות </w:t>
      </w:r>
      <w:r w:rsidRPr="00997987">
        <w:rPr>
          <w:rFonts w:ascii="David" w:eastAsiaTheme="minorHAnsi" w:hAnsi="David" w:cs="David" w:hint="cs"/>
          <w:caps/>
          <w:sz w:val="24"/>
          <w:szCs w:val="24"/>
          <w:rtl/>
          <w:lang w:eastAsia="en-US"/>
        </w:rPr>
        <w:t xml:space="preserve">או </w:t>
      </w:r>
      <w:r w:rsidRPr="00997987">
        <w:rPr>
          <w:rFonts w:ascii="David" w:eastAsiaTheme="minorHAnsi" w:hAnsi="David" w:cs="David"/>
          <w:caps/>
          <w:sz w:val="24"/>
          <w:szCs w:val="24"/>
          <w:rtl/>
          <w:lang w:eastAsia="en-US"/>
        </w:rPr>
        <w:t xml:space="preserve">ניסיון מוכחים בתחום ניהול הסיכונים. בכפוף לאמור בסעיף </w:t>
      </w:r>
      <w:r w:rsidRPr="00997987">
        <w:rPr>
          <w:rFonts w:ascii="David" w:eastAsiaTheme="minorHAnsi" w:hAnsi="David" w:cs="David" w:hint="cs"/>
          <w:caps/>
          <w:sz w:val="24"/>
          <w:szCs w:val="24"/>
          <w:rtl/>
          <w:lang w:eastAsia="en-US"/>
        </w:rPr>
        <w:t>2</w:t>
      </w:r>
      <w:r w:rsidRPr="00997987">
        <w:rPr>
          <w:rFonts w:ascii="David" w:eastAsiaTheme="minorHAnsi" w:hAnsi="David" w:cs="David"/>
          <w:caps/>
          <w:sz w:val="24"/>
          <w:szCs w:val="24"/>
          <w:rtl/>
          <w:lang w:eastAsia="en-US"/>
        </w:rPr>
        <w:t>(ב)(1) יקים נותן שירותים פיננסים יחידת ניהול סיכונים אשר מנהל הסיכונים עומד בראשה. מנהל הסיכונים ויחידת ניהול הסיכונים</w:t>
      </w:r>
      <w:r w:rsidRPr="00997987">
        <w:rPr>
          <w:rFonts w:ascii="David" w:eastAsiaTheme="minorHAnsi" w:hAnsi="David" w:cs="David" w:hint="cs"/>
          <w:caps/>
          <w:sz w:val="24"/>
          <w:szCs w:val="24"/>
          <w:rtl/>
          <w:lang w:eastAsia="en-US"/>
        </w:rPr>
        <w:t>, אם הוקמה,</w:t>
      </w:r>
      <w:r w:rsidRPr="00997987">
        <w:rPr>
          <w:rFonts w:ascii="David" w:eastAsiaTheme="minorHAnsi" w:hAnsi="David" w:cs="David"/>
          <w:caps/>
          <w:sz w:val="24"/>
          <w:szCs w:val="24"/>
          <w:rtl/>
          <w:lang w:eastAsia="en-US"/>
        </w:rPr>
        <w:t xml:space="preserve"> יקבלו סמכויות ואמצעים נאותים לצורך תמיכה ביישום ניהול הסיכונים של נותן השירותים הפיננסים.  </w:t>
      </w:r>
    </w:p>
    <w:p w14:paraId="27917273" w14:textId="77777777" w:rsidR="00997987" w:rsidRPr="00997987" w:rsidRDefault="00997987" w:rsidP="00997987">
      <w:pPr>
        <w:numPr>
          <w:ilvl w:val="0"/>
          <w:numId w:val="17"/>
        </w:numPr>
        <w:overflowPunct w:val="0"/>
        <w:autoSpaceDE w:val="0"/>
        <w:autoSpaceDN w:val="0"/>
        <w:adjustRightInd w:val="0"/>
        <w:spacing w:before="120" w:after="120" w:line="360" w:lineRule="auto"/>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t>מנהל הסיכונים</w:t>
      </w:r>
      <w:r w:rsidRPr="00997987" w:rsidDel="00A45249">
        <w:rPr>
          <w:rFonts w:ascii="David" w:eastAsiaTheme="minorHAnsi" w:hAnsi="David" w:cs="David"/>
          <w:caps/>
          <w:sz w:val="24"/>
          <w:szCs w:val="24"/>
          <w:rtl/>
          <w:lang w:eastAsia="en-US"/>
        </w:rPr>
        <w:t xml:space="preserve"> </w:t>
      </w:r>
      <w:r w:rsidRPr="00997987">
        <w:rPr>
          <w:rFonts w:ascii="David" w:eastAsiaTheme="minorHAnsi" w:hAnsi="David" w:cs="David"/>
          <w:caps/>
          <w:sz w:val="24"/>
          <w:szCs w:val="24"/>
          <w:rtl/>
          <w:lang w:eastAsia="en-US"/>
        </w:rPr>
        <w:t>יהיה מעורב בתהליכי קבלת החלטות עסקיות משמעותיות ותהא לו גישה ישירה למנהלו הכללי של נותן השירותים הפיננסים וליושב ראש הדירקטוריון.</w:t>
      </w:r>
    </w:p>
    <w:p w14:paraId="11E06DDD" w14:textId="77777777" w:rsidR="00997987" w:rsidRPr="00997987" w:rsidRDefault="00997987" w:rsidP="00997987">
      <w:pPr>
        <w:numPr>
          <w:ilvl w:val="0"/>
          <w:numId w:val="17"/>
        </w:numPr>
        <w:overflowPunct w:val="0"/>
        <w:autoSpaceDE w:val="0"/>
        <w:autoSpaceDN w:val="0"/>
        <w:adjustRightInd w:val="0"/>
        <w:spacing w:before="120" w:after="120" w:line="360" w:lineRule="auto"/>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t xml:space="preserve">מנהל הסיכונים לא ימלא כל תפקיד אחר בנותן השירותים הפיננסים הכרוך בנטילת סיכון והעלול לפגוע בעצמאות ניהול הסיכונים. לעניין זה מנהל הסיכונים לא יישא באחריות ניהולית או פיננסית ביחס ליחידות עסקיות מייצרות הכנסה וביחס לתפקידי מטה ובקרה אחרים העלולים לפגוע בתפקידו, ובפרט: ביקורת פנים, ניהול כספים, ניהול טכנולוגיות מידע. </w:t>
      </w:r>
    </w:p>
    <w:p w14:paraId="69E360B8" w14:textId="77777777" w:rsidR="00997987" w:rsidRPr="00997987" w:rsidRDefault="00997987" w:rsidP="00997987">
      <w:pPr>
        <w:numPr>
          <w:ilvl w:val="0"/>
          <w:numId w:val="17"/>
        </w:numPr>
        <w:overflowPunct w:val="0"/>
        <w:autoSpaceDE w:val="0"/>
        <w:autoSpaceDN w:val="0"/>
        <w:adjustRightInd w:val="0"/>
        <w:spacing w:before="120" w:after="120" w:line="360" w:lineRule="auto"/>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t>מנהל הסיכונים ויחידת ניהול סיכונים</w:t>
      </w:r>
      <w:r w:rsidRPr="00997987">
        <w:rPr>
          <w:rFonts w:ascii="David" w:eastAsiaTheme="minorHAnsi" w:hAnsi="David" w:cs="David" w:hint="cs"/>
          <w:caps/>
          <w:sz w:val="24"/>
          <w:szCs w:val="24"/>
          <w:rtl/>
          <w:lang w:eastAsia="en-US"/>
        </w:rPr>
        <w:t>, אם הוקמה,</w:t>
      </w:r>
      <w:r w:rsidRPr="00997987">
        <w:rPr>
          <w:rFonts w:ascii="David" w:eastAsiaTheme="minorHAnsi" w:hAnsi="David" w:cs="David"/>
          <w:caps/>
          <w:sz w:val="24"/>
          <w:szCs w:val="24"/>
          <w:rtl/>
          <w:lang w:eastAsia="en-US"/>
        </w:rPr>
        <w:t xml:space="preserve"> יהיו בעלי גישה ישירה, לפי שיקול דעתם, לכל הנתונים והמסמכים הדרושים להם לביצוע תפקידם, לרבות באמצעות גישה עצמאית אל מערכות המידע של נותן השירותים הפיננסים. מנהל הסיכונים ויחידת ניהול הסיכונים</w:t>
      </w:r>
      <w:r w:rsidRPr="00997987">
        <w:rPr>
          <w:rFonts w:ascii="David" w:eastAsiaTheme="minorHAnsi" w:hAnsi="David" w:cs="David" w:hint="cs"/>
          <w:caps/>
          <w:sz w:val="24"/>
          <w:szCs w:val="24"/>
          <w:rtl/>
          <w:lang w:eastAsia="en-US"/>
        </w:rPr>
        <w:t>, אם הוקמה,</w:t>
      </w:r>
      <w:r w:rsidRPr="00997987">
        <w:rPr>
          <w:rFonts w:ascii="David" w:eastAsiaTheme="minorHAnsi" w:hAnsi="David" w:cs="David"/>
          <w:caps/>
          <w:sz w:val="24"/>
          <w:szCs w:val="24"/>
          <w:rtl/>
          <w:lang w:eastAsia="en-US"/>
        </w:rPr>
        <w:t xml:space="preserve"> יהיו רשאים לדרוש ולקבל כל מסמך הדרוש לדעתם לצורך ניהול הסיכונים בנותן השירותים הפיננסים, ואשר נמצא ברשות נותן השירותים הפיננסים, או ברשות אחד מעובדיו, נושא משרה בו או מי שנותן לו שירותים במיקור חוץ.</w:t>
      </w:r>
    </w:p>
    <w:p w14:paraId="53025DD7" w14:textId="77777777" w:rsidR="00997987" w:rsidRPr="00997987" w:rsidRDefault="00997987" w:rsidP="00997987">
      <w:pPr>
        <w:numPr>
          <w:ilvl w:val="0"/>
          <w:numId w:val="17"/>
        </w:numPr>
        <w:overflowPunct w:val="0"/>
        <w:autoSpaceDE w:val="0"/>
        <w:autoSpaceDN w:val="0"/>
        <w:adjustRightInd w:val="0"/>
        <w:spacing w:line="360" w:lineRule="auto"/>
        <w:contextualSpacing/>
        <w:textAlignment w:val="baseline"/>
        <w:rPr>
          <w:rFonts w:ascii="David" w:eastAsiaTheme="minorHAnsi" w:hAnsi="David" w:cs="David"/>
          <w:caps/>
          <w:sz w:val="24"/>
          <w:szCs w:val="24"/>
          <w:lang w:eastAsia="en-US"/>
        </w:rPr>
      </w:pPr>
      <w:r w:rsidRPr="00997987">
        <w:rPr>
          <w:rFonts w:ascii="David" w:eastAsiaTheme="minorHAnsi" w:hAnsi="David" w:cs="David"/>
          <w:caps/>
          <w:sz w:val="24"/>
          <w:szCs w:val="24"/>
          <w:rtl/>
          <w:lang w:eastAsia="en-US"/>
        </w:rPr>
        <w:lastRenderedPageBreak/>
        <w:t>למנהל הסיכונים וליחידת ניהול סיכונים</w:t>
      </w:r>
      <w:r w:rsidRPr="00997987">
        <w:rPr>
          <w:rFonts w:ascii="David" w:eastAsiaTheme="minorHAnsi" w:hAnsi="David" w:cs="David" w:hint="cs"/>
          <w:caps/>
          <w:sz w:val="24"/>
          <w:szCs w:val="24"/>
          <w:rtl/>
          <w:lang w:eastAsia="en-US"/>
        </w:rPr>
        <w:t>, אם הוקמה,</w:t>
      </w:r>
      <w:r w:rsidRPr="00997987">
        <w:rPr>
          <w:rFonts w:ascii="David" w:eastAsiaTheme="minorHAnsi" w:hAnsi="David" w:cs="David"/>
          <w:caps/>
          <w:sz w:val="24"/>
          <w:szCs w:val="24"/>
          <w:rtl/>
          <w:lang w:eastAsia="en-US"/>
        </w:rPr>
        <w:t xml:space="preserve"> יוקצו משאבים נאותים לביצוע תפקידיהם ולמימוש סמכויותיהם.</w:t>
      </w:r>
    </w:p>
    <w:p w14:paraId="7BCDAE3C" w14:textId="77777777" w:rsidR="00997987" w:rsidRPr="00997987" w:rsidRDefault="00997987" w:rsidP="00997987">
      <w:pPr>
        <w:overflowPunct w:val="0"/>
        <w:autoSpaceDE w:val="0"/>
        <w:autoSpaceDN w:val="0"/>
        <w:adjustRightInd w:val="0"/>
        <w:spacing w:line="360" w:lineRule="auto"/>
        <w:ind w:left="720"/>
        <w:jc w:val="left"/>
        <w:textAlignment w:val="baseline"/>
        <w:rPr>
          <w:rFonts w:ascii="David" w:hAnsi="David" w:cs="David"/>
          <w:caps/>
          <w:spacing w:val="15"/>
          <w:sz w:val="24"/>
          <w:szCs w:val="24"/>
          <w:rtl/>
        </w:rPr>
      </w:pPr>
    </w:p>
    <w:p w14:paraId="1CA23174" w14:textId="77777777" w:rsidR="00997987" w:rsidRPr="00997987" w:rsidRDefault="00997987" w:rsidP="00997987">
      <w:pPr>
        <w:numPr>
          <w:ilvl w:val="0"/>
          <w:numId w:val="12"/>
        </w:numPr>
        <w:overflowPunct w:val="0"/>
        <w:autoSpaceDE w:val="0"/>
        <w:autoSpaceDN w:val="0"/>
        <w:adjustRightInd w:val="0"/>
        <w:spacing w:line="360" w:lineRule="auto"/>
        <w:contextualSpacing/>
        <w:jc w:val="left"/>
        <w:textAlignment w:val="baseline"/>
        <w:rPr>
          <w:rFonts w:ascii="David" w:eastAsiaTheme="minorHAnsi" w:hAnsi="David" w:cs="David"/>
          <w:b/>
          <w:bCs/>
          <w:sz w:val="24"/>
          <w:szCs w:val="24"/>
          <w:u w:val="single"/>
          <w:lang w:eastAsia="en-US"/>
        </w:rPr>
      </w:pPr>
      <w:r w:rsidRPr="00997987">
        <w:rPr>
          <w:rFonts w:ascii="David" w:eastAsiaTheme="minorHAnsi" w:hAnsi="David" w:cs="David"/>
          <w:b/>
          <w:bCs/>
          <w:sz w:val="24"/>
          <w:szCs w:val="24"/>
          <w:u w:val="single"/>
          <w:rtl/>
          <w:lang w:eastAsia="en-US"/>
        </w:rPr>
        <w:t>דיווחים</w:t>
      </w:r>
    </w:p>
    <w:p w14:paraId="154FFA26" w14:textId="77777777" w:rsidR="00997987" w:rsidRPr="00997987" w:rsidRDefault="00997987" w:rsidP="00997987">
      <w:pPr>
        <w:spacing w:before="120" w:after="120" w:line="360" w:lineRule="auto"/>
        <w:ind w:left="720"/>
        <w:contextualSpacing/>
        <w:rPr>
          <w:rFonts w:ascii="David" w:eastAsiaTheme="minorHAnsi" w:hAnsi="David" w:cs="David"/>
          <w:caps/>
          <w:sz w:val="24"/>
          <w:szCs w:val="24"/>
          <w:rtl/>
          <w:lang w:eastAsia="en-US"/>
        </w:rPr>
      </w:pPr>
      <w:r w:rsidRPr="00997987">
        <w:rPr>
          <w:rFonts w:ascii="David" w:eastAsiaTheme="minorHAnsi" w:hAnsi="David" w:cs="David"/>
          <w:caps/>
          <w:sz w:val="24"/>
          <w:szCs w:val="24"/>
          <w:rtl/>
          <w:lang w:eastAsia="en-US"/>
        </w:rPr>
        <w:t xml:space="preserve">מנהל הסיכונים יגיש דיווח בכתב לדירקטוריון ולמנהל הכללי, אודות הסיכונים המהותיים להם חשוף או עשוי להיות חשוף נותן השירותים הפיננסים, אופן הטיפול בהם, וכן יתייחס להתאמת ניהול הסיכונים בנותן השירותים הפיננסים למדיניות ניהול הסיכונים של נותן השירותים הפיננסים. דיווח זה יוגש לפחות אחת לשנה. </w:t>
      </w:r>
    </w:p>
    <w:p w14:paraId="383C3076" w14:textId="77777777" w:rsidR="00997987" w:rsidRPr="00997987" w:rsidRDefault="00997987" w:rsidP="00997987">
      <w:pPr>
        <w:overflowPunct w:val="0"/>
        <w:autoSpaceDE w:val="0"/>
        <w:autoSpaceDN w:val="0"/>
        <w:adjustRightInd w:val="0"/>
        <w:jc w:val="left"/>
        <w:textAlignment w:val="baseline"/>
        <w:rPr>
          <w:rFonts w:ascii="David" w:hAnsi="David" w:cs="David"/>
          <w:caps/>
          <w:sz w:val="24"/>
          <w:szCs w:val="24"/>
          <w:rtl/>
        </w:rPr>
      </w:pPr>
    </w:p>
    <w:p w14:paraId="781C0298" w14:textId="77777777" w:rsidR="00997987" w:rsidRPr="00997987" w:rsidRDefault="00997987" w:rsidP="00997987">
      <w:pPr>
        <w:overflowPunct w:val="0"/>
        <w:autoSpaceDE w:val="0"/>
        <w:autoSpaceDN w:val="0"/>
        <w:adjustRightInd w:val="0"/>
        <w:jc w:val="left"/>
        <w:textAlignment w:val="baseline"/>
        <w:rPr>
          <w:rFonts w:ascii="David" w:hAnsi="David" w:cs="David"/>
          <w:caps/>
          <w:sz w:val="24"/>
          <w:szCs w:val="24"/>
          <w:rtl/>
        </w:rPr>
      </w:pPr>
    </w:p>
    <w:p w14:paraId="659C785A" w14:textId="77777777" w:rsidR="00997987" w:rsidRPr="00997987" w:rsidRDefault="00997987" w:rsidP="00997987">
      <w:pPr>
        <w:overflowPunct w:val="0"/>
        <w:autoSpaceDE w:val="0"/>
        <w:autoSpaceDN w:val="0"/>
        <w:adjustRightInd w:val="0"/>
        <w:jc w:val="left"/>
        <w:textAlignment w:val="baseline"/>
        <w:rPr>
          <w:rFonts w:ascii="David" w:hAnsi="David" w:cs="David"/>
          <w:caps/>
          <w:sz w:val="24"/>
          <w:szCs w:val="24"/>
          <w:rtl/>
        </w:rPr>
      </w:pPr>
    </w:p>
    <w:p w14:paraId="3EC20DB4" w14:textId="77777777" w:rsidR="00997987" w:rsidRPr="006E4263" w:rsidRDefault="00997987" w:rsidP="00997987">
      <w:pPr>
        <w:overflowPunct w:val="0"/>
        <w:autoSpaceDE w:val="0"/>
        <w:autoSpaceDN w:val="0"/>
        <w:bidi w:val="0"/>
        <w:adjustRightInd w:val="0"/>
        <w:spacing w:before="200" w:after="200" w:line="276" w:lineRule="auto"/>
        <w:jc w:val="left"/>
        <w:textAlignment w:val="baseline"/>
        <w:rPr>
          <w:rFonts w:asciiTheme="minorHAnsi" w:hAnsiTheme="minorHAnsi" w:cs="David"/>
          <w:b/>
          <w:bCs/>
          <w:sz w:val="24"/>
          <w:szCs w:val="24"/>
        </w:rPr>
      </w:pPr>
      <w:r w:rsidRPr="00997987">
        <w:rPr>
          <w:rFonts w:ascii="David" w:hAnsi="David" w:cs="David"/>
          <w:b/>
          <w:bCs/>
          <w:sz w:val="24"/>
          <w:szCs w:val="24"/>
          <w:rtl/>
        </w:rPr>
        <w:br w:type="page"/>
      </w:r>
    </w:p>
    <w:p w14:paraId="359499A5" w14:textId="77777777" w:rsidR="00997987" w:rsidRPr="00997987" w:rsidRDefault="00997987" w:rsidP="00997987">
      <w:pPr>
        <w:overflowPunct w:val="0"/>
        <w:autoSpaceDE w:val="0"/>
        <w:autoSpaceDN w:val="0"/>
        <w:adjustRightInd w:val="0"/>
        <w:spacing w:line="360" w:lineRule="auto"/>
        <w:jc w:val="center"/>
        <w:textAlignment w:val="baseline"/>
        <w:rPr>
          <w:rFonts w:ascii="David" w:hAnsi="David" w:cs="David"/>
          <w:b/>
          <w:bCs/>
          <w:sz w:val="28"/>
          <w:szCs w:val="28"/>
          <w:rtl/>
        </w:rPr>
      </w:pPr>
      <w:r w:rsidRPr="00997987">
        <w:rPr>
          <w:rFonts w:ascii="David" w:hAnsi="David" w:cs="David" w:hint="eastAsia"/>
          <w:b/>
          <w:bCs/>
          <w:sz w:val="28"/>
          <w:szCs w:val="28"/>
          <w:rtl/>
        </w:rPr>
        <w:lastRenderedPageBreak/>
        <w:t>דברי</w:t>
      </w:r>
      <w:r w:rsidRPr="00997987">
        <w:rPr>
          <w:rFonts w:ascii="David" w:hAnsi="David" w:cs="David"/>
          <w:b/>
          <w:bCs/>
          <w:sz w:val="28"/>
          <w:szCs w:val="28"/>
          <w:rtl/>
        </w:rPr>
        <w:t xml:space="preserve"> </w:t>
      </w:r>
      <w:r w:rsidRPr="00997987">
        <w:rPr>
          <w:rFonts w:ascii="David" w:hAnsi="David" w:cs="David" w:hint="eastAsia"/>
          <w:b/>
          <w:bCs/>
          <w:sz w:val="28"/>
          <w:szCs w:val="28"/>
          <w:rtl/>
        </w:rPr>
        <w:t>הסבר</w:t>
      </w:r>
    </w:p>
    <w:p w14:paraId="20D70DF5" w14:textId="77777777" w:rsidR="00997987" w:rsidRPr="00997987" w:rsidRDefault="00997987" w:rsidP="00997987">
      <w:pPr>
        <w:spacing w:after="120" w:line="360" w:lineRule="auto"/>
        <w:ind w:left="720"/>
        <w:contextualSpacing/>
        <w:rPr>
          <w:rFonts w:ascii="David" w:eastAsiaTheme="minorHAnsi" w:hAnsi="David" w:cs="David"/>
          <w:sz w:val="24"/>
          <w:szCs w:val="24"/>
          <w:rtl/>
          <w:lang w:eastAsia="en-US"/>
        </w:rPr>
      </w:pPr>
    </w:p>
    <w:p w14:paraId="753F40A0" w14:textId="77777777" w:rsidR="007D580A" w:rsidRDefault="007D580A" w:rsidP="00835CA9">
      <w:pPr>
        <w:spacing w:after="120" w:line="360" w:lineRule="auto"/>
        <w:ind w:left="720"/>
        <w:contextualSpacing/>
        <w:rPr>
          <w:rFonts w:ascii="David" w:eastAsiaTheme="minorHAnsi" w:hAnsi="David" w:cs="David"/>
          <w:sz w:val="24"/>
          <w:szCs w:val="24"/>
          <w:rtl/>
          <w:lang w:eastAsia="en-US"/>
        </w:rPr>
      </w:pPr>
      <w:r w:rsidRPr="007D580A">
        <w:rPr>
          <w:rFonts w:ascii="David" w:eastAsiaTheme="minorHAnsi" w:hAnsi="David" w:cs="David"/>
          <w:sz w:val="24"/>
          <w:szCs w:val="24"/>
          <w:rtl/>
          <w:lang w:eastAsia="en-US"/>
        </w:rPr>
        <w:t xml:space="preserve">על מנת לאפשר היווסדותו של שוק אשראי חוץ בנקאי יעיל אשר יוכל להוות גורם מתחרה לשוק הבנקאי במתן אשראי עסקי וקמעוני, מוצא </w:t>
      </w:r>
      <w:r w:rsidR="00835CA9" w:rsidRPr="007D580A">
        <w:rPr>
          <w:rFonts w:ascii="David" w:eastAsiaTheme="minorHAnsi" w:hAnsi="David" w:cs="David"/>
          <w:sz w:val="24"/>
          <w:szCs w:val="24"/>
          <w:rtl/>
          <w:lang w:eastAsia="en-US"/>
        </w:rPr>
        <w:t>ל</w:t>
      </w:r>
      <w:r w:rsidR="00835CA9">
        <w:rPr>
          <w:rFonts w:ascii="David" w:eastAsiaTheme="minorHAnsi" w:hAnsi="David" w:cs="David" w:hint="cs"/>
          <w:sz w:val="24"/>
          <w:szCs w:val="24"/>
          <w:rtl/>
          <w:lang w:eastAsia="en-US"/>
        </w:rPr>
        <w:t>החיל את ההוראות אשר נקבעו לעניין ניהול סיכונים, גם על</w:t>
      </w:r>
      <w:r w:rsidRPr="007D580A">
        <w:rPr>
          <w:rFonts w:ascii="David" w:eastAsiaTheme="minorHAnsi" w:hAnsi="David" w:cs="David"/>
          <w:sz w:val="24"/>
          <w:szCs w:val="24"/>
          <w:rtl/>
          <w:lang w:eastAsia="en-US"/>
        </w:rPr>
        <w:t xml:space="preserve">ו בעל רישיון </w:t>
      </w:r>
      <w:r w:rsidR="00775A48">
        <w:rPr>
          <w:rFonts w:ascii="David" w:eastAsiaTheme="minorHAnsi" w:hAnsi="David" w:cs="David" w:hint="cs"/>
          <w:sz w:val="24"/>
          <w:szCs w:val="24"/>
          <w:rtl/>
          <w:lang w:eastAsia="en-US"/>
        </w:rPr>
        <w:t xml:space="preserve">מורחב </w:t>
      </w:r>
      <w:r w:rsidR="00775A48">
        <w:rPr>
          <w:rFonts w:ascii="David" w:eastAsiaTheme="minorHAnsi" w:hAnsi="David" w:cs="David"/>
          <w:sz w:val="24"/>
          <w:szCs w:val="24"/>
          <w:rtl/>
          <w:lang w:eastAsia="en-US"/>
        </w:rPr>
        <w:t>למתן אשראי</w:t>
      </w:r>
      <w:r w:rsidR="00835CA9">
        <w:rPr>
          <w:rFonts w:ascii="David" w:eastAsiaTheme="minorHAnsi" w:hAnsi="David" w:cs="David" w:hint="cs"/>
          <w:sz w:val="24"/>
          <w:szCs w:val="24"/>
          <w:rtl/>
          <w:lang w:eastAsia="en-US"/>
        </w:rPr>
        <w:t>.</w:t>
      </w:r>
    </w:p>
    <w:p w14:paraId="169F250D" w14:textId="77777777" w:rsidR="00521D6E" w:rsidRDefault="00521D6E" w:rsidP="004F63CA">
      <w:pPr>
        <w:spacing w:after="120" w:line="360" w:lineRule="auto"/>
        <w:ind w:left="720"/>
        <w:contextualSpacing/>
        <w:rPr>
          <w:rFonts w:ascii="David" w:eastAsiaTheme="minorHAnsi" w:hAnsi="David" w:cs="David"/>
          <w:sz w:val="24"/>
          <w:szCs w:val="24"/>
          <w:rtl/>
          <w:lang w:eastAsia="en-US"/>
        </w:rPr>
      </w:pPr>
    </w:p>
    <w:p w14:paraId="725D1EFD" w14:textId="2E36DE01" w:rsidR="007D580A" w:rsidRDefault="00FB0B5A" w:rsidP="00532FA7">
      <w:pPr>
        <w:spacing w:after="120" w:line="360" w:lineRule="auto"/>
        <w:ind w:left="707"/>
        <w:contextualSpacing/>
        <w:rPr>
          <w:rFonts w:ascii="David" w:eastAsiaTheme="minorHAnsi" w:hAnsi="David" w:cs="David"/>
          <w:sz w:val="24"/>
          <w:szCs w:val="24"/>
          <w:rtl/>
          <w:lang w:eastAsia="en-US"/>
        </w:rPr>
      </w:pPr>
      <w:r w:rsidRPr="00997987">
        <w:rPr>
          <w:rFonts w:ascii="David" w:eastAsiaTheme="minorHAnsi" w:hAnsi="David" w:cs="David" w:hint="eastAsia"/>
          <w:sz w:val="24"/>
          <w:szCs w:val="24"/>
          <w:rtl/>
          <w:lang w:eastAsia="en-US"/>
        </w:rPr>
        <w:t>נותן</w:t>
      </w:r>
      <w:r w:rsidRPr="00997987">
        <w:rPr>
          <w:rFonts w:ascii="David" w:eastAsiaTheme="minorHAnsi" w:hAnsi="David" w:cs="David"/>
          <w:sz w:val="24"/>
          <w:szCs w:val="24"/>
          <w:rtl/>
          <w:lang w:eastAsia="en-US"/>
        </w:rPr>
        <w:t xml:space="preserve"> שירותים פיננסים חשוף לסיכונים מסוגים שונים ובעלי רמות </w:t>
      </w:r>
      <w:r w:rsidRPr="00997987">
        <w:rPr>
          <w:rFonts w:ascii="David" w:eastAsiaTheme="minorHAnsi" w:hAnsi="David" w:cs="David" w:hint="eastAsia"/>
          <w:sz w:val="24"/>
          <w:szCs w:val="24"/>
          <w:rtl/>
          <w:lang w:eastAsia="en-US"/>
        </w:rPr>
        <w:t>שונות</w:t>
      </w:r>
      <w:r w:rsidRPr="00997987">
        <w:rPr>
          <w:rFonts w:ascii="David" w:eastAsiaTheme="minorHAnsi" w:hAnsi="David" w:cs="David"/>
          <w:sz w:val="24"/>
          <w:szCs w:val="24"/>
          <w:rtl/>
          <w:lang w:eastAsia="en-US"/>
        </w:rPr>
        <w:t xml:space="preserve"> של השפעה על עסקיו. ניהול </w:t>
      </w:r>
      <w:r w:rsidRPr="00997987">
        <w:rPr>
          <w:rFonts w:ascii="David" w:eastAsiaTheme="minorHAnsi" w:hAnsi="David" w:cs="David" w:hint="eastAsia"/>
          <w:sz w:val="24"/>
          <w:szCs w:val="24"/>
          <w:rtl/>
          <w:lang w:eastAsia="en-US"/>
        </w:rPr>
        <w:t>סיכונים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הוא</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מרכיב</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מרכזי</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בניהולו</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התקין</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של</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נותן</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השירותים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הפיננסים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תהליכי</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ניהול</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סיכונים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משמעותיים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ואיכותיים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תומכים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בניהול</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זהיר</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ומושכל</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של</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הפעילות</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הפיננסית</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והעסקית</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באופן</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ש</w:t>
      </w:r>
      <w:r w:rsidRPr="00997987">
        <w:rPr>
          <w:rFonts w:ascii="David" w:eastAsiaTheme="minorHAnsi" w:hAnsi="David" w:cs="David" w:hint="cs"/>
          <w:sz w:val="24"/>
          <w:szCs w:val="24"/>
          <w:rtl/>
          <w:lang w:eastAsia="en-US"/>
        </w:rPr>
        <w:t>יקדם</w:t>
      </w:r>
      <w:r w:rsidRPr="00997987">
        <w:rPr>
          <w:rFonts w:ascii="David" w:eastAsiaTheme="minorHAnsi" w:hAnsi="David" w:cs="David"/>
          <w:sz w:val="24"/>
          <w:szCs w:val="24"/>
          <w:rtl/>
          <w:lang w:eastAsia="en-US"/>
        </w:rPr>
        <w:t xml:space="preserve"> </w:t>
      </w:r>
      <w:r w:rsidRPr="00997987">
        <w:rPr>
          <w:rFonts w:ascii="David" w:eastAsiaTheme="minorHAnsi" w:hAnsi="David" w:cs="David" w:hint="cs"/>
          <w:sz w:val="24"/>
          <w:szCs w:val="24"/>
          <w:rtl/>
          <w:lang w:eastAsia="en-US"/>
        </w:rPr>
        <w:t xml:space="preserve">את </w:t>
      </w:r>
      <w:r w:rsidRPr="00997987">
        <w:rPr>
          <w:rFonts w:ascii="David" w:eastAsiaTheme="minorHAnsi" w:hAnsi="David" w:cs="David" w:hint="eastAsia"/>
          <w:sz w:val="24"/>
          <w:szCs w:val="24"/>
          <w:rtl/>
          <w:lang w:eastAsia="en-US"/>
        </w:rPr>
        <w:t>השגת</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מטרותיה</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ויבטיח</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את</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ההגנה</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והשמירה</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על</w:t>
      </w:r>
      <w:r w:rsidRPr="00997987">
        <w:rPr>
          <w:rFonts w:ascii="David" w:eastAsiaTheme="minorHAnsi" w:hAnsi="David" w:cs="David"/>
          <w:sz w:val="24"/>
          <w:szCs w:val="24"/>
          <w:rtl/>
          <w:lang w:eastAsia="en-US"/>
        </w:rPr>
        <w:t xml:space="preserve"> עניינם של הלקוחות </w:t>
      </w:r>
      <w:r w:rsidRPr="00997987">
        <w:rPr>
          <w:rFonts w:ascii="David" w:eastAsiaTheme="minorHAnsi" w:hAnsi="David" w:cs="David" w:hint="eastAsia"/>
          <w:sz w:val="24"/>
          <w:szCs w:val="24"/>
          <w:rtl/>
          <w:lang w:eastAsia="en-US"/>
        </w:rPr>
        <w:t>של</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נותן</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השירותים</w:t>
      </w:r>
      <w:r w:rsidRPr="00997987">
        <w:rPr>
          <w:rFonts w:ascii="David" w:eastAsiaTheme="minorHAnsi" w:hAnsi="David" w:cs="David"/>
          <w:sz w:val="24"/>
          <w:szCs w:val="24"/>
          <w:rtl/>
          <w:lang w:eastAsia="en-US"/>
        </w:rPr>
        <w:t xml:space="preserve"> </w:t>
      </w:r>
      <w:r w:rsidRPr="00997987">
        <w:rPr>
          <w:rFonts w:ascii="David" w:eastAsiaTheme="minorHAnsi" w:hAnsi="David" w:cs="David" w:hint="eastAsia"/>
          <w:sz w:val="24"/>
          <w:szCs w:val="24"/>
          <w:rtl/>
          <w:lang w:eastAsia="en-US"/>
        </w:rPr>
        <w:t>הפיננסים</w:t>
      </w:r>
      <w:r w:rsidRPr="00997987">
        <w:rPr>
          <w:rFonts w:ascii="David" w:eastAsiaTheme="minorHAnsi" w:hAnsi="David" w:cs="David"/>
          <w:sz w:val="24"/>
          <w:szCs w:val="24"/>
          <w:rtl/>
          <w:lang w:eastAsia="en-US"/>
        </w:rPr>
        <w:t xml:space="preserve">. </w:t>
      </w:r>
      <w:r>
        <w:rPr>
          <w:rFonts w:ascii="David" w:eastAsiaTheme="minorHAnsi" w:hAnsi="David" w:cs="David" w:hint="cs"/>
          <w:sz w:val="24"/>
          <w:szCs w:val="24"/>
          <w:rtl/>
          <w:lang w:eastAsia="en-US"/>
        </w:rPr>
        <w:t xml:space="preserve"> </w:t>
      </w:r>
      <w:r>
        <w:rPr>
          <w:rFonts w:ascii="David" w:hAnsi="David" w:cs="David"/>
          <w:sz w:val="24"/>
          <w:szCs w:val="24"/>
          <w:rtl/>
        </w:rPr>
        <w:t xml:space="preserve">במסגרת הוראות </w:t>
      </w:r>
      <w:r>
        <w:rPr>
          <w:rFonts w:ascii="David" w:hAnsi="David" w:cs="David" w:hint="cs"/>
          <w:sz w:val="24"/>
          <w:szCs w:val="24"/>
          <w:rtl/>
        </w:rPr>
        <w:t xml:space="preserve">התיקון לחוזר </w:t>
      </w:r>
      <w:r>
        <w:rPr>
          <w:rFonts w:ascii="David" w:hAnsi="David" w:cs="David"/>
          <w:sz w:val="24"/>
          <w:szCs w:val="24"/>
          <w:rtl/>
        </w:rPr>
        <w:t>מוצע ל</w:t>
      </w:r>
      <w:r>
        <w:rPr>
          <w:rFonts w:ascii="David" w:hAnsi="David" w:cs="David" w:hint="cs"/>
          <w:sz w:val="24"/>
          <w:szCs w:val="24"/>
          <w:rtl/>
        </w:rPr>
        <w:t xml:space="preserve">הרחיב את תחולת הוראות החוזר כך שיחולו גם על בעלי רישיון מורחב למתן אשראי, </w:t>
      </w:r>
      <w:r>
        <w:rPr>
          <w:rFonts w:ascii="David" w:eastAsiaTheme="minorHAnsi" w:hAnsi="David" w:cs="David" w:hint="cs"/>
          <w:sz w:val="24"/>
          <w:szCs w:val="24"/>
          <w:rtl/>
          <w:lang w:eastAsia="en-US"/>
        </w:rPr>
        <w:t xml:space="preserve">זאת לאור אירועים שהתרחשו לאחרונה בקרב בעלי רישיון למתן אשראי אשר העלו ממצאים </w:t>
      </w:r>
      <w:r w:rsidR="009E38A2">
        <w:rPr>
          <w:rFonts w:ascii="David" w:eastAsiaTheme="minorHAnsi" w:hAnsi="David" w:cs="David" w:hint="cs"/>
          <w:sz w:val="24"/>
          <w:szCs w:val="24"/>
          <w:rtl/>
          <w:lang w:eastAsia="en-US"/>
        </w:rPr>
        <w:t xml:space="preserve">אשר מעלים </w:t>
      </w:r>
      <w:r w:rsidR="00D4643F">
        <w:rPr>
          <w:rFonts w:ascii="David" w:eastAsiaTheme="minorHAnsi" w:hAnsi="David" w:cs="David" w:hint="cs"/>
          <w:sz w:val="24"/>
          <w:szCs w:val="24"/>
          <w:rtl/>
          <w:lang w:eastAsia="en-US"/>
        </w:rPr>
        <w:t xml:space="preserve">את הצורך לחזק את </w:t>
      </w:r>
      <w:r>
        <w:rPr>
          <w:rFonts w:ascii="David" w:eastAsiaTheme="minorHAnsi" w:hAnsi="David" w:cs="David" w:hint="cs"/>
          <w:sz w:val="24"/>
          <w:szCs w:val="24"/>
          <w:rtl/>
          <w:lang w:eastAsia="en-US"/>
        </w:rPr>
        <w:t>מערך ניהול סיכונים</w:t>
      </w:r>
      <w:r w:rsidR="00D4643F">
        <w:rPr>
          <w:rFonts w:ascii="David" w:eastAsiaTheme="minorHAnsi" w:hAnsi="David" w:cs="David" w:hint="cs"/>
          <w:sz w:val="24"/>
          <w:szCs w:val="24"/>
          <w:rtl/>
          <w:lang w:eastAsia="en-US"/>
        </w:rPr>
        <w:t xml:space="preserve"> בקרב בעלי רישיון מורחב למתן אשראי</w:t>
      </w:r>
      <w:r w:rsidR="007E372A">
        <w:rPr>
          <w:rFonts w:ascii="David" w:eastAsiaTheme="minorHAnsi" w:hAnsi="David" w:cs="David" w:hint="cs"/>
          <w:sz w:val="24"/>
          <w:szCs w:val="24"/>
          <w:rtl/>
          <w:lang w:eastAsia="en-US"/>
        </w:rPr>
        <w:t xml:space="preserve"> </w:t>
      </w:r>
      <w:r w:rsidR="00D4643F">
        <w:rPr>
          <w:rFonts w:ascii="David" w:eastAsiaTheme="minorHAnsi" w:hAnsi="David" w:cs="David" w:hint="cs"/>
          <w:sz w:val="24"/>
          <w:szCs w:val="24"/>
          <w:rtl/>
          <w:lang w:eastAsia="en-US"/>
        </w:rPr>
        <w:t>על מנת לסייע</w:t>
      </w:r>
      <w:r>
        <w:rPr>
          <w:rFonts w:ascii="David" w:eastAsiaTheme="minorHAnsi" w:hAnsi="David" w:cs="David" w:hint="cs"/>
          <w:sz w:val="24"/>
          <w:szCs w:val="24"/>
          <w:rtl/>
          <w:lang w:eastAsia="en-US"/>
        </w:rPr>
        <w:t xml:space="preserve"> </w:t>
      </w:r>
      <w:r w:rsidR="00D4643F">
        <w:rPr>
          <w:rFonts w:ascii="David" w:eastAsiaTheme="minorHAnsi" w:hAnsi="David" w:cs="David" w:hint="cs"/>
          <w:sz w:val="24"/>
          <w:szCs w:val="24"/>
          <w:rtl/>
          <w:lang w:eastAsia="en-US"/>
        </w:rPr>
        <w:t>בפיתוחו</w:t>
      </w:r>
      <w:r w:rsidRPr="007D580A">
        <w:rPr>
          <w:rFonts w:ascii="David" w:eastAsiaTheme="minorHAnsi" w:hAnsi="David" w:cs="David"/>
          <w:sz w:val="24"/>
          <w:szCs w:val="24"/>
          <w:rtl/>
          <w:lang w:eastAsia="en-US"/>
        </w:rPr>
        <w:t xml:space="preserve"> של שוק אשראי חוץ בנקאי </w:t>
      </w:r>
      <w:r w:rsidR="00D4643F">
        <w:rPr>
          <w:rFonts w:ascii="David" w:eastAsiaTheme="minorHAnsi" w:hAnsi="David" w:cs="David" w:hint="cs"/>
          <w:sz w:val="24"/>
          <w:szCs w:val="24"/>
          <w:rtl/>
          <w:lang w:eastAsia="en-US"/>
        </w:rPr>
        <w:t>אמין ובטוח</w:t>
      </w:r>
      <w:r w:rsidR="007E372A">
        <w:rPr>
          <w:rFonts w:ascii="David" w:eastAsiaTheme="minorHAnsi" w:hAnsi="David" w:cs="David" w:hint="cs"/>
          <w:sz w:val="24"/>
          <w:szCs w:val="24"/>
          <w:rtl/>
          <w:lang w:eastAsia="en-US"/>
        </w:rPr>
        <w:t>. החלת הוראות ניהול סיכונים כמוצע בחוזר זה, תסייע באפשרות</w:t>
      </w:r>
      <w:r w:rsidR="00D4643F">
        <w:rPr>
          <w:rFonts w:ascii="David" w:eastAsiaTheme="minorHAnsi" w:hAnsi="David" w:cs="David" w:hint="cs"/>
          <w:sz w:val="24"/>
          <w:szCs w:val="24"/>
          <w:rtl/>
          <w:lang w:eastAsia="en-US"/>
        </w:rPr>
        <w:t xml:space="preserve"> </w:t>
      </w:r>
      <w:r w:rsidR="007E372A">
        <w:rPr>
          <w:rFonts w:ascii="David" w:eastAsiaTheme="minorHAnsi" w:hAnsi="David" w:cs="David" w:hint="cs"/>
          <w:sz w:val="24"/>
          <w:szCs w:val="24"/>
          <w:rtl/>
          <w:lang w:eastAsia="en-US"/>
        </w:rPr>
        <w:t>ל</w:t>
      </w:r>
      <w:r w:rsidR="003A362A">
        <w:rPr>
          <w:rFonts w:ascii="David" w:eastAsiaTheme="minorHAnsi" w:hAnsi="David" w:cs="David" w:hint="cs"/>
          <w:sz w:val="24"/>
          <w:szCs w:val="24"/>
          <w:rtl/>
          <w:lang w:eastAsia="en-US"/>
        </w:rPr>
        <w:t>גיוס</w:t>
      </w:r>
      <w:r w:rsidR="00D4643F">
        <w:rPr>
          <w:rFonts w:ascii="David" w:eastAsiaTheme="minorHAnsi" w:hAnsi="David" w:cs="David" w:hint="cs"/>
          <w:sz w:val="24"/>
          <w:szCs w:val="24"/>
          <w:rtl/>
          <w:lang w:eastAsia="en-US"/>
        </w:rPr>
        <w:t xml:space="preserve"> מקורות מימון זולים יותר</w:t>
      </w:r>
      <w:r w:rsidR="007E372A">
        <w:rPr>
          <w:rFonts w:ascii="David" w:eastAsiaTheme="minorHAnsi" w:hAnsi="David" w:cs="David" w:hint="cs"/>
          <w:sz w:val="24"/>
          <w:szCs w:val="24"/>
          <w:rtl/>
          <w:lang w:eastAsia="en-US"/>
        </w:rPr>
        <w:t>,</w:t>
      </w:r>
      <w:r w:rsidR="00D4643F">
        <w:rPr>
          <w:rFonts w:ascii="David" w:eastAsiaTheme="minorHAnsi" w:hAnsi="David" w:cs="David" w:hint="cs"/>
          <w:sz w:val="24"/>
          <w:szCs w:val="24"/>
          <w:rtl/>
          <w:lang w:eastAsia="en-US"/>
        </w:rPr>
        <w:t xml:space="preserve"> ו</w:t>
      </w:r>
      <w:r w:rsidR="007E372A">
        <w:rPr>
          <w:rFonts w:ascii="David" w:eastAsiaTheme="minorHAnsi" w:hAnsi="David" w:cs="David" w:hint="cs"/>
          <w:sz w:val="24"/>
          <w:szCs w:val="24"/>
          <w:rtl/>
          <w:lang w:eastAsia="en-US"/>
        </w:rPr>
        <w:t>בכך תגרום להשפעה תחרותית חיובית על שוק האשראי, מבחינת היצע האשראי ותנאיו, לטובת ציבור נוטלי האשראי</w:t>
      </w:r>
      <w:r w:rsidR="00091957">
        <w:rPr>
          <w:rFonts w:ascii="David" w:eastAsiaTheme="minorHAnsi" w:hAnsi="David" w:cs="David" w:hint="cs"/>
          <w:sz w:val="24"/>
          <w:szCs w:val="24"/>
          <w:rtl/>
          <w:lang w:eastAsia="en-US"/>
        </w:rPr>
        <w:t xml:space="preserve">. לאור האמור מוצע </w:t>
      </w:r>
      <w:r w:rsidR="009E38A2">
        <w:rPr>
          <w:rFonts w:ascii="David" w:eastAsiaTheme="minorHAnsi" w:hAnsi="David" w:cs="David" w:hint="cs"/>
          <w:sz w:val="24"/>
          <w:szCs w:val="24"/>
          <w:rtl/>
          <w:lang w:eastAsia="en-US"/>
        </w:rPr>
        <w:t xml:space="preserve">לקבוע כי </w:t>
      </w:r>
      <w:r w:rsidR="00DE7E9A">
        <w:rPr>
          <w:rFonts w:ascii="David" w:eastAsiaTheme="minorHAnsi" w:hAnsi="David" w:cs="David" w:hint="cs"/>
          <w:sz w:val="24"/>
          <w:szCs w:val="24"/>
          <w:rtl/>
          <w:lang w:eastAsia="en-US"/>
        </w:rPr>
        <w:t xml:space="preserve">בנוסף </w:t>
      </w:r>
      <w:r w:rsidR="00532FA7">
        <w:rPr>
          <w:rFonts w:ascii="David" w:eastAsiaTheme="minorHAnsi" w:hAnsi="David" w:cs="David" w:hint="cs"/>
          <w:sz w:val="24"/>
          <w:szCs w:val="24"/>
          <w:rtl/>
          <w:lang w:eastAsia="en-US"/>
        </w:rPr>
        <w:t xml:space="preserve">יחול החוזר גם </w:t>
      </w:r>
      <w:r w:rsidR="00DE7E9A">
        <w:rPr>
          <w:rFonts w:ascii="David" w:eastAsiaTheme="minorHAnsi" w:hAnsi="David" w:cs="David" w:hint="cs"/>
          <w:sz w:val="24"/>
          <w:szCs w:val="24"/>
          <w:rtl/>
          <w:lang w:eastAsia="en-US"/>
        </w:rPr>
        <w:t xml:space="preserve">על </w:t>
      </w:r>
      <w:r w:rsidR="009E38A2">
        <w:rPr>
          <w:rFonts w:ascii="David" w:eastAsiaTheme="minorHAnsi" w:hAnsi="David" w:cs="David" w:hint="cs"/>
          <w:sz w:val="24"/>
          <w:szCs w:val="24"/>
          <w:rtl/>
          <w:lang w:eastAsia="en-US"/>
        </w:rPr>
        <w:t xml:space="preserve">מי שעוסק בפעילות של מתן אשראי בהיקף פעילות מורחב, </w:t>
      </w:r>
      <w:r w:rsidR="00DE7E9A">
        <w:rPr>
          <w:rFonts w:ascii="David" w:eastAsiaTheme="minorHAnsi" w:hAnsi="David" w:cs="David" w:hint="cs"/>
          <w:sz w:val="24"/>
          <w:szCs w:val="24"/>
          <w:rtl/>
          <w:lang w:eastAsia="en-US"/>
        </w:rPr>
        <w:t xml:space="preserve">אשר </w:t>
      </w:r>
      <w:r w:rsidR="009E38A2">
        <w:rPr>
          <w:rFonts w:ascii="David" w:eastAsiaTheme="minorHAnsi" w:hAnsi="David" w:cs="David" w:hint="cs"/>
          <w:sz w:val="24"/>
          <w:szCs w:val="24"/>
          <w:rtl/>
          <w:lang w:eastAsia="en-US"/>
        </w:rPr>
        <w:t xml:space="preserve">יחיל על פעילותו מנגנונים ובקרות שעניינן ניהול סיכונים מתאים. </w:t>
      </w:r>
    </w:p>
    <w:p w14:paraId="0474CD26" w14:textId="103AEE20" w:rsidR="004121AE" w:rsidRPr="00997987" w:rsidRDefault="004121AE" w:rsidP="00532FA7">
      <w:pPr>
        <w:spacing w:after="120" w:line="360" w:lineRule="auto"/>
        <w:ind w:left="707"/>
        <w:contextualSpacing/>
        <w:rPr>
          <w:rFonts w:ascii="David" w:eastAsiaTheme="minorHAnsi" w:hAnsi="David" w:cs="David"/>
          <w:sz w:val="24"/>
          <w:szCs w:val="24"/>
          <w:rtl/>
          <w:lang w:eastAsia="en-US"/>
        </w:rPr>
      </w:pPr>
      <w:r>
        <w:rPr>
          <w:rFonts w:ascii="David" w:eastAsiaTheme="minorHAnsi" w:hAnsi="David" w:cs="David" w:hint="cs"/>
          <w:sz w:val="24"/>
          <w:szCs w:val="24"/>
          <w:rtl/>
          <w:lang w:eastAsia="en-US"/>
        </w:rPr>
        <w:t xml:space="preserve">כמו כן </w:t>
      </w:r>
      <w:r w:rsidR="00DE7E9A">
        <w:rPr>
          <w:rFonts w:ascii="David" w:eastAsiaTheme="minorHAnsi" w:hAnsi="David" w:cs="David" w:hint="cs"/>
          <w:sz w:val="24"/>
          <w:szCs w:val="24"/>
          <w:rtl/>
          <w:lang w:eastAsia="en-US"/>
        </w:rPr>
        <w:t xml:space="preserve">ובאופן דומה, </w:t>
      </w:r>
      <w:r>
        <w:rPr>
          <w:rFonts w:ascii="David" w:eastAsiaTheme="minorHAnsi" w:hAnsi="David" w:cs="David" w:hint="cs"/>
          <w:sz w:val="24"/>
          <w:szCs w:val="24"/>
          <w:rtl/>
          <w:lang w:eastAsia="en-US"/>
        </w:rPr>
        <w:t xml:space="preserve">מוצע להרחיב את תחולת </w:t>
      </w:r>
      <w:r w:rsidRPr="004121AE">
        <w:rPr>
          <w:rFonts w:ascii="David" w:eastAsiaTheme="minorHAnsi" w:hAnsi="David" w:cs="David"/>
          <w:sz w:val="24"/>
          <w:szCs w:val="24"/>
          <w:rtl/>
          <w:lang w:eastAsia="en-US"/>
        </w:rPr>
        <w:t>הוראות החוזר כך שיחולו גם</w:t>
      </w:r>
      <w:r>
        <w:rPr>
          <w:rFonts w:ascii="David" w:eastAsiaTheme="minorHAnsi" w:hAnsi="David" w:cs="David"/>
          <w:sz w:val="24"/>
          <w:szCs w:val="24"/>
          <w:rtl/>
          <w:lang w:eastAsia="en-US"/>
        </w:rPr>
        <w:t xml:space="preserve"> על </w:t>
      </w:r>
      <w:r>
        <w:rPr>
          <w:rFonts w:ascii="David" w:eastAsiaTheme="minorHAnsi" w:hAnsi="David" w:cs="David" w:hint="cs"/>
          <w:sz w:val="24"/>
          <w:szCs w:val="24"/>
          <w:rtl/>
          <w:lang w:eastAsia="en-US"/>
        </w:rPr>
        <w:t xml:space="preserve">יוזם תשלומים </w:t>
      </w:r>
      <w:r w:rsidR="00532FA7">
        <w:rPr>
          <w:rFonts w:ascii="David" w:eastAsiaTheme="minorHAnsi" w:hAnsi="David" w:cs="David" w:hint="cs"/>
          <w:sz w:val="24"/>
          <w:szCs w:val="24"/>
          <w:rtl/>
          <w:lang w:eastAsia="en-US"/>
        </w:rPr>
        <w:t>כ</w:t>
      </w:r>
      <w:r>
        <w:rPr>
          <w:rFonts w:ascii="David" w:eastAsiaTheme="minorHAnsi" w:hAnsi="David" w:cs="David" w:hint="cs"/>
          <w:sz w:val="24"/>
          <w:szCs w:val="24"/>
          <w:rtl/>
          <w:lang w:eastAsia="en-US"/>
        </w:rPr>
        <w:t xml:space="preserve">מוגדר </w:t>
      </w:r>
      <w:r>
        <w:rPr>
          <w:rFonts w:ascii="David" w:eastAsiaTheme="minorHAnsi" w:hAnsi="David" w:cs="David"/>
          <w:sz w:val="24"/>
          <w:szCs w:val="24"/>
          <w:rtl/>
          <w:lang w:eastAsia="en-US"/>
        </w:rPr>
        <w:t xml:space="preserve">בסימן ב' </w:t>
      </w:r>
      <w:r w:rsidR="00AA4573">
        <w:rPr>
          <w:rFonts w:ascii="David" w:eastAsiaTheme="minorHAnsi" w:hAnsi="David" w:cs="David" w:hint="cs"/>
          <w:sz w:val="24"/>
          <w:szCs w:val="24"/>
          <w:rtl/>
          <w:lang w:eastAsia="en-US"/>
        </w:rPr>
        <w:t xml:space="preserve">לחוזר בנקאות פתוחה </w:t>
      </w:r>
      <w:r w:rsidR="006B10FF">
        <w:rPr>
          <w:rFonts w:ascii="David" w:eastAsiaTheme="minorHAnsi" w:hAnsi="David" w:cs="David" w:hint="cs"/>
          <w:sz w:val="24"/>
          <w:szCs w:val="24"/>
          <w:rtl/>
          <w:lang w:eastAsia="en-US"/>
        </w:rPr>
        <w:t xml:space="preserve">זאת במסגרת </w:t>
      </w:r>
      <w:r w:rsidR="00AA4573">
        <w:rPr>
          <w:rFonts w:ascii="David" w:eastAsiaTheme="minorHAnsi" w:hAnsi="David" w:cs="David" w:hint="cs"/>
          <w:sz w:val="24"/>
          <w:szCs w:val="24"/>
          <w:rtl/>
          <w:lang w:eastAsia="en-US"/>
        </w:rPr>
        <w:t>התחברות למערכת הבנקאות ה</w:t>
      </w:r>
      <w:r w:rsidR="006B10FF">
        <w:rPr>
          <w:rFonts w:ascii="David" w:eastAsiaTheme="minorHAnsi" w:hAnsi="David" w:cs="David" w:hint="cs"/>
          <w:sz w:val="24"/>
          <w:szCs w:val="24"/>
          <w:rtl/>
          <w:lang w:eastAsia="en-US"/>
        </w:rPr>
        <w:t xml:space="preserve">פתוחה שבה ניתן </w:t>
      </w:r>
      <w:r>
        <w:rPr>
          <w:rFonts w:ascii="David" w:eastAsiaTheme="minorHAnsi" w:hAnsi="David" w:cs="David" w:hint="cs"/>
          <w:sz w:val="24"/>
          <w:szCs w:val="24"/>
          <w:rtl/>
          <w:lang w:eastAsia="en-US"/>
        </w:rPr>
        <w:t>אישור לנותן שירותים פיננסיים לפעול כיוזם תשלומים</w:t>
      </w:r>
      <w:r w:rsidR="006B10FF">
        <w:rPr>
          <w:rFonts w:ascii="David" w:eastAsiaTheme="minorHAnsi" w:hAnsi="David" w:cs="David" w:hint="cs"/>
          <w:sz w:val="24"/>
          <w:szCs w:val="24"/>
          <w:rtl/>
          <w:lang w:eastAsia="en-US"/>
        </w:rPr>
        <w:t xml:space="preserve"> ולאור הסיכונים התפעוליים שיוזם התשלומים חשוף אליהם</w:t>
      </w:r>
      <w:r w:rsidR="00AA4573">
        <w:rPr>
          <w:rFonts w:ascii="David" w:eastAsiaTheme="minorHAnsi" w:hAnsi="David" w:cs="David" w:hint="cs"/>
          <w:sz w:val="24"/>
          <w:szCs w:val="24"/>
          <w:rtl/>
          <w:lang w:eastAsia="en-US"/>
        </w:rPr>
        <w:t xml:space="preserve"> בפעילות זו</w:t>
      </w:r>
      <w:r w:rsidR="006B10FF">
        <w:rPr>
          <w:rFonts w:ascii="David" w:eastAsiaTheme="minorHAnsi" w:hAnsi="David" w:cs="David" w:hint="cs"/>
          <w:sz w:val="24"/>
          <w:szCs w:val="24"/>
          <w:rtl/>
          <w:lang w:eastAsia="en-US"/>
        </w:rPr>
        <w:t>.</w:t>
      </w:r>
    </w:p>
    <w:p w14:paraId="797AC3BF" w14:textId="77777777" w:rsidR="009E38A2" w:rsidRPr="00AA4573" w:rsidRDefault="009E38A2" w:rsidP="009E38A2">
      <w:pPr>
        <w:spacing w:after="120" w:line="360" w:lineRule="auto"/>
        <w:ind w:left="720"/>
        <w:contextualSpacing/>
        <w:rPr>
          <w:rFonts w:asciiTheme="minorHAnsi" w:eastAsiaTheme="minorHAnsi" w:hAnsiTheme="minorHAnsi" w:cs="David"/>
          <w:sz w:val="24"/>
          <w:szCs w:val="24"/>
          <w:lang w:eastAsia="en-US"/>
        </w:rPr>
      </w:pPr>
      <w:bookmarkStart w:id="4" w:name="Start"/>
      <w:bookmarkEnd w:id="4"/>
    </w:p>
    <w:p w14:paraId="75B46FB1" w14:textId="77777777" w:rsidR="009E38A2" w:rsidRPr="00997987" w:rsidRDefault="009E38A2" w:rsidP="009E38A2">
      <w:pPr>
        <w:spacing w:after="120" w:line="360" w:lineRule="auto"/>
        <w:ind w:left="720"/>
        <w:contextualSpacing/>
        <w:rPr>
          <w:rFonts w:ascii="David" w:eastAsiaTheme="minorHAnsi" w:hAnsi="David" w:cs="David"/>
          <w:b/>
          <w:bCs/>
          <w:sz w:val="24"/>
          <w:szCs w:val="24"/>
          <w:rtl/>
          <w:lang w:eastAsia="en-US"/>
        </w:rPr>
      </w:pPr>
      <w:r w:rsidRPr="00997987">
        <w:rPr>
          <w:rFonts w:ascii="David" w:eastAsiaTheme="minorHAnsi" w:hAnsi="David" w:cs="David" w:hint="eastAsia"/>
          <w:b/>
          <w:bCs/>
          <w:sz w:val="24"/>
          <w:szCs w:val="24"/>
          <w:rtl/>
          <w:lang w:eastAsia="en-US"/>
        </w:rPr>
        <w:t>לסעיף</w:t>
      </w:r>
      <w:r w:rsidRPr="00997987">
        <w:rPr>
          <w:rFonts w:ascii="David" w:eastAsiaTheme="minorHAnsi" w:hAnsi="David" w:cs="David"/>
          <w:b/>
          <w:bCs/>
          <w:sz w:val="24"/>
          <w:szCs w:val="24"/>
          <w:rtl/>
          <w:lang w:eastAsia="en-US"/>
        </w:rPr>
        <w:t xml:space="preserve"> </w:t>
      </w:r>
      <w:r w:rsidRPr="00997987">
        <w:rPr>
          <w:rFonts w:ascii="David" w:eastAsiaTheme="minorHAnsi" w:hAnsi="David" w:cs="David" w:hint="eastAsia"/>
          <w:b/>
          <w:bCs/>
          <w:sz w:val="24"/>
          <w:szCs w:val="24"/>
          <w:rtl/>
          <w:lang w:eastAsia="en-US"/>
        </w:rPr>
        <w:t>התחילה</w:t>
      </w:r>
    </w:p>
    <w:p w14:paraId="262DDC81" w14:textId="22B54C14" w:rsidR="009E38A2" w:rsidRPr="00997987" w:rsidRDefault="009E38A2" w:rsidP="00165DA3">
      <w:pPr>
        <w:spacing w:before="120" w:after="120" w:line="360" w:lineRule="auto"/>
        <w:ind w:left="720"/>
        <w:contextualSpacing/>
        <w:rPr>
          <w:rFonts w:ascii="David" w:eastAsiaTheme="minorHAnsi" w:hAnsi="David" w:cs="David"/>
          <w:sz w:val="24"/>
          <w:szCs w:val="24"/>
          <w:rtl/>
          <w:lang w:eastAsia="en-US"/>
        </w:rPr>
      </w:pPr>
      <w:r>
        <w:rPr>
          <w:rFonts w:ascii="David" w:eastAsiaTheme="minorHAnsi" w:hAnsi="David" w:cs="David" w:hint="cs"/>
          <w:sz w:val="24"/>
          <w:szCs w:val="24"/>
          <w:rtl/>
          <w:lang w:eastAsia="en-US"/>
        </w:rPr>
        <w:t>מוצע לקבוע</w:t>
      </w:r>
      <w:r w:rsidRPr="00997987">
        <w:rPr>
          <w:rFonts w:ascii="David" w:eastAsiaTheme="minorHAnsi" w:hAnsi="David" w:cs="David"/>
          <w:sz w:val="24"/>
          <w:szCs w:val="24"/>
          <w:rtl/>
          <w:lang w:eastAsia="en-US"/>
        </w:rPr>
        <w:t xml:space="preserve"> כי </w:t>
      </w:r>
      <w:r w:rsidRPr="00997987">
        <w:rPr>
          <w:rFonts w:ascii="David" w:eastAsiaTheme="minorHAnsi" w:hAnsi="David" w:cs="David" w:hint="cs"/>
          <w:sz w:val="24"/>
          <w:szCs w:val="24"/>
          <w:rtl/>
          <w:lang w:eastAsia="en-US"/>
        </w:rPr>
        <w:t>תחילתו של חוזר זה תהיה</w:t>
      </w:r>
      <w:r w:rsidR="00B82881">
        <w:rPr>
          <w:rFonts w:ascii="David" w:eastAsiaTheme="minorHAnsi" w:hAnsi="David" w:cs="David" w:hint="cs"/>
          <w:sz w:val="24"/>
          <w:szCs w:val="24"/>
          <w:rtl/>
          <w:lang w:eastAsia="en-US"/>
        </w:rPr>
        <w:t xml:space="preserve"> לעניין בעל רישיון מורחב למתן אשראי</w:t>
      </w:r>
      <w:r w:rsidR="004456CD">
        <w:rPr>
          <w:rFonts w:ascii="David" w:eastAsiaTheme="minorHAnsi" w:hAnsi="David" w:cs="David" w:hint="cs"/>
          <w:sz w:val="24"/>
          <w:szCs w:val="24"/>
          <w:rtl/>
          <w:lang w:eastAsia="en-US"/>
        </w:rPr>
        <w:t xml:space="preserve"> ביום 1 במאי 2024</w:t>
      </w:r>
      <w:r w:rsidRPr="00997987">
        <w:rPr>
          <w:rFonts w:ascii="David" w:eastAsiaTheme="minorHAnsi" w:hAnsi="David" w:cs="David" w:hint="cs"/>
          <w:sz w:val="24"/>
          <w:szCs w:val="24"/>
          <w:rtl/>
          <w:lang w:eastAsia="en-US"/>
        </w:rPr>
        <w:t xml:space="preserve"> וזאת </w:t>
      </w:r>
      <w:r>
        <w:rPr>
          <w:rFonts w:ascii="David" w:eastAsiaTheme="minorHAnsi" w:hAnsi="David" w:cs="David" w:hint="cs"/>
          <w:sz w:val="24"/>
          <w:szCs w:val="24"/>
          <w:rtl/>
          <w:lang w:eastAsia="en-US"/>
        </w:rPr>
        <w:t>כדי לאפשר לבעלי רישיון מורחב למתן אשראי</w:t>
      </w:r>
      <w:r w:rsidRPr="00997987">
        <w:rPr>
          <w:rFonts w:ascii="David" w:eastAsiaTheme="minorHAnsi" w:hAnsi="David" w:cs="David" w:hint="cs"/>
          <w:sz w:val="24"/>
          <w:szCs w:val="24"/>
          <w:rtl/>
          <w:lang w:eastAsia="en-US"/>
        </w:rPr>
        <w:t xml:space="preserve"> להיערך בהתאם.</w:t>
      </w:r>
      <w:r w:rsidR="00B82881">
        <w:rPr>
          <w:rFonts w:ascii="David" w:eastAsiaTheme="minorHAnsi" w:hAnsi="David" w:cs="David" w:hint="cs"/>
          <w:sz w:val="24"/>
          <w:szCs w:val="24"/>
          <w:rtl/>
          <w:lang w:eastAsia="en-US"/>
        </w:rPr>
        <w:t xml:space="preserve"> עם זאת מוצע לקבוע כי לגבי</w:t>
      </w:r>
      <w:r w:rsidR="00B82881" w:rsidRPr="00B82881">
        <w:rPr>
          <w:rFonts w:ascii="David" w:hAnsi="David" w:cs="David" w:hint="cs"/>
          <w:szCs w:val="24"/>
          <w:rtl/>
        </w:rPr>
        <w:t xml:space="preserve"> </w:t>
      </w:r>
      <w:r w:rsidR="00B82881" w:rsidRPr="00B82881">
        <w:rPr>
          <w:rFonts w:ascii="David" w:eastAsiaTheme="minorHAnsi" w:hAnsi="David" w:cs="David" w:hint="cs"/>
          <w:sz w:val="24"/>
          <w:szCs w:val="24"/>
          <w:rtl/>
          <w:lang w:eastAsia="en-US"/>
        </w:rPr>
        <w:t>בעל אישור לפעול כיוזם תשלומים</w:t>
      </w:r>
      <w:r w:rsidR="00B82881">
        <w:rPr>
          <w:rFonts w:ascii="David" w:eastAsiaTheme="minorHAnsi" w:hAnsi="David" w:cs="David" w:hint="cs"/>
          <w:sz w:val="24"/>
          <w:szCs w:val="24"/>
          <w:rtl/>
          <w:lang w:eastAsia="en-US"/>
        </w:rPr>
        <w:t xml:space="preserve"> ייכנס</w:t>
      </w:r>
      <w:r w:rsidR="0003604B">
        <w:rPr>
          <w:rFonts w:ascii="David" w:eastAsiaTheme="minorHAnsi" w:hAnsi="David" w:cs="David" w:hint="cs"/>
          <w:sz w:val="24"/>
          <w:szCs w:val="24"/>
          <w:rtl/>
          <w:lang w:eastAsia="en-US"/>
        </w:rPr>
        <w:t>ו הוראות החוזר לתוקף ביום 29 בנובמבר 2023</w:t>
      </w:r>
      <w:r w:rsidR="00F264B2">
        <w:rPr>
          <w:rFonts w:ascii="David" w:eastAsiaTheme="minorHAnsi" w:hAnsi="David" w:cs="David" w:hint="cs"/>
          <w:sz w:val="24"/>
          <w:szCs w:val="24"/>
          <w:rtl/>
          <w:lang w:eastAsia="en-US"/>
        </w:rPr>
        <w:t>,</w:t>
      </w:r>
      <w:r w:rsidR="001E049A" w:rsidRPr="0003604B">
        <w:rPr>
          <w:rFonts w:ascii="David" w:eastAsiaTheme="minorHAnsi" w:hAnsi="David" w:cs="David"/>
          <w:sz w:val="24"/>
          <w:szCs w:val="24"/>
          <w:rtl/>
          <w:lang w:eastAsia="en-US"/>
        </w:rPr>
        <w:t xml:space="preserve"> </w:t>
      </w:r>
      <w:r w:rsidR="0003604B" w:rsidRPr="0003604B">
        <w:rPr>
          <w:rFonts w:ascii="David" w:eastAsiaTheme="minorHAnsi" w:hAnsi="David" w:cs="David" w:hint="cs"/>
          <w:sz w:val="24"/>
          <w:szCs w:val="24"/>
          <w:rtl/>
          <w:lang w:eastAsia="en-US"/>
        </w:rPr>
        <w:t>מועד תחילת חוזר ניהול סיכונים</w:t>
      </w:r>
      <w:r w:rsidR="0003604B">
        <w:rPr>
          <w:rFonts w:hint="cs"/>
          <w:rtl/>
        </w:rPr>
        <w:t xml:space="preserve">, </w:t>
      </w:r>
      <w:r w:rsidR="001E049A">
        <w:rPr>
          <w:rFonts w:ascii="David" w:eastAsiaTheme="minorHAnsi" w:hAnsi="David" w:cs="David" w:hint="cs"/>
          <w:sz w:val="24"/>
          <w:szCs w:val="24"/>
          <w:rtl/>
          <w:lang w:eastAsia="en-US"/>
        </w:rPr>
        <w:t>משום ש</w:t>
      </w:r>
      <w:r w:rsidR="001E049A">
        <w:rPr>
          <w:rFonts w:ascii="David" w:eastAsiaTheme="minorHAnsi" w:hAnsi="David" w:cs="David"/>
          <w:sz w:val="24"/>
          <w:szCs w:val="24"/>
          <w:rtl/>
          <w:lang w:eastAsia="en-US"/>
        </w:rPr>
        <w:t>עמידה בהוראות החוזר</w:t>
      </w:r>
      <w:r w:rsidR="001E049A">
        <w:rPr>
          <w:rFonts w:ascii="David" w:eastAsiaTheme="minorHAnsi" w:hAnsi="David" w:cs="David" w:hint="cs"/>
          <w:sz w:val="24"/>
          <w:szCs w:val="24"/>
          <w:rtl/>
          <w:lang w:eastAsia="en-US"/>
        </w:rPr>
        <w:t xml:space="preserve"> </w:t>
      </w:r>
      <w:r w:rsidR="00165DA3">
        <w:rPr>
          <w:rFonts w:ascii="David" w:eastAsiaTheme="minorHAnsi" w:hAnsi="David" w:cs="David" w:hint="cs"/>
          <w:sz w:val="24"/>
          <w:szCs w:val="24"/>
          <w:rtl/>
          <w:lang w:eastAsia="en-US"/>
        </w:rPr>
        <w:t>ו</w:t>
      </w:r>
      <w:r w:rsidR="00165DA3" w:rsidRPr="00165DA3">
        <w:rPr>
          <w:rFonts w:ascii="David" w:eastAsiaTheme="minorHAnsi" w:hAnsi="David" w:cs="David"/>
          <w:sz w:val="24"/>
          <w:szCs w:val="24"/>
          <w:rtl/>
          <w:lang w:eastAsia="en-US"/>
        </w:rPr>
        <w:t>חוזר נותני שירותים פיננסים מספר 2022-10-9</w:t>
      </w:r>
      <w:r w:rsidR="00165DA3">
        <w:rPr>
          <w:rFonts w:ascii="David" w:eastAsiaTheme="minorHAnsi" w:hAnsi="David" w:cs="David" w:hint="cs"/>
          <w:sz w:val="24"/>
          <w:szCs w:val="24"/>
          <w:rtl/>
          <w:lang w:eastAsia="en-US"/>
        </w:rPr>
        <w:t xml:space="preserve"> </w:t>
      </w:r>
      <w:r w:rsidR="00165DA3" w:rsidRPr="00165DA3">
        <w:rPr>
          <w:rFonts w:ascii="David" w:eastAsiaTheme="minorHAnsi" w:hAnsi="David" w:cs="David"/>
          <w:sz w:val="24"/>
          <w:szCs w:val="24"/>
          <w:rtl/>
          <w:lang w:eastAsia="en-US"/>
        </w:rPr>
        <w:t xml:space="preserve">שעניינו ניהול סיכוני סייבר בנותני שירותים פיננסים מוסדרים </w:t>
      </w:r>
      <w:r w:rsidR="001E049A" w:rsidRPr="001E049A">
        <w:rPr>
          <w:rFonts w:ascii="David" w:eastAsiaTheme="minorHAnsi" w:hAnsi="David" w:cs="David"/>
          <w:sz w:val="24"/>
          <w:szCs w:val="24"/>
          <w:rtl/>
          <w:lang w:eastAsia="en-US"/>
        </w:rPr>
        <w:t>היא תנאי לקבלת איש</w:t>
      </w:r>
      <w:r w:rsidR="001E049A">
        <w:rPr>
          <w:rFonts w:ascii="David" w:eastAsiaTheme="minorHAnsi" w:hAnsi="David" w:cs="David"/>
          <w:sz w:val="24"/>
          <w:szCs w:val="24"/>
          <w:rtl/>
          <w:lang w:eastAsia="en-US"/>
        </w:rPr>
        <w:t>ור לפעול כ</w:t>
      </w:r>
      <w:r w:rsidR="001E049A">
        <w:rPr>
          <w:rFonts w:ascii="David" w:eastAsiaTheme="minorHAnsi" w:hAnsi="David" w:cs="David" w:hint="cs"/>
          <w:sz w:val="24"/>
          <w:szCs w:val="24"/>
          <w:rtl/>
          <w:lang w:eastAsia="en-US"/>
        </w:rPr>
        <w:t>יוזם תשלומים.</w:t>
      </w:r>
    </w:p>
    <w:p w14:paraId="4870F670" w14:textId="77777777" w:rsidR="003D1A57" w:rsidRDefault="003D1A57" w:rsidP="003D1A57">
      <w:pPr>
        <w:spacing w:line="360" w:lineRule="auto"/>
        <w:rPr>
          <w:rFonts w:cs="David"/>
          <w:sz w:val="24"/>
          <w:szCs w:val="24"/>
          <w:rtl/>
        </w:rPr>
      </w:pPr>
    </w:p>
    <w:p w14:paraId="30AAFBA8" w14:textId="77777777" w:rsidR="003D1A57" w:rsidRDefault="003D1A57" w:rsidP="003D1A57">
      <w:pPr>
        <w:spacing w:line="360" w:lineRule="auto"/>
        <w:rPr>
          <w:rFonts w:cs="David"/>
          <w:sz w:val="24"/>
          <w:szCs w:val="24"/>
          <w:rtl/>
        </w:rPr>
      </w:pPr>
    </w:p>
    <w:p w14:paraId="2A85351F" w14:textId="77777777" w:rsidR="003D1A57" w:rsidRDefault="003D1A57" w:rsidP="003D1A57">
      <w:pPr>
        <w:tabs>
          <w:tab w:val="center" w:pos="4202"/>
          <w:tab w:val="center" w:pos="6186"/>
        </w:tabs>
        <w:jc w:val="left"/>
        <w:rPr>
          <w:rFonts w:cs="David"/>
          <w:sz w:val="24"/>
          <w:szCs w:val="24"/>
          <w:rtl/>
        </w:rPr>
      </w:pPr>
    </w:p>
    <w:p w14:paraId="5353BEFA" w14:textId="77777777" w:rsidR="003D1A57" w:rsidRDefault="003D1A57" w:rsidP="003D1A57">
      <w:pPr>
        <w:tabs>
          <w:tab w:val="center" w:pos="4202"/>
          <w:tab w:val="center" w:pos="6186"/>
        </w:tabs>
        <w:jc w:val="left"/>
        <w:rPr>
          <w:rFonts w:cs="David"/>
          <w:sz w:val="24"/>
          <w:szCs w:val="24"/>
          <w:rtl/>
        </w:rPr>
      </w:pPr>
    </w:p>
    <w:p w14:paraId="4ED2590E" w14:textId="77777777" w:rsidR="003D1A57" w:rsidRDefault="003D1A57" w:rsidP="003D1A57">
      <w:pPr>
        <w:tabs>
          <w:tab w:val="center" w:pos="4202"/>
          <w:tab w:val="center" w:pos="6186"/>
        </w:tabs>
        <w:jc w:val="left"/>
        <w:rPr>
          <w:rFonts w:cs="David"/>
          <w:sz w:val="24"/>
          <w:szCs w:val="24"/>
          <w:rtl/>
        </w:rPr>
      </w:pPr>
    </w:p>
    <w:p w14:paraId="76AF5EED" w14:textId="77777777" w:rsidR="003D1A57" w:rsidRPr="00244FDC" w:rsidRDefault="003D1A57" w:rsidP="003D1A57">
      <w:pPr>
        <w:tabs>
          <w:tab w:val="center" w:pos="4202"/>
          <w:tab w:val="center" w:pos="6186"/>
        </w:tabs>
        <w:jc w:val="left"/>
        <w:rPr>
          <w:rFonts w:cs="David"/>
          <w:sz w:val="24"/>
          <w:szCs w:val="24"/>
          <w:rtl/>
        </w:rPr>
      </w:pPr>
      <w:r w:rsidRPr="00244FDC">
        <w:rPr>
          <w:rFonts w:cs="David"/>
          <w:sz w:val="24"/>
          <w:szCs w:val="24"/>
          <w:rtl/>
        </w:rPr>
        <w:tab/>
      </w:r>
      <w:r w:rsidRPr="00244FDC">
        <w:rPr>
          <w:rFonts w:cs="David"/>
          <w:sz w:val="24"/>
          <w:szCs w:val="24"/>
          <w:rtl/>
        </w:rPr>
        <w:tab/>
      </w:r>
    </w:p>
    <w:p w14:paraId="40D99911" w14:textId="77777777" w:rsidR="003D1A57" w:rsidRDefault="003D1A57" w:rsidP="003D1A57">
      <w:pPr>
        <w:tabs>
          <w:tab w:val="center" w:pos="2359"/>
          <w:tab w:val="center" w:pos="5619"/>
        </w:tabs>
        <w:spacing w:line="276" w:lineRule="auto"/>
        <w:jc w:val="left"/>
        <w:rPr>
          <w:rFonts w:cs="David"/>
          <w:sz w:val="24"/>
          <w:szCs w:val="24"/>
          <w:rtl/>
        </w:rPr>
      </w:pPr>
    </w:p>
    <w:p w14:paraId="76D1FB76" w14:textId="77777777" w:rsidR="003D1A57" w:rsidRPr="003D1A57" w:rsidRDefault="003D1A57" w:rsidP="002D7789">
      <w:pPr>
        <w:rPr>
          <w:rtl/>
        </w:rPr>
      </w:pPr>
    </w:p>
    <w:sectPr w:rsidR="003D1A57" w:rsidRPr="003D1A57" w:rsidSect="00B774C7">
      <w:headerReference w:type="even" r:id="rId8"/>
      <w:headerReference w:type="default" r:id="rId9"/>
      <w:footerReference w:type="even" r:id="rId10"/>
      <w:footerReference w:type="default" r:id="rId11"/>
      <w:headerReference w:type="first" r:id="rId12"/>
      <w:footerReference w:type="first" r:id="rId13"/>
      <w:pgSz w:w="11906" w:h="16838"/>
      <w:pgMar w:top="840" w:right="1134" w:bottom="1418" w:left="1134" w:header="284" w:footer="377"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C05AC" w14:textId="77777777" w:rsidR="005562FC" w:rsidRDefault="005562FC" w:rsidP="003D1A57">
      <w:r>
        <w:separator/>
      </w:r>
    </w:p>
  </w:endnote>
  <w:endnote w:type="continuationSeparator" w:id="0">
    <w:p w14:paraId="0397B78D" w14:textId="77777777" w:rsidR="005562FC" w:rsidRDefault="005562FC" w:rsidP="003D1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E6ED" w14:textId="77777777" w:rsidR="004456CD" w:rsidRDefault="00445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2868" w14:textId="1D91B09B" w:rsidR="001E049A" w:rsidRDefault="003C22CB" w:rsidP="00B774C7">
    <w:pPr>
      <w:jc w:val="center"/>
      <w:rPr>
        <w:rtl/>
      </w:rPr>
    </w:pPr>
    <w:r>
      <w:fldChar w:fldCharType="begin"/>
    </w:r>
    <w:r>
      <w:instrText xml:space="preserve"> NUMPAGES  \* MERGEFORMAT </w:instrText>
    </w:r>
    <w:r>
      <w:fldChar w:fldCharType="separate"/>
    </w:r>
    <w:r>
      <w:rPr>
        <w:noProof/>
        <w:rtl/>
      </w:rPr>
      <w:t>6</w:t>
    </w:r>
    <w:r>
      <w:rPr>
        <w:noProof/>
      </w:rPr>
      <w:fldChar w:fldCharType="end"/>
    </w:r>
    <w:r w:rsidR="001E049A">
      <w:rPr>
        <w:rFonts w:hint="cs"/>
        <w:rtl/>
      </w:rPr>
      <w:t xml:space="preserve"> / </w:t>
    </w:r>
    <w:r w:rsidR="001E049A">
      <w:rPr>
        <w:rtl/>
      </w:rPr>
      <w:fldChar w:fldCharType="begin"/>
    </w:r>
    <w:r w:rsidR="001E049A">
      <w:rPr>
        <w:rtl/>
      </w:rPr>
      <w:instrText xml:space="preserve"> </w:instrText>
    </w:r>
    <w:r w:rsidR="001E049A">
      <w:instrText>PAGE  \* MERGEFORMAT</w:instrText>
    </w:r>
    <w:r w:rsidR="001E049A">
      <w:rPr>
        <w:rtl/>
      </w:rPr>
      <w:instrText xml:space="preserve"> </w:instrText>
    </w:r>
    <w:r w:rsidR="001E049A">
      <w:rPr>
        <w:rtl/>
      </w:rPr>
      <w:fldChar w:fldCharType="separate"/>
    </w:r>
    <w:r>
      <w:rPr>
        <w:noProof/>
        <w:rtl/>
      </w:rPr>
      <w:t>6</w:t>
    </w:r>
    <w:r w:rsidR="001E049A">
      <w:rPr>
        <w:rtl/>
      </w:rPr>
      <w:fldChar w:fldCharType="end"/>
    </w:r>
  </w:p>
  <w:p w14:paraId="381FFEBD" w14:textId="77777777" w:rsidR="001E049A" w:rsidRDefault="001E049A" w:rsidP="00B774C7">
    <w:pPr>
      <w:pBdr>
        <w:top w:val="single" w:sz="4" w:space="1" w:color="auto"/>
      </w:pBdr>
      <w:rPr>
        <w:sz w:val="6"/>
        <w:szCs w:val="8"/>
        <w:rtl/>
      </w:rPr>
    </w:pPr>
    <w:r>
      <w:rPr>
        <w:rtl/>
      </w:rPr>
      <w:t xml:space="preserve">רח' </w:t>
    </w:r>
    <w:r>
      <w:rPr>
        <w:rFonts w:hint="cs"/>
        <w:rtl/>
      </w:rPr>
      <w:t>עם ועולמו</w:t>
    </w:r>
    <w:r>
      <w:rPr>
        <w:rtl/>
      </w:rPr>
      <w:t xml:space="preserve"> </w:t>
    </w:r>
    <w:r>
      <w:rPr>
        <w:rFonts w:hint="cs"/>
        <w:rtl/>
      </w:rPr>
      <w:t>4</w:t>
    </w:r>
    <w:r>
      <w:rPr>
        <w:rtl/>
      </w:rPr>
      <w:t xml:space="preserve">, ירושלים </w:t>
    </w:r>
    <w:r w:rsidRPr="00802A68">
      <w:rPr>
        <w:rtl/>
      </w:rPr>
      <w:t>9546304</w:t>
    </w:r>
    <w:r>
      <w:rPr>
        <w:rtl/>
      </w:rPr>
      <w:t xml:space="preserve"> טל' </w:t>
    </w:r>
    <w:r>
      <w:rPr>
        <w:rFonts w:hint="cs"/>
        <w:rtl/>
      </w:rPr>
      <w:t>02-5317248</w:t>
    </w:r>
    <w:r>
      <w:rPr>
        <w:rtl/>
      </w:rPr>
      <w:t xml:space="preserve">  פקס'</w:t>
    </w:r>
    <w:r>
      <w:rPr>
        <w:rFonts w:hint="cs"/>
        <w:rtl/>
      </w:rPr>
      <w:t xml:space="preserve"> 02-5695342</w:t>
    </w:r>
    <w:r>
      <w:rPr>
        <w:rtl/>
      </w:rPr>
      <w:t xml:space="preserve"> </w:t>
    </w:r>
    <w:r>
      <w:rPr>
        <w:rtl/>
      </w:rPr>
      <w:br/>
    </w:r>
  </w:p>
  <w:p w14:paraId="3E7C7426" w14:textId="77777777" w:rsidR="001E049A" w:rsidRPr="00C51B36" w:rsidRDefault="001E049A" w:rsidP="00B774C7">
    <w:pPr>
      <w:bidi w:val="0"/>
      <w:jc w:val="center"/>
      <w:rPr>
        <w:rFonts w:cstheme="minorBidi"/>
        <w:lang w:bidi="ar-SA"/>
      </w:rPr>
    </w:pPr>
    <w:hyperlink r:id="rId1" w:history="1">
      <w:r w:rsidRPr="00466737">
        <w:rPr>
          <w:rStyle w:val="Hyperlink"/>
          <w:szCs w:val="28"/>
        </w:rPr>
        <w:t>www.mof.gov.il/hon</w:t>
      </w:r>
    </w:hyperlink>
    <w:r>
      <w:rPr>
        <w:szCs w:val="28"/>
      </w:rPr>
      <w:t xml:space="preserve"> </w:t>
    </w:r>
    <w:r>
      <w:rPr>
        <w:rFonts w:hint="cs"/>
        <w:rt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9A03" w14:textId="158B3ABF" w:rsidR="001E049A" w:rsidRDefault="003C22CB" w:rsidP="00B774C7">
    <w:pPr>
      <w:jc w:val="center"/>
      <w:rPr>
        <w:rtl/>
      </w:rPr>
    </w:pPr>
    <w:r>
      <w:fldChar w:fldCharType="begin"/>
    </w:r>
    <w:r>
      <w:instrText xml:space="preserve"> NUMPAGES  \* MERGEFORMAT </w:instrText>
    </w:r>
    <w:r>
      <w:fldChar w:fldCharType="separate"/>
    </w:r>
    <w:r>
      <w:rPr>
        <w:noProof/>
        <w:rtl/>
      </w:rPr>
      <w:t>6</w:t>
    </w:r>
    <w:r>
      <w:rPr>
        <w:noProof/>
      </w:rPr>
      <w:fldChar w:fldCharType="end"/>
    </w:r>
    <w:r w:rsidR="001E049A">
      <w:rPr>
        <w:rFonts w:hint="cs"/>
        <w:rtl/>
      </w:rPr>
      <w:t xml:space="preserve"> / </w:t>
    </w:r>
    <w:r w:rsidR="001E049A">
      <w:rPr>
        <w:rtl/>
      </w:rPr>
      <w:fldChar w:fldCharType="begin"/>
    </w:r>
    <w:r w:rsidR="001E049A">
      <w:rPr>
        <w:rtl/>
      </w:rPr>
      <w:instrText xml:space="preserve"> </w:instrText>
    </w:r>
    <w:r w:rsidR="001E049A">
      <w:instrText>PAGE  \* MERGEFORMAT</w:instrText>
    </w:r>
    <w:r w:rsidR="001E049A">
      <w:rPr>
        <w:rtl/>
      </w:rPr>
      <w:instrText xml:space="preserve"> </w:instrText>
    </w:r>
    <w:r w:rsidR="001E049A">
      <w:rPr>
        <w:rtl/>
      </w:rPr>
      <w:fldChar w:fldCharType="separate"/>
    </w:r>
    <w:r>
      <w:rPr>
        <w:noProof/>
        <w:rtl/>
      </w:rPr>
      <w:t>1</w:t>
    </w:r>
    <w:r w:rsidR="001E049A">
      <w:rPr>
        <w:rtl/>
      </w:rPr>
      <w:fldChar w:fldCharType="end"/>
    </w:r>
  </w:p>
  <w:p w14:paraId="031A581C" w14:textId="77777777" w:rsidR="001E049A" w:rsidRDefault="001E049A" w:rsidP="00B774C7">
    <w:pPr>
      <w:pBdr>
        <w:top w:val="single" w:sz="4" w:space="1" w:color="auto"/>
      </w:pBdr>
      <w:rPr>
        <w:sz w:val="6"/>
        <w:szCs w:val="8"/>
        <w:rtl/>
      </w:rPr>
    </w:pPr>
    <w:r>
      <w:rPr>
        <w:rtl/>
      </w:rPr>
      <w:t xml:space="preserve">רח' </w:t>
    </w:r>
    <w:r>
      <w:rPr>
        <w:rFonts w:hint="cs"/>
        <w:rtl/>
      </w:rPr>
      <w:t>עם ועולמו</w:t>
    </w:r>
    <w:r>
      <w:rPr>
        <w:rtl/>
      </w:rPr>
      <w:t xml:space="preserve"> </w:t>
    </w:r>
    <w:r>
      <w:rPr>
        <w:rFonts w:hint="cs"/>
        <w:rtl/>
      </w:rPr>
      <w:t>4</w:t>
    </w:r>
    <w:r>
      <w:rPr>
        <w:rtl/>
      </w:rPr>
      <w:t xml:space="preserve">, ירושלים </w:t>
    </w:r>
    <w:r w:rsidRPr="00802A68">
      <w:rPr>
        <w:rtl/>
      </w:rPr>
      <w:t>9546304</w:t>
    </w:r>
    <w:r>
      <w:rPr>
        <w:rtl/>
      </w:rPr>
      <w:t xml:space="preserve"> טל' </w:t>
    </w:r>
    <w:r>
      <w:rPr>
        <w:rFonts w:hint="cs"/>
        <w:rtl/>
      </w:rPr>
      <w:t>02-5317248</w:t>
    </w:r>
    <w:r>
      <w:rPr>
        <w:rtl/>
      </w:rPr>
      <w:t xml:space="preserve">  פקס'</w:t>
    </w:r>
    <w:r>
      <w:rPr>
        <w:rFonts w:hint="cs"/>
        <w:rtl/>
      </w:rPr>
      <w:t xml:space="preserve"> 02-5695342</w:t>
    </w:r>
    <w:r>
      <w:rPr>
        <w:rtl/>
      </w:rPr>
      <w:t xml:space="preserve"> </w:t>
    </w:r>
    <w:r>
      <w:rPr>
        <w:rtl/>
      </w:rPr>
      <w:br/>
    </w:r>
  </w:p>
  <w:p w14:paraId="24B2D6C2" w14:textId="77777777" w:rsidR="001E049A" w:rsidRPr="00C51B36" w:rsidRDefault="001E049A" w:rsidP="00B774C7">
    <w:pPr>
      <w:bidi w:val="0"/>
      <w:jc w:val="center"/>
      <w:rPr>
        <w:rFonts w:cstheme="minorBidi"/>
        <w:lang w:bidi="ar-SA"/>
      </w:rPr>
    </w:pPr>
    <w:hyperlink r:id="rId1" w:history="1">
      <w:r w:rsidRPr="00466737">
        <w:rPr>
          <w:rStyle w:val="Hyperlink"/>
          <w:szCs w:val="28"/>
        </w:rPr>
        <w:t>www.mof.gov.il/hon</w:t>
      </w:r>
    </w:hyperlink>
    <w:r>
      <w:rPr>
        <w:szCs w:val="28"/>
      </w:rPr>
      <w:t xml:space="preserve"> </w:t>
    </w:r>
    <w:r>
      <w:rPr>
        <w:rFonts w:hint="cs"/>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1B43" w14:textId="77777777" w:rsidR="005562FC" w:rsidRDefault="005562FC" w:rsidP="003D1A57">
      <w:r>
        <w:separator/>
      </w:r>
    </w:p>
  </w:footnote>
  <w:footnote w:type="continuationSeparator" w:id="0">
    <w:p w14:paraId="2E5B2B39" w14:textId="77777777" w:rsidR="005562FC" w:rsidRDefault="005562FC" w:rsidP="003D1A57">
      <w:r>
        <w:continuationSeparator/>
      </w:r>
    </w:p>
  </w:footnote>
  <w:footnote w:id="1">
    <w:p w14:paraId="6E51328A" w14:textId="77777777" w:rsidR="001E049A" w:rsidRDefault="001E049A" w:rsidP="00997987">
      <w:pPr>
        <w:pStyle w:val="FootnoteText"/>
      </w:pPr>
      <w:r>
        <w:rPr>
          <w:rStyle w:val="FootnoteReference"/>
        </w:rPr>
        <w:footnoteRef/>
      </w:r>
      <w:r>
        <w:rPr>
          <w:rtl/>
        </w:rPr>
        <w:t xml:space="preserve"> </w:t>
      </w:r>
      <w:r w:rsidRPr="00796EED">
        <w:rPr>
          <w:rFonts w:ascii="David" w:hAnsi="David" w:cs="David" w:hint="eastAsia"/>
          <w:rtl/>
        </w:rPr>
        <w:t>לעניין</w:t>
      </w:r>
      <w:r w:rsidRPr="00796EED">
        <w:rPr>
          <w:rFonts w:ascii="David" w:hAnsi="David" w:cs="David"/>
          <w:rtl/>
        </w:rPr>
        <w:t xml:space="preserve"> </w:t>
      </w:r>
      <w:r w:rsidRPr="00796EED">
        <w:rPr>
          <w:rFonts w:ascii="David" w:hAnsi="David" w:cs="David" w:hint="eastAsia"/>
          <w:rtl/>
        </w:rPr>
        <w:t>זה</w:t>
      </w:r>
      <w:r w:rsidRPr="00796EED">
        <w:rPr>
          <w:rFonts w:ascii="David" w:hAnsi="David" w:cs="David"/>
          <w:rtl/>
        </w:rPr>
        <w:t xml:space="preserve"> </w:t>
      </w:r>
      <w:r w:rsidRPr="00796EED">
        <w:rPr>
          <w:rFonts w:ascii="David" w:hAnsi="David" w:cs="David" w:hint="eastAsia"/>
          <w:rtl/>
        </w:rPr>
        <w:t>מתייחסים</w:t>
      </w:r>
      <w:r w:rsidRPr="00796EED">
        <w:rPr>
          <w:rFonts w:ascii="David" w:hAnsi="David" w:cs="David"/>
          <w:rtl/>
        </w:rPr>
        <w:t xml:space="preserve"> </w:t>
      </w:r>
      <w:r w:rsidRPr="00796EED">
        <w:rPr>
          <w:rFonts w:ascii="David" w:hAnsi="David" w:cs="David" w:hint="eastAsia"/>
          <w:rtl/>
        </w:rPr>
        <w:t>גם</w:t>
      </w:r>
      <w:r w:rsidRPr="00796EED">
        <w:rPr>
          <w:rFonts w:ascii="David" w:hAnsi="David" w:cs="David"/>
          <w:rtl/>
        </w:rPr>
        <w:t xml:space="preserve"> </w:t>
      </w:r>
      <w:r w:rsidRPr="00796EED">
        <w:rPr>
          <w:rFonts w:ascii="David" w:hAnsi="David" w:cs="David" w:hint="eastAsia"/>
          <w:rtl/>
        </w:rPr>
        <w:t>סעיפים</w:t>
      </w:r>
      <w:r w:rsidRPr="00796EED">
        <w:rPr>
          <w:rFonts w:ascii="David" w:hAnsi="David" w:cs="David"/>
          <w:rtl/>
        </w:rPr>
        <w:t xml:space="preserve"> 103-108 </w:t>
      </w:r>
      <w:r w:rsidRPr="00796EED">
        <w:rPr>
          <w:rFonts w:ascii="David" w:hAnsi="David" w:cs="David" w:hint="eastAsia"/>
          <w:rtl/>
        </w:rPr>
        <w:t>בנוהל</w:t>
      </w:r>
      <w:r w:rsidRPr="00796EED">
        <w:rPr>
          <w:rFonts w:ascii="David" w:hAnsi="David" w:cs="David"/>
          <w:rtl/>
        </w:rPr>
        <w:t xml:space="preserve"> </w:t>
      </w:r>
      <w:r w:rsidRPr="00796EED">
        <w:rPr>
          <w:rFonts w:ascii="David" w:hAnsi="David" w:cs="David" w:hint="eastAsia"/>
          <w:rtl/>
        </w:rPr>
        <w:t>הרישוי</w:t>
      </w:r>
      <w:r>
        <w:rPr>
          <w:rFonts w:hint="cs"/>
          <w:rtl/>
        </w:rPr>
        <w:t>.</w:t>
      </w:r>
    </w:p>
  </w:footnote>
  <w:footnote w:id="2">
    <w:p w14:paraId="3C0CC588" w14:textId="77777777" w:rsidR="001E049A" w:rsidRDefault="001E049A" w:rsidP="00997987">
      <w:pPr>
        <w:pStyle w:val="FootnoteText"/>
      </w:pPr>
      <w:r w:rsidRPr="00B46FED">
        <w:rPr>
          <w:rFonts w:ascii="David" w:hAnsi="David" w:cs="David"/>
        </w:rPr>
        <w:footnoteRef/>
      </w:r>
      <w:r w:rsidRPr="00B46FED">
        <w:rPr>
          <w:rFonts w:ascii="David" w:hAnsi="David" w:cs="David"/>
          <w:rtl/>
        </w:rPr>
        <w:t xml:space="preserve"> </w:t>
      </w:r>
      <w:r w:rsidRPr="00B46FED">
        <w:rPr>
          <w:rFonts w:ascii="David" w:hAnsi="David" w:cs="David" w:hint="eastAsia"/>
          <w:rtl/>
        </w:rPr>
        <w:t>לדוגמה</w:t>
      </w:r>
      <w:r w:rsidRPr="00B46FED">
        <w:rPr>
          <w:rFonts w:ascii="David" w:hAnsi="David" w:cs="David"/>
          <w:rtl/>
        </w:rPr>
        <w:t xml:space="preserve"> </w:t>
      </w:r>
      <w:r w:rsidRPr="00B46FED">
        <w:rPr>
          <w:rFonts w:ascii="David" w:hAnsi="David" w:cs="David" w:hint="eastAsia"/>
          <w:rtl/>
        </w:rPr>
        <w:t>שירות</w:t>
      </w:r>
      <w:r w:rsidRPr="00B46FED">
        <w:rPr>
          <w:rFonts w:ascii="David" w:hAnsi="David" w:cs="David"/>
          <w:rtl/>
        </w:rPr>
        <w:t xml:space="preserve"> </w:t>
      </w:r>
      <w:r w:rsidRPr="00B46FED">
        <w:rPr>
          <w:rFonts w:ascii="David" w:hAnsi="David" w:cs="David" w:hint="eastAsia"/>
          <w:rtl/>
        </w:rPr>
        <w:t>בנכס</w:t>
      </w:r>
      <w:r w:rsidRPr="00B46FED">
        <w:rPr>
          <w:rFonts w:ascii="David" w:hAnsi="David" w:cs="David"/>
          <w:rtl/>
        </w:rPr>
        <w:t xml:space="preserve"> </w:t>
      </w:r>
      <w:r w:rsidRPr="00B46FED">
        <w:rPr>
          <w:rFonts w:ascii="David" w:hAnsi="David" w:cs="David" w:hint="eastAsia"/>
          <w:rtl/>
        </w:rPr>
        <w:t>פיננסי</w:t>
      </w:r>
      <w:r w:rsidRPr="00B46FED">
        <w:rPr>
          <w:rFonts w:ascii="David" w:hAnsi="David" w:cs="David"/>
          <w:rtl/>
        </w:rPr>
        <w:t xml:space="preserve"> </w:t>
      </w:r>
      <w:r w:rsidRPr="00B46FED">
        <w:rPr>
          <w:rFonts w:ascii="David" w:hAnsi="David" w:cs="David" w:hint="eastAsia"/>
          <w:rtl/>
        </w:rPr>
        <w:t>מסוג</w:t>
      </w:r>
      <w:r w:rsidRPr="00B46FED">
        <w:rPr>
          <w:rFonts w:ascii="David" w:hAnsi="David" w:cs="David"/>
          <w:rtl/>
        </w:rPr>
        <w:t xml:space="preserve"> </w:t>
      </w:r>
      <w:r>
        <w:rPr>
          <w:rFonts w:ascii="David" w:hAnsi="David" w:cs="David" w:hint="cs"/>
          <w:rtl/>
        </w:rPr>
        <w:t xml:space="preserve">מטבע וירטואלי, ושירות בנכס פיננסי מסוג </w:t>
      </w:r>
      <w:r w:rsidRPr="00B46FED">
        <w:rPr>
          <w:rFonts w:ascii="David" w:hAnsi="David" w:cs="David" w:hint="eastAsia"/>
          <w:rtl/>
        </w:rPr>
        <w:t>שמירה</w:t>
      </w:r>
      <w:r w:rsidRPr="00B46FED">
        <w:rPr>
          <w:rFonts w:ascii="David" w:hAnsi="David" w:cs="David"/>
          <w:rtl/>
        </w:rPr>
        <w:t xml:space="preserve"> </w:t>
      </w:r>
      <w:r w:rsidRPr="00B46FED">
        <w:rPr>
          <w:rFonts w:ascii="David" w:hAnsi="David" w:cs="David" w:hint="eastAsia"/>
          <w:rtl/>
        </w:rPr>
        <w:t>של</w:t>
      </w:r>
      <w:r w:rsidRPr="00B46FED">
        <w:rPr>
          <w:rFonts w:ascii="David" w:hAnsi="David" w:cs="David"/>
          <w:rtl/>
        </w:rPr>
        <w:t xml:space="preserve"> </w:t>
      </w:r>
      <w:r w:rsidRPr="00B46FED">
        <w:rPr>
          <w:rFonts w:ascii="David" w:hAnsi="David" w:cs="David" w:hint="eastAsia"/>
          <w:rtl/>
        </w:rPr>
        <w:t>פ</w:t>
      </w:r>
      <w:r>
        <w:rPr>
          <w:rFonts w:ascii="David" w:hAnsi="David" w:cs="David" w:hint="cs"/>
          <w:rtl/>
        </w:rPr>
        <w:t>י</w:t>
      </w:r>
      <w:r w:rsidRPr="00B46FED">
        <w:rPr>
          <w:rFonts w:ascii="David" w:hAnsi="David" w:cs="David" w:hint="eastAsia"/>
          <w:rtl/>
        </w:rPr>
        <w:t>קדונות</w:t>
      </w:r>
      <w:r>
        <w:rPr>
          <w:rFonts w:ascii="David" w:hAnsi="David" w:cs="David" w:hint="cs"/>
          <w:rtl/>
        </w:rPr>
        <w:t xml:space="preserve"> באופן מקוון.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4500" w14:textId="77777777" w:rsidR="004456CD" w:rsidRDefault="004456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A206" w14:textId="77777777" w:rsidR="004456CD" w:rsidRDefault="004456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0CF8" w14:textId="77777777" w:rsidR="001E049A" w:rsidRDefault="001E049A" w:rsidP="00B774C7">
    <w:pPr>
      <w:pStyle w:val="Header"/>
      <w:jc w:val="center"/>
      <w:rPr>
        <w:b/>
        <w:bCs/>
        <w:szCs w:val="36"/>
        <w:rtl/>
      </w:rPr>
    </w:pPr>
    <w:r>
      <w:rPr>
        <w:noProof/>
        <w:rtl/>
        <w:lang w:eastAsia="en-US"/>
      </w:rPr>
      <w:drawing>
        <wp:inline distT="0" distB="0" distL="0" distR="0" wp14:anchorId="16ACE57D" wp14:editId="58C69870">
          <wp:extent cx="482498" cy="343814"/>
          <wp:effectExtent l="0" t="0" r="0" b="0"/>
          <wp:docPr id="5" name="תמונה 5" descr="שלושה גלים כחולים" title="לוגו רשות שוק הה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NA2"/>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830" t="20856" r="9117" b="21389"/>
                  <a:stretch/>
                </pic:blipFill>
                <pic:spPr bwMode="auto">
                  <a:xfrm>
                    <a:off x="0" y="0"/>
                    <a:ext cx="480878" cy="342659"/>
                  </a:xfrm>
                  <a:prstGeom prst="rect">
                    <a:avLst/>
                  </a:prstGeom>
                  <a:noFill/>
                  <a:ln>
                    <a:noFill/>
                  </a:ln>
                  <a:extLst>
                    <a:ext uri="{53640926-AAD7-44D8-BBD7-CCE9431645EC}">
                      <a14:shadowObscured xmlns:a14="http://schemas.microsoft.com/office/drawing/2010/main"/>
                    </a:ext>
                  </a:extLst>
                </pic:spPr>
              </pic:pic>
            </a:graphicData>
          </a:graphic>
        </wp:inline>
      </w:drawing>
    </w:r>
  </w:p>
  <w:p w14:paraId="701E5C8F" w14:textId="77777777" w:rsidR="001E049A" w:rsidRDefault="001E049A" w:rsidP="00B774C7">
    <w:pPr>
      <w:pStyle w:val="Header"/>
      <w:jc w:val="center"/>
      <w:rPr>
        <w:b/>
        <w:bCs/>
        <w:szCs w:val="36"/>
        <w:rtl/>
      </w:rPr>
    </w:pPr>
    <w:r>
      <w:rPr>
        <w:b/>
        <w:bCs/>
        <w:szCs w:val="36"/>
        <w:rtl/>
      </w:rPr>
      <w:t>מדינת ישראל</w:t>
    </w:r>
  </w:p>
  <w:p w14:paraId="57D1CB51" w14:textId="77777777" w:rsidR="001E049A" w:rsidRDefault="001E049A" w:rsidP="00B774C7">
    <w:pPr>
      <w:pStyle w:val="Header"/>
      <w:jc w:val="center"/>
      <w:rPr>
        <w:rtl/>
      </w:rPr>
    </w:pPr>
    <w:r>
      <w:rPr>
        <w:rFonts w:hint="cs"/>
        <w:szCs w:val="32"/>
        <w:rtl/>
      </w:rPr>
      <w:t>רשות</w:t>
    </w:r>
    <w:r>
      <w:rPr>
        <w:szCs w:val="32"/>
        <w:rtl/>
      </w:rPr>
      <w:t xml:space="preserve"> שוק ההון, ביטוח וח</w:t>
    </w:r>
    <w:r>
      <w:rPr>
        <w:rFonts w:hint="cs"/>
        <w:szCs w:val="32"/>
        <w:rtl/>
      </w:rPr>
      <w:t>י</w:t>
    </w:r>
    <w:r>
      <w:rPr>
        <w:szCs w:val="32"/>
        <w:rtl/>
      </w:rPr>
      <w:t>סכון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E2B"/>
    <w:multiLevelType w:val="hybridMultilevel"/>
    <w:tmpl w:val="AD4A903E"/>
    <w:lvl w:ilvl="0" w:tplc="52749C60">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335C61"/>
    <w:multiLevelType w:val="hybridMultilevel"/>
    <w:tmpl w:val="25DCEED2"/>
    <w:lvl w:ilvl="0" w:tplc="DCE00F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33DD3"/>
    <w:multiLevelType w:val="hybridMultilevel"/>
    <w:tmpl w:val="ABDCBF88"/>
    <w:lvl w:ilvl="0" w:tplc="9C6EB52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B82797"/>
    <w:multiLevelType w:val="multilevel"/>
    <w:tmpl w:val="CB2CFB36"/>
    <w:numStyleLink w:val="-"/>
  </w:abstractNum>
  <w:abstractNum w:abstractNumId="4" w15:restartNumberingAfterBreak="0">
    <w:nsid w:val="11B87F5A"/>
    <w:multiLevelType w:val="multilevel"/>
    <w:tmpl w:val="2C7611E6"/>
    <w:styleLink w:val="-0"/>
    <w:lvl w:ilvl="0">
      <w:start w:val="1"/>
      <w:numFmt w:val="decimal"/>
      <w:lvlRestart w:val="0"/>
      <w:lvlText w:val="%1 ."/>
      <w:lvlJc w:val="left"/>
      <w:pPr>
        <w:tabs>
          <w:tab w:val="num" w:pos="397"/>
        </w:tabs>
        <w:ind w:left="397" w:hanging="397"/>
      </w:pPr>
    </w:lvl>
    <w:lvl w:ilvl="1">
      <w:start w:val="1"/>
      <w:numFmt w:val="hebrew1"/>
      <w:lvlText w:val="%2."/>
      <w:lvlJc w:val="left"/>
      <w:pPr>
        <w:tabs>
          <w:tab w:val="num" w:pos="794"/>
        </w:tabs>
        <w:ind w:left="794" w:hanging="397"/>
      </w:pPr>
    </w:lvl>
    <w:lvl w:ilvl="2">
      <w:start w:val="1"/>
      <w:numFmt w:val="decimal"/>
      <w:lvlText w:val="%3)"/>
      <w:lvlJc w:val="left"/>
      <w:pPr>
        <w:tabs>
          <w:tab w:val="num" w:pos="1247"/>
        </w:tabs>
        <w:ind w:left="1247" w:hanging="453"/>
      </w:pPr>
    </w:lvl>
    <w:lvl w:ilvl="3">
      <w:start w:val="1"/>
      <w:numFmt w:val="hebrew1"/>
      <w:lvlText w:val="%4)"/>
      <w:lvlJc w:val="left"/>
      <w:pPr>
        <w:tabs>
          <w:tab w:val="num" w:pos="1701"/>
        </w:tabs>
        <w:ind w:left="1701" w:hanging="454"/>
      </w:p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5" w15:restartNumberingAfterBreak="0">
    <w:nsid w:val="137E757D"/>
    <w:multiLevelType w:val="hybridMultilevel"/>
    <w:tmpl w:val="1C484EEC"/>
    <w:lvl w:ilvl="0" w:tplc="6D42FE4E">
      <w:start w:val="1"/>
      <w:numFmt w:val="decimal"/>
      <w:lvlText w:val="(%1)"/>
      <w:lvlJc w:val="left"/>
      <w:pPr>
        <w:ind w:left="1607" w:hanging="360"/>
      </w:pPr>
      <w:rPr>
        <w:rFonts w:hint="default"/>
        <w:sz w:val="24"/>
      </w:rPr>
    </w:lvl>
    <w:lvl w:ilvl="1" w:tplc="04090019" w:tentative="1">
      <w:start w:val="1"/>
      <w:numFmt w:val="lowerLetter"/>
      <w:lvlText w:val="%2."/>
      <w:lvlJc w:val="left"/>
      <w:pPr>
        <w:ind w:left="2327" w:hanging="360"/>
      </w:pPr>
    </w:lvl>
    <w:lvl w:ilvl="2" w:tplc="0409001B" w:tentative="1">
      <w:start w:val="1"/>
      <w:numFmt w:val="lowerRoman"/>
      <w:lvlText w:val="%3."/>
      <w:lvlJc w:val="right"/>
      <w:pPr>
        <w:ind w:left="3047" w:hanging="180"/>
      </w:pPr>
    </w:lvl>
    <w:lvl w:ilvl="3" w:tplc="0409000F" w:tentative="1">
      <w:start w:val="1"/>
      <w:numFmt w:val="decimal"/>
      <w:lvlText w:val="%4."/>
      <w:lvlJc w:val="left"/>
      <w:pPr>
        <w:ind w:left="3767" w:hanging="360"/>
      </w:pPr>
    </w:lvl>
    <w:lvl w:ilvl="4" w:tplc="04090019" w:tentative="1">
      <w:start w:val="1"/>
      <w:numFmt w:val="lowerLetter"/>
      <w:lvlText w:val="%5."/>
      <w:lvlJc w:val="left"/>
      <w:pPr>
        <w:ind w:left="4487" w:hanging="360"/>
      </w:pPr>
    </w:lvl>
    <w:lvl w:ilvl="5" w:tplc="0409001B" w:tentative="1">
      <w:start w:val="1"/>
      <w:numFmt w:val="lowerRoman"/>
      <w:lvlText w:val="%6."/>
      <w:lvlJc w:val="right"/>
      <w:pPr>
        <w:ind w:left="5207" w:hanging="180"/>
      </w:pPr>
    </w:lvl>
    <w:lvl w:ilvl="6" w:tplc="0409000F" w:tentative="1">
      <w:start w:val="1"/>
      <w:numFmt w:val="decimal"/>
      <w:lvlText w:val="%7."/>
      <w:lvlJc w:val="left"/>
      <w:pPr>
        <w:ind w:left="5927" w:hanging="360"/>
      </w:pPr>
    </w:lvl>
    <w:lvl w:ilvl="7" w:tplc="04090019" w:tentative="1">
      <w:start w:val="1"/>
      <w:numFmt w:val="lowerLetter"/>
      <w:lvlText w:val="%8."/>
      <w:lvlJc w:val="left"/>
      <w:pPr>
        <w:ind w:left="6647" w:hanging="360"/>
      </w:pPr>
    </w:lvl>
    <w:lvl w:ilvl="8" w:tplc="0409001B" w:tentative="1">
      <w:start w:val="1"/>
      <w:numFmt w:val="lowerRoman"/>
      <w:lvlText w:val="%9."/>
      <w:lvlJc w:val="right"/>
      <w:pPr>
        <w:ind w:left="7367" w:hanging="180"/>
      </w:pPr>
    </w:lvl>
  </w:abstractNum>
  <w:abstractNum w:abstractNumId="6" w15:restartNumberingAfterBreak="0">
    <w:nsid w:val="16240D29"/>
    <w:multiLevelType w:val="hybridMultilevel"/>
    <w:tmpl w:val="397230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E757A"/>
    <w:multiLevelType w:val="hybridMultilevel"/>
    <w:tmpl w:val="25DCEED2"/>
    <w:lvl w:ilvl="0" w:tplc="DCE00F52">
      <w:start w:val="1"/>
      <w:numFmt w:val="hebrew1"/>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690D37"/>
    <w:multiLevelType w:val="multilevel"/>
    <w:tmpl w:val="2C7611E6"/>
    <w:numStyleLink w:val="-0"/>
  </w:abstractNum>
  <w:abstractNum w:abstractNumId="9" w15:restartNumberingAfterBreak="0">
    <w:nsid w:val="255568D2"/>
    <w:multiLevelType w:val="multilevel"/>
    <w:tmpl w:val="7C30CE9C"/>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center"/>
      <w:pPr>
        <w:tabs>
          <w:tab w:val="num" w:pos="1247"/>
        </w:tabs>
        <w:ind w:left="1247" w:hanging="453"/>
      </w:pPr>
      <w:rPr>
        <w:rFonts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10" w15:restartNumberingAfterBreak="0">
    <w:nsid w:val="30A31210"/>
    <w:multiLevelType w:val="hybridMultilevel"/>
    <w:tmpl w:val="AD4A903E"/>
    <w:lvl w:ilvl="0" w:tplc="52749C60">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1BA720E"/>
    <w:multiLevelType w:val="hybridMultilevel"/>
    <w:tmpl w:val="82E06192"/>
    <w:lvl w:ilvl="0" w:tplc="0E729884">
      <w:start w:val="1"/>
      <w:numFmt w:val="decimal"/>
      <w:lvlText w:val="(%1)"/>
      <w:lvlJc w:val="left"/>
      <w:pPr>
        <w:ind w:left="1777"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F43A4B"/>
    <w:multiLevelType w:val="hybridMultilevel"/>
    <w:tmpl w:val="1794C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7D4CEE"/>
    <w:multiLevelType w:val="multilevel"/>
    <w:tmpl w:val="2C7611E6"/>
    <w:numStyleLink w:val="-0"/>
  </w:abstractNum>
  <w:abstractNum w:abstractNumId="14" w15:restartNumberingAfterBreak="0">
    <w:nsid w:val="4E7C2C8C"/>
    <w:multiLevelType w:val="multilevel"/>
    <w:tmpl w:val="90964814"/>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left"/>
      <w:pPr>
        <w:tabs>
          <w:tab w:val="num" w:pos="1247"/>
        </w:tabs>
        <w:ind w:left="1247" w:hanging="453"/>
      </w:pPr>
      <w:rPr>
        <w:rFonts w:ascii="Times New Roman" w:eastAsia="Times New Roman" w:hAnsi="Times New Roman" w:cs="David"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15" w15:restartNumberingAfterBreak="0">
    <w:nsid w:val="4FFA0106"/>
    <w:multiLevelType w:val="hybridMultilevel"/>
    <w:tmpl w:val="D9926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E936A1"/>
    <w:multiLevelType w:val="hybridMultilevel"/>
    <w:tmpl w:val="DE0042A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2C63965"/>
    <w:multiLevelType w:val="multilevel"/>
    <w:tmpl w:val="CB2CFB36"/>
    <w:numStyleLink w:val="-"/>
  </w:abstractNum>
  <w:abstractNum w:abstractNumId="18" w15:restartNumberingAfterBreak="0">
    <w:nsid w:val="5C2D00DD"/>
    <w:multiLevelType w:val="multilevel"/>
    <w:tmpl w:val="CB2CFB36"/>
    <w:styleLink w:val="-"/>
    <w:lvl w:ilvl="0">
      <w:start w:val="1"/>
      <w:numFmt w:val="decimal"/>
      <w:lvlRestart w:val="0"/>
      <w:lvlText w:val="%1."/>
      <w:lvlJc w:val="left"/>
      <w:pPr>
        <w:tabs>
          <w:tab w:val="num" w:pos="357"/>
        </w:tabs>
        <w:ind w:left="357" w:hanging="357"/>
      </w:pPr>
    </w:lvl>
    <w:lvl w:ilvl="1">
      <w:start w:val="1"/>
      <w:numFmt w:val="decimal"/>
      <w:lvlText w:val="%1.%2."/>
      <w:lvlJc w:val="left"/>
      <w:pPr>
        <w:tabs>
          <w:tab w:val="num" w:pos="794"/>
        </w:tabs>
        <w:ind w:left="794" w:hanging="437"/>
      </w:pPr>
    </w:lvl>
    <w:lvl w:ilvl="2">
      <w:start w:val="1"/>
      <w:numFmt w:val="decimal"/>
      <w:lvlText w:val="%1.%2.%3."/>
      <w:lvlJc w:val="left"/>
      <w:pPr>
        <w:tabs>
          <w:tab w:val="num" w:pos="1440"/>
        </w:tabs>
        <w:ind w:left="1225" w:hanging="505"/>
      </w:pPr>
    </w:lvl>
    <w:lvl w:ilvl="3">
      <w:start w:val="1"/>
      <w:numFmt w:val="decimal"/>
      <w:lvlText w:val="%1.%2.%3.%4."/>
      <w:lvlJc w:val="left"/>
      <w:pPr>
        <w:tabs>
          <w:tab w:val="num" w:pos="1797"/>
        </w:tabs>
        <w:ind w:left="1729" w:hanging="652"/>
      </w:pPr>
    </w:lvl>
    <w:lvl w:ilvl="4">
      <w:start w:val="1"/>
      <w:numFmt w:val="decimal"/>
      <w:lvlText w:val="%1.%2.%3.%4.%5."/>
      <w:lvlJc w:val="left"/>
      <w:pPr>
        <w:tabs>
          <w:tab w:val="num" w:pos="2517"/>
        </w:tabs>
        <w:ind w:left="2234" w:hanging="794"/>
      </w:pPr>
    </w:lvl>
    <w:lvl w:ilvl="5">
      <w:start w:val="1"/>
      <w:numFmt w:val="decimal"/>
      <w:lvlText w:val="%1.%2.%3.%4.%5.%6."/>
      <w:lvlJc w:val="left"/>
      <w:pPr>
        <w:tabs>
          <w:tab w:val="num" w:pos="2880"/>
        </w:tabs>
        <w:ind w:left="2738" w:hanging="941"/>
      </w:pPr>
    </w:lvl>
    <w:lvl w:ilvl="6">
      <w:start w:val="1"/>
      <w:numFmt w:val="decimal"/>
      <w:lvlText w:val="%1.%2.%3.%4.%5.%6.%7."/>
      <w:lvlJc w:val="left"/>
      <w:pPr>
        <w:tabs>
          <w:tab w:val="num" w:pos="3600"/>
        </w:tabs>
        <w:ind w:left="3237" w:hanging="1077"/>
      </w:pPr>
    </w:lvl>
    <w:lvl w:ilvl="7">
      <w:start w:val="1"/>
      <w:numFmt w:val="decimal"/>
      <w:lvlText w:val="%1.%2.%3.%4.%5.%6.%7.%8."/>
      <w:lvlJc w:val="left"/>
      <w:pPr>
        <w:tabs>
          <w:tab w:val="num" w:pos="3957"/>
        </w:tabs>
        <w:ind w:left="3742" w:hanging="1225"/>
      </w:pPr>
    </w:lvl>
    <w:lvl w:ilvl="8">
      <w:start w:val="1"/>
      <w:numFmt w:val="decimal"/>
      <w:lvlText w:val="%1.%2.%3.%4.%5.%6.%7.%8.%9."/>
      <w:lvlJc w:val="left"/>
      <w:pPr>
        <w:tabs>
          <w:tab w:val="num" w:pos="4677"/>
        </w:tabs>
        <w:ind w:left="4320" w:hanging="1440"/>
      </w:pPr>
    </w:lvl>
  </w:abstractNum>
  <w:abstractNum w:abstractNumId="19" w15:restartNumberingAfterBreak="0">
    <w:nsid w:val="5D2E6BE8"/>
    <w:multiLevelType w:val="multilevel"/>
    <w:tmpl w:val="90964814"/>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left"/>
      <w:pPr>
        <w:tabs>
          <w:tab w:val="num" w:pos="1247"/>
        </w:tabs>
        <w:ind w:left="1247" w:hanging="453"/>
      </w:pPr>
      <w:rPr>
        <w:rFonts w:ascii="Times New Roman" w:eastAsia="Times New Roman" w:hAnsi="Times New Roman" w:cs="David"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20" w15:restartNumberingAfterBreak="0">
    <w:nsid w:val="634C2652"/>
    <w:multiLevelType w:val="hybridMultilevel"/>
    <w:tmpl w:val="25DCEED2"/>
    <w:lvl w:ilvl="0" w:tplc="DCE00F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6DB210A"/>
    <w:multiLevelType w:val="hybridMultilevel"/>
    <w:tmpl w:val="F0C8D19A"/>
    <w:lvl w:ilvl="0" w:tplc="BD36370C">
      <w:start w:val="1"/>
      <w:numFmt w:val="hebrew1"/>
      <w:lvlText w:val="%1)"/>
      <w:lvlJc w:val="left"/>
      <w:pPr>
        <w:ind w:left="1080" w:hanging="360"/>
      </w:pPr>
      <w:rPr>
        <w:rFonts w:ascii="David" w:eastAsiaTheme="minorHAnsi" w:hAnsi="David" w:cs="David"/>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80119A"/>
    <w:multiLevelType w:val="hybridMultilevel"/>
    <w:tmpl w:val="F0C8D19A"/>
    <w:lvl w:ilvl="0" w:tplc="BD36370C">
      <w:start w:val="1"/>
      <w:numFmt w:val="hebrew1"/>
      <w:lvlText w:val="%1)"/>
      <w:lvlJc w:val="left"/>
      <w:pPr>
        <w:ind w:left="1080" w:hanging="360"/>
      </w:pPr>
      <w:rPr>
        <w:rFonts w:ascii="David" w:eastAsiaTheme="minorHAnsi" w:hAnsi="David" w:cs="David"/>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2451784">
    <w:abstractNumId w:val="8"/>
  </w:num>
  <w:num w:numId="2" w16cid:durableId="1569149151">
    <w:abstractNumId w:val="18"/>
  </w:num>
  <w:num w:numId="3" w16cid:durableId="1374579271">
    <w:abstractNumId w:val="4"/>
  </w:num>
  <w:num w:numId="4" w16cid:durableId="1230773397">
    <w:abstractNumId w:val="6"/>
  </w:num>
  <w:num w:numId="5" w16cid:durableId="90207269">
    <w:abstractNumId w:val="3"/>
  </w:num>
  <w:num w:numId="6" w16cid:durableId="1398480448">
    <w:abstractNumId w:val="13"/>
  </w:num>
  <w:num w:numId="7" w16cid:durableId="1226648754">
    <w:abstractNumId w:val="17"/>
  </w:num>
  <w:num w:numId="8" w16cid:durableId="282884758">
    <w:abstractNumId w:val="12"/>
  </w:num>
  <w:num w:numId="9" w16cid:durableId="1864127904">
    <w:abstractNumId w:val="22"/>
  </w:num>
  <w:num w:numId="10" w16cid:durableId="1398279847">
    <w:abstractNumId w:val="16"/>
  </w:num>
  <w:num w:numId="11" w16cid:durableId="2022585982">
    <w:abstractNumId w:val="21"/>
  </w:num>
  <w:num w:numId="12" w16cid:durableId="19598990">
    <w:abstractNumId w:val="15"/>
  </w:num>
  <w:num w:numId="13" w16cid:durableId="1774277108">
    <w:abstractNumId w:val="7"/>
  </w:num>
  <w:num w:numId="14" w16cid:durableId="627668083">
    <w:abstractNumId w:val="10"/>
  </w:num>
  <w:num w:numId="15" w16cid:durableId="1551646725">
    <w:abstractNumId w:val="11"/>
  </w:num>
  <w:num w:numId="16" w16cid:durableId="1866864131">
    <w:abstractNumId w:val="20"/>
  </w:num>
  <w:num w:numId="17" w16cid:durableId="311181947">
    <w:abstractNumId w:val="1"/>
  </w:num>
  <w:num w:numId="18" w16cid:durableId="890768050">
    <w:abstractNumId w:val="0"/>
  </w:num>
  <w:num w:numId="19" w16cid:durableId="1087074920">
    <w:abstractNumId w:val="14"/>
  </w:num>
  <w:num w:numId="20" w16cid:durableId="1060514341">
    <w:abstractNumId w:val="5"/>
  </w:num>
  <w:num w:numId="21" w16cid:durableId="11882385">
    <w:abstractNumId w:val="9"/>
  </w:num>
  <w:num w:numId="22" w16cid:durableId="1697652557">
    <w:abstractNumId w:val="2"/>
  </w:num>
  <w:num w:numId="23" w16cid:durableId="441867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A57"/>
    <w:rsid w:val="0001303E"/>
    <w:rsid w:val="00014182"/>
    <w:rsid w:val="00032A31"/>
    <w:rsid w:val="0003604B"/>
    <w:rsid w:val="00047C97"/>
    <w:rsid w:val="000520B7"/>
    <w:rsid w:val="0005682F"/>
    <w:rsid w:val="000568CE"/>
    <w:rsid w:val="00066383"/>
    <w:rsid w:val="00091957"/>
    <w:rsid w:val="00093B9D"/>
    <w:rsid w:val="000C04AE"/>
    <w:rsid w:val="000D11B6"/>
    <w:rsid w:val="000E6098"/>
    <w:rsid w:val="000E632C"/>
    <w:rsid w:val="000F53BA"/>
    <w:rsid w:val="0010326C"/>
    <w:rsid w:val="00110753"/>
    <w:rsid w:val="001611C6"/>
    <w:rsid w:val="00164B30"/>
    <w:rsid w:val="00165DA3"/>
    <w:rsid w:val="0018292D"/>
    <w:rsid w:val="00184265"/>
    <w:rsid w:val="001A7C42"/>
    <w:rsid w:val="001C0722"/>
    <w:rsid w:val="001C4F6D"/>
    <w:rsid w:val="001D55DD"/>
    <w:rsid w:val="001E049A"/>
    <w:rsid w:val="001E548A"/>
    <w:rsid w:val="00275887"/>
    <w:rsid w:val="002858B7"/>
    <w:rsid w:val="002A54A3"/>
    <w:rsid w:val="002A7FEA"/>
    <w:rsid w:val="002D7789"/>
    <w:rsid w:val="002E38F4"/>
    <w:rsid w:val="002F197C"/>
    <w:rsid w:val="00325E01"/>
    <w:rsid w:val="00342A8C"/>
    <w:rsid w:val="00357324"/>
    <w:rsid w:val="00361114"/>
    <w:rsid w:val="00381289"/>
    <w:rsid w:val="003840FE"/>
    <w:rsid w:val="00393C6A"/>
    <w:rsid w:val="003A0243"/>
    <w:rsid w:val="003A1D7A"/>
    <w:rsid w:val="003A362A"/>
    <w:rsid w:val="003C22CB"/>
    <w:rsid w:val="003C3A5C"/>
    <w:rsid w:val="003D1A57"/>
    <w:rsid w:val="003E32BA"/>
    <w:rsid w:val="003E49A4"/>
    <w:rsid w:val="003F1396"/>
    <w:rsid w:val="003F3092"/>
    <w:rsid w:val="003F55C1"/>
    <w:rsid w:val="0040055E"/>
    <w:rsid w:val="004121AE"/>
    <w:rsid w:val="004169B7"/>
    <w:rsid w:val="00423D6A"/>
    <w:rsid w:val="00426E0E"/>
    <w:rsid w:val="004323EF"/>
    <w:rsid w:val="004410DE"/>
    <w:rsid w:val="004456CD"/>
    <w:rsid w:val="0044663B"/>
    <w:rsid w:val="00451F2E"/>
    <w:rsid w:val="004523EB"/>
    <w:rsid w:val="00452D7A"/>
    <w:rsid w:val="00480B76"/>
    <w:rsid w:val="00490C22"/>
    <w:rsid w:val="004C127D"/>
    <w:rsid w:val="004C5538"/>
    <w:rsid w:val="004D65A1"/>
    <w:rsid w:val="004D770D"/>
    <w:rsid w:val="004E479D"/>
    <w:rsid w:val="004F3773"/>
    <w:rsid w:val="004F63CA"/>
    <w:rsid w:val="005028F9"/>
    <w:rsid w:val="00505D36"/>
    <w:rsid w:val="00515321"/>
    <w:rsid w:val="00515E5C"/>
    <w:rsid w:val="00520255"/>
    <w:rsid w:val="00521D6E"/>
    <w:rsid w:val="00532FA7"/>
    <w:rsid w:val="00534452"/>
    <w:rsid w:val="005371D8"/>
    <w:rsid w:val="005544EF"/>
    <w:rsid w:val="005562FC"/>
    <w:rsid w:val="00556BE2"/>
    <w:rsid w:val="0057486A"/>
    <w:rsid w:val="005D42E4"/>
    <w:rsid w:val="005F4E1E"/>
    <w:rsid w:val="005F7211"/>
    <w:rsid w:val="00600BFA"/>
    <w:rsid w:val="00600F1F"/>
    <w:rsid w:val="00602DAD"/>
    <w:rsid w:val="006309B0"/>
    <w:rsid w:val="00657D2C"/>
    <w:rsid w:val="0066664E"/>
    <w:rsid w:val="00682039"/>
    <w:rsid w:val="00690B71"/>
    <w:rsid w:val="00692238"/>
    <w:rsid w:val="00692C69"/>
    <w:rsid w:val="006952CA"/>
    <w:rsid w:val="006A13C9"/>
    <w:rsid w:val="006A2503"/>
    <w:rsid w:val="006A5446"/>
    <w:rsid w:val="006B10FF"/>
    <w:rsid w:val="006B352E"/>
    <w:rsid w:val="006C0D4A"/>
    <w:rsid w:val="006C55AF"/>
    <w:rsid w:val="006C6BB7"/>
    <w:rsid w:val="006D0744"/>
    <w:rsid w:val="006D4BAC"/>
    <w:rsid w:val="006D686D"/>
    <w:rsid w:val="006E4263"/>
    <w:rsid w:val="006E5942"/>
    <w:rsid w:val="00706164"/>
    <w:rsid w:val="007256E2"/>
    <w:rsid w:val="00735D55"/>
    <w:rsid w:val="00743847"/>
    <w:rsid w:val="00750319"/>
    <w:rsid w:val="00751B50"/>
    <w:rsid w:val="00757313"/>
    <w:rsid w:val="00757879"/>
    <w:rsid w:val="007611DA"/>
    <w:rsid w:val="00775A48"/>
    <w:rsid w:val="00793E5C"/>
    <w:rsid w:val="007A373A"/>
    <w:rsid w:val="007D4118"/>
    <w:rsid w:val="007D580A"/>
    <w:rsid w:val="007D5D17"/>
    <w:rsid w:val="007E2692"/>
    <w:rsid w:val="007E372A"/>
    <w:rsid w:val="00800E73"/>
    <w:rsid w:val="0080160A"/>
    <w:rsid w:val="0082739B"/>
    <w:rsid w:val="00835CA9"/>
    <w:rsid w:val="00864DB3"/>
    <w:rsid w:val="00867950"/>
    <w:rsid w:val="00867AE5"/>
    <w:rsid w:val="00870D8A"/>
    <w:rsid w:val="00891692"/>
    <w:rsid w:val="00893D0D"/>
    <w:rsid w:val="008A283D"/>
    <w:rsid w:val="008B39D7"/>
    <w:rsid w:val="008E77BE"/>
    <w:rsid w:val="00910BC9"/>
    <w:rsid w:val="00915C9A"/>
    <w:rsid w:val="00935E81"/>
    <w:rsid w:val="00986444"/>
    <w:rsid w:val="00990A24"/>
    <w:rsid w:val="00997987"/>
    <w:rsid w:val="009B64FE"/>
    <w:rsid w:val="009E15D2"/>
    <w:rsid w:val="009E38A2"/>
    <w:rsid w:val="009E52B5"/>
    <w:rsid w:val="009E5DD8"/>
    <w:rsid w:val="009F7F7A"/>
    <w:rsid w:val="00A15876"/>
    <w:rsid w:val="00A15D5D"/>
    <w:rsid w:val="00A30921"/>
    <w:rsid w:val="00A5751E"/>
    <w:rsid w:val="00A67A4F"/>
    <w:rsid w:val="00A7396A"/>
    <w:rsid w:val="00A73972"/>
    <w:rsid w:val="00A84333"/>
    <w:rsid w:val="00A84658"/>
    <w:rsid w:val="00AA4573"/>
    <w:rsid w:val="00AA4752"/>
    <w:rsid w:val="00AC0823"/>
    <w:rsid w:val="00AD0167"/>
    <w:rsid w:val="00AF1C47"/>
    <w:rsid w:val="00B03E2B"/>
    <w:rsid w:val="00B041F7"/>
    <w:rsid w:val="00B0783B"/>
    <w:rsid w:val="00B311D4"/>
    <w:rsid w:val="00B429D7"/>
    <w:rsid w:val="00B451C7"/>
    <w:rsid w:val="00B60EE6"/>
    <w:rsid w:val="00B67385"/>
    <w:rsid w:val="00B774C7"/>
    <w:rsid w:val="00B82881"/>
    <w:rsid w:val="00B93390"/>
    <w:rsid w:val="00B93A25"/>
    <w:rsid w:val="00BB393A"/>
    <w:rsid w:val="00BD13DD"/>
    <w:rsid w:val="00BD67E7"/>
    <w:rsid w:val="00C01906"/>
    <w:rsid w:val="00C024A8"/>
    <w:rsid w:val="00C05B4E"/>
    <w:rsid w:val="00C171DC"/>
    <w:rsid w:val="00C27AC8"/>
    <w:rsid w:val="00C33875"/>
    <w:rsid w:val="00C37F33"/>
    <w:rsid w:val="00C47581"/>
    <w:rsid w:val="00C84ABA"/>
    <w:rsid w:val="00C92D83"/>
    <w:rsid w:val="00CA61AF"/>
    <w:rsid w:val="00CB40A4"/>
    <w:rsid w:val="00CC356E"/>
    <w:rsid w:val="00CD6DB8"/>
    <w:rsid w:val="00CE0517"/>
    <w:rsid w:val="00CF44BB"/>
    <w:rsid w:val="00D234DE"/>
    <w:rsid w:val="00D33979"/>
    <w:rsid w:val="00D4643F"/>
    <w:rsid w:val="00D66453"/>
    <w:rsid w:val="00D731DA"/>
    <w:rsid w:val="00D969C1"/>
    <w:rsid w:val="00DC5A6B"/>
    <w:rsid w:val="00DD5320"/>
    <w:rsid w:val="00DE069A"/>
    <w:rsid w:val="00DE7CC8"/>
    <w:rsid w:val="00DE7E9A"/>
    <w:rsid w:val="00DF73FF"/>
    <w:rsid w:val="00E2015C"/>
    <w:rsid w:val="00E41B31"/>
    <w:rsid w:val="00E56588"/>
    <w:rsid w:val="00E95EEF"/>
    <w:rsid w:val="00EA6729"/>
    <w:rsid w:val="00EB1E9A"/>
    <w:rsid w:val="00EC303E"/>
    <w:rsid w:val="00EC73F2"/>
    <w:rsid w:val="00ED4A96"/>
    <w:rsid w:val="00EF71D7"/>
    <w:rsid w:val="00F00D41"/>
    <w:rsid w:val="00F0592A"/>
    <w:rsid w:val="00F13A08"/>
    <w:rsid w:val="00F25ABF"/>
    <w:rsid w:val="00F264B2"/>
    <w:rsid w:val="00F509E4"/>
    <w:rsid w:val="00F71DF5"/>
    <w:rsid w:val="00F74EF7"/>
    <w:rsid w:val="00F80DA7"/>
    <w:rsid w:val="00F8628B"/>
    <w:rsid w:val="00F94EE6"/>
    <w:rsid w:val="00F975CB"/>
    <w:rsid w:val="00FB0B5A"/>
    <w:rsid w:val="00FE3193"/>
    <w:rsid w:val="00FE3F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5C8A0"/>
  <w15:docId w15:val="{B8F59F1E-E9FC-4E30-8C00-061F4191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D2"/>
    <w:pPr>
      <w:bidi/>
      <w:spacing w:before="0" w:after="0" w:line="240" w:lineRule="auto"/>
      <w:jc w:val="both"/>
    </w:pPr>
    <w:rPr>
      <w:rFonts w:ascii="Times New Roman" w:eastAsia="Times New Roman" w:hAnsi="Times New Roman" w:cs="FrankRuehl"/>
      <w:sz w:val="26"/>
      <w:szCs w:val="26"/>
      <w:lang w:eastAsia="he-IL"/>
    </w:rPr>
  </w:style>
  <w:style w:type="paragraph" w:styleId="Heading1">
    <w:name w:val="heading 1"/>
    <w:basedOn w:val="Normal"/>
    <w:next w:val="Normal"/>
    <w:link w:val="Heading1Char"/>
    <w:uiPriority w:val="9"/>
    <w:qFormat/>
    <w:rsid w:val="003A1D7A"/>
    <w:pPr>
      <w:widowControl w:val="0"/>
      <w:spacing w:before="120" w:line="360" w:lineRule="auto"/>
      <w:outlineLvl w:val="0"/>
    </w:pPr>
    <w:rPr>
      <w:rFonts w:eastAsiaTheme="minorHAnsi"/>
      <w:b/>
      <w:bCs/>
      <w:caps/>
      <w:spacing w:val="15"/>
      <w:sz w:val="36"/>
      <w:szCs w:val="36"/>
      <w:lang w:eastAsia="en-US"/>
    </w:rPr>
  </w:style>
  <w:style w:type="paragraph" w:styleId="Heading2">
    <w:name w:val="heading 2"/>
    <w:basedOn w:val="Normal"/>
    <w:next w:val="Normal"/>
    <w:link w:val="Heading2Char"/>
    <w:uiPriority w:val="9"/>
    <w:unhideWhenUsed/>
    <w:qFormat/>
    <w:rsid w:val="003A1D7A"/>
    <w:pPr>
      <w:widowControl w:val="0"/>
      <w:spacing w:before="120" w:line="360" w:lineRule="auto"/>
      <w:outlineLvl w:val="1"/>
    </w:pPr>
    <w:rPr>
      <w:rFonts w:eastAsiaTheme="minorHAnsi"/>
      <w:b/>
      <w:bCs/>
      <w:caps/>
      <w:spacing w:val="15"/>
      <w:sz w:val="32"/>
      <w:szCs w:val="32"/>
      <w:lang w:eastAsia="en-US"/>
    </w:rPr>
  </w:style>
  <w:style w:type="paragraph" w:styleId="Heading3">
    <w:name w:val="heading 3"/>
    <w:basedOn w:val="Normal"/>
    <w:next w:val="Normal"/>
    <w:link w:val="Heading3Char"/>
    <w:uiPriority w:val="9"/>
    <w:unhideWhenUsed/>
    <w:qFormat/>
    <w:rsid w:val="001611C6"/>
    <w:pPr>
      <w:widowControl w:val="0"/>
      <w:bidi w:val="0"/>
      <w:spacing w:before="300" w:line="360" w:lineRule="auto"/>
      <w:outlineLvl w:val="2"/>
    </w:pPr>
    <w:rPr>
      <w:rFonts w:eastAsiaTheme="minorHAnsi"/>
      <w:bCs/>
      <w:caps/>
      <w:spacing w:val="15"/>
      <w:sz w:val="28"/>
      <w:szCs w:val="28"/>
      <w:lang w:eastAsia="en-US"/>
    </w:rPr>
  </w:style>
  <w:style w:type="paragraph" w:styleId="Heading4">
    <w:name w:val="heading 4"/>
    <w:basedOn w:val="Normal"/>
    <w:next w:val="Normal"/>
    <w:link w:val="Heading4Char"/>
    <w:uiPriority w:val="9"/>
    <w:unhideWhenUsed/>
    <w:qFormat/>
    <w:rsid w:val="003A1D7A"/>
    <w:pPr>
      <w:bidi w:val="0"/>
      <w:spacing w:before="300" w:line="360" w:lineRule="auto"/>
      <w:outlineLvl w:val="3"/>
    </w:pPr>
    <w:rPr>
      <w:rFonts w:eastAsiaTheme="minorHAnsi"/>
      <w:b/>
      <w:bCs/>
      <w:caps/>
      <w:spacing w:val="10"/>
      <w:sz w:val="24"/>
      <w:lang w:eastAsia="en-US"/>
    </w:rPr>
  </w:style>
  <w:style w:type="paragraph" w:styleId="Heading5">
    <w:name w:val="heading 5"/>
    <w:basedOn w:val="Normal"/>
    <w:next w:val="Normal"/>
    <w:link w:val="Heading5Char"/>
    <w:uiPriority w:val="9"/>
    <w:unhideWhenUsed/>
    <w:qFormat/>
    <w:rsid w:val="003A1D7A"/>
    <w:pPr>
      <w:widowControl w:val="0"/>
      <w:bidi w:val="0"/>
      <w:spacing w:before="300" w:line="360" w:lineRule="auto"/>
      <w:outlineLvl w:val="4"/>
    </w:pPr>
    <w:rPr>
      <w:rFonts w:eastAsiaTheme="minorHAnsi"/>
      <w:b/>
      <w:bCs/>
      <w:caps/>
      <w:spacing w:val="10"/>
      <w:sz w:val="24"/>
      <w:lang w:eastAsia="en-US"/>
    </w:rPr>
  </w:style>
  <w:style w:type="paragraph" w:styleId="Heading6">
    <w:name w:val="heading 6"/>
    <w:basedOn w:val="Normal"/>
    <w:next w:val="Normal"/>
    <w:link w:val="Heading6Char"/>
    <w:uiPriority w:val="9"/>
    <w:unhideWhenUsed/>
    <w:qFormat/>
    <w:rsid w:val="00066383"/>
    <w:pPr>
      <w:widowControl w:val="0"/>
      <w:bidi w:val="0"/>
      <w:spacing w:before="300" w:line="360" w:lineRule="auto"/>
      <w:outlineLvl w:val="5"/>
    </w:pPr>
    <w:rPr>
      <w:rFonts w:eastAsiaTheme="minorHAnsi"/>
      <w:b/>
      <w:bCs/>
      <w:caps/>
      <w:spacing w:val="10"/>
      <w:sz w:val="24"/>
      <w:lang w:eastAsia="en-US"/>
    </w:rPr>
  </w:style>
  <w:style w:type="paragraph" w:styleId="Heading7">
    <w:name w:val="heading 7"/>
    <w:basedOn w:val="Normal"/>
    <w:next w:val="Normal"/>
    <w:link w:val="Heading7Char"/>
    <w:uiPriority w:val="9"/>
    <w:unhideWhenUsed/>
    <w:qFormat/>
    <w:rsid w:val="003A1D7A"/>
    <w:pPr>
      <w:widowControl w:val="0"/>
      <w:bidi w:val="0"/>
      <w:spacing w:before="300" w:line="360" w:lineRule="auto"/>
      <w:outlineLvl w:val="6"/>
    </w:pPr>
    <w:rPr>
      <w:rFonts w:eastAsiaTheme="minorHAnsi"/>
      <w:b/>
      <w:bCs/>
      <w:caps/>
      <w:spacing w:val="10"/>
      <w:sz w:val="24"/>
      <w:lang w:eastAsia="en-US"/>
    </w:rPr>
  </w:style>
  <w:style w:type="paragraph" w:styleId="Heading8">
    <w:name w:val="heading 8"/>
    <w:basedOn w:val="Normal"/>
    <w:next w:val="Normal"/>
    <w:link w:val="Heading8Char"/>
    <w:uiPriority w:val="9"/>
    <w:semiHidden/>
    <w:unhideWhenUsed/>
    <w:qFormat/>
    <w:rsid w:val="00014182"/>
    <w:pPr>
      <w:bidi w:val="0"/>
      <w:spacing w:before="300" w:line="360" w:lineRule="auto"/>
      <w:outlineLvl w:val="7"/>
    </w:pPr>
    <w:rPr>
      <w:rFonts w:eastAsiaTheme="minorHAnsi"/>
      <w:caps/>
      <w:spacing w:val="10"/>
      <w:sz w:val="18"/>
      <w:szCs w:val="18"/>
      <w:lang w:eastAsia="en-US"/>
    </w:rPr>
  </w:style>
  <w:style w:type="paragraph" w:styleId="Heading9">
    <w:name w:val="heading 9"/>
    <w:basedOn w:val="Normal"/>
    <w:next w:val="Normal"/>
    <w:link w:val="Heading9Char"/>
    <w:uiPriority w:val="9"/>
    <w:semiHidden/>
    <w:unhideWhenUsed/>
    <w:qFormat/>
    <w:rsid w:val="00014182"/>
    <w:pPr>
      <w:bidi w:val="0"/>
      <w:spacing w:before="300" w:line="360" w:lineRule="auto"/>
      <w:outlineLvl w:val="8"/>
    </w:pPr>
    <w:rPr>
      <w:rFonts w:eastAsiaTheme="minorHAnsi"/>
      <w:i/>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D7A"/>
    <w:rPr>
      <w:rFonts w:ascii="Times New Roman" w:hAnsi="Times New Roman" w:cs="David"/>
      <w:b/>
      <w:bCs/>
      <w:caps/>
      <w:spacing w:val="15"/>
      <w:sz w:val="36"/>
      <w:szCs w:val="36"/>
    </w:rPr>
  </w:style>
  <w:style w:type="paragraph" w:styleId="Quote">
    <w:name w:val="Quote"/>
    <w:basedOn w:val="Normal"/>
    <w:next w:val="Normal"/>
    <w:link w:val="QuoteChar"/>
    <w:uiPriority w:val="29"/>
    <w:qFormat/>
    <w:rsid w:val="003A1D7A"/>
    <w:pPr>
      <w:widowControl w:val="0"/>
      <w:spacing w:before="120" w:after="120" w:line="360" w:lineRule="auto"/>
      <w:ind w:left="567" w:right="567"/>
    </w:pPr>
    <w:rPr>
      <w:rFonts w:eastAsiaTheme="minorHAnsi"/>
      <w:i/>
      <w:iCs/>
      <w:sz w:val="24"/>
      <w:lang w:eastAsia="en-US"/>
    </w:rPr>
  </w:style>
  <w:style w:type="character" w:customStyle="1" w:styleId="QuoteChar">
    <w:name w:val="Quote Char"/>
    <w:basedOn w:val="DefaultParagraphFont"/>
    <w:link w:val="Quote"/>
    <w:uiPriority w:val="29"/>
    <w:rsid w:val="003A1D7A"/>
    <w:rPr>
      <w:rFonts w:ascii="Times New Roman" w:hAnsi="Times New Roman" w:cs="David"/>
      <w:i/>
      <w:iCs/>
      <w:sz w:val="24"/>
      <w:szCs w:val="24"/>
    </w:rPr>
  </w:style>
  <w:style w:type="character" w:customStyle="1" w:styleId="Heading2Char">
    <w:name w:val="Heading 2 Char"/>
    <w:basedOn w:val="DefaultParagraphFont"/>
    <w:link w:val="Heading2"/>
    <w:uiPriority w:val="9"/>
    <w:rsid w:val="003A1D7A"/>
    <w:rPr>
      <w:rFonts w:ascii="Times New Roman" w:hAnsi="Times New Roman" w:cs="David"/>
      <w:b/>
      <w:bCs/>
      <w:caps/>
      <w:spacing w:val="15"/>
      <w:sz w:val="32"/>
      <w:szCs w:val="32"/>
    </w:rPr>
  </w:style>
  <w:style w:type="character" w:customStyle="1" w:styleId="Heading3Char">
    <w:name w:val="Heading 3 Char"/>
    <w:basedOn w:val="DefaultParagraphFont"/>
    <w:link w:val="Heading3"/>
    <w:uiPriority w:val="9"/>
    <w:rsid w:val="001611C6"/>
    <w:rPr>
      <w:rFonts w:ascii="Times New Roman" w:hAnsi="Times New Roman" w:cs="David"/>
      <w:bCs/>
      <w:caps/>
      <w:spacing w:val="15"/>
      <w:sz w:val="28"/>
      <w:szCs w:val="28"/>
    </w:rPr>
  </w:style>
  <w:style w:type="character" w:customStyle="1" w:styleId="Heading4Char">
    <w:name w:val="Heading 4 Char"/>
    <w:basedOn w:val="DefaultParagraphFont"/>
    <w:link w:val="Heading4"/>
    <w:uiPriority w:val="9"/>
    <w:rsid w:val="003A1D7A"/>
    <w:rPr>
      <w:rFonts w:ascii="Times New Roman" w:hAnsi="Times New Roman" w:cs="David"/>
      <w:b/>
      <w:bCs/>
      <w:caps/>
      <w:spacing w:val="10"/>
      <w:sz w:val="24"/>
      <w:szCs w:val="24"/>
    </w:rPr>
  </w:style>
  <w:style w:type="character" w:customStyle="1" w:styleId="Heading5Char">
    <w:name w:val="Heading 5 Char"/>
    <w:basedOn w:val="DefaultParagraphFont"/>
    <w:link w:val="Heading5"/>
    <w:uiPriority w:val="9"/>
    <w:rsid w:val="003A1D7A"/>
    <w:rPr>
      <w:rFonts w:ascii="Times New Roman" w:hAnsi="Times New Roman" w:cs="David"/>
      <w:b/>
      <w:bCs/>
      <w:caps/>
      <w:spacing w:val="10"/>
      <w:sz w:val="24"/>
      <w:szCs w:val="24"/>
    </w:rPr>
  </w:style>
  <w:style w:type="character" w:customStyle="1" w:styleId="Heading6Char">
    <w:name w:val="Heading 6 Char"/>
    <w:basedOn w:val="DefaultParagraphFont"/>
    <w:link w:val="Heading6"/>
    <w:uiPriority w:val="9"/>
    <w:rsid w:val="00066383"/>
    <w:rPr>
      <w:rFonts w:ascii="Times New Roman" w:hAnsi="Times New Roman" w:cs="David"/>
      <w:b/>
      <w:bCs/>
      <w:caps/>
      <w:spacing w:val="10"/>
      <w:sz w:val="24"/>
      <w:szCs w:val="24"/>
    </w:rPr>
  </w:style>
  <w:style w:type="character" w:customStyle="1" w:styleId="Heading7Char">
    <w:name w:val="Heading 7 Char"/>
    <w:basedOn w:val="DefaultParagraphFont"/>
    <w:link w:val="Heading7"/>
    <w:uiPriority w:val="9"/>
    <w:rsid w:val="003A1D7A"/>
    <w:rPr>
      <w:rFonts w:ascii="Times New Roman" w:hAnsi="Times New Roman" w:cs="David"/>
      <w:b/>
      <w:bCs/>
      <w:caps/>
      <w:spacing w:val="10"/>
      <w:sz w:val="24"/>
      <w:szCs w:val="24"/>
    </w:rPr>
  </w:style>
  <w:style w:type="character" w:customStyle="1" w:styleId="Heading8Char">
    <w:name w:val="Heading 8 Char"/>
    <w:basedOn w:val="DefaultParagraphFont"/>
    <w:link w:val="Heading8"/>
    <w:uiPriority w:val="9"/>
    <w:semiHidden/>
    <w:rsid w:val="00014182"/>
    <w:rPr>
      <w:caps/>
      <w:spacing w:val="10"/>
      <w:sz w:val="18"/>
      <w:szCs w:val="18"/>
    </w:rPr>
  </w:style>
  <w:style w:type="character" w:customStyle="1" w:styleId="Heading9Char">
    <w:name w:val="Heading 9 Char"/>
    <w:basedOn w:val="DefaultParagraphFont"/>
    <w:link w:val="Heading9"/>
    <w:uiPriority w:val="9"/>
    <w:semiHidden/>
    <w:rsid w:val="00014182"/>
    <w:rPr>
      <w:i/>
      <w:caps/>
      <w:spacing w:val="10"/>
      <w:sz w:val="18"/>
      <w:szCs w:val="18"/>
    </w:rPr>
  </w:style>
  <w:style w:type="paragraph" w:styleId="Caption">
    <w:name w:val="caption"/>
    <w:basedOn w:val="Normal"/>
    <w:next w:val="Normal"/>
    <w:uiPriority w:val="35"/>
    <w:semiHidden/>
    <w:unhideWhenUsed/>
    <w:qFormat/>
    <w:rsid w:val="00014182"/>
    <w:pPr>
      <w:bidi w:val="0"/>
      <w:spacing w:before="120" w:after="120" w:line="360" w:lineRule="auto"/>
    </w:pPr>
    <w:rPr>
      <w:rFonts w:eastAsiaTheme="minorHAnsi"/>
      <w:b/>
      <w:bCs/>
      <w:color w:val="365F91" w:themeColor="accent1" w:themeShade="BF"/>
      <w:sz w:val="16"/>
      <w:szCs w:val="16"/>
      <w:lang w:eastAsia="en-US"/>
    </w:rPr>
  </w:style>
  <w:style w:type="paragraph" w:styleId="TOCHeading">
    <w:name w:val="TOC Heading"/>
    <w:basedOn w:val="Heading1"/>
    <w:next w:val="Normal"/>
    <w:uiPriority w:val="39"/>
    <w:semiHidden/>
    <w:unhideWhenUsed/>
    <w:qFormat/>
    <w:rsid w:val="00014182"/>
    <w:pPr>
      <w:bidi w:val="0"/>
      <w:outlineLvl w:val="9"/>
    </w:pPr>
    <w:rPr>
      <w:lang w:bidi="en-US"/>
    </w:rPr>
  </w:style>
  <w:style w:type="paragraph" w:styleId="TOC3">
    <w:name w:val="toc 3"/>
    <w:basedOn w:val="Normal"/>
    <w:next w:val="Normal"/>
    <w:autoRedefine/>
    <w:uiPriority w:val="39"/>
    <w:unhideWhenUsed/>
    <w:rsid w:val="00600BFA"/>
    <w:pPr>
      <w:widowControl w:val="0"/>
      <w:tabs>
        <w:tab w:val="right" w:leader="dot" w:pos="8296"/>
      </w:tabs>
      <w:spacing w:before="100" w:after="100"/>
      <w:ind w:left="482"/>
    </w:pPr>
    <w:rPr>
      <w:rFonts w:eastAsiaTheme="minorHAnsi"/>
      <w:sz w:val="24"/>
      <w:lang w:eastAsia="en-US"/>
    </w:rPr>
  </w:style>
  <w:style w:type="paragraph" w:styleId="TOC1">
    <w:name w:val="toc 1"/>
    <w:basedOn w:val="Normal"/>
    <w:next w:val="Normal"/>
    <w:autoRedefine/>
    <w:uiPriority w:val="39"/>
    <w:unhideWhenUsed/>
    <w:rsid w:val="00600BFA"/>
    <w:pPr>
      <w:widowControl w:val="0"/>
      <w:tabs>
        <w:tab w:val="right" w:leader="dot" w:pos="8296"/>
      </w:tabs>
      <w:spacing w:before="100" w:after="100"/>
    </w:pPr>
    <w:rPr>
      <w:rFonts w:eastAsiaTheme="minorHAnsi"/>
      <w:sz w:val="24"/>
      <w:lang w:eastAsia="en-US"/>
    </w:rPr>
  </w:style>
  <w:style w:type="paragraph" w:styleId="TOC2">
    <w:name w:val="toc 2"/>
    <w:basedOn w:val="Normal"/>
    <w:next w:val="Normal"/>
    <w:autoRedefine/>
    <w:uiPriority w:val="39"/>
    <w:unhideWhenUsed/>
    <w:rsid w:val="00600BFA"/>
    <w:pPr>
      <w:widowControl w:val="0"/>
      <w:tabs>
        <w:tab w:val="right" w:leader="dot" w:pos="8296"/>
      </w:tabs>
      <w:spacing w:before="100" w:after="100"/>
      <w:ind w:left="238"/>
    </w:pPr>
    <w:rPr>
      <w:rFonts w:eastAsiaTheme="minorHAnsi"/>
      <w:sz w:val="24"/>
      <w:lang w:eastAsia="en-US"/>
    </w:rPr>
  </w:style>
  <w:style w:type="paragraph" w:styleId="TOC7">
    <w:name w:val="toc 7"/>
    <w:basedOn w:val="Normal"/>
    <w:next w:val="Normal"/>
    <w:autoRedefine/>
    <w:uiPriority w:val="39"/>
    <w:unhideWhenUsed/>
    <w:rsid w:val="00600BFA"/>
    <w:pPr>
      <w:widowControl w:val="0"/>
      <w:tabs>
        <w:tab w:val="right" w:leader="dot" w:pos="8296"/>
      </w:tabs>
      <w:spacing w:before="100" w:after="100"/>
      <w:ind w:left="1440"/>
    </w:pPr>
    <w:rPr>
      <w:rFonts w:eastAsiaTheme="minorHAnsi"/>
      <w:sz w:val="24"/>
      <w:lang w:eastAsia="en-US"/>
    </w:rPr>
  </w:style>
  <w:style w:type="paragraph" w:styleId="TOC6">
    <w:name w:val="toc 6"/>
    <w:basedOn w:val="Normal"/>
    <w:next w:val="Normal"/>
    <w:autoRedefine/>
    <w:uiPriority w:val="39"/>
    <w:unhideWhenUsed/>
    <w:rsid w:val="00600BFA"/>
    <w:pPr>
      <w:widowControl w:val="0"/>
      <w:tabs>
        <w:tab w:val="right" w:leader="dot" w:pos="8296"/>
      </w:tabs>
      <w:spacing w:before="100" w:after="100"/>
      <w:ind w:left="1202"/>
      <w:contextualSpacing/>
    </w:pPr>
    <w:rPr>
      <w:rFonts w:eastAsiaTheme="minorHAnsi"/>
      <w:sz w:val="24"/>
      <w:lang w:eastAsia="en-US"/>
    </w:rPr>
  </w:style>
  <w:style w:type="paragraph" w:styleId="TOC5">
    <w:name w:val="toc 5"/>
    <w:basedOn w:val="Normal"/>
    <w:next w:val="Normal"/>
    <w:autoRedefine/>
    <w:uiPriority w:val="39"/>
    <w:unhideWhenUsed/>
    <w:rsid w:val="00600BFA"/>
    <w:pPr>
      <w:widowControl w:val="0"/>
      <w:tabs>
        <w:tab w:val="right" w:leader="dot" w:pos="8296"/>
      </w:tabs>
      <w:spacing w:before="100" w:after="100"/>
      <w:ind w:left="958"/>
    </w:pPr>
    <w:rPr>
      <w:rFonts w:eastAsiaTheme="minorHAnsi"/>
      <w:sz w:val="24"/>
      <w:lang w:eastAsia="en-US"/>
    </w:rPr>
  </w:style>
  <w:style w:type="paragraph" w:styleId="TOC4">
    <w:name w:val="toc 4"/>
    <w:basedOn w:val="Normal"/>
    <w:next w:val="Normal"/>
    <w:autoRedefine/>
    <w:uiPriority w:val="39"/>
    <w:unhideWhenUsed/>
    <w:rsid w:val="00600BFA"/>
    <w:pPr>
      <w:widowControl w:val="0"/>
      <w:spacing w:before="100" w:after="100"/>
      <w:ind w:left="720"/>
    </w:pPr>
    <w:rPr>
      <w:rFonts w:eastAsiaTheme="minorHAnsi"/>
      <w:sz w:val="24"/>
      <w:lang w:eastAsia="en-US"/>
    </w:rPr>
  </w:style>
  <w:style w:type="paragraph" w:styleId="ListParagraph">
    <w:name w:val="List Paragraph"/>
    <w:basedOn w:val="Normal"/>
    <w:uiPriority w:val="34"/>
    <w:rsid w:val="00FE3193"/>
    <w:pPr>
      <w:spacing w:before="120" w:after="120" w:line="360" w:lineRule="auto"/>
      <w:ind w:left="720"/>
      <w:contextualSpacing/>
    </w:pPr>
    <w:rPr>
      <w:rFonts w:eastAsiaTheme="minorHAnsi"/>
      <w:sz w:val="24"/>
      <w:lang w:eastAsia="en-US"/>
    </w:rPr>
  </w:style>
  <w:style w:type="numbering" w:customStyle="1" w:styleId="-">
    <w:name w:val="משרד האוצר - מדורג"/>
    <w:uiPriority w:val="99"/>
    <w:rsid w:val="00FE3193"/>
    <w:pPr>
      <w:numPr>
        <w:numId w:val="2"/>
      </w:numPr>
    </w:pPr>
  </w:style>
  <w:style w:type="numbering" w:customStyle="1" w:styleId="-0">
    <w:name w:val="משרד האוצר - מדורג קצר"/>
    <w:uiPriority w:val="99"/>
    <w:rsid w:val="00FE3193"/>
    <w:pPr>
      <w:numPr>
        <w:numId w:val="3"/>
      </w:numPr>
    </w:pPr>
  </w:style>
  <w:style w:type="paragraph" w:styleId="Header">
    <w:name w:val="header"/>
    <w:basedOn w:val="Normal"/>
    <w:link w:val="HeaderChar"/>
    <w:rsid w:val="003D1A57"/>
    <w:pPr>
      <w:tabs>
        <w:tab w:val="center" w:pos="4153"/>
        <w:tab w:val="right" w:pos="8306"/>
      </w:tabs>
    </w:pPr>
  </w:style>
  <w:style w:type="character" w:customStyle="1" w:styleId="HeaderChar">
    <w:name w:val="Header Char"/>
    <w:basedOn w:val="DefaultParagraphFont"/>
    <w:link w:val="Header"/>
    <w:rsid w:val="003D1A57"/>
    <w:rPr>
      <w:rFonts w:ascii="Times New Roman" w:eastAsia="Times New Roman" w:hAnsi="Times New Roman" w:cs="FrankRuehl"/>
      <w:sz w:val="26"/>
      <w:szCs w:val="26"/>
      <w:lang w:eastAsia="he-IL"/>
    </w:rPr>
  </w:style>
  <w:style w:type="paragraph" w:styleId="Footer">
    <w:name w:val="footer"/>
    <w:basedOn w:val="Normal"/>
    <w:link w:val="FooterChar"/>
    <w:rsid w:val="003D1A57"/>
    <w:pPr>
      <w:widowControl w:val="0"/>
      <w:tabs>
        <w:tab w:val="center" w:pos="4153"/>
        <w:tab w:val="right" w:pos="8306"/>
      </w:tabs>
    </w:pPr>
    <w:rPr>
      <w:rFonts w:cs="David"/>
    </w:rPr>
  </w:style>
  <w:style w:type="character" w:customStyle="1" w:styleId="FooterChar">
    <w:name w:val="Footer Char"/>
    <w:basedOn w:val="DefaultParagraphFont"/>
    <w:link w:val="Footer"/>
    <w:rsid w:val="003D1A57"/>
    <w:rPr>
      <w:rFonts w:ascii="Times New Roman" w:eastAsia="Times New Roman" w:hAnsi="Times New Roman" w:cs="David"/>
      <w:sz w:val="26"/>
      <w:szCs w:val="26"/>
      <w:lang w:eastAsia="he-IL"/>
    </w:rPr>
  </w:style>
  <w:style w:type="character" w:styleId="Hyperlink">
    <w:name w:val="Hyperlink"/>
    <w:rsid w:val="003D1A57"/>
    <w:rPr>
      <w:color w:val="0000FF"/>
      <w:u w:val="single"/>
    </w:rPr>
  </w:style>
  <w:style w:type="paragraph" w:styleId="BalloonText">
    <w:name w:val="Balloon Text"/>
    <w:basedOn w:val="Normal"/>
    <w:link w:val="BalloonTextChar"/>
    <w:uiPriority w:val="99"/>
    <w:semiHidden/>
    <w:unhideWhenUsed/>
    <w:rsid w:val="003D1A57"/>
    <w:rPr>
      <w:rFonts w:ascii="Tahoma" w:hAnsi="Tahoma" w:cs="Tahoma"/>
      <w:sz w:val="16"/>
      <w:szCs w:val="16"/>
    </w:rPr>
  </w:style>
  <w:style w:type="character" w:customStyle="1" w:styleId="BalloonTextChar">
    <w:name w:val="Balloon Text Char"/>
    <w:basedOn w:val="DefaultParagraphFont"/>
    <w:link w:val="BalloonText"/>
    <w:uiPriority w:val="99"/>
    <w:semiHidden/>
    <w:rsid w:val="003D1A57"/>
    <w:rPr>
      <w:rFonts w:ascii="Tahoma" w:eastAsia="Times New Roman" w:hAnsi="Tahoma" w:cs="Tahoma"/>
      <w:sz w:val="16"/>
      <w:szCs w:val="16"/>
      <w:lang w:eastAsia="he-IL"/>
    </w:rPr>
  </w:style>
  <w:style w:type="paragraph" w:styleId="FootnoteText">
    <w:name w:val="footnote text"/>
    <w:basedOn w:val="Normal"/>
    <w:link w:val="FootnoteTextChar"/>
    <w:uiPriority w:val="99"/>
    <w:semiHidden/>
    <w:unhideWhenUsed/>
    <w:rsid w:val="00997987"/>
    <w:rPr>
      <w:sz w:val="20"/>
      <w:szCs w:val="20"/>
    </w:rPr>
  </w:style>
  <w:style w:type="character" w:customStyle="1" w:styleId="FootnoteTextChar">
    <w:name w:val="Footnote Text Char"/>
    <w:basedOn w:val="DefaultParagraphFont"/>
    <w:link w:val="FootnoteText"/>
    <w:uiPriority w:val="99"/>
    <w:semiHidden/>
    <w:rsid w:val="00997987"/>
    <w:rPr>
      <w:rFonts w:ascii="Times New Roman" w:eastAsia="Times New Roman" w:hAnsi="Times New Roman" w:cs="FrankRuehl"/>
      <w:sz w:val="20"/>
      <w:szCs w:val="20"/>
      <w:lang w:eastAsia="he-IL"/>
    </w:rPr>
  </w:style>
  <w:style w:type="character" w:styleId="FootnoteReference">
    <w:name w:val="footnote reference"/>
    <w:basedOn w:val="DefaultParagraphFont"/>
    <w:uiPriority w:val="99"/>
    <w:unhideWhenUsed/>
    <w:rsid w:val="00997987"/>
    <w:rPr>
      <w:vertAlign w:val="superscript"/>
    </w:rPr>
  </w:style>
  <w:style w:type="character" w:styleId="CommentReference">
    <w:name w:val="annotation reference"/>
    <w:basedOn w:val="DefaultParagraphFont"/>
    <w:uiPriority w:val="99"/>
    <w:semiHidden/>
    <w:unhideWhenUsed/>
    <w:rsid w:val="009E15D2"/>
    <w:rPr>
      <w:sz w:val="16"/>
      <w:szCs w:val="16"/>
    </w:rPr>
  </w:style>
  <w:style w:type="paragraph" w:styleId="CommentText">
    <w:name w:val="annotation text"/>
    <w:basedOn w:val="Normal"/>
    <w:link w:val="CommentTextChar"/>
    <w:uiPriority w:val="99"/>
    <w:semiHidden/>
    <w:unhideWhenUsed/>
    <w:rsid w:val="009E15D2"/>
    <w:rPr>
      <w:sz w:val="20"/>
      <w:szCs w:val="20"/>
    </w:rPr>
  </w:style>
  <w:style w:type="character" w:customStyle="1" w:styleId="CommentTextChar">
    <w:name w:val="Comment Text Char"/>
    <w:basedOn w:val="DefaultParagraphFont"/>
    <w:link w:val="CommentText"/>
    <w:uiPriority w:val="99"/>
    <w:semiHidden/>
    <w:rsid w:val="009E15D2"/>
    <w:rPr>
      <w:rFonts w:ascii="Times New Roman" w:eastAsia="Times New Roman" w:hAnsi="Times New Roman" w:cs="FrankRuehl"/>
      <w:sz w:val="20"/>
      <w:szCs w:val="20"/>
      <w:lang w:eastAsia="he-IL"/>
    </w:rPr>
  </w:style>
  <w:style w:type="paragraph" w:styleId="CommentSubject">
    <w:name w:val="annotation subject"/>
    <w:basedOn w:val="CommentText"/>
    <w:next w:val="CommentText"/>
    <w:link w:val="CommentSubjectChar"/>
    <w:uiPriority w:val="99"/>
    <w:semiHidden/>
    <w:unhideWhenUsed/>
    <w:rsid w:val="009E15D2"/>
    <w:rPr>
      <w:b/>
      <w:bCs/>
    </w:rPr>
  </w:style>
  <w:style w:type="character" w:customStyle="1" w:styleId="CommentSubjectChar">
    <w:name w:val="Comment Subject Char"/>
    <w:basedOn w:val="CommentTextChar"/>
    <w:link w:val="CommentSubject"/>
    <w:uiPriority w:val="99"/>
    <w:semiHidden/>
    <w:rsid w:val="009E15D2"/>
    <w:rPr>
      <w:rFonts w:ascii="Times New Roman" w:eastAsia="Times New Roman" w:hAnsi="Times New Roman" w:cs="FrankRuehl"/>
      <w:b/>
      <w:bCs/>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660032">
      <w:bodyDiv w:val="1"/>
      <w:marLeft w:val="0"/>
      <w:marRight w:val="0"/>
      <w:marTop w:val="0"/>
      <w:marBottom w:val="0"/>
      <w:divBdr>
        <w:top w:val="none" w:sz="0" w:space="0" w:color="auto"/>
        <w:left w:val="none" w:sz="0" w:space="0" w:color="auto"/>
        <w:bottom w:val="none" w:sz="0" w:space="0" w:color="auto"/>
        <w:right w:val="none" w:sz="0" w:space="0" w:color="auto"/>
      </w:divBdr>
    </w:div>
    <w:div w:id="154201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8BA34-61E2-430A-9B60-B3EC7C1A5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1478</Words>
  <Characters>7498</Characters>
  <Application>Microsoft Office Word</Application>
  <DocSecurity>0</DocSecurity>
  <Lines>182</Lines>
  <Paragraphs>84</Paragraphs>
  <ScaleCrop>false</ScaleCrop>
  <HeadingPairs>
    <vt:vector size="2" baseType="variant">
      <vt:variant>
        <vt:lpstr>שם</vt:lpstr>
      </vt:variant>
      <vt:variant>
        <vt:i4>1</vt:i4>
      </vt:variant>
    </vt:vector>
  </HeadingPairs>
  <TitlesOfParts>
    <vt:vector size="1" baseType="lpstr">
      <vt:lpstr/>
    </vt:vector>
  </TitlesOfParts>
  <Company>MOF</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זאב תמיר</dc:creator>
  <cp:lastModifiedBy>Ernest Katzir</cp:lastModifiedBy>
  <cp:revision>3</cp:revision>
  <cp:lastPrinted>2023-08-28T09:10:00Z</cp:lastPrinted>
  <dcterms:created xsi:type="dcterms:W3CDTF">2026-02-16T21:52:00Z</dcterms:created>
  <dcterms:modified xsi:type="dcterms:W3CDTF">2026-02-16T23:29:00Z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orID">
    <vt:lpwstr>notes://MAOR2/Doc/Shuk_hon/ShHozDoc.nsf/0/A8EDEECA11A76B38C22589DA0029C604/?OpenDocument</vt:lpwstr>
  </property>
  <property fmtid="{D5CDD505-2E9C-101B-9397-08002B2CF9AE}" pid="3" name="MaorRecipients0">
    <vt:lpwstr/>
  </property>
</Properties>
</file>