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01-04-2021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tl w:val="0"/>
        </w:rPr>
        <w:t xml:space="preserve">: 7:30pm-10pm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Venue</w:t>
      </w:r>
      <w:r w:rsidDel="00000000" w:rsidR="00000000" w:rsidRPr="00000000">
        <w:rPr>
          <w:rtl w:val="0"/>
        </w:rPr>
        <w:t xml:space="preserve">: SOE SR 3-4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Meeting Number:</w:t>
      </w:r>
      <w:r w:rsidDel="00000000" w:rsidR="00000000" w:rsidRPr="00000000">
        <w:rPr>
          <w:rtl w:val="0"/>
        </w:rPr>
        <w:t xml:space="preserve"> 13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Attendees</w:t>
      </w:r>
      <w:r w:rsidDel="00000000" w:rsidR="00000000" w:rsidRPr="00000000">
        <w:rPr>
          <w:rtl w:val="0"/>
        </w:rPr>
        <w:t xml:space="preserve">: Wilson Chua, Jaslyn Toh, Susanto, Sim Theen Cheng, Ernest Khoo, Tan Chin Hoong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Absentees: </w:t>
      </w: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 Finalise analysis for PED, partition UI into sections for easy navigation of the PED UI - decide on how the final UI should look like. For pricing, work on coming up with an interface after finalising evaluation on LIME and SHAP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4605"/>
        <w:gridCol w:w="1830"/>
        <w:gridCol w:w="1935"/>
        <w:tblGridChange w:id="0">
          <w:tblGrid>
            <w:gridCol w:w="660"/>
            <w:gridCol w:w="4605"/>
            <w:gridCol w:w="1830"/>
            <w:gridCol w:w="19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In-charge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Pricing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Wilson, Susanto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14</w:t>
            </w:r>
          </w:p>
        </w:tc>
      </w:tr>
      <w:tr>
        <w:trPr>
          <w:trHeight w:val="34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Reorganise and restructure PED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Theen, Ernest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Finalise modelling for both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Today</w:t>
            </w:r>
          </w:p>
        </w:tc>
      </w:tr>
    </w:tbl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Overall Discussion Points: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PED, split the UI into 6 main sections: Overall EDA (2 categories), Indiv product EDA (12 products total), Regression Analysis (12 products total), Polynomial regression analysis (only household products), PED comparison, Order Volume Impact Analysis (only speaker products)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Pricing UI to be separate from PED UI because they are used in different stages of Shopee merchant life cycle.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Pricing UI to have the following features: Name, condition, category, brand, shipping, item description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Things to clarify: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Prepared by:</w:t>
      </w:r>
      <w:r w:rsidDel="00000000" w:rsidR="00000000" w:rsidRPr="00000000">
        <w:rPr>
          <w:rtl w:val="0"/>
        </w:rPr>
        <w:t xml:space="preserve"> Sim Theen Cheng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S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nibgmaVqsAem7gR+Zps2bTVUdg==">AMUW2mVNBlad+H2Qht2WXgkAPPvVyUDVjXgMvpo9sV4C7nMn79c/qgPCKdO3hr3VlfmsNYvr6sxUitLj3YzZWWXR5gh6rQYh8Bf66PF1VlLWQnl7QbG+Aig=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2019-09-14T05:43:00Z</dcterms:created>
</cp:coreProperties>
</file>