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766688012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4788"/>
          </w:tblGrid>
          <w:tr w:rsidR="002048E6" w:rsidTr="00897F04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2048E6" w:rsidRDefault="002048E6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4788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2048E6" w:rsidRDefault="00006381" w:rsidP="0000638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Proj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 xml:space="preserve"> UP!</w:t>
                    </w:r>
                  </w:p>
                </w:tc>
              </w:sdtContent>
            </w:sdt>
          </w:tr>
          <w:tr w:rsidR="002048E6" w:rsidTr="00897F04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2048E6" w:rsidRPr="00897F04" w:rsidRDefault="002048E6">
                <w:pPr>
                  <w:rPr>
                    <w:sz w:val="28"/>
                  </w:rPr>
                </w:pPr>
              </w:p>
            </w:tc>
            <w:tc>
              <w:tcPr>
                <w:tcW w:w="4788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b/>
                    <w:color w:val="000000" w:themeColor="text1"/>
                    <w:sz w:val="32"/>
                    <w:lang w:val="pt-BR"/>
                  </w:rPr>
                  <w:alias w:val="Empresa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2048E6" w:rsidRPr="003D7016" w:rsidRDefault="0033758E">
                    <w:pPr>
                      <w:pStyle w:val="SemEspaamento"/>
                      <w:rPr>
                        <w:color w:val="000000" w:themeColor="text1"/>
                        <w:sz w:val="32"/>
                        <w:lang w:val="pt-BR"/>
                      </w:rPr>
                    </w:pPr>
                    <w:r w:rsidRPr="0033758E">
                      <w:rPr>
                        <w:b/>
                        <w:color w:val="000000" w:themeColor="text1"/>
                        <w:sz w:val="32"/>
                        <w:lang w:val="pt-BR"/>
                      </w:rPr>
                      <w:t xml:space="preserve">Termo de Abertura do Projeto </w:t>
                    </w:r>
                    <w:r>
                      <w:rPr>
                        <w:b/>
                        <w:color w:val="000000" w:themeColor="text1"/>
                        <w:sz w:val="32"/>
                        <w:lang w:val="pt-BR"/>
                      </w:rPr>
                      <w:t>“</w:t>
                    </w:r>
                    <w:r w:rsidRPr="0033758E">
                      <w:rPr>
                        <w:b/>
                        <w:color w:val="000000" w:themeColor="text1"/>
                        <w:sz w:val="32"/>
                        <w:lang w:val="pt-BR"/>
                      </w:rPr>
                      <w:t xml:space="preserve">Construção do Curso </w:t>
                    </w:r>
                    <w:proofErr w:type="spellStart"/>
                    <w:r w:rsidRPr="0033758E">
                      <w:rPr>
                        <w:b/>
                        <w:color w:val="000000" w:themeColor="text1"/>
                        <w:sz w:val="32"/>
                        <w:lang w:val="pt-BR"/>
                      </w:rPr>
                      <w:t>Proj</w:t>
                    </w:r>
                    <w:proofErr w:type="spellEnd"/>
                    <w:r w:rsidRPr="0033758E">
                      <w:rPr>
                        <w:b/>
                        <w:color w:val="000000" w:themeColor="text1"/>
                        <w:sz w:val="32"/>
                        <w:lang w:val="pt-BR"/>
                      </w:rPr>
                      <w:t xml:space="preserve"> UP!</w:t>
                    </w:r>
                    <w:r>
                      <w:rPr>
                        <w:b/>
                        <w:color w:val="000000" w:themeColor="text1"/>
                        <w:sz w:val="32"/>
                        <w:lang w:val="pt-BR"/>
                      </w:rPr>
                      <w:t>”</w:t>
                    </w:r>
                  </w:p>
                </w:sdtContent>
              </w:sdt>
              <w:p w:rsidR="002048E6" w:rsidRPr="00897F04" w:rsidRDefault="002048E6">
                <w:pPr>
                  <w:pStyle w:val="SemEspaamento"/>
                  <w:rPr>
                    <w:color w:val="76923C" w:themeColor="accent3" w:themeShade="BF"/>
                    <w:sz w:val="28"/>
                    <w:lang w:val="pt-BR"/>
                  </w:rPr>
                </w:pPr>
              </w:p>
              <w:sdt>
                <w:sdtPr>
                  <w:rPr>
                    <w:color w:val="76923C" w:themeColor="accent3" w:themeShade="BF"/>
                    <w:sz w:val="28"/>
                    <w:lang w:val="pt-BR"/>
                  </w:rPr>
                  <w:alias w:val="Auto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048E6" w:rsidRPr="00897F04" w:rsidRDefault="00062B25">
                    <w:pPr>
                      <w:pStyle w:val="SemEspaamento"/>
                      <w:rPr>
                        <w:color w:val="76923C" w:themeColor="accent3" w:themeShade="BF"/>
                        <w:sz w:val="28"/>
                        <w:lang w:val="pt-BR"/>
                      </w:rPr>
                    </w:pPr>
                    <w:r w:rsidRPr="00897F04">
                      <w:rPr>
                        <w:color w:val="76923C" w:themeColor="accent3" w:themeShade="BF"/>
                        <w:sz w:val="28"/>
                        <w:lang w:val="pt-BR"/>
                      </w:rPr>
                      <w:t xml:space="preserve"> </w:t>
                    </w:r>
                  </w:p>
                </w:sdtContent>
              </w:sdt>
              <w:p w:rsidR="002048E6" w:rsidRPr="00897F04" w:rsidRDefault="002048E6">
                <w:pPr>
                  <w:pStyle w:val="SemEspaamento"/>
                  <w:rPr>
                    <w:color w:val="76923C" w:themeColor="accent3" w:themeShade="BF"/>
                    <w:sz w:val="28"/>
                    <w:lang w:val="pt-BR"/>
                  </w:rPr>
                </w:pPr>
              </w:p>
            </w:tc>
          </w:tr>
        </w:tbl>
        <w:p w:rsidR="002048E6" w:rsidRDefault="002048E6"/>
        <w:p w:rsidR="002048E6" w:rsidRDefault="002048E6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tbl>
          <w:tblPr>
            <w:tblpPr w:leftFromText="187" w:rightFromText="187" w:horzAnchor="margin" w:tblpXSpec="center" w:tblpYSpec="bottom"/>
            <w:tblW w:w="5276" w:type="pct"/>
            <w:tblLook w:val="04A0" w:firstRow="1" w:lastRow="0" w:firstColumn="1" w:lastColumn="0" w:noHBand="0" w:noVBand="1"/>
          </w:tblPr>
          <w:tblGrid>
            <w:gridCol w:w="9544"/>
          </w:tblGrid>
          <w:tr w:rsidR="002048E6" w:rsidTr="00006381">
            <w:trPr>
              <w:trHeight w:val="751"/>
            </w:trPr>
            <w:tc>
              <w:tcPr>
                <w:tcW w:w="0" w:type="auto"/>
              </w:tcPr>
              <w:p w:rsidR="002048E6" w:rsidRPr="00006381" w:rsidRDefault="002048E6" w:rsidP="0033758E">
                <w:pPr>
                  <w:pStyle w:val="SemEspaamento"/>
                  <w:ind w:right="-136"/>
                  <w:rPr>
                    <w:b/>
                    <w:bCs/>
                    <w:caps/>
                    <w:sz w:val="28"/>
                    <w:szCs w:val="28"/>
                    <w:lang w:val="pt-BR"/>
                  </w:rPr>
                </w:pPr>
                <w:r w:rsidRPr="00006381">
                  <w:rPr>
                    <w:b/>
                    <w:bCs/>
                    <w:caps/>
                    <w:color w:val="76923C" w:themeColor="accent3" w:themeShade="BF"/>
                    <w:sz w:val="28"/>
                    <w:szCs w:val="28"/>
                    <w:lang w:val="pt-BR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26"/>
                      <w:szCs w:val="26"/>
                      <w:lang w:val="pt-BR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33758E">
                      <w:rPr>
                        <w:b/>
                        <w:bCs/>
                        <w:caps/>
                        <w:sz w:val="26"/>
                        <w:szCs w:val="26"/>
                        <w:lang w:val="pt-BR"/>
                      </w:rPr>
                      <w:t xml:space="preserve">construção do curso proj </w:t>
                    </w:r>
                    <w:proofErr w:type="gramStart"/>
                    <w:r w:rsidR="0033758E">
                      <w:rPr>
                        <w:b/>
                        <w:bCs/>
                        <w:caps/>
                        <w:sz w:val="26"/>
                        <w:szCs w:val="26"/>
                        <w:lang w:val="pt-BR"/>
                      </w:rPr>
                      <w:t>up!</w:t>
                    </w:r>
                    <w:proofErr w:type="gramEnd"/>
                  </w:sdtContent>
                </w:sdt>
                <w:r w:rsidRPr="00006381">
                  <w:rPr>
                    <w:b/>
                    <w:bCs/>
                    <w:caps/>
                    <w:color w:val="76923C" w:themeColor="accent3" w:themeShade="BF"/>
                    <w:sz w:val="28"/>
                    <w:szCs w:val="28"/>
                    <w:lang w:val="pt-BR"/>
                  </w:rPr>
                  <w:t>]</w:t>
                </w:r>
              </w:p>
            </w:tc>
          </w:tr>
          <w:tr w:rsidR="002048E6" w:rsidTr="00006381">
            <w:trPr>
              <w:trHeight w:val="601"/>
            </w:trPr>
            <w:sdt>
              <w:sdtPr>
                <w:rPr>
                  <w:color w:val="808080" w:themeColor="background1" w:themeShade="80"/>
                  <w:lang w:val="pt-BR"/>
                </w:rPr>
                <w:alias w:val="Resumo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2048E6" w:rsidRPr="002048E6" w:rsidRDefault="0033758E" w:rsidP="0033758E">
                    <w:pPr>
                      <w:pStyle w:val="SemEspaamento"/>
                      <w:rPr>
                        <w:color w:val="808080" w:themeColor="background1" w:themeShade="80"/>
                        <w:lang w:val="pt-BR"/>
                      </w:rPr>
                    </w:pPr>
                    <w:r>
                      <w:rPr>
                        <w:color w:val="808080" w:themeColor="background1" w:themeShade="80"/>
                        <w:lang w:val="pt-BR"/>
                      </w:rPr>
                      <w:t>Este documento representa um exemplo de Termo de Abertura de um Projeto (TAP</w:t>
                    </w:r>
                    <w:proofErr w:type="gramStart"/>
                    <w:r>
                      <w:rPr>
                        <w:color w:val="808080" w:themeColor="background1" w:themeShade="80"/>
                        <w:lang w:val="pt-BR"/>
                      </w:rPr>
                      <w:t>).</w:t>
                    </w:r>
                    <w:proofErr w:type="gramEnd"/>
                  </w:p>
                </w:tc>
              </w:sdtContent>
            </w:sdt>
          </w:tr>
        </w:tbl>
        <w:p w:rsidR="002048E6" w:rsidRDefault="002048E6"/>
        <w:p w:rsidR="002048E6" w:rsidRDefault="002048E6">
          <w:pPr>
            <w:spacing w:after="200" w:line="276" w:lineRule="auto"/>
            <w:rPr>
              <w:b/>
              <w:bCs/>
            </w:rPr>
          </w:pPr>
          <w:r>
            <w:br w:type="page"/>
          </w:r>
        </w:p>
      </w:sdtContent>
    </w:sdt>
    <w:p w:rsidR="00497B96" w:rsidRDefault="00497B96" w:rsidP="00542D73">
      <w:pPr>
        <w:pStyle w:val="PargrafodaLista"/>
        <w:tabs>
          <w:tab w:val="left" w:pos="360"/>
        </w:tabs>
        <w:ind w:left="0"/>
        <w:rPr>
          <w:sz w:val="24"/>
        </w:rPr>
      </w:pPr>
    </w:p>
    <w:p w:rsidR="00542D73" w:rsidRPr="006E270A" w:rsidRDefault="00750C99" w:rsidP="006E270A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 w:rsidRPr="006E270A">
        <w:rPr>
          <w:color w:val="0070C0"/>
          <w:sz w:val="36"/>
        </w:rPr>
        <w:t>Título</w:t>
      </w:r>
    </w:p>
    <w:p w:rsidR="00750C99" w:rsidRDefault="001C61BC" w:rsidP="006E270A">
      <w:pPr>
        <w:tabs>
          <w:tab w:val="left" w:pos="0"/>
          <w:tab w:val="left" w:pos="360"/>
        </w:tabs>
        <w:jc w:val="both"/>
        <w:rPr>
          <w:sz w:val="24"/>
        </w:rPr>
      </w:pPr>
      <w:proofErr w:type="spellStart"/>
      <w:r>
        <w:rPr>
          <w:sz w:val="24"/>
        </w:rPr>
        <w:t>Proj</w:t>
      </w:r>
      <w:proofErr w:type="spellEnd"/>
      <w:r>
        <w:rPr>
          <w:sz w:val="24"/>
        </w:rPr>
        <w:t xml:space="preserve"> UP! - </w:t>
      </w:r>
      <w:r w:rsidRPr="001C61BC">
        <w:rPr>
          <w:sz w:val="24"/>
        </w:rPr>
        <w:t>Curso Online</w:t>
      </w:r>
      <w:r>
        <w:rPr>
          <w:sz w:val="24"/>
        </w:rPr>
        <w:t xml:space="preserve"> de gestão de Projetos</w:t>
      </w:r>
    </w:p>
    <w:p w:rsidR="001C61BC" w:rsidRDefault="001C61BC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:rsidR="001C61BC" w:rsidRPr="006E270A" w:rsidRDefault="001C61BC" w:rsidP="006E270A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 w:rsidRPr="006E270A">
        <w:rPr>
          <w:color w:val="0070C0"/>
          <w:sz w:val="36"/>
        </w:rPr>
        <w:t>Objetivo</w:t>
      </w:r>
    </w:p>
    <w:p w:rsidR="001C61BC" w:rsidRDefault="006E270A" w:rsidP="006E270A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>Dentro de 60 dias, e</w:t>
      </w:r>
      <w:r w:rsidR="001C61BC">
        <w:rPr>
          <w:sz w:val="24"/>
        </w:rPr>
        <w:t xml:space="preserve">laborar um curso online de gestão de projetos prático, inovador e de linguagem acessível </w:t>
      </w:r>
      <w:r w:rsidR="00244BC4">
        <w:rPr>
          <w:sz w:val="24"/>
        </w:rPr>
        <w:t>que</w:t>
      </w:r>
      <w:r w:rsidR="001C61BC">
        <w:rPr>
          <w:sz w:val="24"/>
        </w:rPr>
        <w:t xml:space="preserve">, em três meses, </w:t>
      </w:r>
      <w:r>
        <w:rPr>
          <w:sz w:val="24"/>
        </w:rPr>
        <w:t>torne um</w:t>
      </w:r>
      <w:r w:rsidR="001C61BC">
        <w:rPr>
          <w:sz w:val="24"/>
        </w:rPr>
        <w:t xml:space="preserve"> aluno capaz de aplicar todos os conhecimentos adquiridos em qualquer projeto da sua área de atuação</w:t>
      </w:r>
      <w:r w:rsidR="00244BC4">
        <w:rPr>
          <w:sz w:val="24"/>
        </w:rPr>
        <w:t xml:space="preserve"> com eficiência</w:t>
      </w:r>
      <w:r w:rsidR="001C61BC">
        <w:rPr>
          <w:sz w:val="24"/>
        </w:rPr>
        <w:t>, mesmo que este não saiba nada sobre gestão de projetos antes de iniciar o curso.</w:t>
      </w:r>
      <w:r>
        <w:rPr>
          <w:sz w:val="24"/>
        </w:rPr>
        <w:t xml:space="preserve"> </w:t>
      </w:r>
    </w:p>
    <w:p w:rsidR="001C61BC" w:rsidRDefault="001C61BC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:rsidR="00544574" w:rsidRPr="006E270A" w:rsidRDefault="00544574" w:rsidP="006E270A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 w:rsidRPr="006E270A">
        <w:rPr>
          <w:color w:val="0070C0"/>
          <w:sz w:val="36"/>
        </w:rPr>
        <w:t>Justificativa</w:t>
      </w:r>
    </w:p>
    <w:p w:rsidR="00A77031" w:rsidRDefault="00544574" w:rsidP="006E270A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>Todas as pessoas e empresas lidam com projetos todos os dias, porém, 90% delas não possuem sequer um conhecimento mínimo sobre como lidar com ta</w:t>
      </w:r>
      <w:r w:rsidR="00A77031">
        <w:rPr>
          <w:sz w:val="24"/>
        </w:rPr>
        <w:t>is projetos de forma eficiente, de modo a</w:t>
      </w:r>
      <w:r>
        <w:rPr>
          <w:sz w:val="24"/>
        </w:rPr>
        <w:t xml:space="preserve"> conseguir os melhores resultados.</w:t>
      </w:r>
    </w:p>
    <w:p w:rsidR="00A77031" w:rsidRDefault="00A77031" w:rsidP="00544574">
      <w:pPr>
        <w:tabs>
          <w:tab w:val="left" w:pos="0"/>
          <w:tab w:val="left" w:pos="360"/>
        </w:tabs>
        <w:rPr>
          <w:sz w:val="24"/>
        </w:rPr>
      </w:pPr>
    </w:p>
    <w:p w:rsidR="00A77031" w:rsidRDefault="00544574" w:rsidP="006E270A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>Geralmente as pessoas buscam um MBA (</w:t>
      </w:r>
      <w:r w:rsidR="00A77031">
        <w:rPr>
          <w:sz w:val="24"/>
        </w:rPr>
        <w:t>curso</w:t>
      </w:r>
      <w:r>
        <w:rPr>
          <w:sz w:val="24"/>
        </w:rPr>
        <w:t xml:space="preserve"> longo</w:t>
      </w:r>
      <w:r w:rsidR="00A77031">
        <w:rPr>
          <w:sz w:val="24"/>
        </w:rPr>
        <w:t xml:space="preserve"> de pós-graduação</w:t>
      </w:r>
      <w:r>
        <w:rPr>
          <w:sz w:val="24"/>
        </w:rPr>
        <w:t xml:space="preserve">) para aprender sobre como planejar e gerenciar projetos de forma profissional, porém, </w:t>
      </w:r>
      <w:r w:rsidR="00A77031">
        <w:rPr>
          <w:sz w:val="24"/>
        </w:rPr>
        <w:t>nem todas as pessoas possuem o desejo de se tornar um especialista de forma mais aprofundada. Pelo contrário, na maioria das vezes elas precisam conhecer a essência dos principais conceitos e técnicas da gestão de projetos para terem sucesso nos seus projetos.</w:t>
      </w:r>
    </w:p>
    <w:p w:rsidR="00A77031" w:rsidRDefault="00A77031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:rsidR="00544574" w:rsidRPr="00A77031" w:rsidRDefault="00A77031" w:rsidP="006E270A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 xml:space="preserve">O </w:t>
      </w:r>
      <w:proofErr w:type="spellStart"/>
      <w:r>
        <w:rPr>
          <w:sz w:val="24"/>
        </w:rPr>
        <w:t>Proj</w:t>
      </w:r>
      <w:proofErr w:type="spellEnd"/>
      <w:r>
        <w:rPr>
          <w:sz w:val="24"/>
        </w:rPr>
        <w:t xml:space="preserve"> UP! </w:t>
      </w:r>
      <w:proofErr w:type="gramStart"/>
      <w:r>
        <w:rPr>
          <w:sz w:val="24"/>
        </w:rPr>
        <w:t>irá</w:t>
      </w:r>
      <w:proofErr w:type="gramEnd"/>
      <w:r>
        <w:rPr>
          <w:sz w:val="24"/>
        </w:rPr>
        <w:t xml:space="preserve"> atender a este público que precisa ter sucesso em seus projetos, mas não possui tempo para realizar um longo curso de pós-graduação. Assim, o curso foca nas principais necessidades dos projetos de pequeno e médio porte, naquilo que realmente é necessário para ter sucesso e, após o </w:t>
      </w:r>
      <w:proofErr w:type="spellStart"/>
      <w:r>
        <w:rPr>
          <w:sz w:val="24"/>
        </w:rPr>
        <w:t>Proj</w:t>
      </w:r>
      <w:proofErr w:type="spellEnd"/>
      <w:r>
        <w:rPr>
          <w:sz w:val="24"/>
        </w:rPr>
        <w:t xml:space="preserve"> UP</w:t>
      </w:r>
      <w:proofErr w:type="gramStart"/>
      <w:r>
        <w:rPr>
          <w:sz w:val="24"/>
        </w:rPr>
        <w:t>!,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estas</w:t>
      </w:r>
      <w:proofErr w:type="gramEnd"/>
      <w:r>
        <w:rPr>
          <w:sz w:val="24"/>
        </w:rPr>
        <w:t xml:space="preserve"> pessoas certamente serão capazes de assumir o controle dos seus projetos de forma profissional e obter grandes resultados.</w:t>
      </w:r>
    </w:p>
    <w:p w:rsidR="00244BC4" w:rsidRDefault="00244BC4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:rsidR="00737664" w:rsidRPr="006E270A" w:rsidRDefault="00737664" w:rsidP="006E270A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 w:rsidRPr="006E270A">
        <w:rPr>
          <w:color w:val="0070C0"/>
          <w:sz w:val="36"/>
        </w:rPr>
        <w:t>Descrição Geral</w:t>
      </w:r>
    </w:p>
    <w:p w:rsidR="00737664" w:rsidRDefault="00737664" w:rsidP="006E270A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 xml:space="preserve">O </w:t>
      </w:r>
      <w:proofErr w:type="spellStart"/>
      <w:r>
        <w:rPr>
          <w:sz w:val="24"/>
        </w:rPr>
        <w:t>Proj</w:t>
      </w:r>
      <w:proofErr w:type="spellEnd"/>
      <w:r>
        <w:rPr>
          <w:sz w:val="24"/>
        </w:rPr>
        <w:t xml:space="preserve"> UP! </w:t>
      </w:r>
      <w:proofErr w:type="gramStart"/>
      <w:r>
        <w:rPr>
          <w:sz w:val="24"/>
        </w:rPr>
        <w:t>é</w:t>
      </w:r>
      <w:proofErr w:type="gramEnd"/>
      <w:r>
        <w:rPr>
          <w:sz w:val="24"/>
        </w:rPr>
        <w:t xml:space="preserve"> um curso que irá ensinar a qualquer universitário, profissional ou empresário sobre como se deve fazer para planejar e gerenciar projetos de qualquer natureza. </w:t>
      </w:r>
      <w:r w:rsidR="00950FDA">
        <w:rPr>
          <w:sz w:val="24"/>
        </w:rPr>
        <w:t>O</w:t>
      </w:r>
      <w:r>
        <w:rPr>
          <w:sz w:val="24"/>
        </w:rPr>
        <w:t xml:space="preserve"> foco </w:t>
      </w:r>
      <w:r w:rsidR="00950FDA">
        <w:rPr>
          <w:sz w:val="24"/>
        </w:rPr>
        <w:t>deverá sempre estar em entender e</w:t>
      </w:r>
      <w:r>
        <w:rPr>
          <w:sz w:val="24"/>
        </w:rPr>
        <w:t xml:space="preserve"> </w:t>
      </w:r>
      <w:r w:rsidR="00950FDA">
        <w:rPr>
          <w:sz w:val="24"/>
        </w:rPr>
        <w:t xml:space="preserve">praticar </w:t>
      </w:r>
      <w:r>
        <w:rPr>
          <w:sz w:val="24"/>
        </w:rPr>
        <w:t xml:space="preserve">as principais técnicas </w:t>
      </w:r>
      <w:r w:rsidR="00950FDA">
        <w:rPr>
          <w:sz w:val="24"/>
        </w:rPr>
        <w:t>de gestão de projetos, contendo exercícios que façam os alunos aplicarem tais práticas em projetos da sua área de atuação.</w:t>
      </w:r>
    </w:p>
    <w:p w:rsidR="00544574" w:rsidRDefault="00544574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:rsidR="00950FDA" w:rsidRDefault="00950FDA" w:rsidP="006E270A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 w:rsidRPr="006E270A">
        <w:rPr>
          <w:color w:val="0070C0"/>
          <w:sz w:val="36"/>
        </w:rPr>
        <w:t>Premissas</w:t>
      </w:r>
    </w:p>
    <w:p w:rsidR="006C5CDF" w:rsidRDefault="006C5CDF" w:rsidP="006C5CDF">
      <w:pPr>
        <w:pStyle w:val="PargrafodaLista"/>
        <w:tabs>
          <w:tab w:val="left" w:pos="360"/>
          <w:tab w:val="left" w:pos="8730"/>
        </w:tabs>
        <w:ind w:left="1440" w:right="99"/>
        <w:jc w:val="both"/>
        <w:rPr>
          <w:sz w:val="24"/>
        </w:rPr>
      </w:pPr>
    </w:p>
    <w:p w:rsidR="006E270A" w:rsidRDefault="00950FDA" w:rsidP="006E270A">
      <w:pPr>
        <w:pStyle w:val="PargrafodaLista"/>
        <w:numPr>
          <w:ilvl w:val="1"/>
          <w:numId w:val="27"/>
        </w:numPr>
        <w:tabs>
          <w:tab w:val="left" w:pos="360"/>
          <w:tab w:val="left" w:pos="8730"/>
        </w:tabs>
        <w:ind w:right="99" w:hanging="1440"/>
        <w:jc w:val="both"/>
        <w:rPr>
          <w:sz w:val="24"/>
        </w:rPr>
      </w:pPr>
      <w:r w:rsidRPr="00950FDA">
        <w:rPr>
          <w:sz w:val="24"/>
        </w:rPr>
        <w:t>Os alunos assistirão ao curso seguindo a sequência de liberação dos</w:t>
      </w:r>
      <w:r>
        <w:rPr>
          <w:sz w:val="24"/>
        </w:rPr>
        <w:t xml:space="preserve"> </w:t>
      </w:r>
      <w:r w:rsidRPr="00950FDA">
        <w:rPr>
          <w:sz w:val="24"/>
        </w:rPr>
        <w:t>módulos.</w:t>
      </w:r>
    </w:p>
    <w:p w:rsidR="008F4DCE" w:rsidRPr="006E270A" w:rsidRDefault="008F4DCE" w:rsidP="008F4DCE">
      <w:pPr>
        <w:pStyle w:val="PargrafodaLista"/>
        <w:tabs>
          <w:tab w:val="left" w:pos="360"/>
          <w:tab w:val="left" w:pos="8730"/>
        </w:tabs>
        <w:ind w:left="1440" w:right="99"/>
        <w:jc w:val="both"/>
        <w:rPr>
          <w:sz w:val="24"/>
        </w:rPr>
      </w:pPr>
    </w:p>
    <w:p w:rsidR="00950FDA" w:rsidRDefault="00950FDA" w:rsidP="006E270A">
      <w:pPr>
        <w:pStyle w:val="PargrafodaLista"/>
        <w:numPr>
          <w:ilvl w:val="1"/>
          <w:numId w:val="27"/>
        </w:numPr>
        <w:tabs>
          <w:tab w:val="left" w:pos="0"/>
          <w:tab w:val="left" w:pos="360"/>
        </w:tabs>
        <w:ind w:hanging="1440"/>
        <w:jc w:val="both"/>
        <w:rPr>
          <w:sz w:val="24"/>
        </w:rPr>
      </w:pPr>
      <w:r>
        <w:rPr>
          <w:sz w:val="24"/>
        </w:rPr>
        <w:t>Os alunos farão todos os exercícios referentes a cada um dos módulos do curso.</w:t>
      </w:r>
      <w:r w:rsidRPr="00950FDA">
        <w:rPr>
          <w:sz w:val="24"/>
        </w:rPr>
        <w:t xml:space="preserve"> </w:t>
      </w:r>
    </w:p>
    <w:p w:rsidR="006C5CDF" w:rsidRPr="006C5CDF" w:rsidRDefault="006C5CDF" w:rsidP="006C5CDF">
      <w:pPr>
        <w:pStyle w:val="PargrafodaLista"/>
        <w:rPr>
          <w:sz w:val="24"/>
        </w:rPr>
      </w:pPr>
    </w:p>
    <w:p w:rsidR="006C5CDF" w:rsidRDefault="006471A6" w:rsidP="006C5CDF">
      <w:pPr>
        <w:pStyle w:val="PargrafodaLista"/>
        <w:numPr>
          <w:ilvl w:val="1"/>
          <w:numId w:val="27"/>
        </w:numPr>
        <w:tabs>
          <w:tab w:val="left" w:pos="0"/>
          <w:tab w:val="left" w:pos="360"/>
        </w:tabs>
        <w:ind w:hanging="1440"/>
        <w:jc w:val="both"/>
        <w:rPr>
          <w:sz w:val="24"/>
        </w:rPr>
      </w:pPr>
      <w:r w:rsidRPr="006C5CDF">
        <w:rPr>
          <w:sz w:val="24"/>
        </w:rPr>
        <w:t xml:space="preserve">Todas as imagens e o trabalho de desenho gráfico necessário para a construção das </w:t>
      </w:r>
    </w:p>
    <w:p w:rsidR="006C5CDF" w:rsidRDefault="006C5CDF" w:rsidP="006C5CDF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ab/>
      </w:r>
      <w:proofErr w:type="gramStart"/>
      <w:r w:rsidR="006471A6" w:rsidRPr="006C5CDF">
        <w:rPr>
          <w:sz w:val="24"/>
        </w:rPr>
        <w:t>apresentações</w:t>
      </w:r>
      <w:proofErr w:type="gramEnd"/>
      <w:r w:rsidR="006471A6" w:rsidRPr="006C5CDF">
        <w:rPr>
          <w:sz w:val="24"/>
        </w:rPr>
        <w:t xml:space="preserve"> se</w:t>
      </w:r>
      <w:r>
        <w:rPr>
          <w:sz w:val="24"/>
        </w:rPr>
        <w:t>rá iniciado antes das gravações;</w:t>
      </w:r>
    </w:p>
    <w:p w:rsidR="006C5CDF" w:rsidRDefault="006C5CDF" w:rsidP="006C5CDF">
      <w:pPr>
        <w:tabs>
          <w:tab w:val="left" w:pos="0"/>
          <w:tab w:val="left" w:pos="360"/>
        </w:tabs>
        <w:jc w:val="both"/>
        <w:rPr>
          <w:sz w:val="24"/>
        </w:rPr>
      </w:pPr>
    </w:p>
    <w:p w:rsidR="006471A6" w:rsidRPr="006C5CDF" w:rsidRDefault="006C5CDF" w:rsidP="006C5CDF">
      <w:pPr>
        <w:tabs>
          <w:tab w:val="left" w:pos="0"/>
          <w:tab w:val="left" w:pos="360"/>
        </w:tabs>
        <w:jc w:val="both"/>
        <w:rPr>
          <w:sz w:val="24"/>
        </w:rPr>
      </w:pPr>
      <w:proofErr w:type="gramStart"/>
      <w:r>
        <w:rPr>
          <w:sz w:val="24"/>
        </w:rPr>
        <w:t>d.</w:t>
      </w:r>
      <w:proofErr w:type="gramEnd"/>
      <w:r>
        <w:rPr>
          <w:sz w:val="24"/>
        </w:rPr>
        <w:t xml:space="preserve">   </w:t>
      </w:r>
      <w:r w:rsidR="006471A6" w:rsidRPr="006C5CDF">
        <w:rPr>
          <w:sz w:val="24"/>
        </w:rPr>
        <w:t>Ao início do trabalho de criação das apresentações, todas as imagens estarão prontas;</w:t>
      </w:r>
    </w:p>
    <w:p w:rsidR="006471A6" w:rsidRPr="006C5CDF" w:rsidRDefault="006C5CDF" w:rsidP="006C5CDF">
      <w:pPr>
        <w:shd w:val="clear" w:color="auto" w:fill="FFFFFF"/>
        <w:spacing w:line="293" w:lineRule="atLeast"/>
        <w:textAlignment w:val="baseline"/>
        <w:rPr>
          <w:sz w:val="24"/>
        </w:rPr>
      </w:pPr>
      <w:proofErr w:type="gramStart"/>
      <w:r>
        <w:rPr>
          <w:sz w:val="24"/>
        </w:rPr>
        <w:lastRenderedPageBreak/>
        <w:t>e</w:t>
      </w:r>
      <w:proofErr w:type="gramEnd"/>
      <w:r>
        <w:rPr>
          <w:sz w:val="24"/>
        </w:rPr>
        <w:t xml:space="preserve">. </w:t>
      </w:r>
      <w:proofErr w:type="gramStart"/>
      <w:r w:rsidR="006471A6" w:rsidRPr="006C5CDF">
        <w:rPr>
          <w:sz w:val="24"/>
        </w:rPr>
        <w:t>O instrutor e autor do curso alocará</w:t>
      </w:r>
      <w:proofErr w:type="gramEnd"/>
      <w:r w:rsidR="006471A6" w:rsidRPr="006C5CDF">
        <w:rPr>
          <w:sz w:val="24"/>
        </w:rPr>
        <w:t xml:space="preserve"> 8 horas diárias de seu tempo durante a execução </w:t>
      </w:r>
      <w:r>
        <w:rPr>
          <w:sz w:val="24"/>
        </w:rPr>
        <w:t xml:space="preserve">       </w:t>
      </w:r>
      <w:r w:rsidR="006471A6" w:rsidRPr="006C5CDF">
        <w:rPr>
          <w:sz w:val="24"/>
        </w:rPr>
        <w:t>do projeto;</w:t>
      </w:r>
    </w:p>
    <w:p w:rsidR="006471A6" w:rsidRPr="006471A6" w:rsidRDefault="006471A6" w:rsidP="006471A6">
      <w:pPr>
        <w:tabs>
          <w:tab w:val="left" w:pos="0"/>
          <w:tab w:val="left" w:pos="360"/>
        </w:tabs>
        <w:jc w:val="both"/>
        <w:rPr>
          <w:sz w:val="24"/>
        </w:rPr>
      </w:pPr>
    </w:p>
    <w:p w:rsidR="00950FDA" w:rsidRDefault="00950FDA" w:rsidP="006E270A">
      <w:pPr>
        <w:pStyle w:val="PargrafodaLista"/>
        <w:tabs>
          <w:tab w:val="left" w:pos="0"/>
          <w:tab w:val="left" w:pos="360"/>
        </w:tabs>
        <w:jc w:val="both"/>
        <w:rPr>
          <w:sz w:val="32"/>
        </w:rPr>
      </w:pPr>
    </w:p>
    <w:p w:rsidR="00950FDA" w:rsidRDefault="00950FDA" w:rsidP="006E270A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 w:rsidRPr="006E270A">
        <w:rPr>
          <w:color w:val="0070C0"/>
          <w:sz w:val="36"/>
        </w:rPr>
        <w:t>Restrições</w:t>
      </w:r>
    </w:p>
    <w:p w:rsidR="006C5CDF" w:rsidRDefault="006C5CDF" w:rsidP="006C5CDF">
      <w:pPr>
        <w:pStyle w:val="PargrafodaLista"/>
        <w:tabs>
          <w:tab w:val="left" w:pos="0"/>
          <w:tab w:val="left" w:pos="360"/>
        </w:tabs>
        <w:ind w:left="1440"/>
        <w:jc w:val="both"/>
        <w:rPr>
          <w:sz w:val="24"/>
        </w:rPr>
      </w:pPr>
    </w:p>
    <w:p w:rsidR="00950FDA" w:rsidRDefault="00950FDA" w:rsidP="006E270A">
      <w:pPr>
        <w:pStyle w:val="PargrafodaLista"/>
        <w:numPr>
          <w:ilvl w:val="1"/>
          <w:numId w:val="27"/>
        </w:numPr>
        <w:tabs>
          <w:tab w:val="left" w:pos="0"/>
          <w:tab w:val="left" w:pos="360"/>
        </w:tabs>
        <w:ind w:hanging="1440"/>
        <w:jc w:val="both"/>
        <w:rPr>
          <w:sz w:val="24"/>
        </w:rPr>
      </w:pPr>
      <w:r w:rsidRPr="00950FDA">
        <w:rPr>
          <w:sz w:val="24"/>
        </w:rPr>
        <w:t xml:space="preserve">Deverá haver um intervalo de tempo de oito dias entre a liberação de um módulo e </w:t>
      </w:r>
    </w:p>
    <w:p w:rsidR="008F4DCE" w:rsidRDefault="00950FDA" w:rsidP="006E270A">
      <w:pPr>
        <w:tabs>
          <w:tab w:val="left" w:pos="0"/>
          <w:tab w:val="left" w:pos="360"/>
        </w:tabs>
        <w:jc w:val="both"/>
        <w:rPr>
          <w:sz w:val="24"/>
        </w:rPr>
      </w:pPr>
      <w:proofErr w:type="gramStart"/>
      <w:r w:rsidRPr="00950FDA">
        <w:rPr>
          <w:sz w:val="24"/>
        </w:rPr>
        <w:t>outro</w:t>
      </w:r>
      <w:proofErr w:type="gramEnd"/>
      <w:r w:rsidRPr="00950FDA">
        <w:rPr>
          <w:sz w:val="24"/>
        </w:rPr>
        <w:t>, para que os alunos tenham tempo para absorver, amadurecer e praticar o que foi aprendido no módulo anterior.</w:t>
      </w:r>
    </w:p>
    <w:p w:rsidR="008F4DCE" w:rsidRDefault="008F4DCE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:rsidR="00950FDA" w:rsidRDefault="00950FDA" w:rsidP="006E270A">
      <w:pPr>
        <w:pStyle w:val="PargrafodaLista"/>
        <w:numPr>
          <w:ilvl w:val="1"/>
          <w:numId w:val="27"/>
        </w:numPr>
        <w:tabs>
          <w:tab w:val="left" w:pos="0"/>
          <w:tab w:val="left" w:pos="360"/>
        </w:tabs>
        <w:ind w:hanging="1440"/>
        <w:jc w:val="both"/>
        <w:rPr>
          <w:sz w:val="24"/>
        </w:rPr>
      </w:pPr>
      <w:r w:rsidRPr="00950FDA">
        <w:rPr>
          <w:sz w:val="24"/>
        </w:rPr>
        <w:t xml:space="preserve">O curso deverá ser 100% online, permitindo ao aluno assistir </w:t>
      </w:r>
      <w:r>
        <w:rPr>
          <w:sz w:val="24"/>
        </w:rPr>
        <w:t xml:space="preserve">a todas as </w:t>
      </w:r>
      <w:proofErr w:type="gramStart"/>
      <w:r>
        <w:rPr>
          <w:sz w:val="24"/>
        </w:rPr>
        <w:t>aulas</w:t>
      </w:r>
      <w:proofErr w:type="gramEnd"/>
    </w:p>
    <w:p w:rsidR="00950FDA" w:rsidRDefault="00950FDA" w:rsidP="006E270A">
      <w:pPr>
        <w:tabs>
          <w:tab w:val="left" w:pos="0"/>
          <w:tab w:val="left" w:pos="360"/>
        </w:tabs>
        <w:jc w:val="both"/>
        <w:rPr>
          <w:sz w:val="24"/>
        </w:rPr>
      </w:pPr>
      <w:proofErr w:type="gramStart"/>
      <w:r w:rsidRPr="00950FDA">
        <w:rPr>
          <w:sz w:val="24"/>
        </w:rPr>
        <w:t>quando</w:t>
      </w:r>
      <w:proofErr w:type="gramEnd"/>
      <w:r w:rsidRPr="00950FDA">
        <w:rPr>
          <w:sz w:val="24"/>
        </w:rPr>
        <w:t xml:space="preserve"> e onde quiser.</w:t>
      </w:r>
    </w:p>
    <w:p w:rsidR="006471A6" w:rsidRDefault="006471A6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:rsidR="006471A6" w:rsidRPr="006C5CDF" w:rsidRDefault="006C5CDF" w:rsidP="006C5CDF">
      <w:pPr>
        <w:shd w:val="clear" w:color="auto" w:fill="FFFFFF"/>
        <w:spacing w:line="293" w:lineRule="atLeast"/>
        <w:textAlignment w:val="baseline"/>
        <w:rPr>
          <w:sz w:val="24"/>
        </w:rPr>
      </w:pPr>
      <w:proofErr w:type="gramStart"/>
      <w:r>
        <w:rPr>
          <w:sz w:val="24"/>
        </w:rPr>
        <w:t>c.</w:t>
      </w:r>
      <w:proofErr w:type="gramEnd"/>
      <w:r>
        <w:rPr>
          <w:sz w:val="24"/>
        </w:rPr>
        <w:t xml:space="preserve">    </w:t>
      </w:r>
      <w:r w:rsidR="006471A6" w:rsidRPr="006C5CDF">
        <w:rPr>
          <w:sz w:val="24"/>
        </w:rPr>
        <w:t xml:space="preserve">O projeto terá de ser realizado no máximo até o fim de </w:t>
      </w:r>
      <w:r w:rsidRPr="006C5CDF">
        <w:rPr>
          <w:sz w:val="24"/>
        </w:rPr>
        <w:t>Janeiro;</w:t>
      </w:r>
    </w:p>
    <w:p w:rsidR="006C5CDF" w:rsidRPr="006C5CDF" w:rsidRDefault="006C5CDF" w:rsidP="006C5CDF">
      <w:pPr>
        <w:shd w:val="clear" w:color="auto" w:fill="FFFFFF"/>
        <w:spacing w:line="293" w:lineRule="atLeast"/>
        <w:textAlignment w:val="baseline"/>
        <w:rPr>
          <w:sz w:val="24"/>
        </w:rPr>
      </w:pPr>
    </w:p>
    <w:p w:rsidR="006471A6" w:rsidRDefault="006C5CDF" w:rsidP="006C5CDF">
      <w:pPr>
        <w:shd w:val="clear" w:color="auto" w:fill="FFFFFF"/>
        <w:spacing w:line="293" w:lineRule="atLeast"/>
        <w:textAlignment w:val="baseline"/>
        <w:rPr>
          <w:sz w:val="24"/>
        </w:rPr>
      </w:pPr>
      <w:proofErr w:type="gramStart"/>
      <w:r>
        <w:rPr>
          <w:sz w:val="24"/>
        </w:rPr>
        <w:t>d.</w:t>
      </w:r>
      <w:proofErr w:type="gramEnd"/>
      <w:r>
        <w:rPr>
          <w:sz w:val="24"/>
        </w:rPr>
        <w:t xml:space="preserve">    </w:t>
      </w:r>
      <w:r w:rsidR="006471A6" w:rsidRPr="006C5CDF">
        <w:rPr>
          <w:sz w:val="24"/>
        </w:rPr>
        <w:t>O projeto não pode custar mais de 5 mil reais, pois este é o total de dinheiro que pode ser investido</w:t>
      </w:r>
      <w:r w:rsidRPr="006C5CDF">
        <w:rPr>
          <w:sz w:val="24"/>
        </w:rPr>
        <w:t>;</w:t>
      </w:r>
    </w:p>
    <w:p w:rsidR="00370179" w:rsidRDefault="00370179" w:rsidP="006C5CDF">
      <w:pPr>
        <w:shd w:val="clear" w:color="auto" w:fill="FFFFFF"/>
        <w:spacing w:line="293" w:lineRule="atLeast"/>
        <w:textAlignment w:val="baseline"/>
        <w:rPr>
          <w:sz w:val="24"/>
        </w:rPr>
      </w:pPr>
    </w:p>
    <w:p w:rsidR="00370179" w:rsidRPr="006E270A" w:rsidRDefault="00370179" w:rsidP="00370179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>
        <w:rPr>
          <w:color w:val="0070C0"/>
          <w:sz w:val="36"/>
        </w:rPr>
        <w:t>Escopo Excluído</w:t>
      </w:r>
    </w:p>
    <w:p w:rsidR="00370179" w:rsidRPr="00370179" w:rsidRDefault="00370179" w:rsidP="00370179">
      <w:pPr>
        <w:tabs>
          <w:tab w:val="left" w:pos="0"/>
          <w:tab w:val="left" w:pos="360"/>
        </w:tabs>
        <w:jc w:val="both"/>
        <w:rPr>
          <w:sz w:val="24"/>
        </w:rPr>
      </w:pPr>
      <w:proofErr w:type="gramStart"/>
      <w:r>
        <w:rPr>
          <w:sz w:val="24"/>
        </w:rPr>
        <w:t>a.</w:t>
      </w:r>
      <w:proofErr w:type="gramEnd"/>
      <w:r>
        <w:rPr>
          <w:sz w:val="24"/>
        </w:rPr>
        <w:t xml:space="preserve"> </w:t>
      </w:r>
      <w:r w:rsidRPr="00370179">
        <w:rPr>
          <w:sz w:val="24"/>
        </w:rPr>
        <w:t>Não faz parte do escopo deste curso ceder aos alunos quaisquer modelos de documentos ou ferramentas além dos que já estão sendo disponibilizados ao longo dos módulos do curso.</w:t>
      </w:r>
    </w:p>
    <w:p w:rsidR="00370179" w:rsidRPr="006C5CDF" w:rsidRDefault="00370179" w:rsidP="006C5CDF">
      <w:pPr>
        <w:shd w:val="clear" w:color="auto" w:fill="FFFFFF"/>
        <w:spacing w:line="293" w:lineRule="atLeast"/>
        <w:textAlignment w:val="baseline"/>
        <w:rPr>
          <w:sz w:val="24"/>
        </w:rPr>
      </w:pPr>
    </w:p>
    <w:p w:rsidR="006471A6" w:rsidRDefault="006471A6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:rsidR="008F4DCE" w:rsidRDefault="008F4DCE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:rsidR="009A22F8" w:rsidRPr="009A22F8" w:rsidRDefault="006E270A" w:rsidP="009A22F8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>
        <w:rPr>
          <w:color w:val="0070C0"/>
          <w:sz w:val="36"/>
        </w:rPr>
        <w:t>Riscos Preliminares</w:t>
      </w:r>
    </w:p>
    <w:p w:rsidR="006E270A" w:rsidRDefault="006E270A" w:rsidP="006E270A">
      <w:pPr>
        <w:pStyle w:val="PargrafodaLista"/>
        <w:numPr>
          <w:ilvl w:val="1"/>
          <w:numId w:val="27"/>
        </w:numPr>
        <w:tabs>
          <w:tab w:val="left" w:pos="0"/>
          <w:tab w:val="left" w:pos="360"/>
        </w:tabs>
        <w:ind w:hanging="1440"/>
        <w:jc w:val="both"/>
        <w:rPr>
          <w:sz w:val="24"/>
        </w:rPr>
      </w:pPr>
      <w:r w:rsidRPr="006E270A">
        <w:rPr>
          <w:sz w:val="24"/>
        </w:rPr>
        <w:t xml:space="preserve">Devido ao aluno ter a liberdade de não assistir aos módulos em sequência, é </w:t>
      </w:r>
      <w:proofErr w:type="gramStart"/>
      <w:r w:rsidRPr="006E270A">
        <w:rPr>
          <w:sz w:val="24"/>
        </w:rPr>
        <w:t>possível</w:t>
      </w:r>
      <w:proofErr w:type="gramEnd"/>
      <w:r w:rsidRPr="006E270A">
        <w:rPr>
          <w:sz w:val="24"/>
        </w:rPr>
        <w:t xml:space="preserve"> </w:t>
      </w:r>
    </w:p>
    <w:p w:rsidR="006E270A" w:rsidRPr="006E270A" w:rsidRDefault="006E270A" w:rsidP="006E270A">
      <w:pPr>
        <w:tabs>
          <w:tab w:val="left" w:pos="0"/>
          <w:tab w:val="left" w:pos="360"/>
        </w:tabs>
        <w:jc w:val="both"/>
        <w:rPr>
          <w:sz w:val="24"/>
        </w:rPr>
      </w:pPr>
      <w:proofErr w:type="gramStart"/>
      <w:r w:rsidRPr="006E270A">
        <w:rPr>
          <w:sz w:val="24"/>
        </w:rPr>
        <w:t>que</w:t>
      </w:r>
      <w:proofErr w:type="gramEnd"/>
      <w:r w:rsidRPr="006E270A">
        <w:rPr>
          <w:sz w:val="24"/>
        </w:rPr>
        <w:t xml:space="preserve"> ele não assista a algum módulo e tenha o seu aprendizado prejudicado.</w:t>
      </w:r>
    </w:p>
    <w:p w:rsidR="006E270A" w:rsidRDefault="006E270A" w:rsidP="00750C99">
      <w:pPr>
        <w:tabs>
          <w:tab w:val="left" w:pos="0"/>
          <w:tab w:val="left" w:pos="360"/>
        </w:tabs>
        <w:rPr>
          <w:sz w:val="24"/>
        </w:rPr>
      </w:pPr>
    </w:p>
    <w:p w:rsidR="006E270A" w:rsidRDefault="006E270A" w:rsidP="006E270A">
      <w:pPr>
        <w:pStyle w:val="PargrafodaLista"/>
        <w:numPr>
          <w:ilvl w:val="1"/>
          <w:numId w:val="27"/>
        </w:numPr>
        <w:tabs>
          <w:tab w:val="left" w:pos="0"/>
          <w:tab w:val="left" w:pos="360"/>
        </w:tabs>
        <w:ind w:hanging="1440"/>
        <w:jc w:val="both"/>
        <w:rPr>
          <w:sz w:val="24"/>
        </w:rPr>
      </w:pPr>
      <w:r w:rsidRPr="006E270A">
        <w:rPr>
          <w:sz w:val="24"/>
        </w:rPr>
        <w:t xml:space="preserve">Devido ao aluno ter a liberdade de não </w:t>
      </w:r>
      <w:r>
        <w:rPr>
          <w:sz w:val="24"/>
        </w:rPr>
        <w:t>realizar os exercícios passados em cada um dos</w:t>
      </w:r>
    </w:p>
    <w:p w:rsidR="006E270A" w:rsidRPr="006E270A" w:rsidRDefault="006E270A" w:rsidP="006E270A">
      <w:pPr>
        <w:tabs>
          <w:tab w:val="left" w:pos="0"/>
          <w:tab w:val="left" w:pos="360"/>
        </w:tabs>
        <w:jc w:val="both"/>
        <w:rPr>
          <w:sz w:val="24"/>
        </w:rPr>
      </w:pPr>
      <w:proofErr w:type="gramStart"/>
      <w:r w:rsidRPr="006E270A">
        <w:rPr>
          <w:sz w:val="24"/>
        </w:rPr>
        <w:t>módulos</w:t>
      </w:r>
      <w:proofErr w:type="gramEnd"/>
      <w:r w:rsidRPr="006E270A">
        <w:rPr>
          <w:sz w:val="24"/>
        </w:rPr>
        <w:t xml:space="preserve">, é possível que ele não </w:t>
      </w:r>
      <w:r>
        <w:rPr>
          <w:sz w:val="24"/>
        </w:rPr>
        <w:t>realize</w:t>
      </w:r>
      <w:r w:rsidRPr="006E270A">
        <w:rPr>
          <w:sz w:val="24"/>
        </w:rPr>
        <w:t xml:space="preserve"> a algum </w:t>
      </w:r>
      <w:r>
        <w:rPr>
          <w:sz w:val="24"/>
        </w:rPr>
        <w:t xml:space="preserve">dos exercícios </w:t>
      </w:r>
      <w:r w:rsidRPr="006E270A">
        <w:rPr>
          <w:sz w:val="24"/>
        </w:rPr>
        <w:t>e tenha o seu aprendizado prejudicado.</w:t>
      </w:r>
    </w:p>
    <w:p w:rsidR="006E270A" w:rsidRDefault="006E270A" w:rsidP="00750C99">
      <w:pPr>
        <w:tabs>
          <w:tab w:val="left" w:pos="0"/>
          <w:tab w:val="left" w:pos="360"/>
        </w:tabs>
        <w:rPr>
          <w:sz w:val="24"/>
        </w:rPr>
      </w:pPr>
    </w:p>
    <w:p w:rsidR="006E270A" w:rsidRDefault="006E270A" w:rsidP="006E270A">
      <w:pPr>
        <w:pStyle w:val="PargrafodaLista"/>
        <w:numPr>
          <w:ilvl w:val="1"/>
          <w:numId w:val="27"/>
        </w:numPr>
        <w:tabs>
          <w:tab w:val="left" w:pos="0"/>
          <w:tab w:val="left" w:pos="360"/>
        </w:tabs>
        <w:ind w:hanging="1440"/>
        <w:jc w:val="both"/>
        <w:rPr>
          <w:sz w:val="24"/>
        </w:rPr>
      </w:pPr>
      <w:r>
        <w:rPr>
          <w:sz w:val="24"/>
        </w:rPr>
        <w:t xml:space="preserve">Devido ao aluno ser o responsável por assistir as aulas quando quiser, é possível </w:t>
      </w:r>
      <w:proofErr w:type="gramStart"/>
      <w:r>
        <w:rPr>
          <w:sz w:val="24"/>
        </w:rPr>
        <w:t>que</w:t>
      </w:r>
      <w:proofErr w:type="gramEnd"/>
      <w:r>
        <w:rPr>
          <w:sz w:val="24"/>
        </w:rPr>
        <w:t xml:space="preserve"> </w:t>
      </w:r>
    </w:p>
    <w:p w:rsidR="00950FDA" w:rsidRDefault="006E270A" w:rsidP="006E270A">
      <w:pPr>
        <w:tabs>
          <w:tab w:val="left" w:pos="0"/>
          <w:tab w:val="left" w:pos="360"/>
        </w:tabs>
        <w:jc w:val="both"/>
        <w:rPr>
          <w:sz w:val="24"/>
        </w:rPr>
      </w:pPr>
      <w:proofErr w:type="gramStart"/>
      <w:r w:rsidRPr="006E270A">
        <w:rPr>
          <w:sz w:val="24"/>
        </w:rPr>
        <w:t>este</w:t>
      </w:r>
      <w:proofErr w:type="gramEnd"/>
      <w:r w:rsidRPr="006E270A">
        <w:rPr>
          <w:sz w:val="24"/>
        </w:rPr>
        <w:t xml:space="preserve"> demore muito para assistir cada um dos módulos, fazer com que esqueça de coisas importantes que foram ensinadas no módulo anterior e tenha </w:t>
      </w:r>
      <w:r>
        <w:rPr>
          <w:sz w:val="24"/>
        </w:rPr>
        <w:t>o seu</w:t>
      </w:r>
      <w:r w:rsidRPr="006E270A">
        <w:rPr>
          <w:sz w:val="24"/>
        </w:rPr>
        <w:t xml:space="preserve"> aprendizado </w:t>
      </w:r>
      <w:r>
        <w:rPr>
          <w:sz w:val="24"/>
        </w:rPr>
        <w:t>prejudicado</w:t>
      </w:r>
      <w:r w:rsidRPr="006E270A">
        <w:rPr>
          <w:sz w:val="24"/>
        </w:rPr>
        <w:t>.</w:t>
      </w:r>
    </w:p>
    <w:p w:rsidR="006E270A" w:rsidRDefault="006E270A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:rsidR="006E270A" w:rsidRDefault="006E270A" w:rsidP="006E270A">
      <w:pPr>
        <w:pStyle w:val="PargrafodaLista"/>
        <w:numPr>
          <w:ilvl w:val="1"/>
          <w:numId w:val="27"/>
        </w:numPr>
        <w:tabs>
          <w:tab w:val="left" w:pos="0"/>
          <w:tab w:val="left" w:pos="360"/>
        </w:tabs>
        <w:ind w:hanging="1440"/>
        <w:jc w:val="both"/>
        <w:rPr>
          <w:sz w:val="24"/>
        </w:rPr>
      </w:pPr>
      <w:r w:rsidRPr="006E270A">
        <w:rPr>
          <w:sz w:val="24"/>
        </w:rPr>
        <w:t xml:space="preserve">Devido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seis meses ser um tempo curto para gravação de um curso deste porte, é </w:t>
      </w:r>
    </w:p>
    <w:p w:rsidR="006471A6" w:rsidRPr="006C5CDF" w:rsidRDefault="006E270A" w:rsidP="009A22F8">
      <w:pPr>
        <w:tabs>
          <w:tab w:val="left" w:pos="0"/>
          <w:tab w:val="left" w:pos="360"/>
        </w:tabs>
        <w:jc w:val="both"/>
        <w:rPr>
          <w:sz w:val="24"/>
        </w:rPr>
      </w:pPr>
      <w:proofErr w:type="gramStart"/>
      <w:r w:rsidRPr="006E270A">
        <w:rPr>
          <w:sz w:val="24"/>
        </w:rPr>
        <w:t>possível</w:t>
      </w:r>
      <w:proofErr w:type="gramEnd"/>
      <w:r w:rsidRPr="006E270A">
        <w:rPr>
          <w:sz w:val="24"/>
        </w:rPr>
        <w:t xml:space="preserve"> que o tempo não seja suficiente para concluí-lo, atrasando a conclusão do projeto e adiando o início das vendas do curso.</w:t>
      </w:r>
      <w:bookmarkStart w:id="0" w:name="_GoBack"/>
      <w:bookmarkEnd w:id="0"/>
    </w:p>
    <w:p w:rsidR="006471A6" w:rsidRDefault="006471A6" w:rsidP="006471A6">
      <w:pPr>
        <w:tabs>
          <w:tab w:val="left" w:pos="0"/>
          <w:tab w:val="left" w:pos="2865"/>
        </w:tabs>
        <w:jc w:val="both"/>
        <w:rPr>
          <w:sz w:val="24"/>
        </w:rPr>
      </w:pPr>
    </w:p>
    <w:p w:rsidR="00544574" w:rsidRPr="001C61BC" w:rsidRDefault="00544574" w:rsidP="00750C99">
      <w:pPr>
        <w:tabs>
          <w:tab w:val="left" w:pos="0"/>
          <w:tab w:val="left" w:pos="360"/>
        </w:tabs>
        <w:rPr>
          <w:sz w:val="24"/>
        </w:rPr>
      </w:pPr>
    </w:p>
    <w:p w:rsidR="002C7555" w:rsidRPr="002C7555" w:rsidRDefault="002C7555" w:rsidP="002C7555">
      <w:pPr>
        <w:tabs>
          <w:tab w:val="left" w:pos="360"/>
        </w:tabs>
        <w:jc w:val="center"/>
        <w:rPr>
          <w:sz w:val="32"/>
        </w:rPr>
      </w:pPr>
    </w:p>
    <w:sectPr w:rsidR="002C7555" w:rsidRPr="002C7555" w:rsidSect="00950FDA">
      <w:pgSz w:w="11906" w:h="16838"/>
      <w:pgMar w:top="1417" w:right="1376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2E0" w:rsidRDefault="00C322E0" w:rsidP="005E1593">
      <w:r>
        <w:separator/>
      </w:r>
    </w:p>
  </w:endnote>
  <w:endnote w:type="continuationSeparator" w:id="0">
    <w:p w:rsidR="00C322E0" w:rsidRDefault="00C322E0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2E0" w:rsidRDefault="00C322E0" w:rsidP="005E1593">
      <w:r>
        <w:separator/>
      </w:r>
    </w:p>
  </w:footnote>
  <w:footnote w:type="continuationSeparator" w:id="0">
    <w:p w:rsidR="00C322E0" w:rsidRDefault="00C322E0" w:rsidP="005E1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2476F"/>
    <w:multiLevelType w:val="hybridMultilevel"/>
    <w:tmpl w:val="678E36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A168CF"/>
    <w:multiLevelType w:val="hybridMultilevel"/>
    <w:tmpl w:val="1FC6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06165"/>
    <w:multiLevelType w:val="multilevel"/>
    <w:tmpl w:val="72B8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467923"/>
    <w:multiLevelType w:val="hybridMultilevel"/>
    <w:tmpl w:val="3D402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45F2E"/>
    <w:multiLevelType w:val="multilevel"/>
    <w:tmpl w:val="6300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EE2BB9"/>
    <w:multiLevelType w:val="hybridMultilevel"/>
    <w:tmpl w:val="3830FDC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12B7355E"/>
    <w:multiLevelType w:val="hybridMultilevel"/>
    <w:tmpl w:val="1CFC6D4A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2BC5AED"/>
    <w:multiLevelType w:val="hybridMultilevel"/>
    <w:tmpl w:val="1CF89C8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14D435CF"/>
    <w:multiLevelType w:val="multilevel"/>
    <w:tmpl w:val="1C30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CB11BF"/>
    <w:multiLevelType w:val="multilevel"/>
    <w:tmpl w:val="DA5E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F823F0"/>
    <w:multiLevelType w:val="hybridMultilevel"/>
    <w:tmpl w:val="2F621900"/>
    <w:lvl w:ilvl="0" w:tplc="55DEBA2E">
      <w:start w:val="1"/>
      <w:numFmt w:val="decimal"/>
      <w:pStyle w:val="Ttulo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54D11EA"/>
    <w:multiLevelType w:val="hybridMultilevel"/>
    <w:tmpl w:val="CD668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2406206"/>
    <w:multiLevelType w:val="hybridMultilevel"/>
    <w:tmpl w:val="BC522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6E476D"/>
    <w:multiLevelType w:val="hybridMultilevel"/>
    <w:tmpl w:val="E33AE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BC2FB8"/>
    <w:multiLevelType w:val="hybridMultilevel"/>
    <w:tmpl w:val="A9662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36680D"/>
    <w:multiLevelType w:val="multilevel"/>
    <w:tmpl w:val="1E18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B248AE"/>
    <w:multiLevelType w:val="hybridMultilevel"/>
    <w:tmpl w:val="F9FCD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2604F0"/>
    <w:multiLevelType w:val="hybridMultilevel"/>
    <w:tmpl w:val="4FFC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3D641C"/>
    <w:multiLevelType w:val="hybridMultilevel"/>
    <w:tmpl w:val="9EF83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FF0F0B"/>
    <w:multiLevelType w:val="hybridMultilevel"/>
    <w:tmpl w:val="CA083650"/>
    <w:lvl w:ilvl="0" w:tplc="04A0A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FB621F"/>
    <w:multiLevelType w:val="hybridMultilevel"/>
    <w:tmpl w:val="FAB69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DB2C25"/>
    <w:multiLevelType w:val="hybridMultilevel"/>
    <w:tmpl w:val="CA083650"/>
    <w:lvl w:ilvl="0" w:tplc="04A0A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A84F96"/>
    <w:multiLevelType w:val="hybridMultilevel"/>
    <w:tmpl w:val="7792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3D020C"/>
    <w:multiLevelType w:val="hybridMultilevel"/>
    <w:tmpl w:val="36BAEC5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E3623DF"/>
    <w:multiLevelType w:val="multilevel"/>
    <w:tmpl w:val="0F7C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4A2457"/>
    <w:multiLevelType w:val="hybridMultilevel"/>
    <w:tmpl w:val="A196739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7FC20757"/>
    <w:multiLevelType w:val="multilevel"/>
    <w:tmpl w:val="956AA190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10"/>
    <w:lvlOverride w:ilvl="0">
      <w:startOverride w:val="2"/>
    </w:lvlOverride>
  </w:num>
  <w:num w:numId="5">
    <w:abstractNumId w:val="26"/>
  </w:num>
  <w:num w:numId="6">
    <w:abstractNumId w:val="5"/>
  </w:num>
  <w:num w:numId="7">
    <w:abstractNumId w:val="13"/>
  </w:num>
  <w:num w:numId="8">
    <w:abstractNumId w:val="1"/>
  </w:num>
  <w:num w:numId="9">
    <w:abstractNumId w:val="12"/>
  </w:num>
  <w:num w:numId="10">
    <w:abstractNumId w:val="25"/>
  </w:num>
  <w:num w:numId="11">
    <w:abstractNumId w:val="17"/>
  </w:num>
  <w:num w:numId="12">
    <w:abstractNumId w:val="16"/>
  </w:num>
  <w:num w:numId="13">
    <w:abstractNumId w:val="7"/>
  </w:num>
  <w:num w:numId="14">
    <w:abstractNumId w:val="22"/>
  </w:num>
  <w:num w:numId="15">
    <w:abstractNumId w:val="10"/>
  </w:num>
  <w:num w:numId="16">
    <w:abstractNumId w:val="10"/>
  </w:num>
  <w:num w:numId="17">
    <w:abstractNumId w:val="10"/>
  </w:num>
  <w:num w:numId="18">
    <w:abstractNumId w:val="0"/>
  </w:num>
  <w:num w:numId="19">
    <w:abstractNumId w:val="24"/>
  </w:num>
  <w:num w:numId="20">
    <w:abstractNumId w:val="23"/>
  </w:num>
  <w:num w:numId="21">
    <w:abstractNumId w:val="3"/>
  </w:num>
  <w:num w:numId="22">
    <w:abstractNumId w:val="21"/>
  </w:num>
  <w:num w:numId="23">
    <w:abstractNumId w:val="20"/>
  </w:num>
  <w:num w:numId="24">
    <w:abstractNumId w:val="19"/>
  </w:num>
  <w:num w:numId="25">
    <w:abstractNumId w:val="6"/>
  </w:num>
  <w:num w:numId="26">
    <w:abstractNumId w:val="18"/>
  </w:num>
  <w:num w:numId="27">
    <w:abstractNumId w:val="14"/>
  </w:num>
  <w:num w:numId="28">
    <w:abstractNumId w:val="8"/>
  </w:num>
  <w:num w:numId="29">
    <w:abstractNumId w:val="15"/>
  </w:num>
  <w:num w:numId="30">
    <w:abstractNumId w:val="2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1C"/>
    <w:rsid w:val="000002DC"/>
    <w:rsid w:val="00006381"/>
    <w:rsid w:val="00011687"/>
    <w:rsid w:val="000213ED"/>
    <w:rsid w:val="0003556B"/>
    <w:rsid w:val="0004260E"/>
    <w:rsid w:val="00043937"/>
    <w:rsid w:val="00050C70"/>
    <w:rsid w:val="00053C3B"/>
    <w:rsid w:val="00057A96"/>
    <w:rsid w:val="00062B25"/>
    <w:rsid w:val="00072709"/>
    <w:rsid w:val="0008197B"/>
    <w:rsid w:val="000A04E8"/>
    <w:rsid w:val="000A30C1"/>
    <w:rsid w:val="000A4053"/>
    <w:rsid w:val="000C279F"/>
    <w:rsid w:val="000C33DE"/>
    <w:rsid w:val="000E2853"/>
    <w:rsid w:val="000E550A"/>
    <w:rsid w:val="000E6E2D"/>
    <w:rsid w:val="000E7D97"/>
    <w:rsid w:val="000E7EE9"/>
    <w:rsid w:val="000F2EE1"/>
    <w:rsid w:val="00105FFE"/>
    <w:rsid w:val="00110BDA"/>
    <w:rsid w:val="001133B3"/>
    <w:rsid w:val="00117B12"/>
    <w:rsid w:val="00132299"/>
    <w:rsid w:val="00143A0B"/>
    <w:rsid w:val="0015010C"/>
    <w:rsid w:val="001656FD"/>
    <w:rsid w:val="00171612"/>
    <w:rsid w:val="00173708"/>
    <w:rsid w:val="00186E05"/>
    <w:rsid w:val="001962AF"/>
    <w:rsid w:val="001B2CB7"/>
    <w:rsid w:val="001B6179"/>
    <w:rsid w:val="001C225E"/>
    <w:rsid w:val="001C61BC"/>
    <w:rsid w:val="001C67F8"/>
    <w:rsid w:val="001D497F"/>
    <w:rsid w:val="001F3D30"/>
    <w:rsid w:val="001F7427"/>
    <w:rsid w:val="00202883"/>
    <w:rsid w:val="00204393"/>
    <w:rsid w:val="002048E6"/>
    <w:rsid w:val="00216AFC"/>
    <w:rsid w:val="00244BC4"/>
    <w:rsid w:val="00245EF3"/>
    <w:rsid w:val="00247D89"/>
    <w:rsid w:val="00274187"/>
    <w:rsid w:val="0029354A"/>
    <w:rsid w:val="002953EA"/>
    <w:rsid w:val="00296923"/>
    <w:rsid w:val="00296C20"/>
    <w:rsid w:val="002A7C58"/>
    <w:rsid w:val="002B582F"/>
    <w:rsid w:val="002C57B1"/>
    <w:rsid w:val="002C7555"/>
    <w:rsid w:val="002D31AB"/>
    <w:rsid w:val="002D5656"/>
    <w:rsid w:val="002F0AD1"/>
    <w:rsid w:val="00302078"/>
    <w:rsid w:val="003023E6"/>
    <w:rsid w:val="0031176D"/>
    <w:rsid w:val="00326680"/>
    <w:rsid w:val="00327DFE"/>
    <w:rsid w:val="00331443"/>
    <w:rsid w:val="0033758E"/>
    <w:rsid w:val="00340D35"/>
    <w:rsid w:val="00341B09"/>
    <w:rsid w:val="0034544C"/>
    <w:rsid w:val="00354E2D"/>
    <w:rsid w:val="00370179"/>
    <w:rsid w:val="00372B08"/>
    <w:rsid w:val="00376E0E"/>
    <w:rsid w:val="00391130"/>
    <w:rsid w:val="00394BB7"/>
    <w:rsid w:val="003A3DC2"/>
    <w:rsid w:val="003C2A00"/>
    <w:rsid w:val="003D377B"/>
    <w:rsid w:val="003D6FE2"/>
    <w:rsid w:val="003D7016"/>
    <w:rsid w:val="004008FC"/>
    <w:rsid w:val="004021ED"/>
    <w:rsid w:val="00423D9B"/>
    <w:rsid w:val="0042609D"/>
    <w:rsid w:val="0043130E"/>
    <w:rsid w:val="00435755"/>
    <w:rsid w:val="004368B9"/>
    <w:rsid w:val="0045197C"/>
    <w:rsid w:val="0045550E"/>
    <w:rsid w:val="004573DA"/>
    <w:rsid w:val="00457867"/>
    <w:rsid w:val="00463035"/>
    <w:rsid w:val="00474D4B"/>
    <w:rsid w:val="00476E73"/>
    <w:rsid w:val="00483046"/>
    <w:rsid w:val="00497B96"/>
    <w:rsid w:val="004B2855"/>
    <w:rsid w:val="004B60F1"/>
    <w:rsid w:val="004D2286"/>
    <w:rsid w:val="004D7D41"/>
    <w:rsid w:val="004E1C7A"/>
    <w:rsid w:val="004F1047"/>
    <w:rsid w:val="004F5F48"/>
    <w:rsid w:val="004F7D39"/>
    <w:rsid w:val="00502E1C"/>
    <w:rsid w:val="00504496"/>
    <w:rsid w:val="00510026"/>
    <w:rsid w:val="005165BF"/>
    <w:rsid w:val="00542D73"/>
    <w:rsid w:val="00544574"/>
    <w:rsid w:val="00547E48"/>
    <w:rsid w:val="00550B4C"/>
    <w:rsid w:val="005546E1"/>
    <w:rsid w:val="0055540E"/>
    <w:rsid w:val="005B012D"/>
    <w:rsid w:val="005B23A4"/>
    <w:rsid w:val="005B3788"/>
    <w:rsid w:val="005C313C"/>
    <w:rsid w:val="005D283A"/>
    <w:rsid w:val="005D52A9"/>
    <w:rsid w:val="005E1593"/>
    <w:rsid w:val="005F487B"/>
    <w:rsid w:val="00603ACD"/>
    <w:rsid w:val="00613C9A"/>
    <w:rsid w:val="00627160"/>
    <w:rsid w:val="00632E3C"/>
    <w:rsid w:val="006419CA"/>
    <w:rsid w:val="006471A6"/>
    <w:rsid w:val="0065035A"/>
    <w:rsid w:val="006571E0"/>
    <w:rsid w:val="00660506"/>
    <w:rsid w:val="00663704"/>
    <w:rsid w:val="006661BC"/>
    <w:rsid w:val="00672E9D"/>
    <w:rsid w:val="00684854"/>
    <w:rsid w:val="006A1A9F"/>
    <w:rsid w:val="006A233C"/>
    <w:rsid w:val="006C4F33"/>
    <w:rsid w:val="006C5CDF"/>
    <w:rsid w:val="006D221D"/>
    <w:rsid w:val="006D5767"/>
    <w:rsid w:val="006E2260"/>
    <w:rsid w:val="006E270A"/>
    <w:rsid w:val="006E5060"/>
    <w:rsid w:val="006E7B67"/>
    <w:rsid w:val="00701D0E"/>
    <w:rsid w:val="00710B26"/>
    <w:rsid w:val="00714374"/>
    <w:rsid w:val="00731D11"/>
    <w:rsid w:val="00737664"/>
    <w:rsid w:val="00740D7E"/>
    <w:rsid w:val="00743E89"/>
    <w:rsid w:val="00745142"/>
    <w:rsid w:val="00750C99"/>
    <w:rsid w:val="00767313"/>
    <w:rsid w:val="0077017E"/>
    <w:rsid w:val="0078103A"/>
    <w:rsid w:val="00795700"/>
    <w:rsid w:val="007A054B"/>
    <w:rsid w:val="007A677E"/>
    <w:rsid w:val="007A7021"/>
    <w:rsid w:val="007B032B"/>
    <w:rsid w:val="007B0666"/>
    <w:rsid w:val="007B11C1"/>
    <w:rsid w:val="007B60B5"/>
    <w:rsid w:val="007C308C"/>
    <w:rsid w:val="007C70EF"/>
    <w:rsid w:val="007F699A"/>
    <w:rsid w:val="00816A1B"/>
    <w:rsid w:val="00824B73"/>
    <w:rsid w:val="0083093E"/>
    <w:rsid w:val="0083325A"/>
    <w:rsid w:val="00834BBA"/>
    <w:rsid w:val="00842903"/>
    <w:rsid w:val="00852842"/>
    <w:rsid w:val="00871E89"/>
    <w:rsid w:val="008743BE"/>
    <w:rsid w:val="008843C9"/>
    <w:rsid w:val="00890B1B"/>
    <w:rsid w:val="00897F04"/>
    <w:rsid w:val="008B0DD2"/>
    <w:rsid w:val="008C17B3"/>
    <w:rsid w:val="008C29AB"/>
    <w:rsid w:val="008D511B"/>
    <w:rsid w:val="008F224A"/>
    <w:rsid w:val="008F4DCE"/>
    <w:rsid w:val="009102B2"/>
    <w:rsid w:val="00941D48"/>
    <w:rsid w:val="00950FDA"/>
    <w:rsid w:val="0095233A"/>
    <w:rsid w:val="00953B74"/>
    <w:rsid w:val="00974D37"/>
    <w:rsid w:val="00980543"/>
    <w:rsid w:val="00983BDA"/>
    <w:rsid w:val="009A22F8"/>
    <w:rsid w:val="009A64F9"/>
    <w:rsid w:val="009B2712"/>
    <w:rsid w:val="009E08E6"/>
    <w:rsid w:val="009E1BFD"/>
    <w:rsid w:val="009E77B6"/>
    <w:rsid w:val="009F47FB"/>
    <w:rsid w:val="009F550E"/>
    <w:rsid w:val="00A11959"/>
    <w:rsid w:val="00A465E4"/>
    <w:rsid w:val="00A6523D"/>
    <w:rsid w:val="00A77031"/>
    <w:rsid w:val="00AA391B"/>
    <w:rsid w:val="00AB3D75"/>
    <w:rsid w:val="00AC543E"/>
    <w:rsid w:val="00AD001B"/>
    <w:rsid w:val="00AE1992"/>
    <w:rsid w:val="00AE258F"/>
    <w:rsid w:val="00AE4A6E"/>
    <w:rsid w:val="00AF00BC"/>
    <w:rsid w:val="00AF1054"/>
    <w:rsid w:val="00AF15FC"/>
    <w:rsid w:val="00AF402A"/>
    <w:rsid w:val="00B11F30"/>
    <w:rsid w:val="00B171F3"/>
    <w:rsid w:val="00B4015A"/>
    <w:rsid w:val="00B55881"/>
    <w:rsid w:val="00B62B63"/>
    <w:rsid w:val="00BA5B7D"/>
    <w:rsid w:val="00BB133F"/>
    <w:rsid w:val="00BB61ED"/>
    <w:rsid w:val="00BC0BB1"/>
    <w:rsid w:val="00BE24C9"/>
    <w:rsid w:val="00C04F7E"/>
    <w:rsid w:val="00C079D6"/>
    <w:rsid w:val="00C211D8"/>
    <w:rsid w:val="00C213AD"/>
    <w:rsid w:val="00C322E0"/>
    <w:rsid w:val="00C52528"/>
    <w:rsid w:val="00C677B0"/>
    <w:rsid w:val="00C712B6"/>
    <w:rsid w:val="00C76277"/>
    <w:rsid w:val="00C90A01"/>
    <w:rsid w:val="00CA145A"/>
    <w:rsid w:val="00CA71BC"/>
    <w:rsid w:val="00CB39F1"/>
    <w:rsid w:val="00CB5A52"/>
    <w:rsid w:val="00CB61EC"/>
    <w:rsid w:val="00CD2388"/>
    <w:rsid w:val="00CD281C"/>
    <w:rsid w:val="00CE081F"/>
    <w:rsid w:val="00CE2B3B"/>
    <w:rsid w:val="00D054FD"/>
    <w:rsid w:val="00D14F70"/>
    <w:rsid w:val="00D150F6"/>
    <w:rsid w:val="00D21C0D"/>
    <w:rsid w:val="00D27626"/>
    <w:rsid w:val="00D31B0C"/>
    <w:rsid w:val="00D37957"/>
    <w:rsid w:val="00D539F7"/>
    <w:rsid w:val="00D7454F"/>
    <w:rsid w:val="00D757C8"/>
    <w:rsid w:val="00D85087"/>
    <w:rsid w:val="00D873CE"/>
    <w:rsid w:val="00D92F01"/>
    <w:rsid w:val="00DA58A4"/>
    <w:rsid w:val="00DA7990"/>
    <w:rsid w:val="00DB403E"/>
    <w:rsid w:val="00DB4077"/>
    <w:rsid w:val="00DD089E"/>
    <w:rsid w:val="00DD0AC8"/>
    <w:rsid w:val="00DD1F4A"/>
    <w:rsid w:val="00DD2C24"/>
    <w:rsid w:val="00DD2D23"/>
    <w:rsid w:val="00DD71E9"/>
    <w:rsid w:val="00DE24E1"/>
    <w:rsid w:val="00DE7A03"/>
    <w:rsid w:val="00E077FA"/>
    <w:rsid w:val="00E13743"/>
    <w:rsid w:val="00E13BEA"/>
    <w:rsid w:val="00E271E2"/>
    <w:rsid w:val="00E32B45"/>
    <w:rsid w:val="00E34C15"/>
    <w:rsid w:val="00E559BD"/>
    <w:rsid w:val="00E70CD7"/>
    <w:rsid w:val="00E835C9"/>
    <w:rsid w:val="00E86E9F"/>
    <w:rsid w:val="00EA734F"/>
    <w:rsid w:val="00EB2A52"/>
    <w:rsid w:val="00EF4970"/>
    <w:rsid w:val="00EF6F11"/>
    <w:rsid w:val="00F06B71"/>
    <w:rsid w:val="00F116EA"/>
    <w:rsid w:val="00F210E2"/>
    <w:rsid w:val="00F2388D"/>
    <w:rsid w:val="00F33F58"/>
    <w:rsid w:val="00F423D8"/>
    <w:rsid w:val="00F62656"/>
    <w:rsid w:val="00F91158"/>
    <w:rsid w:val="00F951C6"/>
    <w:rsid w:val="00F9712F"/>
    <w:rsid w:val="00F97FED"/>
    <w:rsid w:val="00FA6708"/>
    <w:rsid w:val="00FB0DB7"/>
    <w:rsid w:val="00FB2FDF"/>
    <w:rsid w:val="00FB3506"/>
    <w:rsid w:val="00FB5A09"/>
    <w:rsid w:val="00FB64CA"/>
    <w:rsid w:val="00FC2077"/>
    <w:rsid w:val="00FD1850"/>
    <w:rsid w:val="00FD4A5D"/>
    <w:rsid w:val="00FF1047"/>
    <w:rsid w:val="00FF3FE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1EC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213AD"/>
    <w:pPr>
      <w:keepNext/>
      <w:keepLines/>
      <w:numPr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  <w:u w:val="singl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C213AD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  <w:u w:val="single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A04E8"/>
    <w:pPr>
      <w:ind w:left="720"/>
      <w:contextualSpacing/>
    </w:pPr>
  </w:style>
  <w:style w:type="paragraph" w:customStyle="1" w:styleId="Default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BB133F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D21C0D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21C0D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21C0D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21C0D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1C0D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21C0D"/>
    <w:pPr>
      <w:spacing w:after="100"/>
      <w:ind w:left="440"/>
    </w:pPr>
  </w:style>
  <w:style w:type="paragraph" w:styleId="SemEspaamento">
    <w:name w:val="No Spacing"/>
    <w:link w:val="SemEspaamentoChar"/>
    <w:uiPriority w:val="1"/>
    <w:qFormat/>
    <w:rsid w:val="00BA5B7D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A5B7D"/>
    <w:rPr>
      <w:rFonts w:eastAsiaTheme="minorEastAsia"/>
      <w:lang w:val="en-US"/>
    </w:rPr>
  </w:style>
  <w:style w:type="character" w:customStyle="1" w:styleId="apple-converted-space">
    <w:name w:val="apple-converted-space"/>
    <w:basedOn w:val="Fontepargpadro"/>
    <w:rsid w:val="006471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1EC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213AD"/>
    <w:pPr>
      <w:keepNext/>
      <w:keepLines/>
      <w:numPr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  <w:u w:val="singl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C213AD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  <w:u w:val="single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A04E8"/>
    <w:pPr>
      <w:ind w:left="720"/>
      <w:contextualSpacing/>
    </w:pPr>
  </w:style>
  <w:style w:type="paragraph" w:customStyle="1" w:styleId="Default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BB133F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D21C0D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21C0D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21C0D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21C0D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1C0D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21C0D"/>
    <w:pPr>
      <w:spacing w:after="100"/>
      <w:ind w:left="440"/>
    </w:pPr>
  </w:style>
  <w:style w:type="paragraph" w:styleId="SemEspaamento">
    <w:name w:val="No Spacing"/>
    <w:link w:val="SemEspaamentoChar"/>
    <w:uiPriority w:val="1"/>
    <w:qFormat/>
    <w:rsid w:val="00BA5B7D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A5B7D"/>
    <w:rPr>
      <w:rFonts w:eastAsiaTheme="minorEastAsia"/>
      <w:lang w:val="en-US"/>
    </w:rPr>
  </w:style>
  <w:style w:type="character" w:customStyle="1" w:styleId="apple-converted-space">
    <w:name w:val="apple-converted-space"/>
    <w:basedOn w:val="Fontepargpadro"/>
    <w:rsid w:val="00647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Proj UP!</PublishDate>
  <Abstract>Este documento representa um exemplo de Termo de Abertura de um Projeto (TAP).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4C681F-C6F0-4F6D-88F9-A784ACCBD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1644</TotalTime>
  <Pages>3</Pages>
  <Words>617</Words>
  <Characters>3521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construção do curso proj up!</vt:lpstr>
      <vt:lpstr>Plano de gerenciamento dos riscos</vt:lpstr>
    </vt:vector>
  </TitlesOfParts>
  <Company>Termo de Abertura do Projeto “Construção do Curso Proj UP!”</Company>
  <LinksUpToDate>false</LinksUpToDate>
  <CharactersWithSpaces>4130</CharactersWithSpaces>
  <SharedDoc>false</SharedDoc>
  <HyperlinkBase>http://escritoriodeprojetos.com.br/SharedFiles/Download.aspx?pageid=18&amp;mid=24&amp;fileid=129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construção do curso proj up!</dc:title>
  <dc:subject>Nome do Projeto</dc:subject>
  <dc:creator> </dc:creator>
  <cp:keywords>Template Gerenciamento de Projetos</cp:keywords>
  <cp:lastModifiedBy>Gustavo Pereira</cp:lastModifiedBy>
  <cp:revision>150</cp:revision>
  <dcterms:created xsi:type="dcterms:W3CDTF">2012-04-15T21:23:00Z</dcterms:created>
  <dcterms:modified xsi:type="dcterms:W3CDTF">2016-03-09T05:05:00Z</dcterms:modified>
</cp:coreProperties>
</file>