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B">
            <w:pPr>
              <w:jc w:val="both"/>
              <w:rPr>
                <w:b w:val="1"/>
                <w:bCs w:val="1"/>
                <w:color w:val="1f4e79"/>
              </w:rPr>
            </w:pPr>
            <w:r w:rsidDel="00000000" w:rsidR="00000000" w:rsidRPr="00000000">
              <w:rPr>
                <w:b w:val="1"/>
                <w:bCs w:val="1"/>
                <w:color w:val="1f4e79"/>
                <w:rtl w:val="0"/>
              </w:rPr>
              <w:t xml:space="preserve">Tras desarrollar el Proyecto APT, mis intereses profesionales se han reafirmado y ajustado. MiHora Lampa me permitió profundizar en el diseño de soluciones digitales con impacto real, especialmente en el ámbito de la salud pública. El proyecto reforzó mi interés por el desarrollo full stack, la experiencia de usuario y la creación de plataformas escalables para instituciones.</w:t>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D">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E">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F">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3">
            <w:pPr>
              <w:jc w:val="both"/>
              <w:rPr>
                <w:b w:val="1"/>
                <w:bCs w:val="1"/>
                <w:color w:val="1f4e79"/>
              </w:rPr>
            </w:pPr>
            <w:r w:rsidDel="00000000" w:rsidR="00000000" w:rsidRPr="00000000">
              <w:rPr>
                <w:b w:val="1"/>
                <w:bCs w:val="1"/>
                <w:color w:val="1f4e79"/>
                <w:rtl w:val="0"/>
              </w:rPr>
              <w:t xml:space="preserve">Durante el proyecto </w:t>
            </w:r>
            <w:r w:rsidDel="00000000" w:rsidR="00000000" w:rsidRPr="00000000">
              <w:rPr>
                <w:b w:val="1"/>
                <w:bCs w:val="1"/>
                <w:color w:val="1f4e79"/>
                <w:rtl w:val="0"/>
              </w:rPr>
              <w:t xml:space="preserve">fortalecí</w:t>
            </w:r>
            <w:r w:rsidDel="00000000" w:rsidR="00000000" w:rsidRPr="00000000">
              <w:rPr>
                <w:b w:val="1"/>
                <w:bCs w:val="1"/>
                <w:color w:val="1f4e79"/>
                <w:rtl w:val="0"/>
              </w:rPr>
              <w:t xml:space="preserve"> capacidades como la organización del trabajo, el análisis técnico y el uso de herramientas como Django, bases de datos y paneles de KPI.</w:t>
            </w:r>
          </w:p>
          <w:p w:rsidR="00000000" w:rsidDel="00000000" w:rsidP="00000000" w:rsidRDefault="00000000" w:rsidRPr="00000000" w14:paraId="00000014">
            <w:pPr>
              <w:jc w:val="both"/>
              <w:rPr>
                <w:b w:val="1"/>
                <w:bCs w:val="1"/>
                <w:color w:val="1f4e79"/>
              </w:rPr>
            </w:pPr>
            <w:r w:rsidDel="00000000" w:rsidR="00000000" w:rsidRPr="00000000">
              <w:rPr>
                <w:b w:val="1"/>
                <w:bCs w:val="1"/>
                <w:color w:val="1f4e79"/>
                <w:rtl w:val="0"/>
              </w:rPr>
              <w:t xml:space="preserve">Mis debilidades iniciales, como la gestión del tiempo y la carga de tareas, mejoraron mediante una planificación más clara y una mayor coordinación.</w:t>
            </w:r>
          </w:p>
          <w:p w:rsidR="00000000" w:rsidDel="00000000" w:rsidP="00000000" w:rsidRDefault="00000000" w:rsidRPr="00000000" w14:paraId="00000015">
            <w:pPr>
              <w:jc w:val="both"/>
              <w:rPr>
                <w:b w:val="1"/>
                <w:bCs w:val="1"/>
                <w:color w:val="1f4e79"/>
              </w:rPr>
            </w:pPr>
            <w:r w:rsidDel="00000000" w:rsidR="00000000" w:rsidRPr="00000000">
              <w:rPr>
                <w:rtl w:val="0"/>
              </w:rPr>
            </w:r>
          </w:p>
          <w:p w:rsidR="00000000" w:rsidDel="00000000" w:rsidP="00000000" w:rsidRDefault="00000000" w:rsidRPr="00000000" w14:paraId="00000016">
            <w:pPr>
              <w:jc w:val="both"/>
              <w:rPr>
                <w:b w:val="1"/>
                <w:bCs w:val="1"/>
                <w:color w:val="1f4e79"/>
              </w:rPr>
            </w:pPr>
            <w:r w:rsidDel="00000000" w:rsidR="00000000" w:rsidRPr="00000000">
              <w:rPr>
                <w:b w:val="1"/>
                <w:bCs w:val="1"/>
                <w:color w:val="1f4e79"/>
                <w:rtl w:val="0"/>
              </w:rPr>
              <w:t xml:space="preserve">Para seguir potenciando fortalezas: continuar aplicando metodologías ágiles y trabajando en proyectos reales.</w:t>
            </w:r>
          </w:p>
          <w:p w:rsidR="00000000" w:rsidDel="00000000" w:rsidP="00000000" w:rsidRDefault="00000000" w:rsidRPr="00000000" w14:paraId="00000017">
            <w:pPr>
              <w:jc w:val="both"/>
              <w:rPr>
                <w:b w:val="1"/>
                <w:bCs w:val="1"/>
                <w:color w:val="1f4e79"/>
              </w:rPr>
            </w:pPr>
            <w:r w:rsidDel="00000000" w:rsidR="00000000" w:rsidRPr="00000000">
              <w:rPr>
                <w:b w:val="1"/>
                <w:bCs w:val="1"/>
                <w:color w:val="1f4e79"/>
                <w:rtl w:val="0"/>
              </w:rPr>
              <w:t xml:space="preserve">Para mejorar debilidades: seguir mejorando la distribución de responsabilidades y la gestión del tiempo.</w:t>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B">
            <w:pPr>
              <w:jc w:val="both"/>
              <w:rPr>
                <w:sz w:val="24"/>
                <w:szCs w:val="24"/>
              </w:rPr>
            </w:pPr>
            <w:bookmarkStart w:colFirst="0" w:colLast="0" w:name="_heading=h.3mt4emq5vz18"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1C">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1F">
            <w:pPr>
              <w:jc w:val="both"/>
              <w:rPr>
                <w:b w:val="1"/>
                <w:bCs w:val="1"/>
                <w:color w:val="1f4e79"/>
              </w:rPr>
            </w:pPr>
            <w:r w:rsidDel="00000000" w:rsidR="00000000" w:rsidRPr="00000000">
              <w:rPr>
                <w:b w:val="1"/>
                <w:bCs w:val="1"/>
                <w:color w:val="1f4e79"/>
                <w:rtl w:val="0"/>
              </w:rPr>
              <w:t xml:space="preserve">Mis proyecciones laborales se volvieron más claras tras el proyecto. Ahora me visualizo desarrollando soluciones tecnológicas orientadas a mejorar procesos institucionales y servicios digitales.</w:t>
            </w:r>
          </w:p>
          <w:p w:rsidR="00000000" w:rsidDel="00000000" w:rsidP="00000000" w:rsidRDefault="00000000" w:rsidRPr="00000000" w14:paraId="00000020">
            <w:pPr>
              <w:jc w:val="both"/>
              <w:rPr>
                <w:b w:val="1"/>
                <w:bCs w:val="1"/>
                <w:color w:val="1f4e79"/>
              </w:rPr>
            </w:pPr>
            <w:r w:rsidDel="00000000" w:rsidR="00000000" w:rsidRPr="00000000">
              <w:rPr>
                <w:rtl w:val="0"/>
              </w:rPr>
            </w:r>
          </w:p>
          <w:p w:rsidR="00000000" w:rsidDel="00000000" w:rsidP="00000000" w:rsidRDefault="00000000" w:rsidRPr="00000000" w14:paraId="00000021">
            <w:pPr>
              <w:jc w:val="both"/>
              <w:rPr>
                <w:b w:val="1"/>
                <w:bCs w:val="1"/>
                <w:color w:val="1f4e79"/>
              </w:rPr>
            </w:pPr>
            <w:r w:rsidDel="00000000" w:rsidR="00000000" w:rsidRPr="00000000">
              <w:rPr>
                <w:b w:val="1"/>
                <w:bCs w:val="1"/>
                <w:color w:val="1f4e79"/>
                <w:rtl w:val="0"/>
              </w:rPr>
              <w:t xml:space="preserve">En 5 años me imagino trabajando como desarrollador o consultor en proyectos de alto impacto, integrando desarrollo, datos y arquitectura de software.</w:t>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2B">
            <w:pPr>
              <w:jc w:val="both"/>
              <w:rPr>
                <w:b w:val="1"/>
                <w:bCs w:val="1"/>
                <w:color w:val="1f4e79"/>
              </w:rPr>
            </w:pPr>
            <w:r w:rsidDel="00000000" w:rsidR="00000000" w:rsidRPr="00000000">
              <w:rPr>
                <w:b w:val="1"/>
                <w:bCs w:val="1"/>
                <w:color w:val="1f4e79"/>
                <w:rtl w:val="0"/>
              </w:rPr>
              <w:t xml:space="preserve">El trabajo en grupo tuvo aspectos positivos como la complementariedad de habilidades y la comunicación efectiva. Las principales dificultades fueron la coordinación de tiempos y la distribución de carga en momentos específicos.</w:t>
            </w:r>
          </w:p>
          <w:p w:rsidR="00000000" w:rsidDel="00000000" w:rsidP="00000000" w:rsidRDefault="00000000" w:rsidRPr="00000000" w14:paraId="0000002C">
            <w:pPr>
              <w:jc w:val="both"/>
              <w:rPr>
                <w:b w:val="1"/>
                <w:bCs w:val="1"/>
                <w:color w:val="1f4e79"/>
              </w:rPr>
            </w:pPr>
            <w:r w:rsidDel="00000000" w:rsidR="00000000" w:rsidRPr="00000000">
              <w:rPr>
                <w:rtl w:val="0"/>
              </w:rPr>
            </w:r>
          </w:p>
          <w:p w:rsidR="00000000" w:rsidDel="00000000" w:rsidP="00000000" w:rsidRDefault="00000000" w:rsidRPr="00000000" w14:paraId="0000002D">
            <w:pPr>
              <w:jc w:val="both"/>
              <w:rPr>
                <w:b w:val="1"/>
                <w:bCs w:val="1"/>
                <w:color w:val="1f4e79"/>
              </w:rPr>
            </w:pPr>
            <w:r w:rsidDel="00000000" w:rsidR="00000000" w:rsidRPr="00000000">
              <w:rPr>
                <w:b w:val="1"/>
                <w:bCs w:val="1"/>
                <w:color w:val="1f4e79"/>
                <w:rtl w:val="0"/>
              </w:rPr>
              <w:t xml:space="preserve">Aspectos a mejorar: una planificación más anticipada y una mejor comunicación sobre retrasos.</w:t>
            </w:r>
          </w:p>
          <w:p w:rsidR="00000000" w:rsidDel="00000000" w:rsidP="00000000" w:rsidRDefault="00000000" w:rsidRPr="00000000" w14:paraId="0000002E">
            <w:pPr>
              <w:jc w:val="both"/>
              <w:rPr>
                <w:sz w:val="24"/>
                <w:szCs w:val="24"/>
              </w:rPr>
            </w:pPr>
            <w:r w:rsidDel="00000000" w:rsidR="00000000" w:rsidRPr="00000000">
              <w:rPr>
                <w:rtl w:val="0"/>
              </w:rPr>
            </w:r>
          </w:p>
          <w:p w:rsidR="00000000" w:rsidDel="00000000" w:rsidP="00000000" w:rsidRDefault="00000000" w:rsidRPr="00000000" w14:paraId="0000002F">
            <w:pPr>
              <w:jc w:val="both"/>
              <w:rPr>
                <w:sz w:val="24"/>
                <w:szCs w:val="24"/>
              </w:rPr>
            </w:pPr>
            <w:r w:rsidDel="00000000" w:rsidR="00000000" w:rsidRPr="00000000">
              <w:rPr>
                <w:rtl w:val="0"/>
              </w:rPr>
            </w:r>
          </w:p>
        </w:tc>
      </w:tr>
    </w:tbl>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3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3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3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xl1P4BJWjYK7E5jY7xSNkqnJmg==">CgMxLjAyDmguM210NGVtcTV2ejE4OAByITFUNXVUbll1N2tLWXVwalo5ZUhxaVNqelpoQTl2ZVA3cQ==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