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sz w:val="28"/>
        </w:rPr>
        <w:t>Universidad Mariano Gálvez de Guatemala</w:t>
      </w:r>
    </w:p>
    <w:p>
      <w:pPr>
        <w:spacing w:before="0" w:after="200"/>
        <w:jc w:val="center"/>
      </w:pPr>
      <w:r>
        <w:rPr>
          <w:b w:val="0"/>
          <w:sz w:val="24"/>
        </w:rPr>
        <w:t>Ingeniería en Sistemas de Información y Ciencias de la Computación</w:t>
      </w:r>
    </w:p>
    <w:p>
      <w:pPr>
        <w:spacing w:before="0" w:after="80"/>
        <w:jc w:val="center"/>
      </w:pPr>
      <w:r>
        <w:rPr>
          <w:b/>
          <w:sz w:val="24"/>
        </w:rPr>
        <w:t>Curso:</w:t>
      </w:r>
    </w:p>
    <w:p>
      <w:pPr>
        <w:spacing w:before="0" w:after="80"/>
        <w:jc w:val="center"/>
      </w:pPr>
      <w:r>
        <w:rPr>
          <w:b w:val="0"/>
          <w:sz w:val="24"/>
        </w:rPr>
        <w:t>Aseguramiento de la calidad del software</w:t>
      </w:r>
    </w:p>
    <w:p>
      <w:pPr>
        <w:spacing w:before="0" w:after="200"/>
        <w:jc w:val="center"/>
      </w:pPr>
      <w:r>
        <w:rPr>
          <w:b w:val="0"/>
          <w:sz w:val="24"/>
        </w:rPr>
        <w:t>220260900482</w:t>
      </w:r>
    </w:p>
    <w:p>
      <w:pPr>
        <w:spacing w:before="0" w:after="80"/>
        <w:jc w:val="center"/>
      </w:pPr>
      <w:r>
        <w:rPr>
          <w:b/>
          <w:sz w:val="24"/>
        </w:rPr>
        <w:t>Catedrático:</w:t>
      </w:r>
    </w:p>
    <w:p>
      <w:pPr>
        <w:spacing w:before="0" w:after="280"/>
        <w:jc w:val="center"/>
      </w:pPr>
      <w:r>
        <w:rPr>
          <w:b w:val="0"/>
          <w:sz w:val="22"/>
        </w:rPr>
        <w:t>NANCY GUADALUPE PORTILLO PINTO</w:t>
      </w:r>
    </w:p>
    <w:p>
      <w:pPr>
        <w:jc w:val="center"/>
      </w:pPr>
      <w:r>
        <w:drawing>
          <wp:inline xmlns:a="http://schemas.openxmlformats.org/drawingml/2006/main" xmlns:pic="http://schemas.openxmlformats.org/drawingml/2006/picture">
            <wp:extent cx="2340000" cy="2340000"/>
            <wp:docPr id="1" name="Picture 1"/>
            <wp:cNvGraphicFramePr>
              <a:graphicFrameLocks noChangeAspect="1"/>
            </wp:cNvGraphicFramePr>
            <a:graphic>
              <a:graphicData uri="http://schemas.openxmlformats.org/drawingml/2006/picture">
                <pic:pic>
                  <pic:nvPicPr>
                    <pic:cNvPr id="0" name="umg_alpha.png"/>
                    <pic:cNvPicPr/>
                  </pic:nvPicPr>
                  <pic:blipFill>
                    <a:blip r:embed="rId10"/>
                    <a:stretch>
                      <a:fillRect/>
                    </a:stretch>
                  </pic:blipFill>
                  <pic:spPr>
                    <a:xfrm>
                      <a:off x="0" y="0"/>
                      <a:ext cx="2340000" cy="2340000"/>
                    </a:xfrm>
                    <a:prstGeom prst="rect"/>
                  </pic:spPr>
                </pic:pic>
              </a:graphicData>
            </a:graphic>
          </wp:inline>
        </w:drawing>
      </w:r>
    </w:p>
    <w:p>
      <w:pPr>
        <w:spacing w:before="280" w:after="80"/>
        <w:jc w:val="center"/>
      </w:pPr>
      <w:r>
        <w:rPr>
          <w:b/>
          <w:color w:val="10069F"/>
          <w:sz w:val="34"/>
        </w:rPr>
        <w:t>Sistema de Control de Líneas, Estaciones y Buses del Transmetro</w:t>
      </w:r>
    </w:p>
    <w:p>
      <w:pPr>
        <w:spacing w:before="0" w:after="320"/>
        <w:jc w:val="center"/>
      </w:pPr>
      <w:r>
        <w:rPr>
          <w:b w:val="0"/>
          <w:color w:val="4E9A2F"/>
          <w:sz w:val="25"/>
        </w:rPr>
        <w:t>Entregable final: documento unificado del proyecto</w:t>
      </w:r>
    </w:p>
    <w:p>
      <w:pPr>
        <w:spacing w:before="0" w:after="80"/>
        <w:jc w:val="center"/>
      </w:pPr>
      <w:r>
        <w:rPr>
          <w:b w:val="0"/>
          <w:sz w:val="24"/>
        </w:rPr>
        <w:t>Ernesto Leonardo Oliva Esquivel   1290-23-14523</w:t>
      </w:r>
    </w:p>
    <w:p>
      <w:pPr>
        <w:spacing w:before="0" w:after="80"/>
        <w:jc w:val="center"/>
      </w:pPr>
      <w:r>
        <w:rPr>
          <w:b w:val="0"/>
          <w:sz w:val="24"/>
        </w:rPr>
        <w:t>Semestre 8</w:t>
      </w:r>
    </w:p>
    <w:p>
      <w:pPr>
        <w:spacing w:before="0" w:after="80"/>
        <w:jc w:val="center"/>
      </w:pPr>
      <w:r>
        <w:rPr>
          <w:b w:val="0"/>
          <w:sz w:val="24"/>
        </w:rPr>
        <w:t>24-10-2026</w:t>
      </w:r>
    </w:p>
    <w:p>
      <w:r>
        <w:br w:type="page"/>
      </w:r>
    </w:p>
    <w:p>
      <w:pPr>
        <w:pStyle w:val="Title"/>
      </w:pPr>
      <w:r>
        <w:t>Índice</w:t>
      </w:r>
    </w:p>
    <w:p>
      <w:r>
        <w:fldChar w:fldCharType="begin"/>
        <w:instrText xml:space="preserve">TOC \o "1-2" \h \z \u</w:instrText>
        <w:fldChar w:fldCharType="separate"/>
      </w:r>
      <w:r>
        <w:rPr>
          <w:i/>
          <w:color w:val="555B73"/>
        </w:rPr>
        <w:t>Para ver el índice con números de página: clic derecho aquí &gt; Actualizar campo &gt; Actualizar toda la tabla.</w:t>
      </w:r>
      <w:r>
        <w:fldChar w:fldCharType="end"/>
      </w:r>
    </w:p>
    <w:p>
      <w:r>
        <w:br w:type="page"/>
      </w:r>
    </w:p>
    <w:p>
      <w:pPr>
        <w:pStyle w:val="Heading1"/>
      </w:pPr>
      <w:r>
        <w:t>Introducción</w:t>
      </w:r>
    </w:p>
    <w:p>
      <w:pPr>
        <w:jc w:val="both"/>
      </w:pPr>
      <w:r>
        <w:rPr>
          <w:b w:val="0"/>
          <w:i w:val="0"/>
          <w:u w:val="none"/>
        </w:rPr>
        <w:t xml:space="preserve">Este documento reúne en un solo archivo todos los entregables del proyecto </w:t>
      </w:r>
      <w:r>
        <w:rPr>
          <w:b/>
          <w:i w:val="0"/>
          <w:u w:val="none"/>
        </w:rPr>
        <w:t>Sistema de Control de Líneas, Estaciones y Buses del Transmetro</w:t>
      </w:r>
      <w:r>
        <w:rPr>
          <w:b w:val="0"/>
          <w:i w:val="0"/>
          <w:u w:val="none"/>
        </w:rPr>
        <w:t>, desarrollado para el curso Aseguramiento de la Calidad del Software. Integra el análisis de requerimientos, el diseño (modelo entidad-relación, diagramas UML y script de base de datos), los estudios de factibilidad y la propuesta monetaria, el stack tecnológico con sus métricas de calidad, el plan de pruebas con los criterios y la carta de aceptación, y agrega la descripción de la implementación, los resultados reales de la ejecución de las pruebas, las evidencias del sistema en funcionamiento y los enlaces al repositorio y a la aplicación publicada.</w:t>
      </w:r>
    </w:p>
    <w:p>
      <w:pPr>
        <w:jc w:val="both"/>
      </w:pPr>
      <w:r>
        <w:rPr>
          <w:b w:val="0"/>
          <w:i w:val="0"/>
          <w:u w:val="none"/>
        </w:rPr>
        <w:t>Las secciones 1, 2, 3, 4 y 6 son los documentos entregados durante el curso, incorporados sin cambios. Las secciones 5, 7, 8, 9 y 10 y los anexos se elaboraron para esta entrega final a partir del sistema construido.</w:t>
      </w:r>
    </w:p>
    <w:p>
      <w:pPr>
        <w:pStyle w:val="Heading2"/>
      </w:pPr>
      <w:r>
        <w:t>Objetivo general</w:t>
      </w:r>
    </w:p>
    <w:p>
      <w:pPr>
        <w:jc w:val="both"/>
      </w:pPr>
      <w:r>
        <w:rPr>
          <w:b w:val="0"/>
          <w:i w:val="0"/>
          <w:u w:val="none"/>
        </w:rPr>
        <w:t>Diseñar, construir y verificar un sistema web que unifique la administración y el monitoreo del Transmetro entre varias municipalidades, haciendo cumplir las reglas de operación y ofreciendo información y servicios al ciudadano, con un proceso de aseguramiento de la calidad documentado.</w:t>
      </w:r>
    </w:p>
    <w:p>
      <w:pPr>
        <w:pStyle w:val="Heading2"/>
      </w:pPr>
      <w:r>
        <w:t>Objetivos específicos</w:t>
      </w:r>
    </w:p>
    <w:p>
      <w:pPr>
        <w:pStyle w:val="ListBullet"/>
        <w:spacing w:after="40"/>
      </w:pPr>
      <w:r>
        <w:rPr>
          <w:b w:val="0"/>
          <w:i w:val="0"/>
          <w:u w:val="none"/>
        </w:rPr>
        <w:t>Registrar líneas, estaciones, accesos, guardias, buses, parqueos y pilotos, con las reglas de negocio validadas siempre en el servidor.</w:t>
      </w:r>
    </w:p>
    <w:p>
      <w:pPr>
        <w:pStyle w:val="ListBullet"/>
        <w:spacing w:after="40"/>
      </w:pPr>
      <w:r>
        <w:rPr>
          <w:b w:val="0"/>
          <w:i w:val="0"/>
          <w:u w:val="none"/>
        </w:rPr>
        <w:t>Monitorear en tiempo real la posición de los buses y generar alertas automáticas de ocupación.</w:t>
      </w:r>
    </w:p>
    <w:p>
      <w:pPr>
        <w:pStyle w:val="ListBullet"/>
        <w:spacing w:after="40"/>
      </w:pPr>
      <w:r>
        <w:rPr>
          <w:b w:val="0"/>
          <w:i w:val="0"/>
          <w:u w:val="none"/>
        </w:rPr>
        <w:t>Soportar el pago con tarjeta de acceso de forma segura, atómica e idempotente.</w:t>
      </w:r>
    </w:p>
    <w:p>
      <w:pPr>
        <w:pStyle w:val="ListBullet"/>
        <w:spacing w:after="40"/>
      </w:pPr>
      <w:r>
        <w:rPr>
          <w:b w:val="0"/>
          <w:i w:val="0"/>
          <w:u w:val="none"/>
        </w:rPr>
        <w:t>Generar reportes exportables y tableros de control para la toma de decisiones.</w:t>
      </w:r>
    </w:p>
    <w:p>
      <w:pPr>
        <w:pStyle w:val="ListBullet"/>
        <w:spacing w:after="40"/>
      </w:pPr>
      <w:r>
        <w:rPr>
          <w:b w:val="0"/>
          <w:i w:val="0"/>
          <w:u w:val="none"/>
        </w:rPr>
        <w:t>Verificar el cumplimiento de los requerimientos con un plan de pruebas trazable y pruebas automatizadas.</w:t>
      </w:r>
    </w:p>
    <w:p>
      <w:pPr>
        <w:pStyle w:val="Heading2"/>
      </w:pPr>
      <w:r>
        <w:t>Enlaces del proyecto</w:t>
      </w:r>
    </w:p>
    <w:tbl>
      <w:tblPr>
        <w:tblStyle w:val="TableGrid"/>
        <w:tblW w:type="auto" w:w="0"/>
        <w:jc w:val="center"/>
        <w:tblLayout w:type="fixed"/>
        <w:tblLook w:firstColumn="1" w:firstRow="1" w:lastColumn="0" w:lastRow="0" w:noHBand="0" w:noVBand="1" w:val="04A0"/>
        <w:tblCellMar>
          <w:top w:w="45" w:type="dxa"/>
          <w:left w:w="90" w:type="dxa"/>
          <w:bottom w:w="45" w:type="dxa"/>
          <w:right w:w="90" w:type="dxa"/>
        </w:tblCellMar>
      </w:tblPr>
      <w:tblGrid>
        <w:gridCol w:w="3514"/>
        <w:gridCol w:w="6230"/>
      </w:tblGrid>
      <w:tr>
        <w:trPr>
          <w:tblHeader w:val="true"/>
        </w:trPr>
        <w:tc>
          <w:tcPr>
            <w:tcW w:type="dxa" w:w="3515"/>
            <w:shd w:val="clear" w:color="auto" w:fill="10069F"/>
          </w:tcPr>
          <w:p>
            <w:pPr>
              <w:spacing w:after="0" w:line="240" w:lineRule="auto"/>
            </w:pPr>
            <w:r>
              <w:rPr>
                <w:b/>
                <w:i w:val="0"/>
                <w:color w:val="FFFFFF"/>
                <w:sz w:val="18"/>
                <w:u w:val="none"/>
              </w:rPr>
              <w:t>Recurso</w:t>
            </w:r>
          </w:p>
        </w:tc>
        <w:tc>
          <w:tcPr>
            <w:tcW w:type="dxa" w:w="6231"/>
            <w:shd w:val="clear" w:color="auto" w:fill="10069F"/>
          </w:tcPr>
          <w:p>
            <w:pPr>
              <w:spacing w:after="0" w:line="240" w:lineRule="auto"/>
            </w:pPr>
            <w:r>
              <w:rPr>
                <w:b/>
                <w:i w:val="0"/>
                <w:color w:val="FFFFFF"/>
                <w:sz w:val="18"/>
                <w:u w:val="none"/>
              </w:rPr>
              <w:t>Enlace</w:t>
            </w:r>
          </w:p>
        </w:tc>
      </w:tr>
      <w:tr>
        <w:tc>
          <w:tcPr>
            <w:tcW w:type="dxa" w:w="3515"/>
          </w:tcPr>
          <w:p>
            <w:pPr>
              <w:spacing w:after="0" w:line="240" w:lineRule="auto"/>
            </w:pPr>
            <w:r>
              <w:rPr>
                <w:b w:val="0"/>
                <w:i w:val="0"/>
                <w:sz w:val="18"/>
                <w:u w:val="none"/>
              </w:rPr>
              <w:t>Repositorio del código fuente, scripts de base de datos y documentación</w:t>
            </w:r>
          </w:p>
        </w:tc>
        <w:tc>
          <w:tcPr>
            <w:tcW w:type="dxa" w:w="6231"/>
          </w:tcPr>
          <w:p>
            <w:pPr>
              <w:spacing w:after="0" w:line="240" w:lineRule="auto"/>
            </w:pPr>
            <w:hyperlink r:id="rId11">
              <w:r>
                <w:rPr>
                  <w:color w:val="10069F"/>
                  <w:u w:val="single"/>
                </w:rPr>
                <w:t xml:space="preserve">https://github.com/ernesto615/Transmetro</w:t>
              </w:r>
            </w:hyperlink>
          </w:p>
        </w:tc>
      </w:tr>
      <w:tr>
        <w:tc>
          <w:tcPr>
            <w:tcW w:type="dxa" w:w="3515"/>
            <w:shd w:val="clear" w:color="auto" w:fill="F2F4F7"/>
          </w:tcPr>
          <w:p>
            <w:pPr>
              <w:spacing w:after="0" w:line="240" w:lineRule="auto"/>
            </w:pPr>
            <w:r>
              <w:rPr>
                <w:b w:val="0"/>
                <w:i w:val="0"/>
                <w:sz w:val="18"/>
                <w:u w:val="none"/>
              </w:rPr>
              <w:t>Aplicación web publicada en la nube</w:t>
            </w:r>
          </w:p>
        </w:tc>
        <w:tc>
          <w:tcPr>
            <w:tcW w:type="dxa" w:w="6231"/>
            <w:shd w:val="clear" w:color="auto" w:fill="F2F4F7"/>
          </w:tcPr>
          <w:p>
            <w:pPr>
              <w:spacing w:after="0" w:line="240" w:lineRule="auto"/>
            </w:pPr>
            <w:hyperlink r:id="rId12">
              <w:r>
                <w:rPr>
                  <w:color w:val="10069F"/>
                  <w:u w:val="single"/>
                </w:rPr>
                <w:t xml:space="preserve">https://transmetro-glvg.onrender.com</w:t>
              </w:r>
            </w:hyperlink>
          </w:p>
        </w:tc>
      </w:tr>
      <w:tr>
        <w:tc>
          <w:tcPr>
            <w:tcW w:type="dxa" w:w="3515"/>
          </w:tcPr>
          <w:p>
            <w:pPr>
              <w:spacing w:after="0" w:line="240" w:lineRule="auto"/>
            </w:pPr>
            <w:r>
              <w:rPr>
                <w:b w:val="0"/>
                <w:i w:val="0"/>
                <w:sz w:val="18"/>
                <w:u w:val="none"/>
              </w:rPr>
              <w:t>Presentación con el resumen ejecutivo</w:t>
            </w:r>
          </w:p>
        </w:tc>
        <w:tc>
          <w:tcPr>
            <w:tcW w:type="dxa" w:w="6231"/>
          </w:tcPr>
          <w:p>
            <w:pPr>
              <w:spacing w:after="0" w:line="240" w:lineRule="auto"/>
            </w:pPr>
            <w:r>
              <w:rPr>
                <w:b w:val="0"/>
                <w:i w:val="0"/>
                <w:sz w:val="18"/>
                <w:u w:val="none"/>
              </w:rPr>
              <w:t xml:space="preserve">Archivo </w:t>
            </w:r>
            <w:r>
              <w:rPr>
                <w:b/>
                <w:i w:val="0"/>
                <w:sz w:val="18"/>
                <w:u w:val="none"/>
              </w:rPr>
              <w:t>Resumen_Ejecutivo_Transmetro.pptx</w:t>
            </w:r>
            <w:r>
              <w:rPr>
                <w:b w:val="0"/>
                <w:i w:val="0"/>
                <w:sz w:val="18"/>
                <w:u w:val="none"/>
              </w:rPr>
              <w:t xml:space="preserve"> (adjunto a esta entrega)</w:t>
            </w:r>
          </w:p>
        </w:tc>
      </w:tr>
      <w:tr>
        <w:tc>
          <w:tcPr>
            <w:tcW w:type="dxa" w:w="3515"/>
            <w:shd w:val="clear" w:color="auto" w:fill="F2F4F7"/>
          </w:tcPr>
          <w:p>
            <w:pPr>
              <w:spacing w:after="0" w:line="240" w:lineRule="auto"/>
            </w:pPr>
            <w:r>
              <w:rPr>
                <w:b w:val="0"/>
                <w:i w:val="0"/>
                <w:sz w:val="18"/>
                <w:u w:val="none"/>
              </w:rPr>
              <w:t>Video de explicación general</w:t>
            </w:r>
          </w:p>
        </w:tc>
        <w:tc>
          <w:tcPr>
            <w:tcW w:type="dxa" w:w="6231"/>
            <w:shd w:val="clear" w:color="auto" w:fill="F2F4F7"/>
          </w:tcPr>
          <w:p>
            <w:pPr>
              <w:spacing w:after="0" w:line="240" w:lineRule="auto"/>
            </w:pPr>
            <w:r>
              <w:rPr>
                <w:b/>
                <w:i w:val="0"/>
                <w:sz w:val="18"/>
                <w:highlight w:val="yellow"/>
                <w:u w:val="none"/>
              </w:rPr>
              <w:t>[Agregar aquí el enlace del video]</w:t>
            </w:r>
          </w:p>
        </w:tc>
      </w:tr>
    </w:tbl>
    <w:p>
      <w:pPr>
        <w:spacing w:after="40"/>
      </w:pPr>
    </w:p>
    <w:p>
      <w:r>
        <w:rPr>
          <w:b w:val="0"/>
          <w:i w:val="0"/>
          <w:u w:val="none"/>
        </w:rPr>
        <w:t>La sección 10 detalla el contenido del repositorio, las cuentas de demostración y cómo ejecutar el proyecto.</w:t>
      </w:r>
    </w:p>
    <w:p>
      <w:r>
        <w:br w:type="page"/>
      </w:r>
    </w:p>
    <w:p>
      <w:pPr>
        <w:pStyle w:val="Heading1"/>
      </w:pPr>
      <w:r>
        <w:t>Resumen ejecutivo</w:t>
      </w:r>
    </w:p>
    <w:p>
      <w:pPr>
        <w:jc w:val="both"/>
      </w:pPr>
      <w:r>
        <w:rPr>
          <w:b/>
          <w:i w:val="0"/>
          <w:u w:val="none"/>
        </w:rPr>
        <w:t>Problema.</w:t>
      </w:r>
      <w:r>
        <w:rPr>
          <w:b w:val="0"/>
          <w:i w:val="0"/>
          <w:u w:val="none"/>
        </w:rPr>
        <w:t xml:space="preserve"> La operación del Transmetro involucra a varias municipalidades (Guatemala, Mixco, Villa Nueva, San José Pinula y Santa Catarina Pinula) que necesitan administrar de forma conjunta líneas, estaciones, buses, pilotos y recaudo, monitorear la flota y la ocupación en tiempo real y atender al ciudadano.</w:t>
      </w:r>
    </w:p>
    <w:p>
      <w:pPr>
        <w:jc w:val="both"/>
      </w:pPr>
      <w:r>
        <w:rPr>
          <w:b/>
          <w:i w:val="0"/>
          <w:u w:val="none"/>
        </w:rPr>
        <w:t>Solución.</w:t>
      </w:r>
      <w:r>
        <w:rPr>
          <w:b w:val="0"/>
          <w:i w:val="0"/>
          <w:u w:val="none"/>
        </w:rPr>
        <w:t xml:space="preserve"> Una aplicación web en la nube con tres caras: una </w:t>
      </w:r>
      <w:r>
        <w:rPr>
          <w:b/>
          <w:i w:val="0"/>
          <w:u w:val="none"/>
        </w:rPr>
        <w:t>pantalla pública</w:t>
      </w:r>
      <w:r>
        <w:rPr>
          <w:b w:val="0"/>
          <w:i w:val="0"/>
          <w:u w:val="none"/>
        </w:rPr>
        <w:t xml:space="preserve"> para el ciudadano (mapa de la red, horarios, recarga de tarjeta y buzón de sugerencias), un </w:t>
      </w:r>
      <w:r>
        <w:rPr>
          <w:b/>
          <w:i w:val="0"/>
          <w:u w:val="none"/>
        </w:rPr>
        <w:t>portal del pasajero</w:t>
      </w:r>
      <w:r>
        <w:rPr>
          <w:b w:val="0"/>
          <w:i w:val="0"/>
          <w:u w:val="none"/>
        </w:rPr>
        <w:t xml:space="preserve"> y un </w:t>
      </w:r>
      <w:r>
        <w:rPr>
          <w:b/>
          <w:i w:val="0"/>
          <w:u w:val="none"/>
        </w:rPr>
        <w:t>panel del personal</w:t>
      </w:r>
      <w:r>
        <w:rPr>
          <w:b w:val="0"/>
          <w:i w:val="0"/>
          <w:u w:val="none"/>
        </w:rPr>
        <w:t xml:space="preserve"> con permisos por rol (administrador, personal municipal, operador de estación y guardia).</w:t>
      </w:r>
    </w:p>
    <w:tbl>
      <w:tblPr>
        <w:tblStyle w:val="TableGrid"/>
        <w:tblW w:type="auto" w:w="0"/>
        <w:jc w:val="center"/>
        <w:tblLayout w:type="fixed"/>
        <w:tblLook w:firstColumn="1" w:firstRow="1" w:lastColumn="0" w:lastRow="0" w:noHBand="0" w:noVBand="1" w:val="04A0"/>
        <w:tblCellMar>
          <w:top w:w="45" w:type="dxa"/>
          <w:left w:w="90" w:type="dxa"/>
          <w:bottom w:w="45" w:type="dxa"/>
          <w:right w:w="90" w:type="dxa"/>
        </w:tblCellMar>
      </w:tblPr>
      <w:tblGrid>
        <w:gridCol w:w="3514"/>
        <w:gridCol w:w="6230"/>
      </w:tblGrid>
      <w:tr>
        <w:trPr>
          <w:tblHeader w:val="true"/>
        </w:trPr>
        <w:tc>
          <w:tcPr>
            <w:tcW w:type="dxa" w:w="3515"/>
            <w:shd w:val="clear" w:color="auto" w:fill="10069F"/>
          </w:tcPr>
          <w:p>
            <w:pPr>
              <w:spacing w:after="0" w:line="240" w:lineRule="auto"/>
            </w:pPr>
            <w:r>
              <w:rPr>
                <w:b/>
                <w:i w:val="0"/>
                <w:color w:val="FFFFFF"/>
                <w:sz w:val="17"/>
                <w:u w:val="none"/>
              </w:rPr>
              <w:t>Indicador</w:t>
            </w:r>
          </w:p>
        </w:tc>
        <w:tc>
          <w:tcPr>
            <w:tcW w:type="dxa" w:w="6231"/>
            <w:shd w:val="clear" w:color="auto" w:fill="10069F"/>
          </w:tcPr>
          <w:p>
            <w:pPr>
              <w:spacing w:after="0" w:line="240" w:lineRule="auto"/>
            </w:pPr>
            <w:r>
              <w:rPr>
                <w:b/>
                <w:i w:val="0"/>
                <w:color w:val="FFFFFF"/>
                <w:sz w:val="17"/>
                <w:u w:val="none"/>
              </w:rPr>
              <w:t>Resultado</w:t>
            </w:r>
          </w:p>
        </w:tc>
      </w:tr>
      <w:tr>
        <w:tc>
          <w:tcPr>
            <w:tcW w:type="dxa" w:w="3515"/>
          </w:tcPr>
          <w:p>
            <w:pPr>
              <w:spacing w:after="0" w:line="240" w:lineRule="auto"/>
            </w:pPr>
            <w:r>
              <w:rPr>
                <w:b w:val="0"/>
                <w:i w:val="0"/>
                <w:sz w:val="17"/>
                <w:u w:val="none"/>
              </w:rPr>
              <w:t>Requerimientos funcionales</w:t>
            </w:r>
          </w:p>
        </w:tc>
        <w:tc>
          <w:tcPr>
            <w:tcW w:type="dxa" w:w="6231"/>
          </w:tcPr>
          <w:p>
            <w:pPr>
              <w:spacing w:after="0" w:line="240" w:lineRule="auto"/>
            </w:pPr>
            <w:r>
              <w:rPr>
                <w:b w:val="0"/>
                <w:i w:val="0"/>
                <w:sz w:val="17"/>
                <w:u w:val="none"/>
              </w:rPr>
              <w:t>8 de 12 completos; RF-5, RF-8 y RF-9 con el software listo y el hardware o proveedor externo por integrar; RF-12 en fase 2, con la idempotencia de cobros ya construida</w:t>
            </w:r>
          </w:p>
        </w:tc>
      </w:tr>
      <w:tr>
        <w:tc>
          <w:tcPr>
            <w:tcW w:type="dxa" w:w="3515"/>
            <w:shd w:val="clear" w:color="auto" w:fill="F2F4F7"/>
          </w:tcPr>
          <w:p>
            <w:pPr>
              <w:spacing w:after="0" w:line="240" w:lineRule="auto"/>
            </w:pPr>
            <w:r>
              <w:rPr>
                <w:b w:val="0"/>
                <w:i w:val="0"/>
                <w:sz w:val="17"/>
                <w:u w:val="none"/>
              </w:rPr>
              <w:t>Requerimientos no funcionales</w:t>
            </w:r>
          </w:p>
        </w:tc>
        <w:tc>
          <w:tcPr>
            <w:tcW w:type="dxa" w:w="6231"/>
            <w:shd w:val="clear" w:color="auto" w:fill="F2F4F7"/>
          </w:tcPr>
          <w:p>
            <w:pPr>
              <w:spacing w:after="0" w:line="240" w:lineRule="auto"/>
            </w:pPr>
            <w:r>
              <w:rPr>
                <w:b w:val="0"/>
                <w:i w:val="0"/>
                <w:sz w:val="17"/>
                <w:u w:val="none"/>
              </w:rPr>
              <w:t>RNF-2, RNF-4 y RNF-6 completos; RNF-1, RNF-3, RNF-5 y RNF-7 parciales (ver sección 7)</w:t>
            </w:r>
          </w:p>
        </w:tc>
      </w:tr>
      <w:tr>
        <w:tc>
          <w:tcPr>
            <w:tcW w:type="dxa" w:w="3515"/>
          </w:tcPr>
          <w:p>
            <w:pPr>
              <w:spacing w:after="0" w:line="240" w:lineRule="auto"/>
            </w:pPr>
            <w:r>
              <w:rPr>
                <w:b w:val="0"/>
                <w:i w:val="0"/>
                <w:sz w:val="17"/>
                <w:u w:val="none"/>
              </w:rPr>
              <w:t>Pruebas automatizadas</w:t>
            </w:r>
          </w:p>
        </w:tc>
        <w:tc>
          <w:tcPr>
            <w:tcW w:type="dxa" w:w="6231"/>
          </w:tcPr>
          <w:p>
            <w:pPr>
              <w:spacing w:after="0" w:line="240" w:lineRule="auto"/>
            </w:pPr>
            <w:r>
              <w:rPr>
                <w:b w:val="0"/>
                <w:i w:val="0"/>
                <w:sz w:val="17"/>
                <w:u w:val="none"/>
              </w:rPr>
              <w:t>103 de 103 aprobadas (Jest + Supertest)</w:t>
            </w:r>
          </w:p>
        </w:tc>
      </w:tr>
      <w:tr>
        <w:tc>
          <w:tcPr>
            <w:tcW w:type="dxa" w:w="3515"/>
            <w:shd w:val="clear" w:color="auto" w:fill="F2F4F7"/>
          </w:tcPr>
          <w:p>
            <w:pPr>
              <w:spacing w:after="0" w:line="240" w:lineRule="auto"/>
            </w:pPr>
            <w:r>
              <w:rPr>
                <w:b w:val="0"/>
                <w:i w:val="0"/>
                <w:sz w:val="17"/>
                <w:u w:val="none"/>
              </w:rPr>
              <w:t>Casos del plan de pruebas ejecutados</w:t>
            </w:r>
          </w:p>
        </w:tc>
        <w:tc>
          <w:tcPr>
            <w:tcW w:type="dxa" w:w="6231"/>
            <w:shd w:val="clear" w:color="auto" w:fill="F2F4F7"/>
          </w:tcPr>
          <w:p>
            <w:pPr>
              <w:spacing w:after="0" w:line="240" w:lineRule="auto"/>
            </w:pPr>
            <w:r>
              <w:rPr>
                <w:b w:val="0"/>
                <w:i w:val="0"/>
                <w:sz w:val="17"/>
                <w:u w:val="none"/>
              </w:rPr>
              <w:t>55 de 60; 54 aprobados y 1 fallido (CP-57, vulnerabilidad abierta)</w:t>
            </w:r>
          </w:p>
        </w:tc>
      </w:tr>
      <w:tr>
        <w:tc>
          <w:tcPr>
            <w:tcW w:type="dxa" w:w="3515"/>
          </w:tcPr>
          <w:p>
            <w:pPr>
              <w:spacing w:after="0" w:line="240" w:lineRule="auto"/>
            </w:pPr>
            <w:r>
              <w:rPr>
                <w:b w:val="0"/>
                <w:i w:val="0"/>
                <w:sz w:val="17"/>
                <w:u w:val="none"/>
              </w:rPr>
              <w:t>Cobertura de código del backend</w:t>
            </w:r>
          </w:p>
        </w:tc>
        <w:tc>
          <w:tcPr>
            <w:tcW w:type="dxa" w:w="6231"/>
          </w:tcPr>
          <w:p>
            <w:pPr>
              <w:spacing w:after="0" w:line="240" w:lineRule="auto"/>
            </w:pPr>
            <w:r>
              <w:rPr>
                <w:b w:val="0"/>
                <w:i w:val="0"/>
                <w:sz w:val="17"/>
                <w:u w:val="none"/>
              </w:rPr>
              <w:t>93.7 % de líneas; 98 % a 100 % en los servicios con las reglas de negocio</w:t>
            </w:r>
          </w:p>
        </w:tc>
      </w:tr>
      <w:tr>
        <w:tc>
          <w:tcPr>
            <w:tcW w:type="dxa" w:w="3515"/>
            <w:shd w:val="clear" w:color="auto" w:fill="F2F4F7"/>
          </w:tcPr>
          <w:p>
            <w:pPr>
              <w:spacing w:after="0" w:line="240" w:lineRule="auto"/>
            </w:pPr>
            <w:r>
              <w:rPr>
                <w:b w:val="0"/>
                <w:i w:val="0"/>
                <w:sz w:val="17"/>
                <w:u w:val="none"/>
              </w:rPr>
              <w:t>Latencia de posiciones en tiempo real (p95)</w:t>
            </w:r>
          </w:p>
        </w:tc>
        <w:tc>
          <w:tcPr>
            <w:tcW w:type="dxa" w:w="6231"/>
            <w:shd w:val="clear" w:color="auto" w:fill="F2F4F7"/>
          </w:tcPr>
          <w:p>
            <w:pPr>
              <w:spacing w:after="0" w:line="240" w:lineRule="auto"/>
            </w:pPr>
            <w:r>
              <w:rPr>
                <w:b w:val="0"/>
                <w:i w:val="0"/>
                <w:sz w:val="17"/>
                <w:u w:val="none"/>
              </w:rPr>
              <w:t>7 ms en entorno local (meta: 2 s o menos)</w:t>
            </w:r>
          </w:p>
        </w:tc>
      </w:tr>
      <w:tr>
        <w:tc>
          <w:tcPr>
            <w:tcW w:type="dxa" w:w="3515"/>
          </w:tcPr>
          <w:p>
            <w:pPr>
              <w:spacing w:after="0" w:line="240" w:lineRule="auto"/>
            </w:pPr>
            <w:r>
              <w:rPr>
                <w:b w:val="0"/>
                <w:i w:val="0"/>
                <w:sz w:val="17"/>
                <w:u w:val="none"/>
              </w:rPr>
              <w:t>Tiempo de respuesta de la API (p95)</w:t>
            </w:r>
          </w:p>
        </w:tc>
        <w:tc>
          <w:tcPr>
            <w:tcW w:type="dxa" w:w="6231"/>
          </w:tcPr>
          <w:p>
            <w:pPr>
              <w:spacing w:after="0" w:line="240" w:lineRule="auto"/>
            </w:pPr>
            <w:r>
              <w:rPr>
                <w:b w:val="0"/>
                <w:i w:val="0"/>
                <w:sz w:val="17"/>
                <w:u w:val="none"/>
              </w:rPr>
              <w:t>284 ms en entorno local (meta: 500 ms o menos)</w:t>
            </w:r>
          </w:p>
        </w:tc>
      </w:tr>
      <w:tr>
        <w:tc>
          <w:tcPr>
            <w:tcW w:type="dxa" w:w="3515"/>
            <w:shd w:val="clear" w:color="auto" w:fill="F2F4F7"/>
          </w:tcPr>
          <w:p>
            <w:pPr>
              <w:spacing w:after="0" w:line="240" w:lineRule="auto"/>
            </w:pPr>
            <w:r>
              <w:rPr>
                <w:b w:val="0"/>
                <w:i w:val="0"/>
                <w:sz w:val="17"/>
                <w:u w:val="none"/>
              </w:rPr>
              <w:t>Respaldo y restauración</w:t>
            </w:r>
          </w:p>
        </w:tc>
        <w:tc>
          <w:tcPr>
            <w:tcW w:type="dxa" w:w="6231"/>
            <w:shd w:val="clear" w:color="auto" w:fill="F2F4F7"/>
          </w:tcPr>
          <w:p>
            <w:pPr>
              <w:spacing w:after="0" w:line="240" w:lineRule="auto"/>
            </w:pPr>
            <w:r>
              <w:rPr>
                <w:b w:val="0"/>
                <w:i w:val="0"/>
                <w:sz w:val="17"/>
                <w:u w:val="none"/>
              </w:rPr>
              <w:t>Comprobados con pg_dump y pg_restore: datos idénticos en menos de 1 segundo</w:t>
            </w:r>
          </w:p>
        </w:tc>
      </w:tr>
      <w:tr>
        <w:tc>
          <w:tcPr>
            <w:tcW w:type="dxa" w:w="3515"/>
          </w:tcPr>
          <w:p>
            <w:pPr>
              <w:spacing w:after="0" w:line="240" w:lineRule="auto"/>
            </w:pPr>
            <w:r>
              <w:rPr>
                <w:b w:val="0"/>
                <w:i w:val="0"/>
                <w:sz w:val="17"/>
                <w:u w:val="none"/>
              </w:rPr>
              <w:t>Publicación</w:t>
            </w:r>
          </w:p>
        </w:tc>
        <w:tc>
          <w:tcPr>
            <w:tcW w:type="dxa" w:w="6231"/>
          </w:tcPr>
          <w:p>
            <w:pPr>
              <w:spacing w:after="0" w:line="240" w:lineRule="auto"/>
            </w:pPr>
            <w:r>
              <w:rPr>
                <w:b w:val="0"/>
                <w:i w:val="0"/>
                <w:sz w:val="17"/>
                <w:u w:val="none"/>
              </w:rPr>
              <w:t>Render (aplicación) y Neon (PostgreSQL), plan gratuito</w:t>
            </w:r>
          </w:p>
        </w:tc>
      </w:tr>
      <w:tr>
        <w:tc>
          <w:tcPr>
            <w:tcW w:type="dxa" w:w="3515"/>
            <w:shd w:val="clear" w:color="auto" w:fill="F2F4F7"/>
          </w:tcPr>
          <w:p>
            <w:pPr>
              <w:spacing w:after="0" w:line="240" w:lineRule="auto"/>
            </w:pPr>
            <w:r>
              <w:rPr>
                <w:b w:val="0"/>
                <w:i w:val="0"/>
                <w:sz w:val="17"/>
                <w:u w:val="none"/>
              </w:rPr>
              <w:t>Inversión estimada de la solución real (fase piloto)</w:t>
            </w:r>
          </w:p>
        </w:tc>
        <w:tc>
          <w:tcPr>
            <w:tcW w:type="dxa" w:w="6231"/>
            <w:shd w:val="clear" w:color="auto" w:fill="F2F4F7"/>
          </w:tcPr>
          <w:p>
            <w:pPr>
              <w:spacing w:after="0" w:line="240" w:lineRule="auto"/>
            </w:pPr>
            <w:r>
              <w:rPr>
                <w:b w:val="0"/>
                <w:i w:val="0"/>
                <w:sz w:val="17"/>
                <w:u w:val="none"/>
              </w:rPr>
              <w:t>Q 1,314,000.00 (aprox. USD 168,500), ver sección 3</w:t>
            </w:r>
          </w:p>
        </w:tc>
      </w:tr>
    </w:tbl>
    <w:p>
      <w:pPr>
        <w:spacing w:after="40"/>
      </w:pPr>
    </w:p>
    <w:p>
      <w:pPr>
        <w:jc w:val="both"/>
      </w:pPr>
      <w:r>
        <w:rPr>
          <w:b/>
          <w:i w:val="0"/>
          <w:u w:val="none"/>
        </w:rPr>
        <w:t>Tecnología.</w:t>
      </w:r>
      <w:r>
        <w:rPr>
          <w:b w:val="0"/>
          <w:i w:val="0"/>
          <w:u w:val="none"/>
        </w:rPr>
        <w:t xml:space="preserve"> React y Tailwind CSS en el navegador; API REST en Node.js con Express 5 y TypeScript; PostgreSQL con Sequelize; Socket.IO para el tiempo real; Leaflet con OpenStreetMap para los mapas; JWT, bcrypt, Zod y AES-256-GCM para la seguridad.</w:t>
      </w:r>
    </w:p>
    <w:p>
      <w:pPr>
        <w:jc w:val="both"/>
      </w:pPr>
      <w:r>
        <w:rPr>
          <w:b/>
          <w:i w:val="0"/>
          <w:u w:val="none"/>
        </w:rPr>
        <w:t>Conclusión.</w:t>
      </w:r>
      <w:r>
        <w:rPr>
          <w:b w:val="0"/>
          <w:i w:val="0"/>
          <w:u w:val="none"/>
        </w:rPr>
        <w:t xml:space="preserve"> El sistema cumple las reglas de negocio centrales del enunciado y está verificado con pruebas trazables a cada requerimiento. Quedan como trabajo pendiente la operación sin conexión, las pruebas de extremo a extremo y de carga con herramientas dedicadas, la documentación OpenAPI, la integración continua y la actualización de una dependencia con vulnerabilidad alta.</w:t>
      </w:r>
    </w:p>
    <w:p>
      <w:r>
        <w:br w:type="page"/>
      </w:r>
    </w:p>
    <w:p>
      <w:pPr>
        <w:pStyle w:val="Heading1"/>
      </w:pPr>
      <w:r>
        <w:t>1. Análisis de requerimientos</w:t>
      </w:r>
    </w:p>
    <w:p>
      <w:r>
        <w:rPr>
          <w:b w:val="0"/>
          <w:i w:val="0"/>
          <w:u w:val="none"/>
        </w:rPr>
        <w:t>Actores del sistema, los 12 requerimientos funcionales y los 7 no funcionales que guían el diseño, la construcción y las pruebas.</w:t>
      </w:r>
    </w:p>
    <w:p>
      <w:r>
        <w:rPr>
          <w:b w:val="0"/>
          <w:i w:val="0"/>
          <w:color w:val="555B73"/>
          <w:sz w:val="18"/>
          <w:u w:val="none"/>
        </w:rPr>
        <w:t>Documento entregado el 21-08-2026; se incluyen sus páginas originales.</w:t>
      </w:r>
    </w:p>
    <w:p>
      <w:r>
        <w:br w:type="page"/>
      </w:r>
    </w:p>
    <w:p>
      <w:pPr>
        <w:spacing w:after="0" w:before="0"/>
        <w:jc w:val="center"/>
      </w:pPr>
      <w:r>
        <w:drawing>
          <wp:inline xmlns:a="http://schemas.openxmlformats.org/drawingml/2006/main" xmlns:pic="http://schemas.openxmlformats.org/drawingml/2006/picture">
            <wp:extent cx="5910645" cy="8352000"/>
            <wp:docPr id="2" name="Picture 2"/>
            <wp:cNvGraphicFramePr>
              <a:graphicFrameLocks noChangeAspect="1"/>
            </wp:cNvGraphicFramePr>
            <a:graphic>
              <a:graphicData uri="http://schemas.openxmlformats.org/drawingml/2006/picture">
                <pic:pic>
                  <pic:nvPicPr>
                    <pic:cNvPr id="0" name="req-2.png"/>
                    <pic:cNvPicPr/>
                  </pic:nvPicPr>
                  <pic:blipFill>
                    <a:blip r:embed="rId13"/>
                    <a:stretch>
                      <a:fillRect/>
                    </a:stretch>
                  </pic:blipFill>
                  <pic:spPr>
                    <a:xfrm>
                      <a:off x="0" y="0"/>
                      <a:ext cx="5910645" cy="8352000"/>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5910645" cy="8352000"/>
            <wp:docPr id="3" name="Picture 3"/>
            <wp:cNvGraphicFramePr>
              <a:graphicFrameLocks noChangeAspect="1"/>
            </wp:cNvGraphicFramePr>
            <a:graphic>
              <a:graphicData uri="http://schemas.openxmlformats.org/drawingml/2006/picture">
                <pic:pic>
                  <pic:nvPicPr>
                    <pic:cNvPr id="0" name="req-3.png"/>
                    <pic:cNvPicPr/>
                  </pic:nvPicPr>
                  <pic:blipFill>
                    <a:blip r:embed="rId14"/>
                    <a:stretch>
                      <a:fillRect/>
                    </a:stretch>
                  </pic:blipFill>
                  <pic:spPr>
                    <a:xfrm>
                      <a:off x="0" y="0"/>
                      <a:ext cx="5910645" cy="8352000"/>
                    </a:xfrm>
                    <a:prstGeom prst="rect"/>
                  </pic:spPr>
                </pic:pic>
              </a:graphicData>
            </a:graphic>
          </wp:inline>
        </w:drawing>
      </w:r>
    </w:p>
    <w:p>
      <w:r>
        <w:br w:type="page"/>
      </w:r>
    </w:p>
    <w:p>
      <w:pPr>
        <w:pStyle w:val="Heading1"/>
      </w:pPr>
      <w:r>
        <w:t>2. Diseño del sistema</w:t>
      </w:r>
    </w:p>
    <w:p>
      <w:r>
        <w:rPr>
          <w:b w:val="0"/>
          <w:i w:val="0"/>
          <w:u w:val="none"/>
        </w:rPr>
        <w:t>Modelo entidad-relación, diagramas UML (casos de uso, componentes, secuencia, actividades, clases y objetos) y script de creación de la base de datos.</w:t>
      </w:r>
    </w:p>
    <w:p>
      <w:r>
        <w:rPr>
          <w:b w:val="0"/>
          <w:i w:val="0"/>
          <w:color w:val="555B73"/>
          <w:sz w:val="18"/>
          <w:u w:val="none"/>
        </w:rPr>
        <w:t>Documento entregado el 21-08-2026; se incluyen sus páginas originales. El script original está escrito para MySQL; su versión en PostgreSQL está en el anexo A.</w:t>
      </w:r>
    </w:p>
    <w:p>
      <w:r>
        <w:br w:type="page"/>
      </w:r>
    </w:p>
    <w:p>
      <w:pPr>
        <w:spacing w:after="0" w:before="0"/>
        <w:jc w:val="center"/>
      </w:pPr>
      <w:r>
        <w:drawing>
          <wp:inline xmlns:a="http://schemas.openxmlformats.org/drawingml/2006/main" xmlns:pic="http://schemas.openxmlformats.org/drawingml/2006/picture">
            <wp:extent cx="5910645" cy="8352000"/>
            <wp:docPr id="4" name="Picture 4"/>
            <wp:cNvGraphicFramePr>
              <a:graphicFrameLocks noChangeAspect="1"/>
            </wp:cNvGraphicFramePr>
            <a:graphic>
              <a:graphicData uri="http://schemas.openxmlformats.org/drawingml/2006/picture">
                <pic:pic>
                  <pic:nvPicPr>
                    <pic:cNvPr id="0" name="diseno-2.png"/>
                    <pic:cNvPicPr/>
                  </pic:nvPicPr>
                  <pic:blipFill>
                    <a:blip r:embed="rId15"/>
                    <a:stretch>
                      <a:fillRect/>
                    </a:stretch>
                  </pic:blipFill>
                  <pic:spPr>
                    <a:xfrm>
                      <a:off x="0" y="0"/>
                      <a:ext cx="5910645" cy="8352000"/>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5910645" cy="8352000"/>
            <wp:docPr id="5" name="Picture 5"/>
            <wp:cNvGraphicFramePr>
              <a:graphicFrameLocks noChangeAspect="1"/>
            </wp:cNvGraphicFramePr>
            <a:graphic>
              <a:graphicData uri="http://schemas.openxmlformats.org/drawingml/2006/picture">
                <pic:pic>
                  <pic:nvPicPr>
                    <pic:cNvPr id="0" name="diseno-3.png"/>
                    <pic:cNvPicPr/>
                  </pic:nvPicPr>
                  <pic:blipFill>
                    <a:blip r:embed="rId16"/>
                    <a:stretch>
                      <a:fillRect/>
                    </a:stretch>
                  </pic:blipFill>
                  <pic:spPr>
                    <a:xfrm>
                      <a:off x="0" y="0"/>
                      <a:ext cx="5910645" cy="8352000"/>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5910645" cy="8352000"/>
            <wp:docPr id="6" name="Picture 6"/>
            <wp:cNvGraphicFramePr>
              <a:graphicFrameLocks noChangeAspect="1"/>
            </wp:cNvGraphicFramePr>
            <a:graphic>
              <a:graphicData uri="http://schemas.openxmlformats.org/drawingml/2006/picture">
                <pic:pic>
                  <pic:nvPicPr>
                    <pic:cNvPr id="0" name="diseno-4.png"/>
                    <pic:cNvPicPr/>
                  </pic:nvPicPr>
                  <pic:blipFill>
                    <a:blip r:embed="rId17"/>
                    <a:stretch>
                      <a:fillRect/>
                    </a:stretch>
                  </pic:blipFill>
                  <pic:spPr>
                    <a:xfrm>
                      <a:off x="0" y="0"/>
                      <a:ext cx="5910645" cy="8352000"/>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5910645" cy="8352000"/>
            <wp:docPr id="7" name="Picture 7"/>
            <wp:cNvGraphicFramePr>
              <a:graphicFrameLocks noChangeAspect="1"/>
            </wp:cNvGraphicFramePr>
            <a:graphic>
              <a:graphicData uri="http://schemas.openxmlformats.org/drawingml/2006/picture">
                <pic:pic>
                  <pic:nvPicPr>
                    <pic:cNvPr id="0" name="diseno-5.png"/>
                    <pic:cNvPicPr/>
                  </pic:nvPicPr>
                  <pic:blipFill>
                    <a:blip r:embed="rId18"/>
                    <a:stretch>
                      <a:fillRect/>
                    </a:stretch>
                  </pic:blipFill>
                  <pic:spPr>
                    <a:xfrm>
                      <a:off x="0" y="0"/>
                      <a:ext cx="5910645" cy="8352000"/>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5910645" cy="8352000"/>
            <wp:docPr id="8" name="Picture 8"/>
            <wp:cNvGraphicFramePr>
              <a:graphicFrameLocks noChangeAspect="1"/>
            </wp:cNvGraphicFramePr>
            <a:graphic>
              <a:graphicData uri="http://schemas.openxmlformats.org/drawingml/2006/picture">
                <pic:pic>
                  <pic:nvPicPr>
                    <pic:cNvPr id="0" name="diseno-6.png"/>
                    <pic:cNvPicPr/>
                  </pic:nvPicPr>
                  <pic:blipFill>
                    <a:blip r:embed="rId19"/>
                    <a:stretch>
                      <a:fillRect/>
                    </a:stretch>
                  </pic:blipFill>
                  <pic:spPr>
                    <a:xfrm>
                      <a:off x="0" y="0"/>
                      <a:ext cx="5910645" cy="8352000"/>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5910645" cy="8352000"/>
            <wp:docPr id="9" name="Picture 9"/>
            <wp:cNvGraphicFramePr>
              <a:graphicFrameLocks noChangeAspect="1"/>
            </wp:cNvGraphicFramePr>
            <a:graphic>
              <a:graphicData uri="http://schemas.openxmlformats.org/drawingml/2006/picture">
                <pic:pic>
                  <pic:nvPicPr>
                    <pic:cNvPr id="0" name="diseno-7.png"/>
                    <pic:cNvPicPr/>
                  </pic:nvPicPr>
                  <pic:blipFill>
                    <a:blip r:embed="rId20"/>
                    <a:stretch>
                      <a:fillRect/>
                    </a:stretch>
                  </pic:blipFill>
                  <pic:spPr>
                    <a:xfrm>
                      <a:off x="0" y="0"/>
                      <a:ext cx="5910645" cy="8352000"/>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5910645" cy="8352000"/>
            <wp:docPr id="10" name="Picture 10"/>
            <wp:cNvGraphicFramePr>
              <a:graphicFrameLocks noChangeAspect="1"/>
            </wp:cNvGraphicFramePr>
            <a:graphic>
              <a:graphicData uri="http://schemas.openxmlformats.org/drawingml/2006/picture">
                <pic:pic>
                  <pic:nvPicPr>
                    <pic:cNvPr id="0" name="diseno-8.png"/>
                    <pic:cNvPicPr/>
                  </pic:nvPicPr>
                  <pic:blipFill>
                    <a:blip r:embed="rId21"/>
                    <a:stretch>
                      <a:fillRect/>
                    </a:stretch>
                  </pic:blipFill>
                  <pic:spPr>
                    <a:xfrm>
                      <a:off x="0" y="0"/>
                      <a:ext cx="5910645" cy="8352000"/>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5910645" cy="8352000"/>
            <wp:docPr id="11" name="Picture 11"/>
            <wp:cNvGraphicFramePr>
              <a:graphicFrameLocks noChangeAspect="1"/>
            </wp:cNvGraphicFramePr>
            <a:graphic>
              <a:graphicData uri="http://schemas.openxmlformats.org/drawingml/2006/picture">
                <pic:pic>
                  <pic:nvPicPr>
                    <pic:cNvPr id="0" name="diseno-9.png"/>
                    <pic:cNvPicPr/>
                  </pic:nvPicPr>
                  <pic:blipFill>
                    <a:blip r:embed="rId22"/>
                    <a:stretch>
                      <a:fillRect/>
                    </a:stretch>
                  </pic:blipFill>
                  <pic:spPr>
                    <a:xfrm>
                      <a:off x="0" y="0"/>
                      <a:ext cx="5910645" cy="8352000"/>
                    </a:xfrm>
                    <a:prstGeom prst="rect"/>
                  </pic:spPr>
                </pic:pic>
              </a:graphicData>
            </a:graphic>
          </wp:inline>
        </w:drawing>
      </w:r>
    </w:p>
    <w:p>
      <w:r>
        <w:br w:type="page"/>
      </w:r>
    </w:p>
    <w:p>
      <w:pPr>
        <w:pStyle w:val="Heading1"/>
      </w:pPr>
      <w:r>
        <w:t>3. Estudios de factibilidad y propuesta monetaria</w:t>
      </w:r>
    </w:p>
    <w:p>
      <w:r>
        <w:rPr>
          <w:b w:val="0"/>
          <w:i w:val="0"/>
          <w:u w:val="none"/>
        </w:rPr>
        <w:t>Factibilidad técnica, operativa, económica, legal y ambiental; desglose de la inversión, calendario de pagos y modalidad de contratación.</w:t>
      </w:r>
    </w:p>
    <w:p>
      <w:r>
        <w:rPr>
          <w:b w:val="0"/>
          <w:i w:val="0"/>
          <w:color w:val="555B73"/>
          <w:sz w:val="18"/>
          <w:u w:val="none"/>
        </w:rPr>
        <w:t>Documento entregado el 21-08-2026 (secciones 7 y 8 de la propuesta); se incluyen sus páginas originales.</w:t>
      </w:r>
    </w:p>
    <w:p>
      <w:r>
        <w:br w:type="page"/>
      </w:r>
    </w:p>
    <w:p>
      <w:pPr>
        <w:spacing w:after="0" w:before="0"/>
        <w:jc w:val="center"/>
      </w:pPr>
      <w:r>
        <w:drawing>
          <wp:inline xmlns:a="http://schemas.openxmlformats.org/drawingml/2006/main" xmlns:pic="http://schemas.openxmlformats.org/drawingml/2006/picture">
            <wp:extent cx="6188399" cy="8008516"/>
            <wp:docPr id="12" name="Picture 12"/>
            <wp:cNvGraphicFramePr>
              <a:graphicFrameLocks noChangeAspect="1"/>
            </wp:cNvGraphicFramePr>
            <a:graphic>
              <a:graphicData uri="http://schemas.openxmlformats.org/drawingml/2006/picture">
                <pic:pic>
                  <pic:nvPicPr>
                    <pic:cNvPr id="0" name="fact-2.png"/>
                    <pic:cNvPicPr/>
                  </pic:nvPicPr>
                  <pic:blipFill>
                    <a:blip r:embed="rId23"/>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13" name="Picture 13"/>
            <wp:cNvGraphicFramePr>
              <a:graphicFrameLocks noChangeAspect="1"/>
            </wp:cNvGraphicFramePr>
            <a:graphic>
              <a:graphicData uri="http://schemas.openxmlformats.org/drawingml/2006/picture">
                <pic:pic>
                  <pic:nvPicPr>
                    <pic:cNvPr id="0" name="fact-3.png"/>
                    <pic:cNvPicPr/>
                  </pic:nvPicPr>
                  <pic:blipFill>
                    <a:blip r:embed="rId24"/>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14" name="Picture 14"/>
            <wp:cNvGraphicFramePr>
              <a:graphicFrameLocks noChangeAspect="1"/>
            </wp:cNvGraphicFramePr>
            <a:graphic>
              <a:graphicData uri="http://schemas.openxmlformats.org/drawingml/2006/picture">
                <pic:pic>
                  <pic:nvPicPr>
                    <pic:cNvPr id="0" name="fact-4.png"/>
                    <pic:cNvPicPr/>
                  </pic:nvPicPr>
                  <pic:blipFill>
                    <a:blip r:embed="rId25"/>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15" name="Picture 15"/>
            <wp:cNvGraphicFramePr>
              <a:graphicFrameLocks noChangeAspect="1"/>
            </wp:cNvGraphicFramePr>
            <a:graphic>
              <a:graphicData uri="http://schemas.openxmlformats.org/drawingml/2006/picture">
                <pic:pic>
                  <pic:nvPicPr>
                    <pic:cNvPr id="0" name="fact-5.png"/>
                    <pic:cNvPicPr/>
                  </pic:nvPicPr>
                  <pic:blipFill>
                    <a:blip r:embed="rId26"/>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16" name="Picture 16"/>
            <wp:cNvGraphicFramePr>
              <a:graphicFrameLocks noChangeAspect="1"/>
            </wp:cNvGraphicFramePr>
            <a:graphic>
              <a:graphicData uri="http://schemas.openxmlformats.org/drawingml/2006/picture">
                <pic:pic>
                  <pic:nvPicPr>
                    <pic:cNvPr id="0" name="fact-6.png"/>
                    <pic:cNvPicPr/>
                  </pic:nvPicPr>
                  <pic:blipFill>
                    <a:blip r:embed="rId27"/>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17" name="Picture 17"/>
            <wp:cNvGraphicFramePr>
              <a:graphicFrameLocks noChangeAspect="1"/>
            </wp:cNvGraphicFramePr>
            <a:graphic>
              <a:graphicData uri="http://schemas.openxmlformats.org/drawingml/2006/picture">
                <pic:pic>
                  <pic:nvPicPr>
                    <pic:cNvPr id="0" name="fact-7.png"/>
                    <pic:cNvPicPr/>
                  </pic:nvPicPr>
                  <pic:blipFill>
                    <a:blip r:embed="rId28"/>
                    <a:stretch>
                      <a:fillRect/>
                    </a:stretch>
                  </pic:blipFill>
                  <pic:spPr>
                    <a:xfrm>
                      <a:off x="0" y="0"/>
                      <a:ext cx="6188399" cy="8008516"/>
                    </a:xfrm>
                    <a:prstGeom prst="rect"/>
                  </pic:spPr>
                </pic:pic>
              </a:graphicData>
            </a:graphic>
          </wp:inline>
        </w:drawing>
      </w:r>
    </w:p>
    <w:p>
      <w:r>
        <w:br w:type="page"/>
      </w:r>
    </w:p>
    <w:p>
      <w:pPr>
        <w:pStyle w:val="Heading1"/>
      </w:pPr>
      <w:r>
        <w:t>4. Stack tecnológico y métricas de calidad</w:t>
      </w:r>
    </w:p>
    <w:p>
      <w:r>
        <w:rPr>
          <w:b w:val="0"/>
          <w:i w:val="0"/>
          <w:u w:val="none"/>
        </w:rPr>
        <w:t>Tecnologías elegidas y su justificación, trazabilidad con los requerimientos, alternativas consideradas y métricas de calidad alineadas con ISO/IEC 25010.</w:t>
      </w:r>
    </w:p>
    <w:p>
      <w:r>
        <w:rPr>
          <w:b w:val="0"/>
          <w:i w:val="0"/>
          <w:color w:val="555B73"/>
          <w:sz w:val="18"/>
          <w:u w:val="none"/>
        </w:rPr>
        <w:t>Documento entregado el 21-10-2026; se incluyen sus páginas originales. La sección 5 compara este stack con lo implementado.</w:t>
      </w:r>
    </w:p>
    <w:p>
      <w:r>
        <w:br w:type="page"/>
      </w:r>
    </w:p>
    <w:p>
      <w:pPr>
        <w:spacing w:after="0" w:before="0"/>
        <w:jc w:val="center"/>
      </w:pPr>
      <w:r>
        <w:drawing>
          <wp:inline xmlns:a="http://schemas.openxmlformats.org/drawingml/2006/main" xmlns:pic="http://schemas.openxmlformats.org/drawingml/2006/picture">
            <wp:extent cx="6188399" cy="8008516"/>
            <wp:docPr id="18" name="Picture 18"/>
            <wp:cNvGraphicFramePr>
              <a:graphicFrameLocks noChangeAspect="1"/>
            </wp:cNvGraphicFramePr>
            <a:graphic>
              <a:graphicData uri="http://schemas.openxmlformats.org/drawingml/2006/picture">
                <pic:pic>
                  <pic:nvPicPr>
                    <pic:cNvPr id="0" name="stack-02.png"/>
                    <pic:cNvPicPr/>
                  </pic:nvPicPr>
                  <pic:blipFill>
                    <a:blip r:embed="rId29"/>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19" name="Picture 19"/>
            <wp:cNvGraphicFramePr>
              <a:graphicFrameLocks noChangeAspect="1"/>
            </wp:cNvGraphicFramePr>
            <a:graphic>
              <a:graphicData uri="http://schemas.openxmlformats.org/drawingml/2006/picture">
                <pic:pic>
                  <pic:nvPicPr>
                    <pic:cNvPr id="0" name="stack-03.png"/>
                    <pic:cNvPicPr/>
                  </pic:nvPicPr>
                  <pic:blipFill>
                    <a:blip r:embed="rId30"/>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20" name="Picture 20"/>
            <wp:cNvGraphicFramePr>
              <a:graphicFrameLocks noChangeAspect="1"/>
            </wp:cNvGraphicFramePr>
            <a:graphic>
              <a:graphicData uri="http://schemas.openxmlformats.org/drawingml/2006/picture">
                <pic:pic>
                  <pic:nvPicPr>
                    <pic:cNvPr id="0" name="stack-04.png"/>
                    <pic:cNvPicPr/>
                  </pic:nvPicPr>
                  <pic:blipFill>
                    <a:blip r:embed="rId31"/>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21" name="Picture 21"/>
            <wp:cNvGraphicFramePr>
              <a:graphicFrameLocks noChangeAspect="1"/>
            </wp:cNvGraphicFramePr>
            <a:graphic>
              <a:graphicData uri="http://schemas.openxmlformats.org/drawingml/2006/picture">
                <pic:pic>
                  <pic:nvPicPr>
                    <pic:cNvPr id="0" name="stack-05.png"/>
                    <pic:cNvPicPr/>
                  </pic:nvPicPr>
                  <pic:blipFill>
                    <a:blip r:embed="rId32"/>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22" name="Picture 22"/>
            <wp:cNvGraphicFramePr>
              <a:graphicFrameLocks noChangeAspect="1"/>
            </wp:cNvGraphicFramePr>
            <a:graphic>
              <a:graphicData uri="http://schemas.openxmlformats.org/drawingml/2006/picture">
                <pic:pic>
                  <pic:nvPicPr>
                    <pic:cNvPr id="0" name="stack-06.png"/>
                    <pic:cNvPicPr/>
                  </pic:nvPicPr>
                  <pic:blipFill>
                    <a:blip r:embed="rId33"/>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23" name="Picture 23"/>
            <wp:cNvGraphicFramePr>
              <a:graphicFrameLocks noChangeAspect="1"/>
            </wp:cNvGraphicFramePr>
            <a:graphic>
              <a:graphicData uri="http://schemas.openxmlformats.org/drawingml/2006/picture">
                <pic:pic>
                  <pic:nvPicPr>
                    <pic:cNvPr id="0" name="stack-07.png"/>
                    <pic:cNvPicPr/>
                  </pic:nvPicPr>
                  <pic:blipFill>
                    <a:blip r:embed="rId34"/>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24" name="Picture 24"/>
            <wp:cNvGraphicFramePr>
              <a:graphicFrameLocks noChangeAspect="1"/>
            </wp:cNvGraphicFramePr>
            <a:graphic>
              <a:graphicData uri="http://schemas.openxmlformats.org/drawingml/2006/picture">
                <pic:pic>
                  <pic:nvPicPr>
                    <pic:cNvPr id="0" name="stack-08.png"/>
                    <pic:cNvPicPr/>
                  </pic:nvPicPr>
                  <pic:blipFill>
                    <a:blip r:embed="rId35"/>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25" name="Picture 25"/>
            <wp:cNvGraphicFramePr>
              <a:graphicFrameLocks noChangeAspect="1"/>
            </wp:cNvGraphicFramePr>
            <a:graphic>
              <a:graphicData uri="http://schemas.openxmlformats.org/drawingml/2006/picture">
                <pic:pic>
                  <pic:nvPicPr>
                    <pic:cNvPr id="0" name="stack-09.png"/>
                    <pic:cNvPicPr/>
                  </pic:nvPicPr>
                  <pic:blipFill>
                    <a:blip r:embed="rId36"/>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26" name="Picture 26"/>
            <wp:cNvGraphicFramePr>
              <a:graphicFrameLocks noChangeAspect="1"/>
            </wp:cNvGraphicFramePr>
            <a:graphic>
              <a:graphicData uri="http://schemas.openxmlformats.org/drawingml/2006/picture">
                <pic:pic>
                  <pic:nvPicPr>
                    <pic:cNvPr id="0" name="stack-10.png"/>
                    <pic:cNvPicPr/>
                  </pic:nvPicPr>
                  <pic:blipFill>
                    <a:blip r:embed="rId37"/>
                    <a:stretch>
                      <a:fillRect/>
                    </a:stretch>
                  </pic:blipFill>
                  <pic:spPr>
                    <a:xfrm>
                      <a:off x="0" y="0"/>
                      <a:ext cx="6188399" cy="8008516"/>
                    </a:xfrm>
                    <a:prstGeom prst="rect"/>
                  </pic:spPr>
                </pic:pic>
              </a:graphicData>
            </a:graphic>
          </wp:inline>
        </w:drawing>
      </w:r>
    </w:p>
    <w:p>
      <w:r>
        <w:br w:type="page"/>
      </w:r>
    </w:p>
    <w:p>
      <w:pPr>
        <w:pStyle w:val="Heading1"/>
      </w:pPr>
      <w:r>
        <w:t>5. Implementación del sistema</w:t>
      </w:r>
    </w:p>
    <w:p>
      <w:r>
        <w:rPr>
          <w:b w:val="0"/>
          <w:i w:val="0"/>
          <w:u w:val="none"/>
        </w:rPr>
        <w:t>Arquitectura, stack implementado frente al propuesto, estructura del repositorio, modelo de datos, reglas de negocio, seguridad, tiempo real y publicación.</w:t>
      </w:r>
    </w:p>
    <w:p>
      <w:r>
        <w:br w:type="page"/>
      </w:r>
    </w:p>
    <w:p>
      <w:pPr>
        <w:pStyle w:val="Heading2"/>
      </w:pPr>
      <w:r>
        <w:t>5.1 Arquitectura</w:t>
      </w:r>
    </w:p>
    <w:p>
      <w:pPr>
        <w:jc w:val="both"/>
      </w:pPr>
      <w:r>
        <w:rPr>
          <w:b w:val="0"/>
          <w:i w:val="0"/>
          <w:u w:val="none"/>
        </w:rPr>
        <w:t xml:space="preserve">El sistema es una aplicación </w:t>
      </w:r>
      <w:r>
        <w:rPr>
          <w:b/>
          <w:i w:val="0"/>
          <w:u w:val="none"/>
        </w:rPr>
        <w:t>cliente-servidor en tres capas</w:t>
      </w:r>
      <w:r>
        <w:rPr>
          <w:b w:val="0"/>
          <w:i w:val="0"/>
          <w:u w:val="none"/>
        </w:rPr>
        <w:t>. El navegador ejecuta una aplicación de una sola página (SPA) en React; el servidor expone una API REST en Node.js con Express y un canal de tiempo real con Socket.IO; los datos viven en PostgreSQL. En producción un solo servicio entrega la página web y la API desde la misma dirección.</w:t>
      </w:r>
    </w:p>
    <w:p>
      <w:r>
        <w:drawing>
          <wp:inline xmlns:a="http://schemas.openxmlformats.org/drawingml/2006/main" xmlns:pic="http://schemas.openxmlformats.org/drawingml/2006/picture">
            <wp:extent cx="6188399" cy="2730542"/>
            <wp:docPr id="27" name="Picture 27"/>
            <wp:cNvGraphicFramePr>
              <a:graphicFrameLocks noChangeAspect="1"/>
            </wp:cNvGraphicFramePr>
            <a:graphic>
              <a:graphicData uri="http://schemas.openxmlformats.org/drawingml/2006/picture">
                <pic:pic>
                  <pic:nvPicPr>
                    <pic:cNvPr id="0" name="arquitectura.png"/>
                    <pic:cNvPicPr/>
                  </pic:nvPicPr>
                  <pic:blipFill>
                    <a:blip r:embed="rId38"/>
                    <a:stretch>
                      <a:fillRect/>
                    </a:stretch>
                  </pic:blipFill>
                  <pic:spPr>
                    <a:xfrm>
                      <a:off x="0" y="0"/>
                      <a:ext cx="6188399" cy="2730542"/>
                    </a:xfrm>
                    <a:prstGeom prst="rect"/>
                  </pic:spPr>
                </pic:pic>
              </a:graphicData>
            </a:graphic>
          </wp:inline>
        </w:drawing>
      </w:r>
    </w:p>
    <w:p>
      <w:pPr>
        <w:pStyle w:val="Heading2"/>
      </w:pPr>
      <w:r>
        <w:t>5.2 Stack implementado frente al propuesto</w:t>
      </w:r>
    </w:p>
    <w:p>
      <w:pPr>
        <w:jc w:val="both"/>
      </w:pPr>
      <w:r>
        <w:rPr>
          <w:b w:val="0"/>
          <w:i w:val="0"/>
          <w:u w:val="none"/>
        </w:rPr>
        <w:t>La sección 4 definió el stack objetivo. La tabla resume qué se implementó en esta entrega y qué cambió, con su motivo.</w:t>
      </w:r>
    </w:p>
    <w:tbl>
      <w:tblPr>
        <w:tblStyle w:val="TableGrid"/>
        <w:tblW w:type="auto" w:w="0"/>
        <w:jc w:val="center"/>
        <w:tblLayout w:type="fixed"/>
        <w:tblLook w:firstColumn="1" w:firstRow="1" w:lastColumn="0" w:lastRow="0" w:noHBand="0" w:noVBand="1" w:val="04A0"/>
        <w:tblCellMar>
          <w:top w:w="45" w:type="dxa"/>
          <w:left w:w="90" w:type="dxa"/>
          <w:bottom w:w="45" w:type="dxa"/>
          <w:right w:w="90" w:type="dxa"/>
        </w:tblCellMar>
      </w:tblPr>
      <w:tblGrid>
        <w:gridCol w:w="1474"/>
        <w:gridCol w:w="2267"/>
        <w:gridCol w:w="3741"/>
        <w:gridCol w:w="2262"/>
      </w:tblGrid>
      <w:tr>
        <w:trPr>
          <w:tblHeader w:val="true"/>
        </w:trPr>
        <w:tc>
          <w:tcPr>
            <w:tcW w:type="dxa" w:w="1474"/>
            <w:shd w:val="clear" w:color="auto" w:fill="10069F"/>
          </w:tcPr>
          <w:p>
            <w:pPr>
              <w:spacing w:after="0" w:line="240" w:lineRule="auto"/>
            </w:pPr>
            <w:r>
              <w:rPr>
                <w:b/>
                <w:i w:val="0"/>
                <w:color w:val="FFFFFF"/>
                <w:sz w:val="16"/>
                <w:u w:val="none"/>
              </w:rPr>
              <w:t>Componente</w:t>
            </w:r>
          </w:p>
        </w:tc>
        <w:tc>
          <w:tcPr>
            <w:tcW w:type="dxa" w:w="2268"/>
            <w:shd w:val="clear" w:color="auto" w:fill="10069F"/>
          </w:tcPr>
          <w:p>
            <w:pPr>
              <w:spacing w:after="0" w:line="240" w:lineRule="auto"/>
            </w:pPr>
            <w:r>
              <w:rPr>
                <w:b/>
                <w:i w:val="0"/>
                <w:color w:val="FFFFFF"/>
                <w:sz w:val="16"/>
                <w:u w:val="none"/>
              </w:rPr>
              <w:t>Propuesto (sección 4)</w:t>
            </w:r>
          </w:p>
        </w:tc>
        <w:tc>
          <w:tcPr>
            <w:tcW w:type="dxa" w:w="3742"/>
            <w:shd w:val="clear" w:color="auto" w:fill="10069F"/>
          </w:tcPr>
          <w:p>
            <w:pPr>
              <w:spacing w:after="0" w:line="240" w:lineRule="auto"/>
            </w:pPr>
            <w:r>
              <w:rPr>
                <w:b/>
                <w:i w:val="0"/>
                <w:color w:val="FFFFFF"/>
                <w:sz w:val="16"/>
                <w:u w:val="none"/>
              </w:rPr>
              <w:t>Implementado</w:t>
            </w:r>
          </w:p>
        </w:tc>
        <w:tc>
          <w:tcPr>
            <w:tcW w:type="dxa" w:w="2262"/>
            <w:shd w:val="clear" w:color="auto" w:fill="10069F"/>
          </w:tcPr>
          <w:p>
            <w:pPr>
              <w:spacing w:after="0" w:line="240" w:lineRule="auto"/>
            </w:pPr>
            <w:r>
              <w:rPr>
                <w:b/>
                <w:i w:val="0"/>
                <w:color w:val="FFFFFF"/>
                <w:sz w:val="16"/>
                <w:u w:val="none"/>
              </w:rPr>
              <w:t>Estado</w:t>
            </w:r>
          </w:p>
        </w:tc>
      </w:tr>
      <w:tr>
        <w:tc>
          <w:tcPr>
            <w:tcW w:type="dxa" w:w="1474"/>
          </w:tcPr>
          <w:p>
            <w:pPr>
              <w:spacing w:after="0" w:line="240" w:lineRule="auto"/>
            </w:pPr>
            <w:r>
              <w:rPr>
                <w:b w:val="0"/>
                <w:i w:val="0"/>
                <w:sz w:val="16"/>
                <w:u w:val="none"/>
              </w:rPr>
              <w:t>Base de datos</w:t>
            </w:r>
          </w:p>
        </w:tc>
        <w:tc>
          <w:tcPr>
            <w:tcW w:type="dxa" w:w="2268"/>
          </w:tcPr>
          <w:p>
            <w:pPr>
              <w:spacing w:after="0" w:line="240" w:lineRule="auto"/>
            </w:pPr>
            <w:r>
              <w:rPr>
                <w:b w:val="0"/>
                <w:i w:val="0"/>
                <w:sz w:val="16"/>
                <w:u w:val="none"/>
              </w:rPr>
              <w:t>PostgreSQL + Sequelize con migraciones</w:t>
            </w:r>
          </w:p>
        </w:tc>
        <w:tc>
          <w:tcPr>
            <w:tcW w:type="dxa" w:w="3742"/>
          </w:tcPr>
          <w:p>
            <w:pPr>
              <w:spacing w:after="0" w:line="240" w:lineRule="auto"/>
            </w:pPr>
            <w:r>
              <w:rPr>
                <w:b w:val="0"/>
                <w:i w:val="0"/>
                <w:sz w:val="16"/>
                <w:u w:val="none"/>
              </w:rPr>
              <w:t>PostgreSQL 16 + Sequelize; tablas creadas con sync (sin migraciones versionadas)</w:t>
            </w:r>
          </w:p>
        </w:tc>
        <w:tc>
          <w:tcPr>
            <w:tcW w:type="dxa" w:w="2262"/>
          </w:tcPr>
          <w:p>
            <w:pPr>
              <w:spacing w:after="0" w:line="240" w:lineRule="auto"/>
            </w:pPr>
            <w:r>
              <w:rPr>
                <w:b/>
                <w:i w:val="0"/>
                <w:color w:val="B26A00"/>
                <w:sz w:val="16"/>
                <w:u w:val="none"/>
              </w:rPr>
              <w:t>Parcial</w:t>
            </w:r>
          </w:p>
        </w:tc>
      </w:tr>
      <w:tr>
        <w:tc>
          <w:tcPr>
            <w:tcW w:type="dxa" w:w="1474"/>
            <w:shd w:val="clear" w:color="auto" w:fill="F2F4F7"/>
          </w:tcPr>
          <w:p>
            <w:pPr>
              <w:spacing w:after="0" w:line="240" w:lineRule="auto"/>
            </w:pPr>
            <w:r>
              <w:rPr>
                <w:b w:val="0"/>
                <w:i w:val="0"/>
                <w:sz w:val="16"/>
                <w:u w:val="none"/>
              </w:rPr>
              <w:t>Backend</w:t>
            </w:r>
          </w:p>
        </w:tc>
        <w:tc>
          <w:tcPr>
            <w:tcW w:type="dxa" w:w="2268"/>
            <w:shd w:val="clear" w:color="auto" w:fill="F2F4F7"/>
          </w:tcPr>
          <w:p>
            <w:pPr>
              <w:spacing w:after="0" w:line="240" w:lineRule="auto"/>
            </w:pPr>
            <w:r>
              <w:rPr>
                <w:b w:val="0"/>
                <w:i w:val="0"/>
                <w:sz w:val="16"/>
                <w:u w:val="none"/>
              </w:rPr>
              <w:t>Node.js + Express 5, TypeScript</w:t>
            </w:r>
          </w:p>
        </w:tc>
        <w:tc>
          <w:tcPr>
            <w:tcW w:type="dxa" w:w="3742"/>
            <w:shd w:val="clear" w:color="auto" w:fill="F2F4F7"/>
          </w:tcPr>
          <w:p>
            <w:pPr>
              <w:spacing w:after="0" w:line="240" w:lineRule="auto"/>
            </w:pPr>
            <w:r>
              <w:rPr>
                <w:b w:val="0"/>
                <w:i w:val="0"/>
                <w:sz w:val="16"/>
                <w:u w:val="none"/>
              </w:rPr>
              <w:t>Igual, organizado en rutas, middlewares y services</w:t>
            </w:r>
          </w:p>
        </w:tc>
        <w:tc>
          <w:tcPr>
            <w:tcW w:type="dxa" w:w="2262"/>
            <w:shd w:val="clear" w:color="auto" w:fill="F2F4F7"/>
          </w:tcPr>
          <w:p>
            <w:pPr>
              <w:spacing w:after="0" w:line="240" w:lineRule="auto"/>
            </w:pPr>
            <w:r>
              <w:rPr>
                <w:b/>
                <w:i w:val="0"/>
                <w:color w:val="2E7D32"/>
                <w:sz w:val="16"/>
                <w:u w:val="none"/>
              </w:rPr>
              <w:t>Completo</w:t>
            </w:r>
          </w:p>
        </w:tc>
      </w:tr>
      <w:tr>
        <w:tc>
          <w:tcPr>
            <w:tcW w:type="dxa" w:w="1474"/>
          </w:tcPr>
          <w:p>
            <w:pPr>
              <w:spacing w:after="0" w:line="240" w:lineRule="auto"/>
            </w:pPr>
            <w:r>
              <w:rPr>
                <w:b w:val="0"/>
                <w:i w:val="0"/>
                <w:sz w:val="16"/>
                <w:u w:val="none"/>
              </w:rPr>
              <w:t>Frontend</w:t>
            </w:r>
          </w:p>
        </w:tc>
        <w:tc>
          <w:tcPr>
            <w:tcW w:type="dxa" w:w="2268"/>
          </w:tcPr>
          <w:p>
            <w:pPr>
              <w:spacing w:after="0" w:line="240" w:lineRule="auto"/>
            </w:pPr>
            <w:r>
              <w:rPr>
                <w:b w:val="0"/>
                <w:i w:val="0"/>
                <w:sz w:val="16"/>
                <w:u w:val="none"/>
              </w:rPr>
              <w:t>React + Tailwind CSS</w:t>
            </w:r>
          </w:p>
        </w:tc>
        <w:tc>
          <w:tcPr>
            <w:tcW w:type="dxa" w:w="3742"/>
          </w:tcPr>
          <w:p>
            <w:pPr>
              <w:spacing w:after="0" w:line="240" w:lineRule="auto"/>
            </w:pPr>
            <w:r>
              <w:rPr>
                <w:b w:val="0"/>
                <w:i w:val="0"/>
                <w:sz w:val="16"/>
                <w:u w:val="none"/>
              </w:rPr>
              <w:t>React 18 + Vite + Tailwind + React Router</w:t>
            </w:r>
          </w:p>
        </w:tc>
        <w:tc>
          <w:tcPr>
            <w:tcW w:type="dxa" w:w="2262"/>
          </w:tcPr>
          <w:p>
            <w:pPr>
              <w:spacing w:after="0" w:line="240" w:lineRule="auto"/>
            </w:pPr>
            <w:r>
              <w:rPr>
                <w:b/>
                <w:i w:val="0"/>
                <w:color w:val="2E7D32"/>
                <w:sz w:val="16"/>
                <w:u w:val="none"/>
              </w:rPr>
              <w:t>Completo</w:t>
            </w:r>
          </w:p>
        </w:tc>
      </w:tr>
      <w:tr>
        <w:tc>
          <w:tcPr>
            <w:tcW w:type="dxa" w:w="1474"/>
            <w:shd w:val="clear" w:color="auto" w:fill="F2F4F7"/>
          </w:tcPr>
          <w:p>
            <w:pPr>
              <w:spacing w:after="0" w:line="240" w:lineRule="auto"/>
            </w:pPr>
            <w:r>
              <w:rPr>
                <w:b w:val="0"/>
                <w:i w:val="0"/>
                <w:sz w:val="16"/>
                <w:u w:val="none"/>
              </w:rPr>
              <w:t>Tiempo real</w:t>
            </w:r>
          </w:p>
        </w:tc>
        <w:tc>
          <w:tcPr>
            <w:tcW w:type="dxa" w:w="2268"/>
            <w:shd w:val="clear" w:color="auto" w:fill="F2F4F7"/>
          </w:tcPr>
          <w:p>
            <w:pPr>
              <w:spacing w:after="0" w:line="240" w:lineRule="auto"/>
            </w:pPr>
            <w:r>
              <w:rPr>
                <w:b w:val="0"/>
                <w:i w:val="0"/>
                <w:sz w:val="16"/>
                <w:u w:val="none"/>
              </w:rPr>
              <w:t>Socket.IO</w:t>
            </w:r>
          </w:p>
        </w:tc>
        <w:tc>
          <w:tcPr>
            <w:tcW w:type="dxa" w:w="3742"/>
            <w:shd w:val="clear" w:color="auto" w:fill="F2F4F7"/>
          </w:tcPr>
          <w:p>
            <w:pPr>
              <w:spacing w:after="0" w:line="240" w:lineRule="auto"/>
            </w:pPr>
            <w:r>
              <w:rPr>
                <w:b w:val="0"/>
                <w:i w:val="0"/>
                <w:sz w:val="16"/>
                <w:u w:val="none"/>
              </w:rPr>
              <w:t>Socket.IO con autenticación por token y sala del personal</w:t>
            </w:r>
          </w:p>
        </w:tc>
        <w:tc>
          <w:tcPr>
            <w:tcW w:type="dxa" w:w="2262"/>
            <w:shd w:val="clear" w:color="auto" w:fill="F2F4F7"/>
          </w:tcPr>
          <w:p>
            <w:pPr>
              <w:spacing w:after="0" w:line="240" w:lineRule="auto"/>
            </w:pPr>
            <w:r>
              <w:rPr>
                <w:b/>
                <w:i w:val="0"/>
                <w:color w:val="2E7D32"/>
                <w:sz w:val="16"/>
                <w:u w:val="none"/>
              </w:rPr>
              <w:t>Completo</w:t>
            </w:r>
          </w:p>
        </w:tc>
      </w:tr>
      <w:tr>
        <w:tc>
          <w:tcPr>
            <w:tcW w:type="dxa" w:w="1474"/>
          </w:tcPr>
          <w:p>
            <w:pPr>
              <w:spacing w:after="0" w:line="240" w:lineRule="auto"/>
            </w:pPr>
            <w:r>
              <w:rPr>
                <w:b w:val="0"/>
                <w:i w:val="0"/>
                <w:sz w:val="16"/>
                <w:u w:val="none"/>
              </w:rPr>
              <w:t>Seguridad</w:t>
            </w:r>
          </w:p>
        </w:tc>
        <w:tc>
          <w:tcPr>
            <w:tcW w:type="dxa" w:w="2268"/>
          </w:tcPr>
          <w:p>
            <w:pPr>
              <w:spacing w:after="0" w:line="240" w:lineRule="auto"/>
            </w:pPr>
            <w:r>
              <w:rPr>
                <w:b w:val="0"/>
                <w:i w:val="0"/>
                <w:sz w:val="16"/>
                <w:u w:val="none"/>
              </w:rPr>
              <w:t>JWT, bcrypt, Zod, RBAC, TLS, cifrado de columnas</w:t>
            </w:r>
          </w:p>
        </w:tc>
        <w:tc>
          <w:tcPr>
            <w:tcW w:type="dxa" w:w="3742"/>
          </w:tcPr>
          <w:p>
            <w:pPr>
              <w:spacing w:after="0" w:line="240" w:lineRule="auto"/>
            </w:pPr>
            <w:r>
              <w:rPr>
                <w:b w:val="0"/>
                <w:i w:val="0"/>
                <w:sz w:val="16"/>
                <w:u w:val="none"/>
              </w:rPr>
              <w:t>JWT, bcrypt, Zod, RBAC por rol y alcance, Helmet, límite por IP, AES-256-GCM para DPI y NIT; TLS lo da Render</w:t>
            </w:r>
          </w:p>
        </w:tc>
        <w:tc>
          <w:tcPr>
            <w:tcW w:type="dxa" w:w="2262"/>
          </w:tcPr>
          <w:p>
            <w:pPr>
              <w:spacing w:after="0" w:line="240" w:lineRule="auto"/>
            </w:pPr>
            <w:r>
              <w:rPr>
                <w:b/>
                <w:i w:val="0"/>
                <w:color w:val="B26A00"/>
                <w:sz w:val="16"/>
                <w:u w:val="none"/>
              </w:rPr>
              <w:t>Parcial</w:t>
            </w:r>
          </w:p>
        </w:tc>
      </w:tr>
      <w:tr>
        <w:tc>
          <w:tcPr>
            <w:tcW w:type="dxa" w:w="1474"/>
            <w:shd w:val="clear" w:color="auto" w:fill="F2F4F7"/>
          </w:tcPr>
          <w:p>
            <w:pPr>
              <w:spacing w:after="0" w:line="240" w:lineRule="auto"/>
            </w:pPr>
            <w:r>
              <w:rPr>
                <w:b w:val="0"/>
                <w:i w:val="0"/>
                <w:sz w:val="16"/>
                <w:u w:val="none"/>
              </w:rPr>
              <w:t>Mapas y reportes</w:t>
            </w:r>
          </w:p>
        </w:tc>
        <w:tc>
          <w:tcPr>
            <w:tcW w:type="dxa" w:w="2268"/>
            <w:shd w:val="clear" w:color="auto" w:fill="F2F4F7"/>
          </w:tcPr>
          <w:p>
            <w:pPr>
              <w:spacing w:after="0" w:line="240" w:lineRule="auto"/>
            </w:pPr>
            <w:r>
              <w:rPr>
                <w:b w:val="0"/>
                <w:i w:val="0"/>
                <w:sz w:val="16"/>
                <w:u w:val="none"/>
              </w:rPr>
              <w:t>Leaflet + OSM, Recharts, XLSX/CSV</w:t>
            </w:r>
          </w:p>
        </w:tc>
        <w:tc>
          <w:tcPr>
            <w:tcW w:type="dxa" w:w="3742"/>
            <w:shd w:val="clear" w:color="auto" w:fill="F2F4F7"/>
          </w:tcPr>
          <w:p>
            <w:pPr>
              <w:spacing w:after="0" w:line="240" w:lineRule="auto"/>
            </w:pPr>
            <w:r>
              <w:rPr>
                <w:b w:val="0"/>
                <w:i w:val="0"/>
                <w:sz w:val="16"/>
                <w:u w:val="none"/>
              </w:rPr>
              <w:t>Leaflet + OSM, Recharts, exportación CSV</w:t>
            </w:r>
          </w:p>
        </w:tc>
        <w:tc>
          <w:tcPr>
            <w:tcW w:type="dxa" w:w="2262"/>
            <w:shd w:val="clear" w:color="auto" w:fill="F2F4F7"/>
          </w:tcPr>
          <w:p>
            <w:pPr>
              <w:spacing w:after="0" w:line="240" w:lineRule="auto"/>
            </w:pPr>
            <w:r>
              <w:rPr>
                <w:b/>
                <w:i w:val="0"/>
                <w:color w:val="2E7D32"/>
                <w:sz w:val="16"/>
                <w:u w:val="none"/>
              </w:rPr>
              <w:t>Completo</w:t>
            </w:r>
          </w:p>
        </w:tc>
      </w:tr>
      <w:tr>
        <w:tc>
          <w:tcPr>
            <w:tcW w:type="dxa" w:w="1474"/>
          </w:tcPr>
          <w:p>
            <w:pPr>
              <w:spacing w:after="0" w:line="240" w:lineRule="auto"/>
            </w:pPr>
            <w:r>
              <w:rPr>
                <w:b w:val="0"/>
                <w:i w:val="0"/>
                <w:sz w:val="16"/>
                <w:u w:val="none"/>
              </w:rPr>
              <w:t>Pruebas</w:t>
            </w:r>
          </w:p>
        </w:tc>
        <w:tc>
          <w:tcPr>
            <w:tcW w:type="dxa" w:w="2268"/>
          </w:tcPr>
          <w:p>
            <w:pPr>
              <w:spacing w:after="0" w:line="240" w:lineRule="auto"/>
            </w:pPr>
            <w:r>
              <w:rPr>
                <w:b w:val="0"/>
                <w:i w:val="0"/>
                <w:sz w:val="16"/>
                <w:u w:val="none"/>
              </w:rPr>
              <w:t>Jest, Supertest, Playwright, k6, SonarQube</w:t>
            </w:r>
          </w:p>
        </w:tc>
        <w:tc>
          <w:tcPr>
            <w:tcW w:type="dxa" w:w="3742"/>
          </w:tcPr>
          <w:p>
            <w:pPr>
              <w:spacing w:after="0" w:line="240" w:lineRule="auto"/>
            </w:pPr>
            <w:r>
              <w:rPr>
                <w:b w:val="0"/>
                <w:i w:val="0"/>
                <w:sz w:val="16"/>
                <w:u w:val="none"/>
              </w:rPr>
              <w:t>Jest + Supertest (103 casos) y colección de Postman; mediciones de rendimiento con script propio</w:t>
            </w:r>
          </w:p>
        </w:tc>
        <w:tc>
          <w:tcPr>
            <w:tcW w:type="dxa" w:w="2262"/>
          </w:tcPr>
          <w:p>
            <w:pPr>
              <w:spacing w:after="0" w:line="240" w:lineRule="auto"/>
            </w:pPr>
            <w:r>
              <w:rPr>
                <w:b/>
                <w:i w:val="0"/>
                <w:color w:val="B26A00"/>
                <w:sz w:val="16"/>
                <w:u w:val="none"/>
              </w:rPr>
              <w:t>Parcial</w:t>
            </w:r>
          </w:p>
        </w:tc>
      </w:tr>
      <w:tr>
        <w:tc>
          <w:tcPr>
            <w:tcW w:type="dxa" w:w="1474"/>
            <w:shd w:val="clear" w:color="auto" w:fill="F2F4F7"/>
          </w:tcPr>
          <w:p>
            <w:pPr>
              <w:spacing w:after="0" w:line="240" w:lineRule="auto"/>
            </w:pPr>
            <w:r>
              <w:rPr>
                <w:b w:val="0"/>
                <w:i w:val="0"/>
                <w:sz w:val="16"/>
                <w:u w:val="none"/>
              </w:rPr>
              <w:t>DevOps y nube</w:t>
            </w:r>
          </w:p>
        </w:tc>
        <w:tc>
          <w:tcPr>
            <w:tcW w:type="dxa" w:w="2268"/>
            <w:shd w:val="clear" w:color="auto" w:fill="F2F4F7"/>
          </w:tcPr>
          <w:p>
            <w:pPr>
              <w:spacing w:after="0" w:line="240" w:lineRule="auto"/>
            </w:pPr>
            <w:r>
              <w:rPr>
                <w:b w:val="0"/>
                <w:i w:val="0"/>
                <w:sz w:val="16"/>
                <w:u w:val="none"/>
              </w:rPr>
              <w:t>Docker Compose, GitHub, GitHub Actions, AWS EC2 + Nginx</w:t>
            </w:r>
          </w:p>
        </w:tc>
        <w:tc>
          <w:tcPr>
            <w:tcW w:type="dxa" w:w="3742"/>
            <w:shd w:val="clear" w:color="auto" w:fill="F2F4F7"/>
          </w:tcPr>
          <w:p>
            <w:pPr>
              <w:spacing w:after="0" w:line="240" w:lineRule="auto"/>
            </w:pPr>
            <w:r>
              <w:rPr>
                <w:b w:val="0"/>
                <w:i w:val="0"/>
                <w:sz w:val="16"/>
                <w:u w:val="none"/>
              </w:rPr>
              <w:t>Docker Compose (local), GitHub, Render + Neon</w:t>
            </w:r>
          </w:p>
        </w:tc>
        <w:tc>
          <w:tcPr>
            <w:tcW w:type="dxa" w:w="2262"/>
            <w:shd w:val="clear" w:color="auto" w:fill="F2F4F7"/>
          </w:tcPr>
          <w:p>
            <w:pPr>
              <w:spacing w:after="0" w:line="240" w:lineRule="auto"/>
            </w:pPr>
            <w:r>
              <w:rPr>
                <w:b/>
                <w:i w:val="0"/>
                <w:color w:val="B26A00"/>
                <w:sz w:val="16"/>
                <w:u w:val="none"/>
              </w:rPr>
              <w:t>Parcial</w:t>
            </w:r>
          </w:p>
        </w:tc>
      </w:tr>
      <w:tr>
        <w:tc>
          <w:tcPr>
            <w:tcW w:type="dxa" w:w="1474"/>
          </w:tcPr>
          <w:p>
            <w:pPr>
              <w:spacing w:after="0" w:line="240" w:lineRule="auto"/>
            </w:pPr>
            <w:r>
              <w:rPr>
                <w:b w:val="0"/>
                <w:i w:val="0"/>
                <w:sz w:val="16"/>
                <w:u w:val="none"/>
              </w:rPr>
              <w:t>Documentación de API</w:t>
            </w:r>
          </w:p>
        </w:tc>
        <w:tc>
          <w:tcPr>
            <w:tcW w:type="dxa" w:w="2268"/>
          </w:tcPr>
          <w:p>
            <w:pPr>
              <w:spacing w:after="0" w:line="240" w:lineRule="auto"/>
            </w:pPr>
            <w:r>
              <w:rPr>
                <w:b w:val="0"/>
                <w:i w:val="0"/>
                <w:sz w:val="16"/>
                <w:u w:val="none"/>
              </w:rPr>
              <w:t>Swagger / OpenAPI</w:t>
            </w:r>
          </w:p>
        </w:tc>
        <w:tc>
          <w:tcPr>
            <w:tcW w:type="dxa" w:w="3742"/>
          </w:tcPr>
          <w:p>
            <w:pPr>
              <w:spacing w:after="0" w:line="240" w:lineRule="auto"/>
            </w:pPr>
            <w:r>
              <w:rPr>
                <w:b w:val="0"/>
                <w:i w:val="0"/>
                <w:sz w:val="16"/>
                <w:u w:val="none"/>
              </w:rPr>
              <w:t>Endpoints documentados en el README y en Postman</w:t>
            </w:r>
          </w:p>
        </w:tc>
        <w:tc>
          <w:tcPr>
            <w:tcW w:type="dxa" w:w="2262"/>
          </w:tcPr>
          <w:p>
            <w:pPr>
              <w:spacing w:after="0" w:line="240" w:lineRule="auto"/>
            </w:pPr>
            <w:r>
              <w:rPr>
                <w:b/>
                <w:i w:val="0"/>
                <w:color w:val="B26A00"/>
                <w:sz w:val="16"/>
                <w:u w:val="none"/>
              </w:rPr>
              <w:t>Pendiente</w:t>
            </w:r>
          </w:p>
        </w:tc>
      </w:tr>
      <w:tr>
        <w:tc>
          <w:tcPr>
            <w:tcW w:type="dxa" w:w="1474"/>
            <w:shd w:val="clear" w:color="auto" w:fill="F2F4F7"/>
          </w:tcPr>
          <w:p>
            <w:pPr>
              <w:spacing w:after="0" w:line="240" w:lineRule="auto"/>
            </w:pPr>
            <w:r>
              <w:rPr>
                <w:b w:val="0"/>
                <w:i w:val="0"/>
                <w:sz w:val="16"/>
                <w:u w:val="none"/>
              </w:rPr>
              <w:t>Operación sin conexión</w:t>
            </w:r>
          </w:p>
        </w:tc>
        <w:tc>
          <w:tcPr>
            <w:tcW w:type="dxa" w:w="2268"/>
            <w:shd w:val="clear" w:color="auto" w:fill="F2F4F7"/>
          </w:tcPr>
          <w:p>
            <w:pPr>
              <w:spacing w:after="0" w:line="240" w:lineRule="auto"/>
            </w:pPr>
            <w:r>
              <w:rPr>
                <w:b w:val="0"/>
                <w:i w:val="0"/>
                <w:sz w:val="16"/>
                <w:u w:val="none"/>
              </w:rPr>
              <w:t>PWA + IndexedDB</w:t>
            </w:r>
          </w:p>
        </w:tc>
        <w:tc>
          <w:tcPr>
            <w:tcW w:type="dxa" w:w="3742"/>
            <w:shd w:val="clear" w:color="auto" w:fill="F2F4F7"/>
          </w:tcPr>
          <w:p>
            <w:pPr>
              <w:spacing w:after="0" w:line="240" w:lineRule="auto"/>
            </w:pPr>
            <w:r>
              <w:rPr>
                <w:b w:val="0"/>
                <w:i w:val="0"/>
                <w:sz w:val="16"/>
                <w:u w:val="none"/>
              </w:rPr>
              <w:t>Referencia idempotente en cobros y recargas (base para sincronizar)</w:t>
            </w:r>
          </w:p>
        </w:tc>
        <w:tc>
          <w:tcPr>
            <w:tcW w:type="dxa" w:w="2262"/>
            <w:shd w:val="clear" w:color="auto" w:fill="F2F4F7"/>
          </w:tcPr>
          <w:p>
            <w:pPr>
              <w:spacing w:after="0" w:line="240" w:lineRule="auto"/>
            </w:pPr>
            <w:r>
              <w:rPr>
                <w:b/>
                <w:i w:val="0"/>
                <w:color w:val="B26A00"/>
                <w:sz w:val="16"/>
                <w:u w:val="none"/>
              </w:rPr>
              <w:t>Fase 2</w:t>
            </w:r>
          </w:p>
        </w:tc>
      </w:tr>
    </w:tbl>
    <w:p>
      <w:pPr>
        <w:spacing w:after="40"/>
      </w:pPr>
    </w:p>
    <w:p>
      <w:r>
        <w:rPr>
          <w:b/>
          <w:i w:val="0"/>
          <w:u w:val="none"/>
        </w:rPr>
        <w:t>Cambio de nube.</w:t>
      </w:r>
      <w:r>
        <w:rPr>
          <w:b w:val="0"/>
          <w:i w:val="0"/>
          <w:u w:val="none"/>
        </w:rPr>
        <w:t xml:space="preserve"> Se publicó en Render y Neon en lugar de AWS EC2 con Nginx porque ambos ofrecen un plan gratuito sin tarjeta de crédito, suficiente para la demostración y sin riesgo de cobro. La aplicación solo depende de variables de entorno, por lo que puede migrarse a AWS sin cambiar el código.</w:t>
      </w:r>
    </w:p>
    <w:p>
      <w:pPr>
        <w:pStyle w:val="Heading2"/>
      </w:pPr>
      <w:r>
        <w:t>5.3 Estructura del repositorio</w:t>
      </w:r>
    </w:p>
    <w:tbl>
      <w:tblPr>
        <w:tblStyle w:val="TableGrid"/>
        <w:tblW w:type="auto" w:w="0"/>
        <w:jc w:val="center"/>
        <w:tblLayout w:type="fixed"/>
        <w:tblLook w:firstColumn="1" w:firstRow="1" w:lastColumn="0" w:lastRow="0" w:noHBand="0" w:noVBand="1" w:val="04A0"/>
        <w:tblCellMar>
          <w:top w:w="45" w:type="dxa"/>
          <w:left w:w="90" w:type="dxa"/>
          <w:bottom w:w="45" w:type="dxa"/>
          <w:right w:w="90" w:type="dxa"/>
        </w:tblCellMar>
      </w:tblPr>
      <w:tblGrid>
        <w:gridCol w:w="2381"/>
        <w:gridCol w:w="7364"/>
      </w:tblGrid>
      <w:tr>
        <w:trPr>
          <w:tblHeader w:val="true"/>
        </w:trPr>
        <w:tc>
          <w:tcPr>
            <w:tcW w:type="dxa" w:w="2381"/>
            <w:shd w:val="clear" w:color="auto" w:fill="10069F"/>
          </w:tcPr>
          <w:p>
            <w:pPr>
              <w:spacing w:after="0" w:line="240" w:lineRule="auto"/>
            </w:pPr>
            <w:r>
              <w:rPr>
                <w:b/>
                <w:i w:val="0"/>
                <w:color w:val="FFFFFF"/>
                <w:sz w:val="17"/>
                <w:u w:val="none"/>
              </w:rPr>
              <w:t>Carpeta o archivo</w:t>
            </w:r>
          </w:p>
        </w:tc>
        <w:tc>
          <w:tcPr>
            <w:tcW w:type="dxa" w:w="7364"/>
            <w:shd w:val="clear" w:color="auto" w:fill="10069F"/>
          </w:tcPr>
          <w:p>
            <w:pPr>
              <w:spacing w:after="0" w:line="240" w:lineRule="auto"/>
            </w:pPr>
            <w:r>
              <w:rPr>
                <w:b/>
                <w:i w:val="0"/>
                <w:color w:val="FFFFFF"/>
                <w:sz w:val="17"/>
                <w:u w:val="none"/>
              </w:rPr>
              <w:t>Contenido</w:t>
            </w:r>
          </w:p>
        </w:tc>
      </w:tr>
      <w:tr>
        <w:tc>
          <w:tcPr>
            <w:tcW w:type="dxa" w:w="2381"/>
          </w:tcPr>
          <w:p>
            <w:pPr>
              <w:spacing w:after="0" w:line="240" w:lineRule="auto"/>
            </w:pPr>
            <w:r>
              <w:rPr>
                <w:b w:val="0"/>
                <w:i w:val="0"/>
                <w:sz w:val="17"/>
                <w:u w:val="none"/>
              </w:rPr>
              <w:t>backend/src/routes</w:t>
            </w:r>
          </w:p>
        </w:tc>
        <w:tc>
          <w:tcPr>
            <w:tcW w:type="dxa" w:w="7364"/>
          </w:tcPr>
          <w:p>
            <w:pPr>
              <w:spacing w:after="0" w:line="240" w:lineRule="auto"/>
            </w:pPr>
            <w:r>
              <w:rPr>
                <w:b w:val="0"/>
                <w:i w:val="0"/>
                <w:sz w:val="17"/>
                <w:u w:val="none"/>
              </w:rPr>
              <w:t>Endpoints de la API y un CRUD genérico reutilizable para los catálogos</w:t>
            </w:r>
          </w:p>
        </w:tc>
      </w:tr>
      <w:tr>
        <w:tc>
          <w:tcPr>
            <w:tcW w:type="dxa" w:w="2381"/>
            <w:shd w:val="clear" w:color="auto" w:fill="F2F4F7"/>
          </w:tcPr>
          <w:p>
            <w:pPr>
              <w:spacing w:after="0" w:line="240" w:lineRule="auto"/>
            </w:pPr>
            <w:r>
              <w:rPr>
                <w:b w:val="0"/>
                <w:i w:val="0"/>
                <w:sz w:val="17"/>
                <w:u w:val="none"/>
              </w:rPr>
              <w:t>backend/src/services</w:t>
            </w:r>
          </w:p>
        </w:tc>
        <w:tc>
          <w:tcPr>
            <w:tcW w:type="dxa" w:w="7364"/>
            <w:shd w:val="clear" w:color="auto" w:fill="F2F4F7"/>
          </w:tcPr>
          <w:p>
            <w:pPr>
              <w:spacing w:after="0" w:line="240" w:lineRule="auto"/>
            </w:pPr>
            <w:r>
              <w:rPr>
                <w:b w:val="0"/>
                <w:i w:val="0"/>
                <w:sz w:val="17"/>
                <w:u w:val="none"/>
              </w:rPr>
              <w:t>Reglas de negocio: buses, líneas, pagos, capacidad, demanda, finanzas, horarios, reportes</w:t>
            </w:r>
          </w:p>
        </w:tc>
      </w:tr>
      <w:tr>
        <w:tc>
          <w:tcPr>
            <w:tcW w:type="dxa" w:w="2381"/>
          </w:tcPr>
          <w:p>
            <w:pPr>
              <w:spacing w:after="0" w:line="240" w:lineRule="auto"/>
            </w:pPr>
            <w:r>
              <w:rPr>
                <w:b w:val="0"/>
                <w:i w:val="0"/>
                <w:sz w:val="17"/>
                <w:u w:val="none"/>
              </w:rPr>
              <w:t>backend/src/middleware</w:t>
            </w:r>
          </w:p>
        </w:tc>
        <w:tc>
          <w:tcPr>
            <w:tcW w:type="dxa" w:w="7364"/>
          </w:tcPr>
          <w:p>
            <w:pPr>
              <w:spacing w:after="0" w:line="240" w:lineRule="auto"/>
            </w:pPr>
            <w:r>
              <w:rPr>
                <w:b w:val="0"/>
                <w:i w:val="0"/>
                <w:sz w:val="17"/>
                <w:u w:val="none"/>
              </w:rPr>
              <w:t>Autenticación JWT, control por rol y límite de intentos por IP</w:t>
            </w:r>
          </w:p>
        </w:tc>
      </w:tr>
      <w:tr>
        <w:tc>
          <w:tcPr>
            <w:tcW w:type="dxa" w:w="2381"/>
            <w:shd w:val="clear" w:color="auto" w:fill="F2F4F7"/>
          </w:tcPr>
          <w:p>
            <w:pPr>
              <w:spacing w:after="0" w:line="240" w:lineRule="auto"/>
            </w:pPr>
            <w:r>
              <w:rPr>
                <w:b w:val="0"/>
                <w:i w:val="0"/>
                <w:sz w:val="17"/>
                <w:u w:val="none"/>
              </w:rPr>
              <w:t>backend/src/db.ts</w:t>
            </w:r>
          </w:p>
        </w:tc>
        <w:tc>
          <w:tcPr>
            <w:tcW w:type="dxa" w:w="7364"/>
            <w:shd w:val="clear" w:color="auto" w:fill="F2F4F7"/>
          </w:tcPr>
          <w:p>
            <w:pPr>
              <w:spacing w:after="0" w:line="240" w:lineRule="auto"/>
            </w:pPr>
            <w:r>
              <w:rPr>
                <w:b w:val="0"/>
                <w:i w:val="0"/>
                <w:sz w:val="17"/>
                <w:u w:val="none"/>
              </w:rPr>
              <w:t>Modelos de Sequelize de las 20 tablas y sus relaciones</w:t>
            </w:r>
          </w:p>
        </w:tc>
      </w:tr>
      <w:tr>
        <w:tc>
          <w:tcPr>
            <w:tcW w:type="dxa" w:w="2381"/>
          </w:tcPr>
          <w:p>
            <w:pPr>
              <w:spacing w:after="0" w:line="240" w:lineRule="auto"/>
            </w:pPr>
            <w:r>
              <w:rPr>
                <w:b w:val="0"/>
                <w:i w:val="0"/>
                <w:sz w:val="17"/>
                <w:u w:val="none"/>
              </w:rPr>
              <w:t>backend/tests</w:t>
            </w:r>
          </w:p>
        </w:tc>
        <w:tc>
          <w:tcPr>
            <w:tcW w:type="dxa" w:w="7364"/>
          </w:tcPr>
          <w:p>
            <w:pPr>
              <w:spacing w:after="0" w:line="240" w:lineRule="auto"/>
            </w:pPr>
            <w:r>
              <w:rPr>
                <w:b w:val="0"/>
                <w:i w:val="0"/>
                <w:sz w:val="17"/>
                <w:u w:val="none"/>
              </w:rPr>
              <w:t>Pruebas unitarias e de integración, nombradas con el ID del plan (CP-xx)</w:t>
            </w:r>
          </w:p>
        </w:tc>
      </w:tr>
      <w:tr>
        <w:tc>
          <w:tcPr>
            <w:tcW w:type="dxa" w:w="2381"/>
            <w:shd w:val="clear" w:color="auto" w:fill="F2F4F7"/>
          </w:tcPr>
          <w:p>
            <w:pPr>
              <w:spacing w:after="0" w:line="240" w:lineRule="auto"/>
            </w:pPr>
            <w:r>
              <w:rPr>
                <w:b w:val="0"/>
                <w:i w:val="0"/>
                <w:sz w:val="17"/>
                <w:u w:val="none"/>
              </w:rPr>
              <w:t>frontend/src/pages</w:t>
            </w:r>
          </w:p>
        </w:tc>
        <w:tc>
          <w:tcPr>
            <w:tcW w:type="dxa" w:w="7364"/>
            <w:shd w:val="clear" w:color="auto" w:fill="F2F4F7"/>
          </w:tcPr>
          <w:p>
            <w:pPr>
              <w:spacing w:after="0" w:line="240" w:lineRule="auto"/>
            </w:pPr>
            <w:r>
              <w:rPr>
                <w:b w:val="0"/>
                <w:i w:val="0"/>
                <w:sz w:val="17"/>
                <w:u w:val="none"/>
              </w:rPr>
              <w:t>Pantallas: inicio público, tablero, mapa en vivo, alertas, líneas, buses, cobros, finanzas, demanda, reportes, etc.</w:t>
            </w:r>
          </w:p>
        </w:tc>
      </w:tr>
      <w:tr>
        <w:tc>
          <w:tcPr>
            <w:tcW w:type="dxa" w:w="2381"/>
          </w:tcPr>
          <w:p>
            <w:pPr>
              <w:spacing w:after="0" w:line="240" w:lineRule="auto"/>
            </w:pPr>
            <w:r>
              <w:rPr>
                <w:b w:val="0"/>
                <w:i w:val="0"/>
                <w:sz w:val="17"/>
                <w:u w:val="none"/>
              </w:rPr>
              <w:t>database/</w:t>
            </w:r>
          </w:p>
        </w:tc>
        <w:tc>
          <w:tcPr>
            <w:tcW w:type="dxa" w:w="7364"/>
          </w:tcPr>
          <w:p>
            <w:pPr>
              <w:spacing w:after="0" w:line="240" w:lineRule="auto"/>
            </w:pPr>
            <w:r>
              <w:rPr>
                <w:b w:val="0"/>
                <w:i w:val="0"/>
                <w:sz w:val="17"/>
                <w:u w:val="none"/>
              </w:rPr>
              <w:t>Scripts SQL de PostgreSQL: esquema, triggers, datos de demostración y consultas de los reportes (anexos A y B)</w:t>
            </w:r>
          </w:p>
        </w:tc>
      </w:tr>
      <w:tr>
        <w:tc>
          <w:tcPr>
            <w:tcW w:type="dxa" w:w="2381"/>
            <w:shd w:val="clear" w:color="auto" w:fill="F2F4F7"/>
          </w:tcPr>
          <w:p>
            <w:pPr>
              <w:spacing w:after="0" w:line="240" w:lineRule="auto"/>
            </w:pPr>
            <w:r>
              <w:rPr>
                <w:b w:val="0"/>
                <w:i w:val="0"/>
                <w:sz w:val="17"/>
                <w:u w:val="none"/>
              </w:rPr>
              <w:t>pruebas/</w:t>
            </w:r>
          </w:p>
        </w:tc>
        <w:tc>
          <w:tcPr>
            <w:tcW w:type="dxa" w:w="7364"/>
            <w:shd w:val="clear" w:color="auto" w:fill="F2F4F7"/>
          </w:tcPr>
          <w:p>
            <w:pPr>
              <w:spacing w:after="0" w:line="240" w:lineRule="auto"/>
            </w:pPr>
            <w:r>
              <w:rPr>
                <w:b w:val="0"/>
                <w:i w:val="0"/>
                <w:sz w:val="17"/>
                <w:u w:val="none"/>
              </w:rPr>
              <w:t>Colección y entorno de Postman</w:t>
            </w:r>
          </w:p>
        </w:tc>
      </w:tr>
      <w:tr>
        <w:tc>
          <w:tcPr>
            <w:tcW w:type="dxa" w:w="2381"/>
          </w:tcPr>
          <w:p>
            <w:pPr>
              <w:spacing w:after="0" w:line="240" w:lineRule="auto"/>
            </w:pPr>
            <w:r>
              <w:rPr>
                <w:b w:val="0"/>
                <w:i w:val="0"/>
                <w:sz w:val="17"/>
                <w:u w:val="none"/>
              </w:rPr>
              <w:t>docs/</w:t>
            </w:r>
          </w:p>
        </w:tc>
        <w:tc>
          <w:tcPr>
            <w:tcW w:type="dxa" w:w="7364"/>
          </w:tcPr>
          <w:p>
            <w:pPr>
              <w:spacing w:after="0" w:line="240" w:lineRule="auto"/>
            </w:pPr>
            <w:r>
              <w:rPr>
                <w:b w:val="0"/>
                <w:i w:val="0"/>
                <w:sz w:val="17"/>
                <w:u w:val="none"/>
              </w:rPr>
              <w:t>Guía técnica y guion de la presentación</w:t>
            </w:r>
          </w:p>
        </w:tc>
      </w:tr>
      <w:tr>
        <w:tc>
          <w:tcPr>
            <w:tcW w:type="dxa" w:w="2381"/>
            <w:shd w:val="clear" w:color="auto" w:fill="F2F4F7"/>
          </w:tcPr>
          <w:p>
            <w:pPr>
              <w:spacing w:after="0" w:line="240" w:lineRule="auto"/>
            </w:pPr>
            <w:r>
              <w:rPr>
                <w:b w:val="0"/>
                <w:i w:val="0"/>
                <w:sz w:val="17"/>
                <w:u w:val="none"/>
              </w:rPr>
              <w:t>DESPLIEGUE.md, render.yaml</w:t>
            </w:r>
          </w:p>
        </w:tc>
        <w:tc>
          <w:tcPr>
            <w:tcW w:type="dxa" w:w="7364"/>
            <w:shd w:val="clear" w:color="auto" w:fill="F2F4F7"/>
          </w:tcPr>
          <w:p>
            <w:pPr>
              <w:spacing w:after="0" w:line="240" w:lineRule="auto"/>
            </w:pPr>
            <w:r>
              <w:rPr>
                <w:b w:val="0"/>
                <w:i w:val="0"/>
                <w:sz w:val="17"/>
                <w:u w:val="none"/>
              </w:rPr>
              <w:t>Guía y configuración de la publicación en Render y Neon</w:t>
            </w:r>
          </w:p>
        </w:tc>
      </w:tr>
    </w:tbl>
    <w:p>
      <w:pPr>
        <w:spacing w:after="40"/>
      </w:pPr>
    </w:p>
    <w:p>
      <w:pPr>
        <w:pStyle w:val="Heading2"/>
      </w:pPr>
      <w:r>
        <w:t>5.4 Modelo de datos implementado</w:t>
      </w:r>
    </w:p>
    <w:p>
      <w:pPr>
        <w:jc w:val="both"/>
      </w:pPr>
      <w:r>
        <w:rPr>
          <w:b w:val="0"/>
          <w:i w:val="0"/>
          <w:u w:val="none"/>
        </w:rPr>
        <w:t>El modelo lógico del ER de la sección 2 se mantiene. Para PostgreSQL se usaron columnas SERIAL y TIMESTAMPTZ, como indicó la nota de adaptación de la sección 4, y se agregaron las tablas y columnas que pedían los requerimientos:</w:t>
      </w:r>
    </w:p>
    <w:p>
      <w:pPr>
        <w:pStyle w:val="ListBullet"/>
        <w:spacing w:after="40"/>
      </w:pPr>
      <w:r>
        <w:rPr>
          <w:b/>
          <w:i w:val="0"/>
          <w:u w:val="none"/>
        </w:rPr>
        <w:t>usuario</w:t>
      </w:r>
      <w:r>
        <w:rPr>
          <w:b w:val="0"/>
          <w:i w:val="0"/>
          <w:u w:val="none"/>
        </w:rPr>
        <w:t>: cuentas con rol, estación o municipalidad asignada, y DPI y NIT cifrados (RNF-3).</w:t>
      </w:r>
    </w:p>
    <w:p>
      <w:pPr>
        <w:pStyle w:val="ListBullet"/>
        <w:spacing w:after="40"/>
      </w:pPr>
      <w:r>
        <w:rPr>
          <w:b/>
          <w:i w:val="0"/>
          <w:u w:val="none"/>
        </w:rPr>
        <w:t>auditoria_bus</w:t>
      </w:r>
      <w:r>
        <w:rPr>
          <w:b w:val="0"/>
          <w:i w:val="0"/>
          <w:u w:val="none"/>
        </w:rPr>
        <w:t>: historial de cambios de línea y parqueo de cada bus, con fecha y usuario (RNF-6).</w:t>
      </w:r>
    </w:p>
    <w:p>
      <w:pPr>
        <w:pStyle w:val="ListBullet"/>
        <w:spacing w:after="40"/>
      </w:pPr>
      <w:r>
        <w:rPr>
          <w:b/>
          <w:i w:val="0"/>
          <w:u w:val="none"/>
        </w:rPr>
        <w:t>latitud y longitud</w:t>
      </w:r>
      <w:r>
        <w:rPr>
          <w:b w:val="0"/>
          <w:i w:val="0"/>
          <w:u w:val="none"/>
        </w:rPr>
        <w:t xml:space="preserve"> en estación y bus, y </w:t>
      </w:r>
      <w:r>
        <w:rPr>
          <w:b/>
          <w:i w:val="0"/>
          <w:u w:val="none"/>
        </w:rPr>
        <w:t>ultima_posicion</w:t>
      </w:r>
      <w:r>
        <w:rPr>
          <w:b w:val="0"/>
          <w:i w:val="0"/>
          <w:u w:val="none"/>
        </w:rPr>
        <w:t xml:space="preserve"> en bus (RF-5).</w:t>
      </w:r>
    </w:p>
    <w:p>
      <w:pPr>
        <w:pStyle w:val="ListBullet"/>
        <w:spacing w:after="40"/>
      </w:pPr>
      <w:r>
        <w:rPr>
          <w:b/>
          <w:i w:val="0"/>
          <w:u w:val="none"/>
        </w:rPr>
        <w:t>referencia</w:t>
      </w:r>
      <w:r>
        <w:rPr>
          <w:b w:val="0"/>
          <w:i w:val="0"/>
          <w:u w:val="none"/>
        </w:rPr>
        <w:t xml:space="preserve"> única en transacción, para que un reintento no cobre dos veces (RF-9 y base de RF-12).</w:t>
      </w:r>
    </w:p>
    <w:p>
      <w:pPr>
        <w:pStyle w:val="ListBullet"/>
        <w:spacing w:after="40"/>
      </w:pPr>
      <w:r>
        <w:rPr>
          <w:b/>
          <w:i w:val="0"/>
          <w:u w:val="none"/>
        </w:rPr>
        <w:t>atendida</w:t>
      </w:r>
      <w:r>
        <w:rPr>
          <w:b w:val="0"/>
          <w:i w:val="0"/>
          <w:u w:val="none"/>
        </w:rPr>
        <w:t xml:space="preserve"> en alerta; tablas de </w:t>
      </w:r>
      <w:r>
        <w:rPr>
          <w:b/>
          <w:i w:val="0"/>
          <w:u w:val="none"/>
        </w:rPr>
        <w:t>horarios</w:t>
      </w:r>
      <w:r>
        <w:rPr>
          <w:b w:val="0"/>
          <w:i w:val="0"/>
          <w:u w:val="none"/>
        </w:rPr>
        <w:t xml:space="preserve">, </w:t>
      </w:r>
      <w:r>
        <w:rPr>
          <w:b/>
          <w:i w:val="0"/>
          <w:u w:val="none"/>
        </w:rPr>
        <w:t>sugerencias</w:t>
      </w:r>
      <w:r>
        <w:rPr>
          <w:b w:val="0"/>
          <w:i w:val="0"/>
          <w:u w:val="none"/>
        </w:rPr>
        <w:t xml:space="preserve"> y </w:t>
      </w:r>
      <w:r>
        <w:rPr>
          <w:b/>
          <w:i w:val="0"/>
          <w:u w:val="none"/>
        </w:rPr>
        <w:t>movimiento_financiero</w:t>
      </w:r>
      <w:r>
        <w:rPr>
          <w:b w:val="0"/>
          <w:i w:val="0"/>
          <w:u w:val="none"/>
        </w:rPr>
        <w:t>.</w:t>
      </w:r>
    </w:p>
    <w:p>
      <w:pPr>
        <w:pStyle w:val="ListBullet"/>
        <w:spacing w:after="40"/>
      </w:pPr>
      <w:r>
        <w:rPr>
          <w:b/>
          <w:i w:val="0"/>
          <w:u w:val="none"/>
        </w:rPr>
        <w:t>bus.id_parqueo NOT NULL</w:t>
      </w:r>
      <w:r>
        <w:rPr>
          <w:b w:val="0"/>
          <w:i w:val="0"/>
          <w:u w:val="none"/>
        </w:rPr>
        <w:t>: el script original lo permitía nulo, pero RF-4 prohíbe que un bus quede sin parqueo.</w:t>
      </w:r>
    </w:p>
    <w:p>
      <w:pPr>
        <w:pStyle w:val="ListBullet"/>
        <w:spacing w:after="40"/>
      </w:pPr>
      <w:r>
        <w:rPr>
          <w:b w:val="0"/>
          <w:i w:val="0"/>
          <w:u w:val="none"/>
        </w:rPr>
        <w:t>Restricciones CHECK: saldo mayor o igual a cero, montos y capacidades positivas, roles válidos y horas de inicio menores que las de fin.</w:t>
      </w:r>
    </w:p>
    <w:p>
      <w:pPr>
        <w:pStyle w:val="Heading2"/>
      </w:pPr>
      <w:r>
        <w:t>5.5 Reglas de negocio y su verificación</w:t>
      </w:r>
    </w:p>
    <w:tbl>
      <w:tblPr>
        <w:tblStyle w:val="TableGrid"/>
        <w:tblW w:type="auto" w:w="0"/>
        <w:jc w:val="center"/>
        <w:tblLayout w:type="fixed"/>
        <w:tblLook w:firstColumn="1" w:firstRow="1" w:lastColumn="0" w:lastRow="0" w:noHBand="0" w:noVBand="1" w:val="04A0"/>
        <w:tblCellMar>
          <w:top w:w="45" w:type="dxa"/>
          <w:left w:w="90" w:type="dxa"/>
          <w:bottom w:w="45" w:type="dxa"/>
          <w:right w:w="90" w:type="dxa"/>
        </w:tblCellMar>
      </w:tblPr>
      <w:tblGrid>
        <w:gridCol w:w="907"/>
        <w:gridCol w:w="4308"/>
        <w:gridCol w:w="2324"/>
        <w:gridCol w:w="2205"/>
      </w:tblGrid>
      <w:tr>
        <w:trPr>
          <w:tblHeader w:val="true"/>
        </w:trPr>
        <w:tc>
          <w:tcPr>
            <w:tcW w:type="dxa" w:w="907"/>
            <w:shd w:val="clear" w:color="auto" w:fill="10069F"/>
          </w:tcPr>
          <w:p>
            <w:pPr>
              <w:spacing w:after="0" w:line="240" w:lineRule="auto"/>
            </w:pPr>
            <w:r>
              <w:rPr>
                <w:b/>
                <w:i w:val="0"/>
                <w:color w:val="FFFFFF"/>
                <w:sz w:val="17"/>
                <w:u w:val="none"/>
              </w:rPr>
              <w:t>Req.</w:t>
            </w:r>
          </w:p>
        </w:tc>
        <w:tc>
          <w:tcPr>
            <w:tcW w:type="dxa" w:w="4309"/>
            <w:shd w:val="clear" w:color="auto" w:fill="10069F"/>
          </w:tcPr>
          <w:p>
            <w:pPr>
              <w:spacing w:after="0" w:line="240" w:lineRule="auto"/>
            </w:pPr>
            <w:r>
              <w:rPr>
                <w:b/>
                <w:i w:val="0"/>
                <w:color w:val="FFFFFF"/>
                <w:sz w:val="17"/>
                <w:u w:val="none"/>
              </w:rPr>
              <w:t>Regla</w:t>
            </w:r>
          </w:p>
        </w:tc>
        <w:tc>
          <w:tcPr>
            <w:tcW w:type="dxa" w:w="2324"/>
            <w:shd w:val="clear" w:color="auto" w:fill="10069F"/>
          </w:tcPr>
          <w:p>
            <w:pPr>
              <w:spacing w:after="0" w:line="240" w:lineRule="auto"/>
            </w:pPr>
            <w:r>
              <w:rPr>
                <w:b/>
                <w:i w:val="0"/>
                <w:color w:val="FFFFFF"/>
                <w:sz w:val="17"/>
                <w:u w:val="none"/>
              </w:rPr>
              <w:t>Dónde se aplica</w:t>
            </w:r>
          </w:p>
        </w:tc>
        <w:tc>
          <w:tcPr>
            <w:tcW w:type="dxa" w:w="2205"/>
            <w:shd w:val="clear" w:color="auto" w:fill="10069F"/>
          </w:tcPr>
          <w:p>
            <w:pPr>
              <w:spacing w:after="0" w:line="240" w:lineRule="auto"/>
            </w:pPr>
            <w:r>
              <w:rPr>
                <w:b/>
                <w:i w:val="0"/>
                <w:color w:val="FFFFFF"/>
                <w:sz w:val="17"/>
                <w:u w:val="none"/>
              </w:rPr>
              <w:t>Casos</w:t>
            </w:r>
          </w:p>
        </w:tc>
      </w:tr>
      <w:tr>
        <w:tc>
          <w:tcPr>
            <w:tcW w:type="dxa" w:w="907"/>
          </w:tcPr>
          <w:p>
            <w:pPr>
              <w:spacing w:after="0" w:line="240" w:lineRule="auto"/>
            </w:pPr>
            <w:r>
              <w:rPr>
                <w:b w:val="0"/>
                <w:i w:val="0"/>
                <w:sz w:val="17"/>
                <w:u w:val="none"/>
              </w:rPr>
              <w:t>RF-1</w:t>
            </w:r>
          </w:p>
        </w:tc>
        <w:tc>
          <w:tcPr>
            <w:tcW w:type="dxa" w:w="4309"/>
          </w:tcPr>
          <w:p>
            <w:pPr>
              <w:spacing w:after="0" w:line="240" w:lineRule="auto"/>
            </w:pPr>
            <w:r>
              <w:rPr>
                <w:b w:val="0"/>
                <w:i w:val="0"/>
                <w:sz w:val="17"/>
                <w:u w:val="none"/>
              </w:rPr>
              <w:t>Distancia total de la línea = suma de sus tramos; distancia entre estaciones</w:t>
            </w:r>
          </w:p>
        </w:tc>
        <w:tc>
          <w:tcPr>
            <w:tcW w:type="dxa" w:w="2324"/>
          </w:tcPr>
          <w:p>
            <w:pPr>
              <w:spacing w:after="0" w:line="240" w:lineRule="auto"/>
            </w:pPr>
            <w:r>
              <w:rPr>
                <w:b w:val="0"/>
                <w:i w:val="0"/>
                <w:sz w:val="17"/>
                <w:u w:val="none"/>
              </w:rPr>
              <w:t>services/lineas.ts</w:t>
            </w:r>
          </w:p>
        </w:tc>
        <w:tc>
          <w:tcPr>
            <w:tcW w:type="dxa" w:w="2205"/>
          </w:tcPr>
          <w:p>
            <w:pPr>
              <w:spacing w:after="0" w:line="240" w:lineRule="auto"/>
            </w:pPr>
            <w:r>
              <w:rPr>
                <w:b w:val="0"/>
                <w:i w:val="0"/>
                <w:sz w:val="17"/>
                <w:u w:val="none"/>
              </w:rPr>
              <w:t>CP-10 a CP-15</w:t>
            </w:r>
          </w:p>
        </w:tc>
      </w:tr>
      <w:tr>
        <w:tc>
          <w:tcPr>
            <w:tcW w:type="dxa" w:w="907"/>
            <w:shd w:val="clear" w:color="auto" w:fill="F2F4F7"/>
          </w:tcPr>
          <w:p>
            <w:pPr>
              <w:spacing w:after="0" w:line="240" w:lineRule="auto"/>
            </w:pPr>
            <w:r>
              <w:rPr>
                <w:b w:val="0"/>
                <w:i w:val="0"/>
                <w:sz w:val="17"/>
                <w:u w:val="none"/>
              </w:rPr>
              <w:t>RF-2</w:t>
            </w:r>
          </w:p>
        </w:tc>
        <w:tc>
          <w:tcPr>
            <w:tcW w:type="dxa" w:w="4309"/>
            <w:shd w:val="clear" w:color="auto" w:fill="F2F4F7"/>
          </w:tcPr>
          <w:p>
            <w:pPr>
              <w:spacing w:after="0" w:line="240" w:lineRule="auto"/>
            </w:pPr>
            <w:r>
              <w:rPr>
                <w:b w:val="0"/>
                <w:i w:val="0"/>
                <w:sz w:val="17"/>
                <w:u w:val="none"/>
              </w:rPr>
              <w:t>Al menos un guardia por acceso (el reporte marca la cobertura)</w:t>
            </w:r>
          </w:p>
        </w:tc>
        <w:tc>
          <w:tcPr>
            <w:tcW w:type="dxa" w:w="2324"/>
            <w:shd w:val="clear" w:color="auto" w:fill="F2F4F7"/>
          </w:tcPr>
          <w:p>
            <w:pPr>
              <w:spacing w:after="0" w:line="240" w:lineRule="auto"/>
            </w:pPr>
            <w:r>
              <w:rPr>
                <w:b w:val="0"/>
                <w:i w:val="0"/>
                <w:sz w:val="17"/>
                <w:u w:val="none"/>
              </w:rPr>
              <w:t>services/reportes.ts</w:t>
            </w:r>
          </w:p>
        </w:tc>
        <w:tc>
          <w:tcPr>
            <w:tcW w:type="dxa" w:w="2205"/>
            <w:shd w:val="clear" w:color="auto" w:fill="F2F4F7"/>
          </w:tcPr>
          <w:p>
            <w:pPr>
              <w:spacing w:after="0" w:line="240" w:lineRule="auto"/>
            </w:pPr>
            <w:r>
              <w:rPr>
                <w:b w:val="0"/>
                <w:i w:val="0"/>
                <w:sz w:val="17"/>
                <w:u w:val="none"/>
              </w:rPr>
              <w:t>CP-16, CP-17</w:t>
            </w:r>
          </w:p>
        </w:tc>
      </w:tr>
      <w:tr>
        <w:tc>
          <w:tcPr>
            <w:tcW w:type="dxa" w:w="907"/>
          </w:tcPr>
          <w:p>
            <w:pPr>
              <w:spacing w:after="0" w:line="240" w:lineRule="auto"/>
            </w:pPr>
            <w:r>
              <w:rPr>
                <w:b w:val="0"/>
                <w:i w:val="0"/>
                <w:sz w:val="17"/>
                <w:u w:val="none"/>
              </w:rPr>
              <w:t>RF-3</w:t>
            </w:r>
          </w:p>
        </w:tc>
        <w:tc>
          <w:tcPr>
            <w:tcW w:type="dxa" w:w="4309"/>
          </w:tcPr>
          <w:p>
            <w:pPr>
              <w:spacing w:after="0" w:line="240" w:lineRule="auto"/>
            </w:pPr>
            <w:r>
              <w:rPr>
                <w:b w:val="0"/>
                <w:i w:val="0"/>
                <w:sz w:val="17"/>
                <w:u w:val="none"/>
              </w:rPr>
              <w:t>Cada línea con N a 2N buses, validado en transacción con bloqueo de la línea</w:t>
            </w:r>
          </w:p>
        </w:tc>
        <w:tc>
          <w:tcPr>
            <w:tcW w:type="dxa" w:w="2324"/>
          </w:tcPr>
          <w:p>
            <w:pPr>
              <w:spacing w:after="0" w:line="240" w:lineRule="auto"/>
            </w:pPr>
            <w:r>
              <w:rPr>
                <w:b w:val="0"/>
                <w:i w:val="0"/>
                <w:sz w:val="17"/>
                <w:u w:val="none"/>
              </w:rPr>
              <w:t>services/buses.ts</w:t>
            </w:r>
          </w:p>
        </w:tc>
        <w:tc>
          <w:tcPr>
            <w:tcW w:type="dxa" w:w="2205"/>
          </w:tcPr>
          <w:p>
            <w:pPr>
              <w:spacing w:after="0" w:line="240" w:lineRule="auto"/>
            </w:pPr>
            <w:r>
              <w:rPr>
                <w:b w:val="0"/>
                <w:i w:val="0"/>
                <w:sz w:val="17"/>
                <w:u w:val="none"/>
              </w:rPr>
              <w:t>CP-19 a CP-23</w:t>
            </w:r>
          </w:p>
        </w:tc>
      </w:tr>
      <w:tr>
        <w:tc>
          <w:tcPr>
            <w:tcW w:type="dxa" w:w="907"/>
            <w:shd w:val="clear" w:color="auto" w:fill="F2F4F7"/>
          </w:tcPr>
          <w:p>
            <w:pPr>
              <w:spacing w:after="0" w:line="240" w:lineRule="auto"/>
            </w:pPr>
            <w:r>
              <w:rPr>
                <w:b w:val="0"/>
                <w:i w:val="0"/>
                <w:sz w:val="17"/>
                <w:u w:val="none"/>
              </w:rPr>
              <w:t>RF-4</w:t>
            </w:r>
          </w:p>
        </w:tc>
        <w:tc>
          <w:tcPr>
            <w:tcW w:type="dxa" w:w="4309"/>
            <w:shd w:val="clear" w:color="auto" w:fill="F2F4F7"/>
          </w:tcPr>
          <w:p>
            <w:pPr>
              <w:spacing w:after="0" w:line="240" w:lineRule="auto"/>
            </w:pPr>
            <w:r>
              <w:rPr>
                <w:b w:val="0"/>
                <w:i w:val="0"/>
                <w:sz w:val="17"/>
                <w:u w:val="none"/>
              </w:rPr>
              <w:t>Un bus nunca queda sin parqueo</w:t>
            </w:r>
          </w:p>
        </w:tc>
        <w:tc>
          <w:tcPr>
            <w:tcW w:type="dxa" w:w="2324"/>
            <w:shd w:val="clear" w:color="auto" w:fill="F2F4F7"/>
          </w:tcPr>
          <w:p>
            <w:pPr>
              <w:spacing w:after="0" w:line="240" w:lineRule="auto"/>
            </w:pPr>
            <w:r>
              <w:rPr>
                <w:b w:val="0"/>
                <w:i w:val="0"/>
                <w:sz w:val="17"/>
                <w:u w:val="none"/>
              </w:rPr>
              <w:t>db.ts y services/buses.ts</w:t>
            </w:r>
          </w:p>
        </w:tc>
        <w:tc>
          <w:tcPr>
            <w:tcW w:type="dxa" w:w="2205"/>
            <w:shd w:val="clear" w:color="auto" w:fill="F2F4F7"/>
          </w:tcPr>
          <w:p>
            <w:pPr>
              <w:spacing w:after="0" w:line="240" w:lineRule="auto"/>
            </w:pPr>
            <w:r>
              <w:rPr>
                <w:b w:val="0"/>
                <w:i w:val="0"/>
                <w:sz w:val="17"/>
                <w:u w:val="none"/>
              </w:rPr>
              <w:t>CP-24 a CP-26</w:t>
            </w:r>
          </w:p>
        </w:tc>
      </w:tr>
      <w:tr>
        <w:tc>
          <w:tcPr>
            <w:tcW w:type="dxa" w:w="907"/>
          </w:tcPr>
          <w:p>
            <w:pPr>
              <w:spacing w:after="0" w:line="240" w:lineRule="auto"/>
            </w:pPr>
            <w:r>
              <w:rPr>
                <w:b w:val="0"/>
                <w:i w:val="0"/>
                <w:sz w:val="17"/>
                <w:u w:val="none"/>
              </w:rPr>
              <w:t>RF-7</w:t>
            </w:r>
          </w:p>
        </w:tc>
        <w:tc>
          <w:tcPr>
            <w:tcW w:type="dxa" w:w="4309"/>
          </w:tcPr>
          <w:p>
            <w:pPr>
              <w:spacing w:after="0" w:line="240" w:lineRule="auto"/>
            </w:pPr>
            <w:r>
              <w:rPr>
                <w:b w:val="0"/>
                <w:i w:val="0"/>
                <w:sz w:val="17"/>
                <w:u w:val="none"/>
              </w:rPr>
              <w:t>Sobrecupo con espera de 150 % o más; bus bajo 25 % espera 5 min más</w:t>
            </w:r>
          </w:p>
        </w:tc>
        <w:tc>
          <w:tcPr>
            <w:tcW w:type="dxa" w:w="2324"/>
          </w:tcPr>
          <w:p>
            <w:pPr>
              <w:spacing w:after="0" w:line="240" w:lineRule="auto"/>
            </w:pPr>
            <w:r>
              <w:rPr>
                <w:b w:val="0"/>
                <w:i w:val="0"/>
                <w:sz w:val="17"/>
                <w:u w:val="none"/>
              </w:rPr>
              <w:t>services/capacidad.ts</w:t>
            </w:r>
          </w:p>
        </w:tc>
        <w:tc>
          <w:tcPr>
            <w:tcW w:type="dxa" w:w="2205"/>
          </w:tcPr>
          <w:p>
            <w:pPr>
              <w:spacing w:after="0" w:line="240" w:lineRule="auto"/>
            </w:pPr>
            <w:r>
              <w:rPr>
                <w:b w:val="0"/>
                <w:i w:val="0"/>
                <w:sz w:val="17"/>
                <w:u w:val="none"/>
              </w:rPr>
              <w:t>CP-29 a CP-33</w:t>
            </w:r>
          </w:p>
        </w:tc>
      </w:tr>
      <w:tr>
        <w:tc>
          <w:tcPr>
            <w:tcW w:type="dxa" w:w="907"/>
            <w:shd w:val="clear" w:color="auto" w:fill="F2F4F7"/>
          </w:tcPr>
          <w:p>
            <w:pPr>
              <w:spacing w:after="0" w:line="240" w:lineRule="auto"/>
            </w:pPr>
            <w:r>
              <w:rPr>
                <w:b w:val="0"/>
                <w:i w:val="0"/>
                <w:sz w:val="17"/>
                <w:u w:val="none"/>
              </w:rPr>
              <w:t>RF-9</w:t>
            </w:r>
          </w:p>
        </w:tc>
        <w:tc>
          <w:tcPr>
            <w:tcW w:type="dxa" w:w="4309"/>
            <w:shd w:val="clear" w:color="auto" w:fill="F2F4F7"/>
          </w:tcPr>
          <w:p>
            <w:pPr>
              <w:spacing w:after="0" w:line="240" w:lineRule="auto"/>
            </w:pPr>
            <w:r>
              <w:rPr>
                <w:b w:val="0"/>
                <w:i w:val="0"/>
                <w:sz w:val="17"/>
                <w:u w:val="none"/>
              </w:rPr>
              <w:t>Cobro atómico (ACID) e idempotente; saldo nunca negativo</w:t>
            </w:r>
          </w:p>
        </w:tc>
        <w:tc>
          <w:tcPr>
            <w:tcW w:type="dxa" w:w="2324"/>
            <w:shd w:val="clear" w:color="auto" w:fill="F2F4F7"/>
          </w:tcPr>
          <w:p>
            <w:pPr>
              <w:spacing w:after="0" w:line="240" w:lineRule="auto"/>
            </w:pPr>
            <w:r>
              <w:rPr>
                <w:b w:val="0"/>
                <w:i w:val="0"/>
                <w:sz w:val="17"/>
                <w:u w:val="none"/>
              </w:rPr>
              <w:t>services/pagos.ts</w:t>
            </w:r>
          </w:p>
        </w:tc>
        <w:tc>
          <w:tcPr>
            <w:tcW w:type="dxa" w:w="2205"/>
            <w:shd w:val="clear" w:color="auto" w:fill="F2F4F7"/>
          </w:tcPr>
          <w:p>
            <w:pPr>
              <w:spacing w:after="0" w:line="240" w:lineRule="auto"/>
            </w:pPr>
            <w:r>
              <w:rPr>
                <w:b w:val="0"/>
                <w:i w:val="0"/>
                <w:sz w:val="17"/>
                <w:u w:val="none"/>
              </w:rPr>
              <w:t>CP-39 a CP-46</w:t>
            </w:r>
          </w:p>
        </w:tc>
      </w:tr>
      <w:tr>
        <w:tc>
          <w:tcPr>
            <w:tcW w:type="dxa" w:w="907"/>
          </w:tcPr>
          <w:p>
            <w:pPr>
              <w:spacing w:after="0" w:line="240" w:lineRule="auto"/>
            </w:pPr>
            <w:r>
              <w:rPr>
                <w:b w:val="0"/>
                <w:i w:val="0"/>
                <w:sz w:val="17"/>
                <w:u w:val="none"/>
              </w:rPr>
              <w:t>RNF-6</w:t>
            </w:r>
          </w:p>
        </w:tc>
        <w:tc>
          <w:tcPr>
            <w:tcW w:type="dxa" w:w="4309"/>
          </w:tcPr>
          <w:p>
            <w:pPr>
              <w:spacing w:after="0" w:line="240" w:lineRule="auto"/>
            </w:pPr>
            <w:r>
              <w:rPr>
                <w:b w:val="0"/>
                <w:i w:val="0"/>
                <w:sz w:val="17"/>
                <w:u w:val="none"/>
              </w:rPr>
              <w:t>Cada cambio de línea o parqueo queda en el historial</w:t>
            </w:r>
          </w:p>
        </w:tc>
        <w:tc>
          <w:tcPr>
            <w:tcW w:type="dxa" w:w="2324"/>
          </w:tcPr>
          <w:p>
            <w:pPr>
              <w:spacing w:after="0" w:line="240" w:lineRule="auto"/>
            </w:pPr>
            <w:r>
              <w:rPr>
                <w:b w:val="0"/>
                <w:i w:val="0"/>
                <w:sz w:val="17"/>
                <w:u w:val="none"/>
              </w:rPr>
              <w:t>services/buses.ts</w:t>
            </w:r>
          </w:p>
        </w:tc>
        <w:tc>
          <w:tcPr>
            <w:tcW w:type="dxa" w:w="2205"/>
          </w:tcPr>
          <w:p>
            <w:pPr>
              <w:spacing w:after="0" w:line="240" w:lineRule="auto"/>
            </w:pPr>
            <w:r>
              <w:rPr>
                <w:b w:val="0"/>
                <w:i w:val="0"/>
                <w:sz w:val="17"/>
                <w:u w:val="none"/>
              </w:rPr>
              <w:t>CP-28</w:t>
            </w:r>
          </w:p>
        </w:tc>
      </w:tr>
    </w:tbl>
    <w:p>
      <w:pPr>
        <w:spacing w:after="40"/>
      </w:pPr>
    </w:p>
    <w:p>
      <w:pPr>
        <w:pStyle w:val="Heading2"/>
      </w:pPr>
      <w:r>
        <w:t>5.6 Seguridad</w:t>
      </w:r>
    </w:p>
    <w:p>
      <w:pPr>
        <w:pStyle w:val="ListBullet"/>
        <w:spacing w:after="40"/>
      </w:pPr>
      <w:r>
        <w:rPr>
          <w:b w:val="0"/>
          <w:i w:val="0"/>
          <w:u w:val="none"/>
        </w:rPr>
        <w:t xml:space="preserve">Contraseñas con </w:t>
      </w:r>
      <w:r>
        <w:rPr>
          <w:b/>
          <w:i w:val="0"/>
          <w:u w:val="none"/>
        </w:rPr>
        <w:t>bcrypt</w:t>
      </w:r>
      <w:r>
        <w:rPr>
          <w:b w:val="0"/>
          <w:i w:val="0"/>
          <w:u w:val="none"/>
        </w:rPr>
        <w:t xml:space="preserve"> (10 rondas con sal); nunca en texto plano.</w:t>
      </w:r>
    </w:p>
    <w:p>
      <w:pPr>
        <w:pStyle w:val="ListBullet"/>
        <w:spacing w:after="40"/>
      </w:pPr>
      <w:r>
        <w:rPr>
          <w:b w:val="0"/>
          <w:i w:val="0"/>
          <w:u w:val="none"/>
        </w:rPr>
        <w:t xml:space="preserve">Sesión con </w:t>
      </w:r>
      <w:r>
        <w:rPr>
          <w:b/>
          <w:i w:val="0"/>
          <w:u w:val="none"/>
        </w:rPr>
        <w:t>JWT</w:t>
      </w:r>
      <w:r>
        <w:rPr>
          <w:b w:val="0"/>
          <w:i w:val="0"/>
          <w:u w:val="none"/>
        </w:rPr>
        <w:t xml:space="preserve"> de 12 horas; el usuario se recarga en cada petición, así una cuenta desactivada pierde acceso de inmediato.</w:t>
      </w:r>
    </w:p>
    <w:p>
      <w:pPr>
        <w:pStyle w:val="ListBullet"/>
        <w:spacing w:after="40"/>
      </w:pPr>
      <w:r>
        <w:rPr>
          <w:b w:val="0"/>
          <w:i w:val="0"/>
          <w:u w:val="none"/>
        </w:rPr>
        <w:t xml:space="preserve">Control por </w:t>
      </w:r>
      <w:r>
        <w:rPr>
          <w:b/>
          <w:i w:val="0"/>
          <w:u w:val="none"/>
        </w:rPr>
        <w:t>rol y alcance</w:t>
      </w:r>
      <w:r>
        <w:rPr>
          <w:b w:val="0"/>
          <w:i w:val="0"/>
          <w:u w:val="none"/>
        </w:rPr>
        <w:t>: el operador solo opera su estación y el personal municipal solo ve su municipalidad.</w:t>
      </w:r>
    </w:p>
    <w:p>
      <w:pPr>
        <w:pStyle w:val="ListBullet"/>
        <w:spacing w:after="40"/>
      </w:pPr>
      <w:r>
        <w:rPr>
          <w:b w:val="0"/>
          <w:i w:val="0"/>
          <w:u w:val="none"/>
        </w:rPr>
        <w:t xml:space="preserve">Validación de toda entrada con </w:t>
      </w:r>
      <w:r>
        <w:rPr>
          <w:b/>
          <w:i w:val="0"/>
          <w:u w:val="none"/>
        </w:rPr>
        <w:t>Zod</w:t>
      </w:r>
      <w:r>
        <w:rPr>
          <w:b w:val="0"/>
          <w:i w:val="0"/>
          <w:u w:val="none"/>
        </w:rPr>
        <w:t>; consultas parametrizadas contra inyección SQL.</w:t>
      </w:r>
    </w:p>
    <w:p>
      <w:pPr>
        <w:pStyle w:val="ListBullet"/>
        <w:spacing w:after="40"/>
      </w:pPr>
      <w:r>
        <w:rPr>
          <w:b/>
          <w:i w:val="0"/>
          <w:u w:val="none"/>
        </w:rPr>
        <w:t>Helmet</w:t>
      </w:r>
      <w:r>
        <w:rPr>
          <w:b w:val="0"/>
          <w:i w:val="0"/>
          <w:u w:val="none"/>
        </w:rPr>
        <w:t xml:space="preserve"> con Content-Security-Policy; </w:t>
      </w:r>
      <w:r>
        <w:rPr>
          <w:b/>
          <w:i w:val="0"/>
          <w:u w:val="none"/>
        </w:rPr>
        <w:t>límite de intentos por IP</w:t>
      </w:r>
      <w:r>
        <w:rPr>
          <w:b w:val="0"/>
          <w:i w:val="0"/>
          <w:u w:val="none"/>
        </w:rPr>
        <w:t xml:space="preserve"> en inicio de sesión, registro, recarga pública y sugerencias.</w:t>
      </w:r>
    </w:p>
    <w:p>
      <w:pPr>
        <w:pStyle w:val="ListBullet"/>
        <w:spacing w:after="40"/>
      </w:pPr>
      <w:r>
        <w:rPr>
          <w:b w:val="0"/>
          <w:i w:val="0"/>
          <w:u w:val="none"/>
        </w:rPr>
        <w:t xml:space="preserve">DPI y NIT cifrados con </w:t>
      </w:r>
      <w:r>
        <w:rPr>
          <w:b/>
          <w:i w:val="0"/>
          <w:u w:val="none"/>
        </w:rPr>
        <w:t>AES-256-GCM</w:t>
      </w:r>
      <w:r>
        <w:rPr>
          <w:b w:val="0"/>
          <w:i w:val="0"/>
          <w:u w:val="none"/>
        </w:rPr>
        <w:t xml:space="preserve"> y huella HMAC para detectar duplicados; en pantalla se muestran enmascarados.</w:t>
      </w:r>
    </w:p>
    <w:p>
      <w:pPr>
        <w:pStyle w:val="ListBullet"/>
        <w:spacing w:after="40"/>
      </w:pPr>
      <w:r>
        <w:rPr>
          <w:b w:val="0"/>
          <w:i w:val="0"/>
          <w:u w:val="none"/>
        </w:rPr>
        <w:t>Los secretos viven en variables de entorno; en producción el servidor no arranca sin ellos.</w:t>
      </w:r>
    </w:p>
    <w:p>
      <w:pPr>
        <w:pStyle w:val="Heading2"/>
      </w:pPr>
      <w:r>
        <w:t>5.7 Tiempo real y mapa</w:t>
      </w:r>
    </w:p>
    <w:p>
      <w:r>
        <w:rPr>
          <w:b w:val="0"/>
          <w:i w:val="0"/>
          <w:u w:val="none"/>
        </w:rPr>
        <w:t xml:space="preserve">Cada bus envía su posición a </w:t>
      </w:r>
      <w:r>
        <w:rPr>
          <w:rFonts w:ascii="Courier New" w:hAnsi="Courier New"/>
          <w:b w:val="0"/>
          <w:i w:val="0"/>
          <w:u w:val="none"/>
        </w:rPr>
        <w:t>POST /api/buses/:id/posicion</w:t>
      </w:r>
      <w:r>
        <w:rPr>
          <w:b w:val="0"/>
          <w:i w:val="0"/>
          <w:u w:val="none"/>
        </w:rPr>
        <w:t xml:space="preserve">. El servidor la guarda y la emite con el evento </w:t>
      </w:r>
      <w:r>
        <w:rPr>
          <w:rFonts w:ascii="Courier New" w:hAnsi="Courier New"/>
          <w:b w:val="0"/>
          <w:i w:val="0"/>
          <w:u w:val="none"/>
        </w:rPr>
        <w:t>bus:posicion</w:t>
      </w:r>
      <w:r>
        <w:rPr>
          <w:b w:val="0"/>
          <w:i w:val="0"/>
          <w:u w:val="none"/>
        </w:rPr>
        <w:t xml:space="preserve"> por Socket.IO solo al personal; el mapa en Leaflet mueve el marcador sin recargar. Las alertas, los incidentes y el botón de pánico usan el mismo canal. En la demostración, un simulador genera las posiciones usando la misma API que usaría un GPS real.</w:t>
      </w:r>
    </w:p>
    <w:p>
      <w:pPr>
        <w:pStyle w:val="Heading2"/>
      </w:pPr>
      <w:r>
        <w:t>5.8 Publicación</w:t>
      </w:r>
    </w:p>
    <w:p>
      <w:r>
        <w:rPr>
          <w:b w:val="0"/>
          <w:i w:val="0"/>
          <w:u w:val="none"/>
        </w:rPr>
        <w:t>En cada cambio a la rama principal de GitHub, Render descarga el código, compila el frontend, instala el backend y arranca el servidor, que crea las tablas que falten en Neon y, si la base está vacía, carga los datos de demostración. La conexión a la base viaja cifrada (sslmode=require) y el tráfico del sitio usa HTTPS.</w:t>
      </w:r>
    </w:p>
    <w:p>
      <w:r>
        <w:br w:type="page"/>
      </w:r>
    </w:p>
    <w:p>
      <w:pPr>
        <w:pStyle w:val="Heading1"/>
      </w:pPr>
      <w:r>
        <w:t>6. Plan de pruebas, criterios y carta de aceptación</w:t>
      </w:r>
    </w:p>
    <w:p>
      <w:r>
        <w:rPr>
          <w:b w:val="0"/>
          <w:i w:val="0"/>
          <w:u w:val="none"/>
        </w:rPr>
        <w:t>Parte A: plan de pruebas con 60 casos y matriz de trazabilidad. Parte B: criterios de aceptación. Parte C: carta de aceptación.</w:t>
      </w:r>
    </w:p>
    <w:p>
      <w:r>
        <w:rPr>
          <w:b w:val="0"/>
          <w:i w:val="0"/>
          <w:color w:val="555B73"/>
          <w:sz w:val="18"/>
          <w:u w:val="none"/>
        </w:rPr>
        <w:t>Documento entregado el 21-08-2026; se incluyen sus páginas originales. Los resultados de su ejecución están en la sección 7.</w:t>
      </w:r>
    </w:p>
    <w:p>
      <w:r>
        <w:br w:type="page"/>
      </w:r>
    </w:p>
    <w:p>
      <w:pPr>
        <w:spacing w:after="0" w:before="0"/>
        <w:jc w:val="center"/>
      </w:pPr>
      <w:r>
        <w:drawing>
          <wp:inline xmlns:a="http://schemas.openxmlformats.org/drawingml/2006/main" xmlns:pic="http://schemas.openxmlformats.org/drawingml/2006/picture">
            <wp:extent cx="6188399" cy="8008516"/>
            <wp:docPr id="28" name="Picture 28"/>
            <wp:cNvGraphicFramePr>
              <a:graphicFrameLocks noChangeAspect="1"/>
            </wp:cNvGraphicFramePr>
            <a:graphic>
              <a:graphicData uri="http://schemas.openxmlformats.org/drawingml/2006/picture">
                <pic:pic>
                  <pic:nvPicPr>
                    <pic:cNvPr id="0" name="plan-02.png"/>
                    <pic:cNvPicPr/>
                  </pic:nvPicPr>
                  <pic:blipFill>
                    <a:blip r:embed="rId39"/>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29" name="Picture 29"/>
            <wp:cNvGraphicFramePr>
              <a:graphicFrameLocks noChangeAspect="1"/>
            </wp:cNvGraphicFramePr>
            <a:graphic>
              <a:graphicData uri="http://schemas.openxmlformats.org/drawingml/2006/picture">
                <pic:pic>
                  <pic:nvPicPr>
                    <pic:cNvPr id="0" name="plan-03.png"/>
                    <pic:cNvPicPr/>
                  </pic:nvPicPr>
                  <pic:blipFill>
                    <a:blip r:embed="rId40"/>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30" name="Picture 30"/>
            <wp:cNvGraphicFramePr>
              <a:graphicFrameLocks noChangeAspect="1"/>
            </wp:cNvGraphicFramePr>
            <a:graphic>
              <a:graphicData uri="http://schemas.openxmlformats.org/drawingml/2006/picture">
                <pic:pic>
                  <pic:nvPicPr>
                    <pic:cNvPr id="0" name="plan-04.png"/>
                    <pic:cNvPicPr/>
                  </pic:nvPicPr>
                  <pic:blipFill>
                    <a:blip r:embed="rId41"/>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31" name="Picture 31"/>
            <wp:cNvGraphicFramePr>
              <a:graphicFrameLocks noChangeAspect="1"/>
            </wp:cNvGraphicFramePr>
            <a:graphic>
              <a:graphicData uri="http://schemas.openxmlformats.org/drawingml/2006/picture">
                <pic:pic>
                  <pic:nvPicPr>
                    <pic:cNvPr id="0" name="plan-05.png"/>
                    <pic:cNvPicPr/>
                  </pic:nvPicPr>
                  <pic:blipFill>
                    <a:blip r:embed="rId42"/>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32" name="Picture 32"/>
            <wp:cNvGraphicFramePr>
              <a:graphicFrameLocks noChangeAspect="1"/>
            </wp:cNvGraphicFramePr>
            <a:graphic>
              <a:graphicData uri="http://schemas.openxmlformats.org/drawingml/2006/picture">
                <pic:pic>
                  <pic:nvPicPr>
                    <pic:cNvPr id="0" name="plan-06.png"/>
                    <pic:cNvPicPr/>
                  </pic:nvPicPr>
                  <pic:blipFill>
                    <a:blip r:embed="rId43"/>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33" name="Picture 33"/>
            <wp:cNvGraphicFramePr>
              <a:graphicFrameLocks noChangeAspect="1"/>
            </wp:cNvGraphicFramePr>
            <a:graphic>
              <a:graphicData uri="http://schemas.openxmlformats.org/drawingml/2006/picture">
                <pic:pic>
                  <pic:nvPicPr>
                    <pic:cNvPr id="0" name="plan-07.png"/>
                    <pic:cNvPicPr/>
                  </pic:nvPicPr>
                  <pic:blipFill>
                    <a:blip r:embed="rId44"/>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34" name="Picture 34"/>
            <wp:cNvGraphicFramePr>
              <a:graphicFrameLocks noChangeAspect="1"/>
            </wp:cNvGraphicFramePr>
            <a:graphic>
              <a:graphicData uri="http://schemas.openxmlformats.org/drawingml/2006/picture">
                <pic:pic>
                  <pic:nvPicPr>
                    <pic:cNvPr id="0" name="plan-08.png"/>
                    <pic:cNvPicPr/>
                  </pic:nvPicPr>
                  <pic:blipFill>
                    <a:blip r:embed="rId45"/>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35" name="Picture 35"/>
            <wp:cNvGraphicFramePr>
              <a:graphicFrameLocks noChangeAspect="1"/>
            </wp:cNvGraphicFramePr>
            <a:graphic>
              <a:graphicData uri="http://schemas.openxmlformats.org/drawingml/2006/picture">
                <pic:pic>
                  <pic:nvPicPr>
                    <pic:cNvPr id="0" name="plan-09.png"/>
                    <pic:cNvPicPr/>
                  </pic:nvPicPr>
                  <pic:blipFill>
                    <a:blip r:embed="rId46"/>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36" name="Picture 36"/>
            <wp:cNvGraphicFramePr>
              <a:graphicFrameLocks noChangeAspect="1"/>
            </wp:cNvGraphicFramePr>
            <a:graphic>
              <a:graphicData uri="http://schemas.openxmlformats.org/drawingml/2006/picture">
                <pic:pic>
                  <pic:nvPicPr>
                    <pic:cNvPr id="0" name="plan-10.png"/>
                    <pic:cNvPicPr/>
                  </pic:nvPicPr>
                  <pic:blipFill>
                    <a:blip r:embed="rId47"/>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37" name="Picture 37"/>
            <wp:cNvGraphicFramePr>
              <a:graphicFrameLocks noChangeAspect="1"/>
            </wp:cNvGraphicFramePr>
            <a:graphic>
              <a:graphicData uri="http://schemas.openxmlformats.org/drawingml/2006/picture">
                <pic:pic>
                  <pic:nvPicPr>
                    <pic:cNvPr id="0" name="plan-11.png"/>
                    <pic:cNvPicPr/>
                  </pic:nvPicPr>
                  <pic:blipFill>
                    <a:blip r:embed="rId48"/>
                    <a:stretch>
                      <a:fillRect/>
                    </a:stretch>
                  </pic:blipFill>
                  <pic:spPr>
                    <a:xfrm>
                      <a:off x="0" y="0"/>
                      <a:ext cx="6188399" cy="8008516"/>
                    </a:xfrm>
                    <a:prstGeom prst="rect"/>
                  </pic:spPr>
                </pic:pic>
              </a:graphicData>
            </a:graphic>
          </wp:inline>
        </w:drawing>
      </w:r>
      <w:r>
        <w:br w:type="page"/>
      </w:r>
    </w:p>
    <w:p>
      <w:pPr>
        <w:spacing w:after="0" w:before="0"/>
        <w:jc w:val="center"/>
      </w:pPr>
      <w:r>
        <w:drawing>
          <wp:inline xmlns:a="http://schemas.openxmlformats.org/drawingml/2006/main" xmlns:pic="http://schemas.openxmlformats.org/drawingml/2006/picture">
            <wp:extent cx="6188399" cy="8008516"/>
            <wp:docPr id="38" name="Picture 38"/>
            <wp:cNvGraphicFramePr>
              <a:graphicFrameLocks noChangeAspect="1"/>
            </wp:cNvGraphicFramePr>
            <a:graphic>
              <a:graphicData uri="http://schemas.openxmlformats.org/drawingml/2006/picture">
                <pic:pic>
                  <pic:nvPicPr>
                    <pic:cNvPr id="0" name="plan-12.png"/>
                    <pic:cNvPicPr/>
                  </pic:nvPicPr>
                  <pic:blipFill>
                    <a:blip r:embed="rId49"/>
                    <a:stretch>
                      <a:fillRect/>
                    </a:stretch>
                  </pic:blipFill>
                  <pic:spPr>
                    <a:xfrm>
                      <a:off x="0" y="0"/>
                      <a:ext cx="6188399" cy="8008516"/>
                    </a:xfrm>
                    <a:prstGeom prst="rect"/>
                  </pic:spPr>
                </pic:pic>
              </a:graphicData>
            </a:graphic>
          </wp:inline>
        </w:drawing>
      </w:r>
    </w:p>
    <w:p>
      <w:r>
        <w:br w:type="page"/>
      </w:r>
    </w:p>
    <w:p>
      <w:pPr>
        <w:pStyle w:val="Heading1"/>
      </w:pPr>
      <w:r>
        <w:t>7. Resultados de la ejecución de pruebas</w:t>
      </w:r>
    </w:p>
    <w:p>
      <w:r>
        <w:rPr>
          <w:b w:val="0"/>
          <w:i w:val="0"/>
          <w:u w:val="none"/>
        </w:rPr>
        <w:t>Registro de ejecución, resultado por caso, métricas de calidad obtenidas frente a las metas y registro de defectos.</w:t>
      </w:r>
    </w:p>
    <w:p>
      <w:r>
        <w:br w:type="page"/>
      </w:r>
    </w:p>
    <w:p>
      <w:pPr>
        <w:pStyle w:val="Heading2"/>
      </w:pPr>
      <w:r>
        <w:t>7.1 Registro de ejecución</w:t>
      </w:r>
    </w:p>
    <w:p>
      <w:pPr>
        <w:jc w:val="both"/>
      </w:pPr>
      <w:r>
        <w:rPr>
          <w:b w:val="0"/>
          <w:i w:val="0"/>
          <w:u w:val="none"/>
        </w:rPr>
        <w:t>Se ejecutó un ciclo completo el 24-10-2026 sobre la versión final del código, con PostgreSQL 16 y los datos de demostración. Este registro completa la sección A.11 del plan de pruebas (sección 6).</w:t>
      </w:r>
    </w:p>
    <w:tbl>
      <w:tblPr>
        <w:tblStyle w:val="TableGrid"/>
        <w:tblW w:type="auto" w:w="0"/>
        <w:jc w:val="center"/>
        <w:tblLayout w:type="fixed"/>
        <w:tblLook w:firstColumn="1" w:firstRow="1" w:lastColumn="0" w:lastRow="0" w:noHBand="0" w:noVBand="1" w:val="04A0"/>
        <w:tblCellMar>
          <w:top w:w="45" w:type="dxa"/>
          <w:left w:w="90" w:type="dxa"/>
          <w:bottom w:w="45" w:type="dxa"/>
          <w:right w:w="90" w:type="dxa"/>
        </w:tblCellMar>
      </w:tblPr>
      <w:tblGrid>
        <w:gridCol w:w="1190"/>
        <w:gridCol w:w="1133"/>
        <w:gridCol w:w="1247"/>
        <w:gridCol w:w="1077"/>
        <w:gridCol w:w="992"/>
        <w:gridCol w:w="1218"/>
        <w:gridCol w:w="992"/>
        <w:gridCol w:w="1893"/>
      </w:tblGrid>
      <w:tr>
        <w:trPr>
          <w:tblHeader w:val="true"/>
        </w:trPr>
        <w:tc>
          <w:tcPr>
            <w:tcW w:type="dxa" w:w="1191"/>
            <w:shd w:val="clear" w:color="auto" w:fill="10069F"/>
          </w:tcPr>
          <w:p>
            <w:pPr>
              <w:spacing w:after="0" w:line="240" w:lineRule="auto"/>
            </w:pPr>
            <w:r>
              <w:rPr>
                <w:b/>
                <w:i w:val="0"/>
                <w:color w:val="FFFFFF"/>
                <w:sz w:val="16"/>
                <w:u w:val="none"/>
              </w:rPr>
              <w:t>Ciclo</w:t>
            </w:r>
          </w:p>
        </w:tc>
        <w:tc>
          <w:tcPr>
            <w:tcW w:type="dxa" w:w="1134"/>
            <w:shd w:val="clear" w:color="auto" w:fill="10069F"/>
          </w:tcPr>
          <w:p>
            <w:pPr>
              <w:spacing w:after="0" w:line="240" w:lineRule="auto"/>
            </w:pPr>
            <w:r>
              <w:rPr>
                <w:b/>
                <w:i w:val="0"/>
                <w:color w:val="FFFFFF"/>
                <w:sz w:val="16"/>
                <w:u w:val="none"/>
              </w:rPr>
              <w:t>Fecha</w:t>
            </w:r>
          </w:p>
        </w:tc>
        <w:tc>
          <w:tcPr>
            <w:tcW w:type="dxa" w:w="1247"/>
            <w:shd w:val="clear" w:color="auto" w:fill="10069F"/>
          </w:tcPr>
          <w:p>
            <w:pPr>
              <w:spacing w:after="0" w:line="240" w:lineRule="auto"/>
            </w:pPr>
            <w:r>
              <w:rPr>
                <w:b/>
                <w:i w:val="0"/>
                <w:color w:val="FFFFFF"/>
                <w:sz w:val="16"/>
                <w:u w:val="none"/>
              </w:rPr>
              <w:t>Casos ejecutados</w:t>
            </w:r>
          </w:p>
        </w:tc>
        <w:tc>
          <w:tcPr>
            <w:tcW w:type="dxa" w:w="1077"/>
            <w:shd w:val="clear" w:color="auto" w:fill="10069F"/>
          </w:tcPr>
          <w:p>
            <w:pPr>
              <w:spacing w:after="0" w:line="240" w:lineRule="auto"/>
            </w:pPr>
            <w:r>
              <w:rPr>
                <w:b/>
                <w:i w:val="0"/>
                <w:color w:val="FFFFFF"/>
                <w:sz w:val="16"/>
                <w:u w:val="none"/>
              </w:rPr>
              <w:t>Aprobados</w:t>
            </w:r>
          </w:p>
        </w:tc>
        <w:tc>
          <w:tcPr>
            <w:tcW w:type="dxa" w:w="992"/>
            <w:shd w:val="clear" w:color="auto" w:fill="10069F"/>
          </w:tcPr>
          <w:p>
            <w:pPr>
              <w:spacing w:after="0" w:line="240" w:lineRule="auto"/>
            </w:pPr>
            <w:r>
              <w:rPr>
                <w:b/>
                <w:i w:val="0"/>
                <w:color w:val="FFFFFF"/>
                <w:sz w:val="16"/>
                <w:u w:val="none"/>
              </w:rPr>
              <w:t>Fallidos</w:t>
            </w:r>
          </w:p>
        </w:tc>
        <w:tc>
          <w:tcPr>
            <w:tcW w:type="dxa" w:w="1219"/>
            <w:shd w:val="clear" w:color="auto" w:fill="10069F"/>
          </w:tcPr>
          <w:p>
            <w:pPr>
              <w:spacing w:after="0" w:line="240" w:lineRule="auto"/>
            </w:pPr>
            <w:r>
              <w:rPr>
                <w:b/>
                <w:i w:val="0"/>
                <w:color w:val="FFFFFF"/>
                <w:sz w:val="16"/>
                <w:u w:val="none"/>
              </w:rPr>
              <w:t>Bloqueados</w:t>
            </w:r>
          </w:p>
        </w:tc>
        <w:tc>
          <w:tcPr>
            <w:tcW w:type="dxa" w:w="992"/>
            <w:shd w:val="clear" w:color="auto" w:fill="10069F"/>
          </w:tcPr>
          <w:p>
            <w:pPr>
              <w:spacing w:after="0" w:line="240" w:lineRule="auto"/>
            </w:pPr>
            <w:r>
              <w:rPr>
                <w:b/>
                <w:i w:val="0"/>
                <w:color w:val="FFFFFF"/>
                <w:sz w:val="16"/>
                <w:u w:val="none"/>
              </w:rPr>
              <w:t>% de éxito</w:t>
            </w:r>
          </w:p>
        </w:tc>
        <w:tc>
          <w:tcPr>
            <w:tcW w:type="dxa" w:w="1894"/>
            <w:shd w:val="clear" w:color="auto" w:fill="10069F"/>
          </w:tcPr>
          <w:p>
            <w:pPr>
              <w:spacing w:after="0" w:line="240" w:lineRule="auto"/>
            </w:pPr>
            <w:r>
              <w:rPr>
                <w:b/>
                <w:i w:val="0"/>
                <w:color w:val="FFFFFF"/>
                <w:sz w:val="16"/>
                <w:u w:val="none"/>
              </w:rPr>
              <w:t>Defectos nuevos</w:t>
            </w:r>
          </w:p>
        </w:tc>
      </w:tr>
      <w:tr>
        <w:tc>
          <w:tcPr>
            <w:tcW w:type="dxa" w:w="1191"/>
          </w:tcPr>
          <w:p>
            <w:pPr>
              <w:spacing w:after="0" w:line="240" w:lineRule="auto"/>
            </w:pPr>
            <w:r>
              <w:rPr>
                <w:b w:val="0"/>
                <w:i w:val="0"/>
                <w:sz w:val="16"/>
                <w:u w:val="none"/>
              </w:rPr>
              <w:t>1</w:t>
            </w:r>
          </w:p>
        </w:tc>
        <w:tc>
          <w:tcPr>
            <w:tcW w:type="dxa" w:w="1134"/>
          </w:tcPr>
          <w:p>
            <w:pPr>
              <w:spacing w:after="0" w:line="240" w:lineRule="auto"/>
            </w:pPr>
            <w:r>
              <w:rPr>
                <w:b w:val="0"/>
                <w:i w:val="0"/>
                <w:sz w:val="16"/>
                <w:u w:val="none"/>
              </w:rPr>
              <w:t>24-10-2026</w:t>
            </w:r>
          </w:p>
        </w:tc>
        <w:tc>
          <w:tcPr>
            <w:tcW w:type="dxa" w:w="1247"/>
          </w:tcPr>
          <w:p>
            <w:pPr>
              <w:spacing w:after="0" w:line="240" w:lineRule="auto"/>
            </w:pPr>
            <w:r>
              <w:rPr>
                <w:b w:val="0"/>
                <w:i w:val="0"/>
                <w:sz w:val="16"/>
                <w:u w:val="none"/>
              </w:rPr>
              <w:t>55 de 60</w:t>
            </w:r>
          </w:p>
        </w:tc>
        <w:tc>
          <w:tcPr>
            <w:tcW w:type="dxa" w:w="1077"/>
          </w:tcPr>
          <w:p>
            <w:pPr>
              <w:spacing w:after="0" w:line="240" w:lineRule="auto"/>
            </w:pPr>
            <w:r>
              <w:rPr>
                <w:b w:val="0"/>
                <w:i w:val="0"/>
                <w:sz w:val="16"/>
                <w:u w:val="none"/>
              </w:rPr>
              <w:t>54</w:t>
            </w:r>
          </w:p>
        </w:tc>
        <w:tc>
          <w:tcPr>
            <w:tcW w:type="dxa" w:w="992"/>
          </w:tcPr>
          <w:p>
            <w:pPr>
              <w:spacing w:after="0" w:line="240" w:lineRule="auto"/>
            </w:pPr>
            <w:r>
              <w:rPr>
                <w:b w:val="0"/>
                <w:i w:val="0"/>
                <w:sz w:val="16"/>
                <w:u w:val="none"/>
              </w:rPr>
              <w:t>1</w:t>
            </w:r>
          </w:p>
        </w:tc>
        <w:tc>
          <w:tcPr>
            <w:tcW w:type="dxa" w:w="1219"/>
          </w:tcPr>
          <w:p>
            <w:pPr>
              <w:spacing w:after="0" w:line="240" w:lineRule="auto"/>
            </w:pPr>
            <w:r>
              <w:rPr>
                <w:b w:val="0"/>
                <w:i w:val="0"/>
                <w:sz w:val="16"/>
                <w:u w:val="none"/>
              </w:rPr>
              <w:t>0</w:t>
            </w:r>
          </w:p>
        </w:tc>
        <w:tc>
          <w:tcPr>
            <w:tcW w:type="dxa" w:w="992"/>
          </w:tcPr>
          <w:p>
            <w:pPr>
              <w:spacing w:after="0" w:line="240" w:lineRule="auto"/>
            </w:pPr>
            <w:r>
              <w:rPr>
                <w:b w:val="0"/>
                <w:i w:val="0"/>
                <w:sz w:val="16"/>
                <w:u w:val="none"/>
              </w:rPr>
              <w:t>98.2 %</w:t>
            </w:r>
          </w:p>
        </w:tc>
        <w:tc>
          <w:tcPr>
            <w:tcW w:type="dxa" w:w="1894"/>
          </w:tcPr>
          <w:p>
            <w:pPr>
              <w:spacing w:after="0" w:line="240" w:lineRule="auto"/>
            </w:pPr>
            <w:r>
              <w:rPr>
                <w:b w:val="0"/>
                <w:i w:val="0"/>
                <w:sz w:val="16"/>
                <w:u w:val="none"/>
              </w:rPr>
              <w:t>7</w:t>
            </w:r>
          </w:p>
        </w:tc>
      </w:tr>
      <w:tr>
        <w:tc>
          <w:tcPr>
            <w:tcW w:type="dxa" w:w="1191"/>
            <w:shd w:val="clear" w:color="auto" w:fill="F2F4F7"/>
          </w:tcPr>
          <w:p>
            <w:pPr>
              <w:spacing w:after="0" w:line="240" w:lineRule="auto"/>
            </w:pPr>
            <w:r>
              <w:rPr>
                <w:b w:val="0"/>
                <w:i w:val="0"/>
                <w:sz w:val="16"/>
                <w:u w:val="none"/>
              </w:rPr>
              <w:t>2 (regresión)</w:t>
            </w:r>
          </w:p>
        </w:tc>
        <w:tc>
          <w:tcPr>
            <w:tcW w:type="dxa" w:w="1134"/>
            <w:shd w:val="clear" w:color="auto" w:fill="F2F4F7"/>
          </w:tcPr>
          <w:p>
            <w:pPr>
              <w:spacing w:after="0" w:line="240" w:lineRule="auto"/>
            </w:pPr>
            <w:r>
              <w:rPr>
                <w:b w:val="0"/>
                <w:i w:val="0"/>
                <w:sz w:val="16"/>
                <w:u w:val="none"/>
              </w:rPr>
              <w:t>24-10-2026</w:t>
            </w:r>
          </w:p>
        </w:tc>
        <w:tc>
          <w:tcPr>
            <w:tcW w:type="dxa" w:w="1247"/>
            <w:shd w:val="clear" w:color="auto" w:fill="F2F4F7"/>
          </w:tcPr>
          <w:p>
            <w:pPr>
              <w:spacing w:after="0" w:line="240" w:lineRule="auto"/>
            </w:pPr>
            <w:r>
              <w:rPr>
                <w:b w:val="0"/>
                <w:i w:val="0"/>
                <w:sz w:val="16"/>
                <w:u w:val="none"/>
              </w:rPr>
              <w:t>55 de 60</w:t>
            </w:r>
          </w:p>
        </w:tc>
        <w:tc>
          <w:tcPr>
            <w:tcW w:type="dxa" w:w="1077"/>
            <w:shd w:val="clear" w:color="auto" w:fill="F2F4F7"/>
          </w:tcPr>
          <w:p>
            <w:pPr>
              <w:spacing w:after="0" w:line="240" w:lineRule="auto"/>
            </w:pPr>
            <w:r>
              <w:rPr>
                <w:b w:val="0"/>
                <w:i w:val="0"/>
                <w:sz w:val="16"/>
                <w:u w:val="none"/>
              </w:rPr>
              <w:t>54</w:t>
            </w:r>
          </w:p>
        </w:tc>
        <w:tc>
          <w:tcPr>
            <w:tcW w:type="dxa" w:w="992"/>
            <w:shd w:val="clear" w:color="auto" w:fill="F2F4F7"/>
          </w:tcPr>
          <w:p>
            <w:pPr>
              <w:spacing w:after="0" w:line="240" w:lineRule="auto"/>
            </w:pPr>
            <w:r>
              <w:rPr>
                <w:b w:val="0"/>
                <w:i w:val="0"/>
                <w:sz w:val="16"/>
                <w:u w:val="none"/>
              </w:rPr>
              <w:t>1</w:t>
            </w:r>
          </w:p>
        </w:tc>
        <w:tc>
          <w:tcPr>
            <w:tcW w:type="dxa" w:w="1219"/>
            <w:shd w:val="clear" w:color="auto" w:fill="F2F4F7"/>
          </w:tcPr>
          <w:p>
            <w:pPr>
              <w:spacing w:after="0" w:line="240" w:lineRule="auto"/>
            </w:pPr>
            <w:r>
              <w:rPr>
                <w:b w:val="0"/>
                <w:i w:val="0"/>
                <w:sz w:val="16"/>
                <w:u w:val="none"/>
              </w:rPr>
              <w:t>0</w:t>
            </w:r>
          </w:p>
        </w:tc>
        <w:tc>
          <w:tcPr>
            <w:tcW w:type="dxa" w:w="992"/>
            <w:shd w:val="clear" w:color="auto" w:fill="F2F4F7"/>
          </w:tcPr>
          <w:p>
            <w:pPr>
              <w:spacing w:after="0" w:line="240" w:lineRule="auto"/>
            </w:pPr>
            <w:r>
              <w:rPr>
                <w:b w:val="0"/>
                <w:i w:val="0"/>
                <w:sz w:val="16"/>
                <w:u w:val="none"/>
              </w:rPr>
              <w:t>98.2 %</w:t>
            </w:r>
          </w:p>
        </w:tc>
        <w:tc>
          <w:tcPr>
            <w:tcW w:type="dxa" w:w="1894"/>
            <w:shd w:val="clear" w:color="auto" w:fill="F2F4F7"/>
          </w:tcPr>
          <w:p>
            <w:pPr>
              <w:spacing w:after="0" w:line="240" w:lineRule="auto"/>
            </w:pPr>
            <w:r>
              <w:rPr>
                <w:b w:val="0"/>
                <w:i w:val="0"/>
                <w:sz w:val="16"/>
                <w:u w:val="none"/>
              </w:rPr>
              <w:t>0</w:t>
            </w:r>
          </w:p>
        </w:tc>
      </w:tr>
    </w:tbl>
    <w:p>
      <w:pPr>
        <w:spacing w:after="40"/>
      </w:pPr>
    </w:p>
    <w:p>
      <w:r>
        <w:rPr>
          <w:b w:val="0"/>
          <w:i w:val="0"/>
          <w:u w:val="none"/>
        </w:rPr>
        <w:t xml:space="preserve">Las pruebas automatizadas (Jest + Supertest) suman </w:t>
      </w:r>
      <w:r>
        <w:rPr>
          <w:b/>
          <w:i w:val="0"/>
          <w:u w:val="none"/>
        </w:rPr>
        <w:t>103 casos</w:t>
      </w:r>
      <w:r>
        <w:rPr>
          <w:b w:val="0"/>
          <w:i w:val="0"/>
          <w:u w:val="none"/>
        </w:rPr>
        <w:t xml:space="preserve"> en 10 archivos, con </w:t>
      </w:r>
      <w:r>
        <w:rPr>
          <w:b/>
          <w:i w:val="0"/>
          <w:u w:val="none"/>
        </w:rPr>
        <w:t>103 aprobados</w:t>
      </w:r>
      <w:r>
        <w:rPr>
          <w:b w:val="0"/>
          <w:i w:val="0"/>
          <w:u w:val="none"/>
        </w:rPr>
        <w:t>. Cubren 48 de los 60 casos del plan; varios casos tienen más de una prueba automática. Los casos CP-28, CP-38, CP-52, CP-53, CP-55, CP-56 y CP-57 se ejecutaron con scripts y comandos contra el servidor local.</w:t>
      </w:r>
    </w:p>
    <w:p>
      <w:pPr>
        <w:pStyle w:val="Heading2"/>
      </w:pPr>
      <w:r>
        <w:t>7.2 Resultado por caso de prueba</w:t>
      </w:r>
    </w:p>
    <w:tbl>
      <w:tblPr>
        <w:tblStyle w:val="TableGrid"/>
        <w:tblW w:type="auto" w:w="0"/>
        <w:jc w:val="center"/>
        <w:tblLayout w:type="fixed"/>
        <w:tblLook w:firstColumn="1" w:firstRow="1" w:lastColumn="0" w:lastRow="0" w:noHBand="0" w:noVBand="1" w:val="04A0"/>
        <w:tblCellMar>
          <w:top w:w="45" w:type="dxa"/>
          <w:left w:w="90" w:type="dxa"/>
          <w:bottom w:w="45" w:type="dxa"/>
          <w:right w:w="90" w:type="dxa"/>
        </w:tblCellMar>
      </w:tblPr>
      <w:tblGrid>
        <w:gridCol w:w="1474"/>
        <w:gridCol w:w="1474"/>
        <w:gridCol w:w="6797"/>
      </w:tblGrid>
      <w:tr>
        <w:trPr>
          <w:tblHeader w:val="true"/>
        </w:trPr>
        <w:tc>
          <w:tcPr>
            <w:tcW w:type="dxa" w:w="1474"/>
            <w:shd w:val="clear" w:color="auto" w:fill="10069F"/>
          </w:tcPr>
          <w:p>
            <w:pPr>
              <w:spacing w:after="0" w:line="240" w:lineRule="auto"/>
            </w:pPr>
            <w:r>
              <w:rPr>
                <w:b/>
                <w:i w:val="0"/>
                <w:color w:val="FFFFFF"/>
                <w:sz w:val="16"/>
                <w:u w:val="none"/>
              </w:rPr>
              <w:t>Caso</w:t>
            </w:r>
          </w:p>
        </w:tc>
        <w:tc>
          <w:tcPr>
            <w:tcW w:type="dxa" w:w="1474"/>
            <w:shd w:val="clear" w:color="auto" w:fill="10069F"/>
          </w:tcPr>
          <w:p>
            <w:pPr>
              <w:spacing w:after="0" w:line="240" w:lineRule="auto"/>
            </w:pPr>
            <w:r>
              <w:rPr>
                <w:b/>
                <w:i w:val="0"/>
                <w:color w:val="FFFFFF"/>
                <w:sz w:val="16"/>
                <w:u w:val="none"/>
              </w:rPr>
              <w:t>Resultado</w:t>
            </w:r>
          </w:p>
        </w:tc>
        <w:tc>
          <w:tcPr>
            <w:tcW w:type="dxa" w:w="6797"/>
            <w:shd w:val="clear" w:color="auto" w:fill="10069F"/>
          </w:tcPr>
          <w:p>
            <w:pPr>
              <w:spacing w:after="0" w:line="240" w:lineRule="auto"/>
            </w:pPr>
            <w:r>
              <w:rPr>
                <w:b/>
                <w:i w:val="0"/>
                <w:color w:val="FFFFFF"/>
                <w:sz w:val="16"/>
                <w:u w:val="none"/>
              </w:rPr>
              <w:t>Evidencia u observación</w:t>
            </w:r>
          </w:p>
        </w:tc>
      </w:tr>
      <w:tr>
        <w:tc>
          <w:tcPr>
            <w:tcW w:type="dxa" w:w="1474"/>
          </w:tcPr>
          <w:p>
            <w:pPr>
              <w:spacing w:after="0" w:line="240" w:lineRule="auto"/>
            </w:pPr>
            <w:r>
              <w:rPr>
                <w:b w:val="0"/>
                <w:i w:val="0"/>
                <w:sz w:val="16"/>
                <w:u w:val="none"/>
              </w:rPr>
              <w:t>CP-01 a CP-09</w:t>
            </w:r>
          </w:p>
        </w:tc>
        <w:tc>
          <w:tcPr>
            <w:tcW w:type="dxa" w:w="1474"/>
          </w:tcPr>
          <w:p>
            <w:pPr>
              <w:spacing w:after="0" w:line="240" w:lineRule="auto"/>
            </w:pPr>
            <w:r>
              <w:rPr>
                <w:b/>
                <w:i w:val="0"/>
                <w:color w:val="2E7D32"/>
                <w:sz w:val="16"/>
                <w:u w:val="none"/>
              </w:rPr>
              <w:t>Aprobado</w:t>
            </w:r>
          </w:p>
        </w:tc>
        <w:tc>
          <w:tcPr>
            <w:tcW w:type="dxa" w:w="6797"/>
          </w:tcPr>
          <w:p>
            <w:pPr>
              <w:spacing w:after="0" w:line="240" w:lineRule="auto"/>
            </w:pPr>
            <w:r>
              <w:rPr>
                <w:b w:val="0"/>
                <w:i w:val="0"/>
                <w:sz w:val="16"/>
                <w:u w:val="none"/>
              </w:rPr>
              <w:t>Autenticación, roles y seguridad: prueba automática aprobada en todos los casos</w:t>
            </w:r>
          </w:p>
        </w:tc>
      </w:tr>
      <w:tr>
        <w:tc>
          <w:tcPr>
            <w:tcW w:type="dxa" w:w="1474"/>
            <w:shd w:val="clear" w:color="auto" w:fill="F2F4F7"/>
          </w:tcPr>
          <w:p>
            <w:pPr>
              <w:spacing w:after="0" w:line="240" w:lineRule="auto"/>
            </w:pPr>
            <w:r>
              <w:rPr>
                <w:b w:val="0"/>
                <w:i w:val="0"/>
                <w:sz w:val="16"/>
                <w:u w:val="none"/>
              </w:rPr>
              <w:t>CP-10 a CP-17</w:t>
            </w:r>
          </w:p>
        </w:tc>
        <w:tc>
          <w:tcPr>
            <w:tcW w:type="dxa" w:w="1474"/>
            <w:shd w:val="clear" w:color="auto" w:fill="F2F4F7"/>
          </w:tcPr>
          <w:p>
            <w:pPr>
              <w:spacing w:after="0" w:line="240" w:lineRule="auto"/>
            </w:pPr>
            <w:r>
              <w:rPr>
                <w:b/>
                <w:i w:val="0"/>
                <w:color w:val="2E7D32"/>
                <w:sz w:val="16"/>
                <w:u w:val="none"/>
              </w:rPr>
              <w:t>Aprobado</w:t>
            </w:r>
          </w:p>
        </w:tc>
        <w:tc>
          <w:tcPr>
            <w:tcW w:type="dxa" w:w="6797"/>
            <w:shd w:val="clear" w:color="auto" w:fill="F2F4F7"/>
          </w:tcPr>
          <w:p>
            <w:pPr>
              <w:spacing w:after="0" w:line="240" w:lineRule="auto"/>
            </w:pPr>
            <w:r>
              <w:rPr>
                <w:b w:val="0"/>
                <w:i w:val="0"/>
                <w:sz w:val="16"/>
                <w:u w:val="none"/>
              </w:rPr>
              <w:t>Líneas, estaciones, accesos y guardias: prueba automática aprobada en todos los casos</w:t>
            </w:r>
          </w:p>
        </w:tc>
      </w:tr>
      <w:tr>
        <w:tc>
          <w:tcPr>
            <w:tcW w:type="dxa" w:w="1474"/>
          </w:tcPr>
          <w:p>
            <w:pPr>
              <w:spacing w:after="0" w:line="240" w:lineRule="auto"/>
            </w:pPr>
            <w:r>
              <w:rPr>
                <w:b w:val="0"/>
                <w:i w:val="0"/>
                <w:sz w:val="16"/>
                <w:u w:val="none"/>
              </w:rPr>
              <w:t>CP-18</w:t>
            </w:r>
          </w:p>
        </w:tc>
        <w:tc>
          <w:tcPr>
            <w:tcW w:type="dxa" w:w="1474"/>
          </w:tcPr>
          <w:p>
            <w:pPr>
              <w:spacing w:after="0" w:line="240" w:lineRule="auto"/>
            </w:pPr>
            <w:r>
              <w:rPr>
                <w:b/>
                <w:i w:val="0"/>
                <w:color w:val="B26A00"/>
                <w:sz w:val="16"/>
                <w:u w:val="none"/>
              </w:rPr>
              <w:t>Pendiente</w:t>
            </w:r>
          </w:p>
        </w:tc>
        <w:tc>
          <w:tcPr>
            <w:tcW w:type="dxa" w:w="6797"/>
          </w:tcPr>
          <w:p>
            <w:pPr>
              <w:spacing w:after="0" w:line="240" w:lineRule="auto"/>
            </w:pPr>
            <w:r>
              <w:rPr>
                <w:b w:val="0"/>
                <w:i w:val="0"/>
                <w:sz w:val="16"/>
                <w:u w:val="none"/>
              </w:rPr>
              <w:t>Sin prueba automática; verificación manual pendiente</w:t>
            </w:r>
          </w:p>
        </w:tc>
      </w:tr>
      <w:tr>
        <w:tc>
          <w:tcPr>
            <w:tcW w:type="dxa" w:w="1474"/>
            <w:shd w:val="clear" w:color="auto" w:fill="F2F4F7"/>
          </w:tcPr>
          <w:p>
            <w:pPr>
              <w:spacing w:after="0" w:line="240" w:lineRule="auto"/>
            </w:pPr>
            <w:r>
              <w:rPr>
                <w:b w:val="0"/>
                <w:i w:val="0"/>
                <w:sz w:val="16"/>
                <w:u w:val="none"/>
              </w:rPr>
              <w:t>CP-19 a CP-27</w:t>
            </w:r>
          </w:p>
        </w:tc>
        <w:tc>
          <w:tcPr>
            <w:tcW w:type="dxa" w:w="1474"/>
            <w:shd w:val="clear" w:color="auto" w:fill="F2F4F7"/>
          </w:tcPr>
          <w:p>
            <w:pPr>
              <w:spacing w:after="0" w:line="240" w:lineRule="auto"/>
            </w:pPr>
            <w:r>
              <w:rPr>
                <w:b/>
                <w:i w:val="0"/>
                <w:color w:val="2E7D32"/>
                <w:sz w:val="16"/>
                <w:u w:val="none"/>
              </w:rPr>
              <w:t>Aprobado</w:t>
            </w:r>
          </w:p>
        </w:tc>
        <w:tc>
          <w:tcPr>
            <w:tcW w:type="dxa" w:w="6797"/>
            <w:shd w:val="clear" w:color="auto" w:fill="F2F4F7"/>
          </w:tcPr>
          <w:p>
            <w:pPr>
              <w:spacing w:after="0" w:line="240" w:lineRule="auto"/>
            </w:pPr>
            <w:r>
              <w:rPr>
                <w:b w:val="0"/>
                <w:i w:val="0"/>
                <w:sz w:val="16"/>
                <w:u w:val="none"/>
              </w:rPr>
              <w:t>Buses, parqueos y pilotos: prueba automática aprobada en todos los casos</w:t>
            </w:r>
          </w:p>
        </w:tc>
      </w:tr>
      <w:tr>
        <w:tc>
          <w:tcPr>
            <w:tcW w:type="dxa" w:w="1474"/>
          </w:tcPr>
          <w:p>
            <w:pPr>
              <w:spacing w:after="0" w:line="240" w:lineRule="auto"/>
            </w:pPr>
            <w:r>
              <w:rPr>
                <w:b w:val="0"/>
                <w:i w:val="0"/>
                <w:sz w:val="16"/>
                <w:u w:val="none"/>
              </w:rPr>
              <w:t>CP-28</w:t>
            </w:r>
          </w:p>
        </w:tc>
        <w:tc>
          <w:tcPr>
            <w:tcW w:type="dxa" w:w="1474"/>
          </w:tcPr>
          <w:p>
            <w:pPr>
              <w:spacing w:after="0" w:line="240" w:lineRule="auto"/>
            </w:pPr>
            <w:r>
              <w:rPr>
                <w:b/>
                <w:i w:val="0"/>
                <w:color w:val="2E7D32"/>
                <w:sz w:val="16"/>
                <w:u w:val="none"/>
              </w:rPr>
              <w:t>Aprobado</w:t>
            </w:r>
          </w:p>
        </w:tc>
        <w:tc>
          <w:tcPr>
            <w:tcW w:type="dxa" w:w="6797"/>
          </w:tcPr>
          <w:p>
            <w:pPr>
              <w:spacing w:after="0" w:line="240" w:lineRule="auto"/>
            </w:pPr>
            <w:r>
              <w:rPr>
                <w:b w:val="0"/>
                <w:i w:val="0"/>
                <w:sz w:val="16"/>
                <w:u w:val="none"/>
              </w:rPr>
              <w:t>Bus 1 de la línea 1 a la 2: historial con línea anterior y nueva, fecha y usuario</w:t>
            </w:r>
          </w:p>
        </w:tc>
      </w:tr>
      <w:tr>
        <w:tc>
          <w:tcPr>
            <w:tcW w:type="dxa" w:w="1474"/>
            <w:shd w:val="clear" w:color="auto" w:fill="F2F4F7"/>
          </w:tcPr>
          <w:p>
            <w:pPr>
              <w:spacing w:after="0" w:line="240" w:lineRule="auto"/>
            </w:pPr>
            <w:r>
              <w:rPr>
                <w:b w:val="0"/>
                <w:i w:val="0"/>
                <w:sz w:val="16"/>
                <w:u w:val="none"/>
              </w:rPr>
              <w:t>CP-29 a CP-37</w:t>
            </w:r>
          </w:p>
        </w:tc>
        <w:tc>
          <w:tcPr>
            <w:tcW w:type="dxa" w:w="1474"/>
            <w:shd w:val="clear" w:color="auto" w:fill="F2F4F7"/>
          </w:tcPr>
          <w:p>
            <w:pPr>
              <w:spacing w:after="0" w:line="240" w:lineRule="auto"/>
            </w:pPr>
            <w:r>
              <w:rPr>
                <w:b/>
                <w:i w:val="0"/>
                <w:color w:val="2E7D32"/>
                <w:sz w:val="16"/>
                <w:u w:val="none"/>
              </w:rPr>
              <w:t>Aprobado</w:t>
            </w:r>
          </w:p>
        </w:tc>
        <w:tc>
          <w:tcPr>
            <w:tcW w:type="dxa" w:w="6797"/>
            <w:shd w:val="clear" w:color="auto" w:fill="F2F4F7"/>
          </w:tcPr>
          <w:p>
            <w:pPr>
              <w:spacing w:after="0" w:line="240" w:lineRule="auto"/>
            </w:pPr>
            <w:r>
              <w:rPr>
                <w:b w:val="0"/>
                <w:i w:val="0"/>
                <w:sz w:val="16"/>
                <w:u w:val="none"/>
              </w:rPr>
              <w:t>Ocupación, GPS e incidentes: prueba automática aprobada en todos los casos</w:t>
            </w:r>
          </w:p>
        </w:tc>
      </w:tr>
      <w:tr>
        <w:tc>
          <w:tcPr>
            <w:tcW w:type="dxa" w:w="1474"/>
          </w:tcPr>
          <w:p>
            <w:pPr>
              <w:spacing w:after="0" w:line="240" w:lineRule="auto"/>
            </w:pPr>
            <w:r>
              <w:rPr>
                <w:b w:val="0"/>
                <w:i w:val="0"/>
                <w:sz w:val="16"/>
                <w:u w:val="none"/>
              </w:rPr>
              <w:t>CP-38</w:t>
            </w:r>
          </w:p>
        </w:tc>
        <w:tc>
          <w:tcPr>
            <w:tcW w:type="dxa" w:w="1474"/>
          </w:tcPr>
          <w:p>
            <w:pPr>
              <w:spacing w:after="0" w:line="240" w:lineRule="auto"/>
            </w:pPr>
            <w:r>
              <w:rPr>
                <w:b/>
                <w:i w:val="0"/>
                <w:color w:val="2E7D32"/>
                <w:sz w:val="16"/>
                <w:u w:val="none"/>
              </w:rPr>
              <w:t>Aprobado</w:t>
            </w:r>
          </w:p>
        </w:tc>
        <w:tc>
          <w:tcPr>
            <w:tcW w:type="dxa" w:w="6797"/>
          </w:tcPr>
          <w:p>
            <w:pPr>
              <w:spacing w:after="0" w:line="240" w:lineRule="auto"/>
            </w:pPr>
            <w:r>
              <w:rPr>
                <w:b w:val="0"/>
                <w:i w:val="0"/>
                <w:sz w:val="16"/>
                <w:u w:val="none"/>
              </w:rPr>
              <w:t>Pasajero conectado por Socket.IO: 0 eventos recibidos de posición ni de alerta</w:t>
            </w:r>
          </w:p>
        </w:tc>
      </w:tr>
      <w:tr>
        <w:tc>
          <w:tcPr>
            <w:tcW w:type="dxa" w:w="1474"/>
            <w:shd w:val="clear" w:color="auto" w:fill="F2F4F7"/>
          </w:tcPr>
          <w:p>
            <w:pPr>
              <w:spacing w:after="0" w:line="240" w:lineRule="auto"/>
            </w:pPr>
            <w:r>
              <w:rPr>
                <w:b w:val="0"/>
                <w:i w:val="0"/>
                <w:sz w:val="16"/>
                <w:u w:val="none"/>
              </w:rPr>
              <w:t>CP-39 a CP-46</w:t>
            </w:r>
          </w:p>
        </w:tc>
        <w:tc>
          <w:tcPr>
            <w:tcW w:type="dxa" w:w="1474"/>
            <w:shd w:val="clear" w:color="auto" w:fill="F2F4F7"/>
          </w:tcPr>
          <w:p>
            <w:pPr>
              <w:spacing w:after="0" w:line="240" w:lineRule="auto"/>
            </w:pPr>
            <w:r>
              <w:rPr>
                <w:b/>
                <w:i w:val="0"/>
                <w:color w:val="2E7D32"/>
                <w:sz w:val="16"/>
                <w:u w:val="none"/>
              </w:rPr>
              <w:t>Aprobado</w:t>
            </w:r>
          </w:p>
        </w:tc>
        <w:tc>
          <w:tcPr>
            <w:tcW w:type="dxa" w:w="6797"/>
            <w:shd w:val="clear" w:color="auto" w:fill="F2F4F7"/>
          </w:tcPr>
          <w:p>
            <w:pPr>
              <w:spacing w:after="0" w:line="240" w:lineRule="auto"/>
            </w:pPr>
            <w:r>
              <w:rPr>
                <w:b w:val="0"/>
                <w:i w:val="0"/>
                <w:sz w:val="16"/>
                <w:u w:val="none"/>
              </w:rPr>
              <w:t>Pagos y portal del pasajero: prueba automática aprobada en todos los casos</w:t>
            </w:r>
          </w:p>
        </w:tc>
      </w:tr>
      <w:tr>
        <w:tc>
          <w:tcPr>
            <w:tcW w:type="dxa" w:w="1474"/>
          </w:tcPr>
          <w:p>
            <w:pPr>
              <w:spacing w:after="0" w:line="240" w:lineRule="auto"/>
            </w:pPr>
            <w:r>
              <w:rPr>
                <w:b w:val="0"/>
                <w:i w:val="0"/>
                <w:sz w:val="16"/>
                <w:u w:val="none"/>
              </w:rPr>
              <w:t>CP-47 a CP-51</w:t>
            </w:r>
          </w:p>
        </w:tc>
        <w:tc>
          <w:tcPr>
            <w:tcW w:type="dxa" w:w="1474"/>
          </w:tcPr>
          <w:p>
            <w:pPr>
              <w:spacing w:after="0" w:line="240" w:lineRule="auto"/>
            </w:pPr>
            <w:r>
              <w:rPr>
                <w:b/>
                <w:i w:val="0"/>
                <w:color w:val="2E7D32"/>
                <w:sz w:val="16"/>
                <w:u w:val="none"/>
              </w:rPr>
              <w:t>Aprobado</w:t>
            </w:r>
          </w:p>
        </w:tc>
        <w:tc>
          <w:tcPr>
            <w:tcW w:type="dxa" w:w="6797"/>
          </w:tcPr>
          <w:p>
            <w:pPr>
              <w:spacing w:after="0" w:line="240" w:lineRule="auto"/>
            </w:pPr>
            <w:r>
              <w:rPr>
                <w:b w:val="0"/>
                <w:i w:val="0"/>
                <w:sz w:val="16"/>
                <w:u w:val="none"/>
              </w:rPr>
              <w:t>Reportes y tablero: prueba automática aprobada en todos los casos</w:t>
            </w:r>
          </w:p>
        </w:tc>
      </w:tr>
      <w:tr>
        <w:tc>
          <w:tcPr>
            <w:tcW w:type="dxa" w:w="1474"/>
            <w:shd w:val="clear" w:color="auto" w:fill="F2F4F7"/>
          </w:tcPr>
          <w:p>
            <w:pPr>
              <w:spacing w:after="0" w:line="240" w:lineRule="auto"/>
            </w:pPr>
            <w:r>
              <w:rPr>
                <w:b w:val="0"/>
                <w:i w:val="0"/>
                <w:sz w:val="16"/>
                <w:u w:val="none"/>
              </w:rPr>
              <w:t>CP-52</w:t>
            </w:r>
          </w:p>
        </w:tc>
        <w:tc>
          <w:tcPr>
            <w:tcW w:type="dxa" w:w="1474"/>
            <w:shd w:val="clear" w:color="auto" w:fill="F2F4F7"/>
          </w:tcPr>
          <w:p>
            <w:pPr>
              <w:spacing w:after="0" w:line="240" w:lineRule="auto"/>
            </w:pPr>
            <w:r>
              <w:rPr>
                <w:b/>
                <w:i w:val="0"/>
                <w:color w:val="2E7D32"/>
                <w:sz w:val="16"/>
                <w:u w:val="none"/>
              </w:rPr>
              <w:t>Aprobado</w:t>
            </w:r>
          </w:p>
        </w:tc>
        <w:tc>
          <w:tcPr>
            <w:tcW w:type="dxa" w:w="6797"/>
            <w:shd w:val="clear" w:color="auto" w:fill="F2F4F7"/>
          </w:tcPr>
          <w:p>
            <w:pPr>
              <w:spacing w:after="0" w:line="240" w:lineRule="auto"/>
            </w:pPr>
            <w:r>
              <w:rPr>
                <w:b w:val="0"/>
                <w:i w:val="0"/>
                <w:sz w:val="16"/>
                <w:u w:val="none"/>
              </w:rPr>
              <w:t>Posición a evento en vivo, 60 muestras: p95 de 7 ms, máximo 12 ms (script propio, no k6)</w:t>
            </w:r>
          </w:p>
        </w:tc>
      </w:tr>
      <w:tr>
        <w:tc>
          <w:tcPr>
            <w:tcW w:type="dxa" w:w="1474"/>
          </w:tcPr>
          <w:p>
            <w:pPr>
              <w:spacing w:after="0" w:line="240" w:lineRule="auto"/>
            </w:pPr>
            <w:r>
              <w:rPr>
                <w:b w:val="0"/>
                <w:i w:val="0"/>
                <w:sz w:val="16"/>
                <w:u w:val="none"/>
              </w:rPr>
              <w:t>CP-53</w:t>
            </w:r>
          </w:p>
        </w:tc>
        <w:tc>
          <w:tcPr>
            <w:tcW w:type="dxa" w:w="1474"/>
          </w:tcPr>
          <w:p>
            <w:pPr>
              <w:spacing w:after="0" w:line="240" w:lineRule="auto"/>
            </w:pPr>
            <w:r>
              <w:rPr>
                <w:b/>
                <w:i w:val="0"/>
                <w:color w:val="2E7D32"/>
                <w:sz w:val="16"/>
                <w:u w:val="none"/>
              </w:rPr>
              <w:t>Aprobado</w:t>
            </w:r>
          </w:p>
        </w:tc>
        <w:tc>
          <w:tcPr>
            <w:tcW w:type="dxa" w:w="6797"/>
          </w:tcPr>
          <w:p>
            <w:pPr>
              <w:spacing w:after="0" w:line="240" w:lineRule="auto"/>
            </w:pPr>
            <w:r>
              <w:rPr>
                <w:b w:val="0"/>
                <w:i w:val="0"/>
                <w:sz w:val="16"/>
                <w:u w:val="none"/>
              </w:rPr>
              <w:t>300 consultas a 6 rutas: p95 de 284 ms, máximo 371 ms</w:t>
            </w:r>
          </w:p>
        </w:tc>
      </w:tr>
      <w:tr>
        <w:tc>
          <w:tcPr>
            <w:tcW w:type="dxa" w:w="1474"/>
            <w:shd w:val="clear" w:color="auto" w:fill="F2F4F7"/>
          </w:tcPr>
          <w:p>
            <w:pPr>
              <w:spacing w:after="0" w:line="240" w:lineRule="auto"/>
            </w:pPr>
            <w:r>
              <w:rPr>
                <w:b w:val="0"/>
                <w:i w:val="0"/>
                <w:sz w:val="16"/>
                <w:u w:val="none"/>
              </w:rPr>
              <w:t>CP-54</w:t>
            </w:r>
          </w:p>
        </w:tc>
        <w:tc>
          <w:tcPr>
            <w:tcW w:type="dxa" w:w="1474"/>
            <w:shd w:val="clear" w:color="auto" w:fill="F2F4F7"/>
          </w:tcPr>
          <w:p>
            <w:pPr>
              <w:spacing w:after="0" w:line="240" w:lineRule="auto"/>
            </w:pPr>
            <w:r>
              <w:rPr>
                <w:b/>
                <w:i w:val="0"/>
                <w:color w:val="B26A00"/>
                <w:sz w:val="16"/>
                <w:u w:val="none"/>
              </w:rPr>
              <w:t>Pendiente</w:t>
            </w:r>
          </w:p>
        </w:tc>
        <w:tc>
          <w:tcPr>
            <w:tcW w:type="dxa" w:w="6797"/>
            <w:shd w:val="clear" w:color="auto" w:fill="F2F4F7"/>
          </w:tcPr>
          <w:p>
            <w:pPr>
              <w:spacing w:after="0" w:line="240" w:lineRule="auto"/>
            </w:pPr>
            <w:r>
              <w:rPr>
                <w:b w:val="0"/>
                <w:i w:val="0"/>
                <w:sz w:val="16"/>
                <w:u w:val="none"/>
              </w:rPr>
              <w:t>Requiere k6 con 60 buses y 25 estaciones</w:t>
            </w:r>
          </w:p>
        </w:tc>
      </w:tr>
      <w:tr>
        <w:tc>
          <w:tcPr>
            <w:tcW w:type="dxa" w:w="1474"/>
          </w:tcPr>
          <w:p>
            <w:pPr>
              <w:spacing w:after="0" w:line="240" w:lineRule="auto"/>
            </w:pPr>
            <w:r>
              <w:rPr>
                <w:b w:val="0"/>
                <w:i w:val="0"/>
                <w:sz w:val="16"/>
                <w:u w:val="none"/>
              </w:rPr>
              <w:t>CP-55</w:t>
            </w:r>
          </w:p>
        </w:tc>
        <w:tc>
          <w:tcPr>
            <w:tcW w:type="dxa" w:w="1474"/>
          </w:tcPr>
          <w:p>
            <w:pPr>
              <w:spacing w:after="0" w:line="240" w:lineRule="auto"/>
            </w:pPr>
            <w:r>
              <w:rPr>
                <w:b/>
                <w:i w:val="0"/>
                <w:color w:val="2E7D32"/>
                <w:sz w:val="16"/>
                <w:u w:val="none"/>
              </w:rPr>
              <w:t>Aprobado</w:t>
            </w:r>
          </w:p>
        </w:tc>
        <w:tc>
          <w:tcPr>
            <w:tcW w:type="dxa" w:w="6797"/>
          </w:tcPr>
          <w:p>
            <w:pPr>
              <w:spacing w:after="0" w:line="240" w:lineRule="auto"/>
            </w:pPr>
            <w:r>
              <w:rPr>
                <w:b w:val="0"/>
                <w:i w:val="0"/>
                <w:sz w:val="16"/>
                <w:u w:val="none"/>
              </w:rPr>
              <w:t>pg_dump y pg_restore en otra base: conteos y saldo total idénticos; 0.6 s</w:t>
            </w:r>
          </w:p>
        </w:tc>
      </w:tr>
      <w:tr>
        <w:tc>
          <w:tcPr>
            <w:tcW w:type="dxa" w:w="1474"/>
            <w:shd w:val="clear" w:color="auto" w:fill="F2F4F7"/>
          </w:tcPr>
          <w:p>
            <w:pPr>
              <w:spacing w:after="0" w:line="240" w:lineRule="auto"/>
            </w:pPr>
            <w:r>
              <w:rPr>
                <w:b w:val="0"/>
                <w:i w:val="0"/>
                <w:sz w:val="16"/>
                <w:u w:val="none"/>
              </w:rPr>
              <w:t>CP-56</w:t>
            </w:r>
          </w:p>
        </w:tc>
        <w:tc>
          <w:tcPr>
            <w:tcW w:type="dxa" w:w="1474"/>
            <w:shd w:val="clear" w:color="auto" w:fill="F2F4F7"/>
          </w:tcPr>
          <w:p>
            <w:pPr>
              <w:spacing w:after="0" w:line="240" w:lineRule="auto"/>
            </w:pPr>
            <w:r>
              <w:rPr>
                <w:b/>
                <w:i w:val="0"/>
                <w:color w:val="2E7D32"/>
                <w:sz w:val="16"/>
                <w:u w:val="none"/>
              </w:rPr>
              <w:t>Aprobado parcial</w:t>
            </w:r>
          </w:p>
        </w:tc>
        <w:tc>
          <w:tcPr>
            <w:tcW w:type="dxa" w:w="6797"/>
            <w:shd w:val="clear" w:color="auto" w:fill="F2F4F7"/>
          </w:tcPr>
          <w:p>
            <w:pPr>
              <w:spacing w:after="0" w:line="240" w:lineRule="auto"/>
            </w:pPr>
            <w:r>
              <w:rPr>
                <w:b w:val="0"/>
                <w:i w:val="0"/>
                <w:sz w:val="16"/>
                <w:u w:val="none"/>
              </w:rPr>
              <w:t>Con la base detenida la API responde 500; al reiniciarla vuelve a 200 sin reiniciar la app ni perder datos. El reinicio automático depende de Render y Neon</w:t>
            </w:r>
          </w:p>
        </w:tc>
      </w:tr>
      <w:tr>
        <w:tc>
          <w:tcPr>
            <w:tcW w:type="dxa" w:w="1474"/>
          </w:tcPr>
          <w:p>
            <w:pPr>
              <w:spacing w:after="0" w:line="240" w:lineRule="auto"/>
            </w:pPr>
            <w:r>
              <w:rPr>
                <w:b w:val="0"/>
                <w:i w:val="0"/>
                <w:sz w:val="16"/>
                <w:u w:val="none"/>
              </w:rPr>
              <w:t>CP-57</w:t>
            </w:r>
          </w:p>
        </w:tc>
        <w:tc>
          <w:tcPr>
            <w:tcW w:type="dxa" w:w="1474"/>
          </w:tcPr>
          <w:p>
            <w:pPr>
              <w:spacing w:after="0" w:line="240" w:lineRule="auto"/>
            </w:pPr>
            <w:r>
              <w:rPr>
                <w:b/>
                <w:i w:val="0"/>
                <w:color w:val="B42318"/>
                <w:sz w:val="16"/>
                <w:u w:val="none"/>
              </w:rPr>
              <w:t>Fallido</w:t>
            </w:r>
          </w:p>
        </w:tc>
        <w:tc>
          <w:tcPr>
            <w:tcW w:type="dxa" w:w="6797"/>
          </w:tcPr>
          <w:p>
            <w:pPr>
              <w:spacing w:after="0" w:line="240" w:lineRule="auto"/>
            </w:pPr>
            <w:r>
              <w:rPr>
                <w:b w:val="0"/>
                <w:i w:val="0"/>
                <w:sz w:val="16"/>
                <w:u w:val="none"/>
              </w:rPr>
              <w:t>npm audit: backend con 1 alta (zod) y 2 moderadas (uuid); frontend con 2 moderadas (react-router)</w:t>
            </w:r>
          </w:p>
        </w:tc>
      </w:tr>
      <w:tr>
        <w:tc>
          <w:tcPr>
            <w:tcW w:type="dxa" w:w="1474"/>
            <w:shd w:val="clear" w:color="auto" w:fill="F2F4F7"/>
          </w:tcPr>
          <w:p>
            <w:pPr>
              <w:spacing w:after="0" w:line="240" w:lineRule="auto"/>
            </w:pPr>
            <w:r>
              <w:rPr>
                <w:b w:val="0"/>
                <w:i w:val="0"/>
                <w:sz w:val="16"/>
                <w:u w:val="none"/>
              </w:rPr>
              <w:t>CP-58</w:t>
            </w:r>
          </w:p>
        </w:tc>
        <w:tc>
          <w:tcPr>
            <w:tcW w:type="dxa" w:w="1474"/>
            <w:shd w:val="clear" w:color="auto" w:fill="F2F4F7"/>
          </w:tcPr>
          <w:p>
            <w:pPr>
              <w:spacing w:after="0" w:line="240" w:lineRule="auto"/>
            </w:pPr>
            <w:r>
              <w:rPr>
                <w:b/>
                <w:i w:val="0"/>
                <w:color w:val="B26A00"/>
                <w:sz w:val="16"/>
                <w:u w:val="none"/>
              </w:rPr>
              <w:t>Pendiente</w:t>
            </w:r>
          </w:p>
        </w:tc>
        <w:tc>
          <w:tcPr>
            <w:tcW w:type="dxa" w:w="6797"/>
            <w:shd w:val="clear" w:color="auto" w:fill="F2F4F7"/>
          </w:tcPr>
          <w:p>
            <w:pPr>
              <w:spacing w:after="0" w:line="240" w:lineRule="auto"/>
            </w:pPr>
            <w:r>
              <w:rPr>
                <w:b w:val="0"/>
                <w:i w:val="0"/>
                <w:sz w:val="16"/>
                <w:u w:val="none"/>
              </w:rPr>
              <w:t>Contrato documentado en README y Postman; falta OpenAPI</w:t>
            </w:r>
          </w:p>
        </w:tc>
      </w:tr>
      <w:tr>
        <w:tc>
          <w:tcPr>
            <w:tcW w:type="dxa" w:w="1474"/>
          </w:tcPr>
          <w:p>
            <w:pPr>
              <w:spacing w:after="0" w:line="240" w:lineRule="auto"/>
            </w:pPr>
            <w:r>
              <w:rPr>
                <w:b w:val="0"/>
                <w:i w:val="0"/>
                <w:sz w:val="16"/>
                <w:u w:val="none"/>
              </w:rPr>
              <w:t>CP-59</w:t>
            </w:r>
          </w:p>
        </w:tc>
        <w:tc>
          <w:tcPr>
            <w:tcW w:type="dxa" w:w="1474"/>
          </w:tcPr>
          <w:p>
            <w:pPr>
              <w:spacing w:after="0" w:line="240" w:lineRule="auto"/>
            </w:pPr>
            <w:r>
              <w:rPr>
                <w:b/>
                <w:i w:val="0"/>
                <w:color w:val="B26A00"/>
                <w:sz w:val="16"/>
                <w:u w:val="none"/>
              </w:rPr>
              <w:t>Pendiente</w:t>
            </w:r>
          </w:p>
        </w:tc>
        <w:tc>
          <w:tcPr>
            <w:tcW w:type="dxa" w:w="6797"/>
          </w:tcPr>
          <w:p>
            <w:pPr>
              <w:spacing w:after="0" w:line="240" w:lineRule="auto"/>
            </w:pPr>
            <w:r>
              <w:rPr>
                <w:b w:val="0"/>
                <w:i w:val="0"/>
                <w:sz w:val="16"/>
                <w:u w:val="none"/>
              </w:rPr>
              <w:t>Evidencia parcial en la sección 8 (menús de administrador y pasajero)</w:t>
            </w:r>
          </w:p>
        </w:tc>
      </w:tr>
      <w:tr>
        <w:tc>
          <w:tcPr>
            <w:tcW w:type="dxa" w:w="1474"/>
            <w:shd w:val="clear" w:color="auto" w:fill="F2F4F7"/>
          </w:tcPr>
          <w:p>
            <w:pPr>
              <w:spacing w:after="0" w:line="240" w:lineRule="auto"/>
            </w:pPr>
            <w:r>
              <w:rPr>
                <w:b w:val="0"/>
                <w:i w:val="0"/>
                <w:sz w:val="16"/>
                <w:u w:val="none"/>
              </w:rPr>
              <w:t>CP-60</w:t>
            </w:r>
          </w:p>
        </w:tc>
        <w:tc>
          <w:tcPr>
            <w:tcW w:type="dxa" w:w="1474"/>
            <w:shd w:val="clear" w:color="auto" w:fill="F2F4F7"/>
          </w:tcPr>
          <w:p>
            <w:pPr>
              <w:spacing w:after="0" w:line="240" w:lineRule="auto"/>
            </w:pPr>
            <w:r>
              <w:rPr>
                <w:b/>
                <w:i w:val="0"/>
                <w:color w:val="B26A00"/>
                <w:sz w:val="16"/>
                <w:u w:val="none"/>
              </w:rPr>
              <w:t>Pendiente</w:t>
            </w:r>
          </w:p>
        </w:tc>
        <w:tc>
          <w:tcPr>
            <w:tcW w:type="dxa" w:w="6797"/>
            <w:shd w:val="clear" w:color="auto" w:fill="F2F4F7"/>
          </w:tcPr>
          <w:p>
            <w:pPr>
              <w:spacing w:after="0" w:line="240" w:lineRule="auto"/>
            </w:pPr>
            <w:r>
              <w:rPr>
                <w:b w:val="0"/>
                <w:i w:val="0"/>
                <w:sz w:val="16"/>
                <w:u w:val="none"/>
              </w:rPr>
              <w:t>Verificación manual pendiente</w:t>
            </w:r>
          </w:p>
        </w:tc>
      </w:tr>
    </w:tbl>
    <w:p>
      <w:pPr>
        <w:spacing w:after="40"/>
      </w:pPr>
    </w:p>
    <w:p>
      <w:pPr>
        <w:pStyle w:val="Heading2"/>
      </w:pPr>
      <w:r>
        <w:t>7.3 Métricas de calidad obtenidas</w:t>
      </w:r>
    </w:p>
    <w:tbl>
      <w:tblPr>
        <w:tblStyle w:val="TableGrid"/>
        <w:tblW w:type="auto" w:w="0"/>
        <w:jc w:val="center"/>
        <w:tblLayout w:type="fixed"/>
        <w:tblLook w:firstColumn="1" w:firstRow="1" w:lastColumn="0" w:lastRow="0" w:noHBand="0" w:noVBand="1" w:val="04A0"/>
        <w:tblCellMar>
          <w:top w:w="45" w:type="dxa"/>
          <w:left w:w="90" w:type="dxa"/>
          <w:bottom w:w="45" w:type="dxa"/>
          <w:right w:w="90" w:type="dxa"/>
        </w:tblCellMar>
      </w:tblPr>
      <w:tblGrid>
        <w:gridCol w:w="2211"/>
        <w:gridCol w:w="2040"/>
        <w:gridCol w:w="3741"/>
        <w:gridCol w:w="1751"/>
      </w:tblGrid>
      <w:tr>
        <w:trPr>
          <w:tblHeader w:val="true"/>
        </w:trPr>
        <w:tc>
          <w:tcPr>
            <w:tcW w:type="dxa" w:w="2211"/>
            <w:shd w:val="clear" w:color="auto" w:fill="10069F"/>
          </w:tcPr>
          <w:p>
            <w:pPr>
              <w:spacing w:after="0" w:line="240" w:lineRule="auto"/>
            </w:pPr>
            <w:r>
              <w:rPr>
                <w:b/>
                <w:i w:val="0"/>
                <w:color w:val="FFFFFF"/>
                <w:sz w:val="16"/>
                <w:u w:val="none"/>
              </w:rPr>
              <w:t>Métrica</w:t>
            </w:r>
          </w:p>
        </w:tc>
        <w:tc>
          <w:tcPr>
            <w:tcW w:type="dxa" w:w="2041"/>
            <w:shd w:val="clear" w:color="auto" w:fill="10069F"/>
          </w:tcPr>
          <w:p>
            <w:pPr>
              <w:spacing w:after="0" w:line="240" w:lineRule="auto"/>
            </w:pPr>
            <w:r>
              <w:rPr>
                <w:b/>
                <w:i w:val="0"/>
                <w:color w:val="FFFFFF"/>
                <w:sz w:val="16"/>
                <w:u w:val="none"/>
              </w:rPr>
              <w:t>Meta (sección 4 y B.3)</w:t>
            </w:r>
          </w:p>
        </w:tc>
        <w:tc>
          <w:tcPr>
            <w:tcW w:type="dxa" w:w="3742"/>
            <w:shd w:val="clear" w:color="auto" w:fill="10069F"/>
          </w:tcPr>
          <w:p>
            <w:pPr>
              <w:spacing w:after="0" w:line="240" w:lineRule="auto"/>
            </w:pPr>
            <w:r>
              <w:rPr>
                <w:b/>
                <w:i w:val="0"/>
                <w:color w:val="FFFFFF"/>
                <w:sz w:val="16"/>
                <w:u w:val="none"/>
              </w:rPr>
              <w:t>Obtenido</w:t>
            </w:r>
          </w:p>
        </w:tc>
        <w:tc>
          <w:tcPr>
            <w:tcW w:type="dxa" w:w="1752"/>
            <w:shd w:val="clear" w:color="auto" w:fill="10069F"/>
          </w:tcPr>
          <w:p>
            <w:pPr>
              <w:spacing w:after="0" w:line="240" w:lineRule="auto"/>
            </w:pPr>
            <w:r>
              <w:rPr>
                <w:b/>
                <w:i w:val="0"/>
                <w:color w:val="FFFFFF"/>
                <w:sz w:val="16"/>
                <w:u w:val="none"/>
              </w:rPr>
              <w:t>Cumple</w:t>
            </w:r>
          </w:p>
        </w:tc>
      </w:tr>
      <w:tr>
        <w:tc>
          <w:tcPr>
            <w:tcW w:type="dxa" w:w="2211"/>
          </w:tcPr>
          <w:p>
            <w:pPr>
              <w:spacing w:after="0" w:line="240" w:lineRule="auto"/>
            </w:pPr>
            <w:r>
              <w:rPr>
                <w:b w:val="0"/>
                <w:i w:val="0"/>
                <w:sz w:val="16"/>
                <w:u w:val="none"/>
              </w:rPr>
              <w:t>Tasa de éxito de las pruebas</w:t>
            </w:r>
          </w:p>
        </w:tc>
        <w:tc>
          <w:tcPr>
            <w:tcW w:type="dxa" w:w="2041"/>
          </w:tcPr>
          <w:p>
            <w:pPr>
              <w:spacing w:after="0" w:line="240" w:lineRule="auto"/>
            </w:pPr>
            <w:r>
              <w:rPr>
                <w:b w:val="0"/>
                <w:i w:val="0"/>
                <w:sz w:val="16"/>
                <w:u w:val="none"/>
              </w:rPr>
              <w:t>95 % o más</w:t>
            </w:r>
          </w:p>
        </w:tc>
        <w:tc>
          <w:tcPr>
            <w:tcW w:type="dxa" w:w="3742"/>
          </w:tcPr>
          <w:p>
            <w:pPr>
              <w:spacing w:after="0" w:line="240" w:lineRule="auto"/>
            </w:pPr>
            <w:r>
              <w:rPr>
                <w:b w:val="0"/>
                <w:i w:val="0"/>
                <w:sz w:val="16"/>
                <w:u w:val="none"/>
              </w:rPr>
              <w:t>98.2 % de los casos del plan; 100 % de las automáticas</w:t>
            </w:r>
          </w:p>
        </w:tc>
        <w:tc>
          <w:tcPr>
            <w:tcW w:type="dxa" w:w="1752"/>
          </w:tcPr>
          <w:p>
            <w:pPr>
              <w:spacing w:after="0" w:line="240" w:lineRule="auto"/>
            </w:pPr>
            <w:r>
              <w:rPr>
                <w:b/>
                <w:i w:val="0"/>
                <w:color w:val="2E7D32"/>
                <w:sz w:val="16"/>
                <w:u w:val="none"/>
              </w:rPr>
              <w:t>Sí</w:t>
            </w:r>
          </w:p>
        </w:tc>
      </w:tr>
      <w:tr>
        <w:tc>
          <w:tcPr>
            <w:tcW w:type="dxa" w:w="2211"/>
            <w:shd w:val="clear" w:color="auto" w:fill="F2F4F7"/>
          </w:tcPr>
          <w:p>
            <w:pPr>
              <w:spacing w:after="0" w:line="240" w:lineRule="auto"/>
            </w:pPr>
            <w:r>
              <w:rPr>
                <w:b w:val="0"/>
                <w:i w:val="0"/>
                <w:sz w:val="16"/>
                <w:u w:val="none"/>
              </w:rPr>
              <w:t>Cobertura de requerimientos</w:t>
            </w:r>
          </w:p>
        </w:tc>
        <w:tc>
          <w:tcPr>
            <w:tcW w:type="dxa" w:w="2041"/>
            <w:shd w:val="clear" w:color="auto" w:fill="F2F4F7"/>
          </w:tcPr>
          <w:p>
            <w:pPr>
              <w:spacing w:after="0" w:line="240" w:lineRule="auto"/>
            </w:pPr>
            <w:r>
              <w:rPr>
                <w:b w:val="0"/>
                <w:i w:val="0"/>
                <w:sz w:val="16"/>
                <w:u w:val="none"/>
              </w:rPr>
              <w:t>100 % (19 requerimientos)</w:t>
            </w:r>
          </w:p>
        </w:tc>
        <w:tc>
          <w:tcPr>
            <w:tcW w:type="dxa" w:w="3742"/>
            <w:shd w:val="clear" w:color="auto" w:fill="F2F4F7"/>
          </w:tcPr>
          <w:p>
            <w:pPr>
              <w:spacing w:after="0" w:line="240" w:lineRule="auto"/>
            </w:pPr>
            <w:r>
              <w:rPr>
                <w:b w:val="0"/>
                <w:i w:val="0"/>
                <w:sz w:val="16"/>
                <w:u w:val="none"/>
              </w:rPr>
              <w:t>17 de 19 (89 %); faltan RNF-4 (CP-54) y RNF-5 (CP-58)</w:t>
            </w:r>
          </w:p>
        </w:tc>
        <w:tc>
          <w:tcPr>
            <w:tcW w:type="dxa" w:w="1752"/>
            <w:shd w:val="clear" w:color="auto" w:fill="F2F4F7"/>
          </w:tcPr>
          <w:p>
            <w:pPr>
              <w:spacing w:after="0" w:line="240" w:lineRule="auto"/>
            </w:pPr>
            <w:r>
              <w:rPr>
                <w:b/>
                <w:i w:val="0"/>
                <w:color w:val="B42318"/>
                <w:sz w:val="16"/>
                <w:u w:val="none"/>
              </w:rPr>
              <w:t>No</w:t>
            </w:r>
          </w:p>
        </w:tc>
      </w:tr>
      <w:tr>
        <w:tc>
          <w:tcPr>
            <w:tcW w:type="dxa" w:w="2211"/>
          </w:tcPr>
          <w:p>
            <w:pPr>
              <w:spacing w:after="0" w:line="240" w:lineRule="auto"/>
            </w:pPr>
            <w:r>
              <w:rPr>
                <w:b w:val="0"/>
                <w:i w:val="0"/>
                <w:sz w:val="16"/>
                <w:u w:val="none"/>
              </w:rPr>
              <w:t>Cobertura de código global</w:t>
            </w:r>
          </w:p>
        </w:tc>
        <w:tc>
          <w:tcPr>
            <w:tcW w:type="dxa" w:w="2041"/>
          </w:tcPr>
          <w:p>
            <w:pPr>
              <w:spacing w:after="0" w:line="240" w:lineRule="auto"/>
            </w:pPr>
            <w:r>
              <w:rPr>
                <w:b w:val="0"/>
                <w:i w:val="0"/>
                <w:sz w:val="16"/>
                <w:u w:val="none"/>
              </w:rPr>
              <w:t>80 % o más</w:t>
            </w:r>
          </w:p>
        </w:tc>
        <w:tc>
          <w:tcPr>
            <w:tcW w:type="dxa" w:w="3742"/>
          </w:tcPr>
          <w:p>
            <w:pPr>
              <w:spacing w:after="0" w:line="240" w:lineRule="auto"/>
            </w:pPr>
            <w:r>
              <w:rPr>
                <w:b w:val="0"/>
                <w:i w:val="0"/>
                <w:sz w:val="16"/>
                <w:u w:val="none"/>
              </w:rPr>
              <w:t>93.7 % líneas, 88.1 % sentencias, 71.0 % ramas</w:t>
            </w:r>
          </w:p>
        </w:tc>
        <w:tc>
          <w:tcPr>
            <w:tcW w:type="dxa" w:w="1752"/>
          </w:tcPr>
          <w:p>
            <w:pPr>
              <w:spacing w:after="0" w:line="240" w:lineRule="auto"/>
            </w:pPr>
            <w:r>
              <w:rPr>
                <w:b/>
                <w:i w:val="0"/>
                <w:color w:val="2E7D32"/>
                <w:sz w:val="16"/>
                <w:u w:val="none"/>
              </w:rPr>
              <w:t>Sí</w:t>
            </w:r>
          </w:p>
        </w:tc>
      </w:tr>
      <w:tr>
        <w:tc>
          <w:tcPr>
            <w:tcW w:type="dxa" w:w="2211"/>
            <w:shd w:val="clear" w:color="auto" w:fill="F2F4F7"/>
          </w:tcPr>
          <w:p>
            <w:pPr>
              <w:spacing w:after="0" w:line="240" w:lineRule="auto"/>
            </w:pPr>
            <w:r>
              <w:rPr>
                <w:b w:val="0"/>
                <w:i w:val="0"/>
                <w:sz w:val="16"/>
                <w:u w:val="none"/>
              </w:rPr>
              <w:t>Cobertura en servicios críticos</w:t>
            </w:r>
          </w:p>
        </w:tc>
        <w:tc>
          <w:tcPr>
            <w:tcW w:type="dxa" w:w="2041"/>
            <w:shd w:val="clear" w:color="auto" w:fill="F2F4F7"/>
          </w:tcPr>
          <w:p>
            <w:pPr>
              <w:spacing w:after="0" w:line="240" w:lineRule="auto"/>
            </w:pPr>
            <w:r>
              <w:rPr>
                <w:b w:val="0"/>
                <w:i w:val="0"/>
                <w:sz w:val="16"/>
                <w:u w:val="none"/>
              </w:rPr>
              <w:t>90 % o más</w:t>
            </w:r>
          </w:p>
        </w:tc>
        <w:tc>
          <w:tcPr>
            <w:tcW w:type="dxa" w:w="3742"/>
            <w:shd w:val="clear" w:color="auto" w:fill="F2F4F7"/>
          </w:tcPr>
          <w:p>
            <w:pPr>
              <w:spacing w:after="0" w:line="240" w:lineRule="auto"/>
            </w:pPr>
            <w:r>
              <w:rPr>
                <w:b w:val="0"/>
                <w:i w:val="0"/>
                <w:sz w:val="16"/>
                <w:u w:val="none"/>
              </w:rPr>
              <w:t>buses, capacidad y pagos: 100 % de líneas; líneas 98 %</w:t>
            </w:r>
          </w:p>
        </w:tc>
        <w:tc>
          <w:tcPr>
            <w:tcW w:type="dxa" w:w="1752"/>
            <w:shd w:val="clear" w:color="auto" w:fill="F2F4F7"/>
          </w:tcPr>
          <w:p>
            <w:pPr>
              <w:spacing w:after="0" w:line="240" w:lineRule="auto"/>
            </w:pPr>
            <w:r>
              <w:rPr>
                <w:b/>
                <w:i w:val="0"/>
                <w:color w:val="2E7D32"/>
                <w:sz w:val="16"/>
                <w:u w:val="none"/>
              </w:rPr>
              <w:t>Sí</w:t>
            </w:r>
          </w:p>
        </w:tc>
      </w:tr>
      <w:tr>
        <w:tc>
          <w:tcPr>
            <w:tcW w:type="dxa" w:w="2211"/>
          </w:tcPr>
          <w:p>
            <w:pPr>
              <w:spacing w:after="0" w:line="240" w:lineRule="auto"/>
            </w:pPr>
            <w:r>
              <w:rPr>
                <w:b w:val="0"/>
                <w:i w:val="0"/>
                <w:sz w:val="16"/>
                <w:u w:val="none"/>
              </w:rPr>
              <w:t>Defectos críticos abiertos</w:t>
            </w:r>
          </w:p>
        </w:tc>
        <w:tc>
          <w:tcPr>
            <w:tcW w:type="dxa" w:w="2041"/>
          </w:tcPr>
          <w:p>
            <w:pPr>
              <w:spacing w:after="0" w:line="240" w:lineRule="auto"/>
            </w:pPr>
            <w:r>
              <w:rPr>
                <w:b w:val="0"/>
                <w:i w:val="0"/>
                <w:sz w:val="16"/>
                <w:u w:val="none"/>
              </w:rPr>
              <w:t>0</w:t>
            </w:r>
          </w:p>
        </w:tc>
        <w:tc>
          <w:tcPr>
            <w:tcW w:type="dxa" w:w="3742"/>
          </w:tcPr>
          <w:p>
            <w:pPr>
              <w:spacing w:after="0" w:line="240" w:lineRule="auto"/>
            </w:pPr>
            <w:r>
              <w:rPr>
                <w:b w:val="0"/>
                <w:i w:val="0"/>
                <w:sz w:val="16"/>
                <w:u w:val="none"/>
              </w:rPr>
              <w:t>0</w:t>
            </w:r>
          </w:p>
        </w:tc>
        <w:tc>
          <w:tcPr>
            <w:tcW w:type="dxa" w:w="1752"/>
          </w:tcPr>
          <w:p>
            <w:pPr>
              <w:spacing w:after="0" w:line="240" w:lineRule="auto"/>
            </w:pPr>
            <w:r>
              <w:rPr>
                <w:b/>
                <w:i w:val="0"/>
                <w:color w:val="2E7D32"/>
                <w:sz w:val="16"/>
                <w:u w:val="none"/>
              </w:rPr>
              <w:t>Sí</w:t>
            </w:r>
          </w:p>
        </w:tc>
      </w:tr>
      <w:tr>
        <w:tc>
          <w:tcPr>
            <w:tcW w:type="dxa" w:w="2211"/>
            <w:shd w:val="clear" w:color="auto" w:fill="F2F4F7"/>
          </w:tcPr>
          <w:p>
            <w:pPr>
              <w:spacing w:after="0" w:line="240" w:lineRule="auto"/>
            </w:pPr>
            <w:r>
              <w:rPr>
                <w:b w:val="0"/>
                <w:i w:val="0"/>
                <w:sz w:val="16"/>
                <w:u w:val="none"/>
              </w:rPr>
              <w:t>Vulnerabilidades críticas y altas</w:t>
            </w:r>
          </w:p>
        </w:tc>
        <w:tc>
          <w:tcPr>
            <w:tcW w:type="dxa" w:w="2041"/>
            <w:shd w:val="clear" w:color="auto" w:fill="F2F4F7"/>
          </w:tcPr>
          <w:p>
            <w:pPr>
              <w:spacing w:after="0" w:line="240" w:lineRule="auto"/>
            </w:pPr>
            <w:r>
              <w:rPr>
                <w:b w:val="0"/>
                <w:i w:val="0"/>
                <w:sz w:val="16"/>
                <w:u w:val="none"/>
              </w:rPr>
              <w:t>0 abiertas</w:t>
            </w:r>
          </w:p>
        </w:tc>
        <w:tc>
          <w:tcPr>
            <w:tcW w:type="dxa" w:w="3742"/>
            <w:shd w:val="clear" w:color="auto" w:fill="F2F4F7"/>
          </w:tcPr>
          <w:p>
            <w:pPr>
              <w:spacing w:after="0" w:line="240" w:lineRule="auto"/>
            </w:pPr>
            <w:r>
              <w:rPr>
                <w:b w:val="0"/>
                <w:i w:val="0"/>
                <w:sz w:val="16"/>
                <w:u w:val="none"/>
              </w:rPr>
              <w:t>1 alta abierta (zod, requiere migrar a la versión 4)</w:t>
            </w:r>
          </w:p>
        </w:tc>
        <w:tc>
          <w:tcPr>
            <w:tcW w:type="dxa" w:w="1752"/>
            <w:shd w:val="clear" w:color="auto" w:fill="F2F4F7"/>
          </w:tcPr>
          <w:p>
            <w:pPr>
              <w:spacing w:after="0" w:line="240" w:lineRule="auto"/>
            </w:pPr>
            <w:r>
              <w:rPr>
                <w:b/>
                <w:i w:val="0"/>
                <w:color w:val="B42318"/>
                <w:sz w:val="16"/>
                <w:u w:val="none"/>
              </w:rPr>
              <w:t>No</w:t>
            </w:r>
          </w:p>
        </w:tc>
      </w:tr>
      <w:tr>
        <w:tc>
          <w:tcPr>
            <w:tcW w:type="dxa" w:w="2211"/>
          </w:tcPr>
          <w:p>
            <w:pPr>
              <w:spacing w:after="0" w:line="240" w:lineRule="auto"/>
            </w:pPr>
            <w:r>
              <w:rPr>
                <w:b w:val="0"/>
                <w:i w:val="0"/>
                <w:sz w:val="16"/>
                <w:u w:val="none"/>
              </w:rPr>
              <w:t>Densidad de defectos</w:t>
            </w:r>
          </w:p>
        </w:tc>
        <w:tc>
          <w:tcPr>
            <w:tcW w:type="dxa" w:w="2041"/>
          </w:tcPr>
          <w:p>
            <w:pPr>
              <w:spacing w:after="0" w:line="240" w:lineRule="auto"/>
            </w:pPr>
            <w:r>
              <w:rPr>
                <w:b w:val="0"/>
                <w:i w:val="0"/>
                <w:sz w:val="16"/>
                <w:u w:val="none"/>
              </w:rPr>
              <w:t>Menos de 1 por KLOC</w:t>
            </w:r>
          </w:p>
        </w:tc>
        <w:tc>
          <w:tcPr>
            <w:tcW w:type="dxa" w:w="3742"/>
          </w:tcPr>
          <w:p>
            <w:pPr>
              <w:spacing w:after="0" w:line="240" w:lineRule="auto"/>
            </w:pPr>
            <w:r>
              <w:rPr>
                <w:b w:val="0"/>
                <w:i w:val="0"/>
                <w:sz w:val="16"/>
                <w:u w:val="none"/>
              </w:rPr>
              <w:t>7 defectos en unas 4.8 KLOC de TypeScript: 1.5 por KLOC</w:t>
            </w:r>
          </w:p>
        </w:tc>
        <w:tc>
          <w:tcPr>
            <w:tcW w:type="dxa" w:w="1752"/>
          </w:tcPr>
          <w:p>
            <w:pPr>
              <w:spacing w:after="0" w:line="240" w:lineRule="auto"/>
            </w:pPr>
            <w:r>
              <w:rPr>
                <w:b/>
                <w:i w:val="0"/>
                <w:color w:val="B42318"/>
                <w:sz w:val="16"/>
                <w:u w:val="none"/>
              </w:rPr>
              <w:t>No</w:t>
            </w:r>
          </w:p>
        </w:tc>
      </w:tr>
      <w:tr>
        <w:tc>
          <w:tcPr>
            <w:tcW w:type="dxa" w:w="2211"/>
            <w:shd w:val="clear" w:color="auto" w:fill="F2F4F7"/>
          </w:tcPr>
          <w:p>
            <w:pPr>
              <w:spacing w:after="0" w:line="240" w:lineRule="auto"/>
            </w:pPr>
            <w:r>
              <w:rPr>
                <w:b w:val="0"/>
                <w:i w:val="0"/>
                <w:sz w:val="16"/>
                <w:u w:val="none"/>
              </w:rPr>
              <w:t>Latencia de tiempo real (p95)</w:t>
            </w:r>
          </w:p>
        </w:tc>
        <w:tc>
          <w:tcPr>
            <w:tcW w:type="dxa" w:w="2041"/>
            <w:shd w:val="clear" w:color="auto" w:fill="F2F4F7"/>
          </w:tcPr>
          <w:p>
            <w:pPr>
              <w:spacing w:after="0" w:line="240" w:lineRule="auto"/>
            </w:pPr>
            <w:r>
              <w:rPr>
                <w:b w:val="0"/>
                <w:i w:val="0"/>
                <w:sz w:val="16"/>
                <w:u w:val="none"/>
              </w:rPr>
              <w:t>2 s o menos</w:t>
            </w:r>
          </w:p>
        </w:tc>
        <w:tc>
          <w:tcPr>
            <w:tcW w:type="dxa" w:w="3742"/>
            <w:shd w:val="clear" w:color="auto" w:fill="F2F4F7"/>
          </w:tcPr>
          <w:p>
            <w:pPr>
              <w:spacing w:after="0" w:line="240" w:lineRule="auto"/>
            </w:pPr>
            <w:r>
              <w:rPr>
                <w:b w:val="0"/>
                <w:i w:val="0"/>
                <w:sz w:val="16"/>
                <w:u w:val="none"/>
              </w:rPr>
              <w:t>7 ms (local)</w:t>
            </w:r>
          </w:p>
        </w:tc>
        <w:tc>
          <w:tcPr>
            <w:tcW w:type="dxa" w:w="1752"/>
            <w:shd w:val="clear" w:color="auto" w:fill="F2F4F7"/>
          </w:tcPr>
          <w:p>
            <w:pPr>
              <w:spacing w:after="0" w:line="240" w:lineRule="auto"/>
            </w:pPr>
            <w:r>
              <w:rPr>
                <w:b/>
                <w:i w:val="0"/>
                <w:color w:val="2E7D32"/>
                <w:sz w:val="16"/>
                <w:u w:val="none"/>
              </w:rPr>
              <w:t>Sí</w:t>
            </w:r>
          </w:p>
        </w:tc>
      </w:tr>
      <w:tr>
        <w:tc>
          <w:tcPr>
            <w:tcW w:type="dxa" w:w="2211"/>
          </w:tcPr>
          <w:p>
            <w:pPr>
              <w:spacing w:after="0" w:line="240" w:lineRule="auto"/>
            </w:pPr>
            <w:r>
              <w:rPr>
                <w:b w:val="0"/>
                <w:i w:val="0"/>
                <w:sz w:val="16"/>
                <w:u w:val="none"/>
              </w:rPr>
              <w:t>Tiempo de respuesta de la API (p95)</w:t>
            </w:r>
          </w:p>
        </w:tc>
        <w:tc>
          <w:tcPr>
            <w:tcW w:type="dxa" w:w="2041"/>
          </w:tcPr>
          <w:p>
            <w:pPr>
              <w:spacing w:after="0" w:line="240" w:lineRule="auto"/>
            </w:pPr>
            <w:r>
              <w:rPr>
                <w:b w:val="0"/>
                <w:i w:val="0"/>
                <w:sz w:val="16"/>
                <w:u w:val="none"/>
              </w:rPr>
              <w:t>500 ms o menos</w:t>
            </w:r>
          </w:p>
        </w:tc>
        <w:tc>
          <w:tcPr>
            <w:tcW w:type="dxa" w:w="3742"/>
          </w:tcPr>
          <w:p>
            <w:pPr>
              <w:spacing w:after="0" w:line="240" w:lineRule="auto"/>
            </w:pPr>
            <w:r>
              <w:rPr>
                <w:b w:val="0"/>
                <w:i w:val="0"/>
                <w:sz w:val="16"/>
                <w:u w:val="none"/>
              </w:rPr>
              <w:t>284 ms (local)</w:t>
            </w:r>
          </w:p>
        </w:tc>
        <w:tc>
          <w:tcPr>
            <w:tcW w:type="dxa" w:w="1752"/>
          </w:tcPr>
          <w:p>
            <w:pPr>
              <w:spacing w:after="0" w:line="240" w:lineRule="auto"/>
            </w:pPr>
            <w:r>
              <w:rPr>
                <w:b/>
                <w:i w:val="0"/>
                <w:color w:val="2E7D32"/>
                <w:sz w:val="16"/>
                <w:u w:val="none"/>
              </w:rPr>
              <w:t>Sí</w:t>
            </w:r>
          </w:p>
        </w:tc>
      </w:tr>
      <w:tr>
        <w:tc>
          <w:tcPr>
            <w:tcW w:type="dxa" w:w="2211"/>
            <w:shd w:val="clear" w:color="auto" w:fill="F2F4F7"/>
          </w:tcPr>
          <w:p>
            <w:pPr>
              <w:spacing w:after="0" w:line="240" w:lineRule="auto"/>
            </w:pPr>
            <w:r>
              <w:rPr>
                <w:b w:val="0"/>
                <w:i w:val="0"/>
                <w:sz w:val="16"/>
                <w:u w:val="none"/>
              </w:rPr>
              <w:t>Respaldo: RPO y RTO</w:t>
            </w:r>
          </w:p>
        </w:tc>
        <w:tc>
          <w:tcPr>
            <w:tcW w:type="dxa" w:w="2041"/>
            <w:shd w:val="clear" w:color="auto" w:fill="F2F4F7"/>
          </w:tcPr>
          <w:p>
            <w:pPr>
              <w:spacing w:after="0" w:line="240" w:lineRule="auto"/>
            </w:pPr>
            <w:r>
              <w:rPr>
                <w:b w:val="0"/>
                <w:i w:val="0"/>
                <w:sz w:val="16"/>
                <w:u w:val="none"/>
              </w:rPr>
              <w:t>RPO 24 h o menos; RTO 4 h o menos</w:t>
            </w:r>
          </w:p>
        </w:tc>
        <w:tc>
          <w:tcPr>
            <w:tcW w:type="dxa" w:w="3742"/>
            <w:shd w:val="clear" w:color="auto" w:fill="F2F4F7"/>
          </w:tcPr>
          <w:p>
            <w:pPr>
              <w:spacing w:after="0" w:line="240" w:lineRule="auto"/>
            </w:pPr>
            <w:r>
              <w:rPr>
                <w:b w:val="0"/>
                <w:i w:val="0"/>
                <w:sz w:val="16"/>
                <w:u w:val="none"/>
              </w:rPr>
              <w:t>Restauración en menos de 1 s; respaldo programado pendiente de configurar</w:t>
            </w:r>
          </w:p>
        </w:tc>
        <w:tc>
          <w:tcPr>
            <w:tcW w:type="dxa" w:w="1752"/>
            <w:shd w:val="clear" w:color="auto" w:fill="F2F4F7"/>
          </w:tcPr>
          <w:p>
            <w:pPr>
              <w:spacing w:after="0" w:line="240" w:lineRule="auto"/>
            </w:pPr>
            <w:r>
              <w:rPr>
                <w:b/>
                <w:i w:val="0"/>
                <w:color w:val="B26A00"/>
                <w:sz w:val="16"/>
                <w:u w:val="none"/>
              </w:rPr>
              <w:t>Parcial</w:t>
            </w:r>
          </w:p>
        </w:tc>
      </w:tr>
    </w:tbl>
    <w:p>
      <w:pPr>
        <w:spacing w:after="40"/>
      </w:pPr>
    </w:p>
    <w:p>
      <w:r>
        <w:rPr>
          <w:b w:val="0"/>
          <w:i w:val="0"/>
          <w:u w:val="none"/>
        </w:rPr>
        <w:t>Las mediciones de rendimiento se hicieron en un entorno local con datos de demostración (66,381 transacciones), sin la latencia de internet. Deben repetirse con k6 contra el sitio publicado para validar RNF-2 en condiciones reales.</w:t>
      </w:r>
    </w:p>
    <w:p>
      <w:pPr>
        <w:pStyle w:val="Heading2"/>
      </w:pPr>
      <w:r>
        <w:t>7.4 Registro de defectos</w:t>
      </w:r>
    </w:p>
    <w:p>
      <w:r>
        <w:rPr>
          <w:b w:val="0"/>
          <w:i w:val="0"/>
          <w:u w:val="none"/>
        </w:rPr>
        <w:t>Defectos encontrados y gestionados según la sección A.8 del plan.</w:t>
      </w:r>
    </w:p>
    <w:tbl>
      <w:tblPr>
        <w:tblStyle w:val="TableGrid"/>
        <w:tblW w:type="auto" w:w="0"/>
        <w:jc w:val="center"/>
        <w:tblLayout w:type="fixed"/>
        <w:tblLook w:firstColumn="1" w:firstRow="1" w:lastColumn="0" w:lastRow="0" w:noHBand="0" w:noVBand="1" w:val="04A0"/>
        <w:tblCellMar>
          <w:top w:w="45" w:type="dxa"/>
          <w:left w:w="90" w:type="dxa"/>
          <w:bottom w:w="45" w:type="dxa"/>
          <w:right w:w="90" w:type="dxa"/>
        </w:tblCellMar>
      </w:tblPr>
      <w:tblGrid>
        <w:gridCol w:w="680"/>
        <w:gridCol w:w="3855"/>
        <w:gridCol w:w="1105"/>
        <w:gridCol w:w="992"/>
        <w:gridCol w:w="3112"/>
      </w:tblGrid>
      <w:tr>
        <w:trPr>
          <w:tblHeader w:val="true"/>
        </w:trPr>
        <w:tc>
          <w:tcPr>
            <w:tcW w:type="dxa" w:w="680"/>
            <w:shd w:val="clear" w:color="auto" w:fill="10069F"/>
          </w:tcPr>
          <w:p>
            <w:pPr>
              <w:spacing w:after="0" w:line="240" w:lineRule="auto"/>
            </w:pPr>
            <w:r>
              <w:rPr>
                <w:b/>
                <w:i w:val="0"/>
                <w:color w:val="FFFFFF"/>
                <w:sz w:val="16"/>
                <w:u w:val="none"/>
              </w:rPr>
              <w:t>ID</w:t>
            </w:r>
          </w:p>
        </w:tc>
        <w:tc>
          <w:tcPr>
            <w:tcW w:type="dxa" w:w="3855"/>
            <w:shd w:val="clear" w:color="auto" w:fill="10069F"/>
          </w:tcPr>
          <w:p>
            <w:pPr>
              <w:spacing w:after="0" w:line="240" w:lineRule="auto"/>
            </w:pPr>
            <w:r>
              <w:rPr>
                <w:b/>
                <w:i w:val="0"/>
                <w:color w:val="FFFFFF"/>
                <w:sz w:val="16"/>
                <w:u w:val="none"/>
              </w:rPr>
              <w:t>Descripción</w:t>
            </w:r>
          </w:p>
        </w:tc>
        <w:tc>
          <w:tcPr>
            <w:tcW w:type="dxa" w:w="1106"/>
            <w:shd w:val="clear" w:color="auto" w:fill="10069F"/>
          </w:tcPr>
          <w:p>
            <w:pPr>
              <w:spacing w:after="0" w:line="240" w:lineRule="auto"/>
            </w:pPr>
            <w:r>
              <w:rPr>
                <w:b/>
                <w:i w:val="0"/>
                <w:color w:val="FFFFFF"/>
                <w:sz w:val="16"/>
                <w:u w:val="none"/>
              </w:rPr>
              <w:t>Severidad</w:t>
            </w:r>
          </w:p>
        </w:tc>
        <w:tc>
          <w:tcPr>
            <w:tcW w:type="dxa" w:w="992"/>
            <w:shd w:val="clear" w:color="auto" w:fill="10069F"/>
          </w:tcPr>
          <w:p>
            <w:pPr>
              <w:spacing w:after="0" w:line="240" w:lineRule="auto"/>
            </w:pPr>
            <w:r>
              <w:rPr>
                <w:b/>
                <w:i w:val="0"/>
                <w:color w:val="FFFFFF"/>
                <w:sz w:val="16"/>
                <w:u w:val="none"/>
              </w:rPr>
              <w:t>Estado</w:t>
            </w:r>
          </w:p>
        </w:tc>
        <w:tc>
          <w:tcPr>
            <w:tcW w:type="dxa" w:w="3112"/>
            <w:shd w:val="clear" w:color="auto" w:fill="10069F"/>
          </w:tcPr>
          <w:p>
            <w:pPr>
              <w:spacing w:after="0" w:line="240" w:lineRule="auto"/>
            </w:pPr>
            <w:r>
              <w:rPr>
                <w:b/>
                <w:i w:val="0"/>
                <w:color w:val="FFFFFF"/>
                <w:sz w:val="16"/>
                <w:u w:val="none"/>
              </w:rPr>
              <w:t>Corrección</w:t>
            </w:r>
          </w:p>
        </w:tc>
      </w:tr>
      <w:tr>
        <w:tc>
          <w:tcPr>
            <w:tcW w:type="dxa" w:w="680"/>
          </w:tcPr>
          <w:p>
            <w:pPr>
              <w:spacing w:after="0" w:line="240" w:lineRule="auto"/>
            </w:pPr>
            <w:r>
              <w:rPr>
                <w:b w:val="0"/>
                <w:i w:val="0"/>
                <w:sz w:val="16"/>
                <w:u w:val="none"/>
              </w:rPr>
              <w:t>D-01</w:t>
            </w:r>
          </w:p>
        </w:tc>
        <w:tc>
          <w:tcPr>
            <w:tcW w:type="dxa" w:w="3855"/>
          </w:tcPr>
          <w:p>
            <w:pPr>
              <w:spacing w:after="0" w:line="240" w:lineRule="auto"/>
            </w:pPr>
            <w:r>
              <w:rPr>
                <w:b w:val="0"/>
                <w:i w:val="0"/>
                <w:sz w:val="16"/>
                <w:u w:val="none"/>
              </w:rPr>
              <w:t>El mapa en vivo mostraba el error "Cannot read properties of undefined (reading appendChild)"</w:t>
            </w:r>
          </w:p>
        </w:tc>
        <w:tc>
          <w:tcPr>
            <w:tcW w:type="dxa" w:w="1106"/>
          </w:tcPr>
          <w:p>
            <w:pPr>
              <w:spacing w:after="0" w:line="240" w:lineRule="auto"/>
            </w:pPr>
            <w:r>
              <w:rPr>
                <w:b w:val="0"/>
                <w:i w:val="0"/>
                <w:sz w:val="16"/>
                <w:u w:val="none"/>
              </w:rPr>
              <w:t>Media</w:t>
            </w:r>
          </w:p>
        </w:tc>
        <w:tc>
          <w:tcPr>
            <w:tcW w:type="dxa" w:w="992"/>
          </w:tcPr>
          <w:p>
            <w:pPr>
              <w:spacing w:after="0" w:line="240" w:lineRule="auto"/>
            </w:pPr>
            <w:r>
              <w:rPr>
                <w:b/>
                <w:i w:val="0"/>
                <w:color w:val="2E7D32"/>
                <w:sz w:val="16"/>
                <w:u w:val="none"/>
              </w:rPr>
              <w:t>Cerrado</w:t>
            </w:r>
          </w:p>
        </w:tc>
        <w:tc>
          <w:tcPr>
            <w:tcW w:type="dxa" w:w="3112"/>
          </w:tcPr>
          <w:p>
            <w:pPr>
              <w:spacing w:after="0" w:line="240" w:lineRule="auto"/>
            </w:pPr>
            <w:r>
              <w:rPr>
                <w:b w:val="0"/>
                <w:i w:val="0"/>
                <w:sz w:val="16"/>
                <w:u w:val="none"/>
              </w:rPr>
              <w:t>Se evita dibujar sobre un mapa ya destruido</w:t>
            </w:r>
          </w:p>
        </w:tc>
      </w:tr>
      <w:tr>
        <w:tc>
          <w:tcPr>
            <w:tcW w:type="dxa" w:w="680"/>
            <w:shd w:val="clear" w:color="auto" w:fill="F2F4F7"/>
          </w:tcPr>
          <w:p>
            <w:pPr>
              <w:spacing w:after="0" w:line="240" w:lineRule="auto"/>
            </w:pPr>
            <w:r>
              <w:rPr>
                <w:b w:val="0"/>
                <w:i w:val="0"/>
                <w:sz w:val="16"/>
                <w:u w:val="none"/>
              </w:rPr>
              <w:t>D-02</w:t>
            </w:r>
          </w:p>
        </w:tc>
        <w:tc>
          <w:tcPr>
            <w:tcW w:type="dxa" w:w="3855"/>
            <w:shd w:val="clear" w:color="auto" w:fill="F2F4F7"/>
          </w:tcPr>
          <w:p>
            <w:pPr>
              <w:spacing w:after="0" w:line="240" w:lineRule="auto"/>
            </w:pPr>
            <w:r>
              <w:rPr>
                <w:b w:val="0"/>
                <w:i w:val="0"/>
                <w:sz w:val="16"/>
                <w:u w:val="none"/>
              </w:rPr>
              <w:t>En el sitio publicado los mosaicos del mapa salían como "Access blocked" (403): Helmet enviaba Referrer-Policy no-referrer y OpenStreetMap exige el Referer</w:t>
            </w:r>
          </w:p>
        </w:tc>
        <w:tc>
          <w:tcPr>
            <w:tcW w:type="dxa" w:w="1106"/>
            <w:shd w:val="clear" w:color="auto" w:fill="F2F4F7"/>
          </w:tcPr>
          <w:p>
            <w:pPr>
              <w:spacing w:after="0" w:line="240" w:lineRule="auto"/>
            </w:pPr>
            <w:r>
              <w:rPr>
                <w:b w:val="0"/>
                <w:i w:val="0"/>
                <w:sz w:val="16"/>
                <w:u w:val="none"/>
              </w:rPr>
              <w:t>Alta</w:t>
            </w:r>
          </w:p>
        </w:tc>
        <w:tc>
          <w:tcPr>
            <w:tcW w:type="dxa" w:w="992"/>
            <w:shd w:val="clear" w:color="auto" w:fill="F2F4F7"/>
          </w:tcPr>
          <w:p>
            <w:pPr>
              <w:spacing w:after="0" w:line="240" w:lineRule="auto"/>
            </w:pPr>
            <w:r>
              <w:rPr>
                <w:b/>
                <w:i w:val="0"/>
                <w:color w:val="2E7D32"/>
                <w:sz w:val="16"/>
                <w:u w:val="none"/>
              </w:rPr>
              <w:t>Cerrado</w:t>
            </w:r>
          </w:p>
        </w:tc>
        <w:tc>
          <w:tcPr>
            <w:tcW w:type="dxa" w:w="3112"/>
            <w:shd w:val="clear" w:color="auto" w:fill="F2F4F7"/>
          </w:tcPr>
          <w:p>
            <w:pPr>
              <w:spacing w:after="0" w:line="240" w:lineRule="auto"/>
            </w:pPr>
            <w:r>
              <w:rPr>
                <w:b w:val="0"/>
                <w:i w:val="0"/>
                <w:sz w:val="16"/>
                <w:u w:val="none"/>
              </w:rPr>
              <w:t>Política strict-origin-when-cross-origin (commit 5e43ac7)</w:t>
            </w:r>
          </w:p>
        </w:tc>
      </w:tr>
      <w:tr>
        <w:tc>
          <w:tcPr>
            <w:tcW w:type="dxa" w:w="680"/>
          </w:tcPr>
          <w:p>
            <w:pPr>
              <w:spacing w:after="0" w:line="240" w:lineRule="auto"/>
            </w:pPr>
            <w:r>
              <w:rPr>
                <w:b w:val="0"/>
                <w:i w:val="0"/>
                <w:sz w:val="16"/>
                <w:u w:val="none"/>
              </w:rPr>
              <w:t>D-03</w:t>
            </w:r>
          </w:p>
        </w:tc>
        <w:tc>
          <w:tcPr>
            <w:tcW w:type="dxa" w:w="3855"/>
          </w:tcPr>
          <w:p>
            <w:pPr>
              <w:spacing w:after="0" w:line="240" w:lineRule="auto"/>
            </w:pPr>
            <w:r>
              <w:rPr>
                <w:b w:val="0"/>
                <w:i w:val="0"/>
                <w:sz w:val="16"/>
                <w:u w:val="none"/>
              </w:rPr>
              <w:t>Las cuentas del personal no se creaban si la base ya tenía algún usuario, y el administrador no podía entrar</w:t>
            </w:r>
          </w:p>
        </w:tc>
        <w:tc>
          <w:tcPr>
            <w:tcW w:type="dxa" w:w="1106"/>
          </w:tcPr>
          <w:p>
            <w:pPr>
              <w:spacing w:after="0" w:line="240" w:lineRule="auto"/>
            </w:pPr>
            <w:r>
              <w:rPr>
                <w:b w:val="0"/>
                <w:i w:val="0"/>
                <w:sz w:val="16"/>
                <w:u w:val="none"/>
              </w:rPr>
              <w:t>Alta</w:t>
            </w:r>
          </w:p>
        </w:tc>
        <w:tc>
          <w:tcPr>
            <w:tcW w:type="dxa" w:w="992"/>
          </w:tcPr>
          <w:p>
            <w:pPr>
              <w:spacing w:after="0" w:line="240" w:lineRule="auto"/>
            </w:pPr>
            <w:r>
              <w:rPr>
                <w:b/>
                <w:i w:val="0"/>
                <w:color w:val="2E7D32"/>
                <w:sz w:val="16"/>
                <w:u w:val="none"/>
              </w:rPr>
              <w:t>Cerrado</w:t>
            </w:r>
          </w:p>
        </w:tc>
        <w:tc>
          <w:tcPr>
            <w:tcW w:type="dxa" w:w="3112"/>
          </w:tcPr>
          <w:p>
            <w:pPr>
              <w:spacing w:after="0" w:line="240" w:lineRule="auto"/>
            </w:pPr>
            <w:r>
              <w:rPr>
                <w:b w:val="0"/>
                <w:i w:val="0"/>
                <w:sz w:val="16"/>
                <w:u w:val="none"/>
              </w:rPr>
              <w:t>Al arrancar se crean las cuentas que falten (commit 5e43ac7)</w:t>
            </w:r>
          </w:p>
        </w:tc>
      </w:tr>
      <w:tr>
        <w:tc>
          <w:tcPr>
            <w:tcW w:type="dxa" w:w="680"/>
            <w:shd w:val="clear" w:color="auto" w:fill="F2F4F7"/>
          </w:tcPr>
          <w:p>
            <w:pPr>
              <w:spacing w:after="0" w:line="240" w:lineRule="auto"/>
            </w:pPr>
            <w:r>
              <w:rPr>
                <w:b w:val="0"/>
                <w:i w:val="0"/>
                <w:sz w:val="16"/>
                <w:u w:val="none"/>
              </w:rPr>
              <w:t>D-04</w:t>
            </w:r>
          </w:p>
        </w:tc>
        <w:tc>
          <w:tcPr>
            <w:tcW w:type="dxa" w:w="3855"/>
            <w:shd w:val="clear" w:color="auto" w:fill="F2F4F7"/>
          </w:tcPr>
          <w:p>
            <w:pPr>
              <w:spacing w:after="0" w:line="240" w:lineRule="auto"/>
            </w:pPr>
            <w:r>
              <w:rPr>
                <w:b w:val="0"/>
                <w:i w:val="0"/>
                <w:sz w:val="16"/>
                <w:u w:val="none"/>
              </w:rPr>
              <w:t>El simulador usaba una contraseña fija y fallaba contra el sitio publicado</w:t>
            </w:r>
          </w:p>
        </w:tc>
        <w:tc>
          <w:tcPr>
            <w:tcW w:type="dxa" w:w="1106"/>
            <w:shd w:val="clear" w:color="auto" w:fill="F2F4F7"/>
          </w:tcPr>
          <w:p>
            <w:pPr>
              <w:spacing w:after="0" w:line="240" w:lineRule="auto"/>
            </w:pPr>
            <w:r>
              <w:rPr>
                <w:b w:val="0"/>
                <w:i w:val="0"/>
                <w:sz w:val="16"/>
                <w:u w:val="none"/>
              </w:rPr>
              <w:t>Baja</w:t>
            </w:r>
          </w:p>
        </w:tc>
        <w:tc>
          <w:tcPr>
            <w:tcW w:type="dxa" w:w="992"/>
            <w:shd w:val="clear" w:color="auto" w:fill="F2F4F7"/>
          </w:tcPr>
          <w:p>
            <w:pPr>
              <w:spacing w:after="0" w:line="240" w:lineRule="auto"/>
            </w:pPr>
            <w:r>
              <w:rPr>
                <w:b/>
                <w:i w:val="0"/>
                <w:color w:val="2E7D32"/>
                <w:sz w:val="16"/>
                <w:u w:val="none"/>
              </w:rPr>
              <w:t>Cerrado</w:t>
            </w:r>
          </w:p>
        </w:tc>
        <w:tc>
          <w:tcPr>
            <w:tcW w:type="dxa" w:w="3112"/>
            <w:shd w:val="clear" w:color="auto" w:fill="F2F4F7"/>
          </w:tcPr>
          <w:p>
            <w:pPr>
              <w:spacing w:after="0" w:line="240" w:lineRule="auto"/>
            </w:pPr>
            <w:r>
              <w:rPr>
                <w:b w:val="0"/>
                <w:i w:val="0"/>
                <w:sz w:val="16"/>
                <w:u w:val="none"/>
              </w:rPr>
              <w:t>Credenciales por variables de entorno (commit f881f1f)</w:t>
            </w:r>
          </w:p>
        </w:tc>
      </w:tr>
      <w:tr>
        <w:tc>
          <w:tcPr>
            <w:tcW w:type="dxa" w:w="680"/>
          </w:tcPr>
          <w:p>
            <w:pPr>
              <w:spacing w:after="0" w:line="240" w:lineRule="auto"/>
            </w:pPr>
            <w:r>
              <w:rPr>
                <w:b w:val="0"/>
                <w:i w:val="0"/>
                <w:sz w:val="16"/>
                <w:u w:val="none"/>
              </w:rPr>
              <w:t>D-05</w:t>
            </w:r>
          </w:p>
        </w:tc>
        <w:tc>
          <w:tcPr>
            <w:tcW w:type="dxa" w:w="3855"/>
          </w:tcPr>
          <w:p>
            <w:pPr>
              <w:spacing w:after="0" w:line="240" w:lineRule="auto"/>
            </w:pPr>
            <w:r>
              <w:rPr>
                <w:b w:val="0"/>
                <w:i w:val="0"/>
                <w:sz w:val="16"/>
                <w:u w:val="none"/>
              </w:rPr>
              <w:t>La prueba CP-44 no enviaba el teléfono y el DPI que ahora exige la primera solicitud de tarjeta</w:t>
            </w:r>
          </w:p>
        </w:tc>
        <w:tc>
          <w:tcPr>
            <w:tcW w:type="dxa" w:w="1106"/>
          </w:tcPr>
          <w:p>
            <w:pPr>
              <w:spacing w:after="0" w:line="240" w:lineRule="auto"/>
            </w:pPr>
            <w:r>
              <w:rPr>
                <w:b w:val="0"/>
                <w:i w:val="0"/>
                <w:sz w:val="16"/>
                <w:u w:val="none"/>
              </w:rPr>
              <w:t>Media</w:t>
            </w:r>
          </w:p>
        </w:tc>
        <w:tc>
          <w:tcPr>
            <w:tcW w:type="dxa" w:w="992"/>
          </w:tcPr>
          <w:p>
            <w:pPr>
              <w:spacing w:after="0" w:line="240" w:lineRule="auto"/>
            </w:pPr>
            <w:r>
              <w:rPr>
                <w:b/>
                <w:i w:val="0"/>
                <w:color w:val="2E7D32"/>
                <w:sz w:val="16"/>
                <w:u w:val="none"/>
              </w:rPr>
              <w:t>Cerrado</w:t>
            </w:r>
          </w:p>
        </w:tc>
        <w:tc>
          <w:tcPr>
            <w:tcW w:type="dxa" w:w="3112"/>
          </w:tcPr>
          <w:p>
            <w:pPr>
              <w:spacing w:after="0" w:line="240" w:lineRule="auto"/>
            </w:pPr>
            <w:r>
              <w:rPr>
                <w:b w:val="0"/>
                <w:i w:val="0"/>
                <w:sz w:val="16"/>
                <w:u w:val="none"/>
              </w:rPr>
              <w:t>Prueba actualizada (commit 2a12c5a)</w:t>
            </w:r>
          </w:p>
        </w:tc>
      </w:tr>
      <w:tr>
        <w:tc>
          <w:tcPr>
            <w:tcW w:type="dxa" w:w="680"/>
            <w:shd w:val="clear" w:color="auto" w:fill="F2F4F7"/>
          </w:tcPr>
          <w:p>
            <w:pPr>
              <w:spacing w:after="0" w:line="240" w:lineRule="auto"/>
            </w:pPr>
            <w:r>
              <w:rPr>
                <w:b w:val="0"/>
                <w:i w:val="0"/>
                <w:sz w:val="16"/>
                <w:u w:val="none"/>
              </w:rPr>
              <w:t>D-06</w:t>
            </w:r>
          </w:p>
        </w:tc>
        <w:tc>
          <w:tcPr>
            <w:tcW w:type="dxa" w:w="3855"/>
            <w:shd w:val="clear" w:color="auto" w:fill="F2F4F7"/>
          </w:tcPr>
          <w:p>
            <w:pPr>
              <w:spacing w:after="0" w:line="240" w:lineRule="auto"/>
            </w:pPr>
            <w:r>
              <w:rPr>
                <w:b w:val="0"/>
                <w:i w:val="0"/>
                <w:sz w:val="16"/>
                <w:u w:val="none"/>
              </w:rPr>
              <w:t>Vulnerabilidad alta en body-parser 2.3.0 (GHSA-27r3-jxmh-p828)</w:t>
            </w:r>
          </w:p>
        </w:tc>
        <w:tc>
          <w:tcPr>
            <w:tcW w:type="dxa" w:w="1106"/>
            <w:shd w:val="clear" w:color="auto" w:fill="F2F4F7"/>
          </w:tcPr>
          <w:p>
            <w:pPr>
              <w:spacing w:after="0" w:line="240" w:lineRule="auto"/>
            </w:pPr>
            <w:r>
              <w:rPr>
                <w:b w:val="0"/>
                <w:i w:val="0"/>
                <w:sz w:val="16"/>
                <w:u w:val="none"/>
              </w:rPr>
              <w:t>Alta</w:t>
            </w:r>
          </w:p>
        </w:tc>
        <w:tc>
          <w:tcPr>
            <w:tcW w:type="dxa" w:w="992"/>
            <w:shd w:val="clear" w:color="auto" w:fill="F2F4F7"/>
          </w:tcPr>
          <w:p>
            <w:pPr>
              <w:spacing w:after="0" w:line="240" w:lineRule="auto"/>
            </w:pPr>
            <w:r>
              <w:rPr>
                <w:b/>
                <w:i w:val="0"/>
                <w:color w:val="2E7D32"/>
                <w:sz w:val="16"/>
                <w:u w:val="none"/>
              </w:rPr>
              <w:t>Cerrado</w:t>
            </w:r>
          </w:p>
        </w:tc>
        <w:tc>
          <w:tcPr>
            <w:tcW w:type="dxa" w:w="3112"/>
            <w:shd w:val="clear" w:color="auto" w:fill="F2F4F7"/>
          </w:tcPr>
          <w:p>
            <w:pPr>
              <w:spacing w:after="0" w:line="240" w:lineRule="auto"/>
            </w:pPr>
            <w:r>
              <w:rPr>
                <w:b w:val="0"/>
                <w:i w:val="0"/>
                <w:sz w:val="16"/>
                <w:u w:val="none"/>
              </w:rPr>
              <w:t>Actualizado a 2.4.0 (commit 2a12c5a)</w:t>
            </w:r>
          </w:p>
        </w:tc>
      </w:tr>
      <w:tr>
        <w:tc>
          <w:tcPr>
            <w:tcW w:type="dxa" w:w="680"/>
          </w:tcPr>
          <w:p>
            <w:pPr>
              <w:spacing w:after="0" w:line="240" w:lineRule="auto"/>
            </w:pPr>
            <w:r>
              <w:rPr>
                <w:b w:val="0"/>
                <w:i w:val="0"/>
                <w:sz w:val="16"/>
                <w:u w:val="none"/>
              </w:rPr>
              <w:t>D-07</w:t>
            </w:r>
          </w:p>
        </w:tc>
        <w:tc>
          <w:tcPr>
            <w:tcW w:type="dxa" w:w="3855"/>
          </w:tcPr>
          <w:p>
            <w:pPr>
              <w:spacing w:after="0" w:line="240" w:lineRule="auto"/>
            </w:pPr>
            <w:r>
              <w:rPr>
                <w:b w:val="0"/>
                <w:i w:val="0"/>
                <w:sz w:val="16"/>
                <w:u w:val="none"/>
              </w:rPr>
              <w:t>Vulnerabilidad alta en zod anterior a 4.6.6</w:t>
            </w:r>
          </w:p>
        </w:tc>
        <w:tc>
          <w:tcPr>
            <w:tcW w:type="dxa" w:w="1106"/>
          </w:tcPr>
          <w:p>
            <w:pPr>
              <w:spacing w:after="0" w:line="240" w:lineRule="auto"/>
            </w:pPr>
            <w:r>
              <w:rPr>
                <w:b w:val="0"/>
                <w:i w:val="0"/>
                <w:sz w:val="16"/>
                <w:u w:val="none"/>
              </w:rPr>
              <w:t>Alta</w:t>
            </w:r>
          </w:p>
        </w:tc>
        <w:tc>
          <w:tcPr>
            <w:tcW w:type="dxa" w:w="992"/>
          </w:tcPr>
          <w:p>
            <w:pPr>
              <w:spacing w:after="0" w:line="240" w:lineRule="auto"/>
            </w:pPr>
            <w:r>
              <w:rPr>
                <w:b/>
                <w:i w:val="0"/>
                <w:color w:val="B42318"/>
                <w:sz w:val="16"/>
                <w:u w:val="none"/>
              </w:rPr>
              <w:t>Abierto</w:t>
            </w:r>
          </w:p>
        </w:tc>
        <w:tc>
          <w:tcPr>
            <w:tcW w:type="dxa" w:w="3112"/>
          </w:tcPr>
          <w:p>
            <w:pPr>
              <w:spacing w:after="0" w:line="240" w:lineRule="auto"/>
            </w:pPr>
            <w:r>
              <w:rPr>
                <w:b w:val="0"/>
                <w:i w:val="0"/>
                <w:sz w:val="16"/>
                <w:u w:val="none"/>
              </w:rPr>
              <w:t>Requiere migrar a zod 4 (cambio mayor)</w:t>
            </w:r>
          </w:p>
        </w:tc>
      </w:tr>
      <w:tr>
        <w:tc>
          <w:tcPr>
            <w:tcW w:type="dxa" w:w="680"/>
            <w:shd w:val="clear" w:color="auto" w:fill="F2F4F7"/>
          </w:tcPr>
          <w:p>
            <w:pPr>
              <w:spacing w:after="0" w:line="240" w:lineRule="auto"/>
            </w:pPr>
            <w:r>
              <w:rPr>
                <w:b w:val="0"/>
                <w:i w:val="0"/>
                <w:sz w:val="16"/>
                <w:u w:val="none"/>
              </w:rPr>
              <w:t>D-08</w:t>
            </w:r>
          </w:p>
        </w:tc>
        <w:tc>
          <w:tcPr>
            <w:tcW w:type="dxa" w:w="3855"/>
            <w:shd w:val="clear" w:color="auto" w:fill="F2F4F7"/>
          </w:tcPr>
          <w:p>
            <w:pPr>
              <w:spacing w:after="0" w:line="240" w:lineRule="auto"/>
            </w:pPr>
            <w:r>
              <w:rPr>
                <w:b w:val="0"/>
                <w:i w:val="0"/>
                <w:sz w:val="16"/>
                <w:u w:val="none"/>
              </w:rPr>
              <w:t>Vulnerabilidades moderadas en uuid (dependencia de Sequelize) y react-router</w:t>
            </w:r>
          </w:p>
        </w:tc>
        <w:tc>
          <w:tcPr>
            <w:tcW w:type="dxa" w:w="1106"/>
            <w:shd w:val="clear" w:color="auto" w:fill="F2F4F7"/>
          </w:tcPr>
          <w:p>
            <w:pPr>
              <w:spacing w:after="0" w:line="240" w:lineRule="auto"/>
            </w:pPr>
            <w:r>
              <w:rPr>
                <w:b w:val="0"/>
                <w:i w:val="0"/>
                <w:sz w:val="16"/>
                <w:u w:val="none"/>
              </w:rPr>
              <w:t>Media</w:t>
            </w:r>
          </w:p>
        </w:tc>
        <w:tc>
          <w:tcPr>
            <w:tcW w:type="dxa" w:w="992"/>
            <w:shd w:val="clear" w:color="auto" w:fill="F2F4F7"/>
          </w:tcPr>
          <w:p>
            <w:pPr>
              <w:spacing w:after="0" w:line="240" w:lineRule="auto"/>
            </w:pPr>
            <w:r>
              <w:rPr>
                <w:b/>
                <w:i w:val="0"/>
                <w:color w:val="B42318"/>
                <w:sz w:val="16"/>
                <w:u w:val="none"/>
              </w:rPr>
              <w:t>Abierto</w:t>
            </w:r>
          </w:p>
        </w:tc>
        <w:tc>
          <w:tcPr>
            <w:tcW w:type="dxa" w:w="3112"/>
            <w:shd w:val="clear" w:color="auto" w:fill="F2F4F7"/>
          </w:tcPr>
          <w:p>
            <w:pPr>
              <w:spacing w:after="0" w:line="240" w:lineRule="auto"/>
            </w:pPr>
            <w:r>
              <w:rPr>
                <w:b w:val="0"/>
                <w:i w:val="0"/>
                <w:sz w:val="16"/>
                <w:u w:val="none"/>
              </w:rPr>
              <w:t>Actualización mayor pendiente</w:t>
            </w:r>
          </w:p>
        </w:tc>
      </w:tr>
    </w:tbl>
    <w:p>
      <w:pPr>
        <w:spacing w:after="40"/>
      </w:pPr>
    </w:p>
    <w:p>
      <w:r>
        <w:br w:type="page"/>
      </w:r>
    </w:p>
    <w:p>
      <w:pPr>
        <w:pStyle w:val="Heading1"/>
      </w:pPr>
      <w:r>
        <w:t>8. Evidencias del sistema en funcionamiento</w:t>
      </w:r>
    </w:p>
    <w:p>
      <w:r>
        <w:rPr>
          <w:b w:val="0"/>
          <w:i w:val="0"/>
          <w:u w:val="none"/>
        </w:rPr>
        <w:t>Capturas de las pantallas principales del sistema.</w:t>
      </w:r>
    </w:p>
    <w:p>
      <w:r>
        <w:rPr>
          <w:b w:val="0"/>
          <w:i w:val="0"/>
          <w:u w:val="none"/>
        </w:rPr>
        <w:t xml:space="preserve">Capturas tomadas el 24-10-2026 con el sistema en ejecución, con los datos de demostración y el simulador de GPS activo. </w:t>
      </w:r>
      <w:r>
        <w:rPr>
          <w:b/>
          <w:i w:val="0"/>
          <w:u w:val="none"/>
        </w:rPr>
        <w:t>Nota:</w:t>
      </w:r>
      <w:r>
        <w:rPr>
          <w:b w:val="0"/>
          <w:i w:val="0"/>
          <w:u w:val="none"/>
        </w:rPr>
        <w:t xml:space="preserve"> el entorno donde se tomaron no tenía acceso a los servidores de OpenStreetMap, por lo que los mapas muestran las líneas y estaciones sobre fondo gris; en el sitio publicado (</w:t>
      </w:r>
      <w:hyperlink r:id="rId12">
        <w:r>
          <w:rPr>
            <w:color w:val="10069F"/>
            <w:u w:val="single"/>
          </w:rPr>
          <w:t xml:space="preserve">https://transmetro-glvg.onrender.com</w:t>
        </w:r>
      </w:hyperlink>
      <w:r>
        <w:rPr>
          <w:b w:val="0"/>
          <w:i w:val="0"/>
          <w:u w:val="none"/>
        </w:rPr>
        <w:t>) el mapa se muestra con el fondo de calles.</w:t>
      </w:r>
    </w:p>
    <w:p>
      <w:pPr>
        <w:keepNext/>
        <w:jc w:val="center"/>
      </w:pPr>
      <w:r>
        <w:drawing>
          <wp:inline xmlns:a="http://schemas.openxmlformats.org/drawingml/2006/main" xmlns:pic="http://schemas.openxmlformats.org/drawingml/2006/picture">
            <wp:extent cx="6188399" cy="3867749"/>
            <wp:docPr id="39" name="Picture 39"/>
            <wp:cNvGraphicFramePr>
              <a:graphicFrameLocks noChangeAspect="1"/>
            </wp:cNvGraphicFramePr>
            <a:graphic>
              <a:graphicData uri="http://schemas.openxmlformats.org/drawingml/2006/picture">
                <pic:pic>
                  <pic:nvPicPr>
                    <pic:cNvPr id="0" name="01_inicio_publico.png"/>
                    <pic:cNvPicPr/>
                  </pic:nvPicPr>
                  <pic:blipFill>
                    <a:blip r:embed="rId50"/>
                    <a:stretch>
                      <a:fillRect/>
                    </a:stretch>
                  </pic:blipFill>
                  <pic:spPr>
                    <a:xfrm>
                      <a:off x="0" y="0"/>
                      <a:ext cx="6188399" cy="3867749"/>
                    </a:xfrm>
                    <a:prstGeom prst="rect"/>
                  </pic:spPr>
                </pic:pic>
              </a:graphicData>
            </a:graphic>
          </wp:inline>
        </w:drawing>
      </w:r>
    </w:p>
    <w:p>
      <w:pPr>
        <w:jc w:val="center"/>
      </w:pPr>
      <w:r>
        <w:rPr>
          <w:b w:val="0"/>
          <w:i w:val="0"/>
          <w:color w:val="555B73"/>
          <w:sz w:val="17"/>
          <w:u w:val="none"/>
        </w:rPr>
        <w:t>8.1 Pantalla principal pública: información general, cifras de la red y mapa de estaciones (sin iniciar sesión).</w:t>
      </w:r>
    </w:p>
    <w:p>
      <w:pPr>
        <w:keepNext/>
        <w:jc w:val="center"/>
      </w:pPr>
      <w:r>
        <w:drawing>
          <wp:inline xmlns:a="http://schemas.openxmlformats.org/drawingml/2006/main" xmlns:pic="http://schemas.openxmlformats.org/drawingml/2006/picture">
            <wp:extent cx="6188399" cy="3867749"/>
            <wp:docPr id="40" name="Picture 40"/>
            <wp:cNvGraphicFramePr>
              <a:graphicFrameLocks noChangeAspect="1"/>
            </wp:cNvGraphicFramePr>
            <a:graphic>
              <a:graphicData uri="http://schemas.openxmlformats.org/drawingml/2006/picture">
                <pic:pic>
                  <pic:nvPicPr>
                    <pic:cNvPr id="0" name="02_inicio_mapa.png"/>
                    <pic:cNvPicPr/>
                  </pic:nvPicPr>
                  <pic:blipFill>
                    <a:blip r:embed="rId51"/>
                    <a:stretch>
                      <a:fillRect/>
                    </a:stretch>
                  </pic:blipFill>
                  <pic:spPr>
                    <a:xfrm>
                      <a:off x="0" y="0"/>
                      <a:ext cx="6188399" cy="3867749"/>
                    </a:xfrm>
                    <a:prstGeom prst="rect"/>
                  </pic:spPr>
                </pic:pic>
              </a:graphicData>
            </a:graphic>
          </wp:inline>
        </w:drawing>
      </w:r>
    </w:p>
    <w:p>
      <w:pPr>
        <w:jc w:val="center"/>
      </w:pPr>
      <w:r>
        <w:rPr>
          <w:b w:val="0"/>
          <w:i w:val="0"/>
          <w:color w:val="555B73"/>
          <w:sz w:val="17"/>
          <w:u w:val="none"/>
        </w:rPr>
        <w:t>8.2 Mapa de estaciones con buscador, recarga de tarjeta sin sesión y recorridos de las líneas.</w:t>
      </w:r>
    </w:p>
    <w:p>
      <w:pPr>
        <w:keepNext/>
        <w:jc w:val="center"/>
      </w:pPr>
      <w:r>
        <w:drawing>
          <wp:inline xmlns:a="http://schemas.openxmlformats.org/drawingml/2006/main" xmlns:pic="http://schemas.openxmlformats.org/drawingml/2006/picture">
            <wp:extent cx="6188399" cy="3867749"/>
            <wp:docPr id="41" name="Picture 41"/>
            <wp:cNvGraphicFramePr>
              <a:graphicFrameLocks noChangeAspect="1"/>
            </wp:cNvGraphicFramePr>
            <a:graphic>
              <a:graphicData uri="http://schemas.openxmlformats.org/drawingml/2006/picture">
                <pic:pic>
                  <pic:nvPicPr>
                    <pic:cNvPr id="0" name="03_tablero.png"/>
                    <pic:cNvPicPr/>
                  </pic:nvPicPr>
                  <pic:blipFill>
                    <a:blip r:embed="rId52"/>
                    <a:stretch>
                      <a:fillRect/>
                    </a:stretch>
                  </pic:blipFill>
                  <pic:spPr>
                    <a:xfrm>
                      <a:off x="0" y="0"/>
                      <a:ext cx="6188399" cy="3867749"/>
                    </a:xfrm>
                    <a:prstGeom prst="rect"/>
                  </pic:spPr>
                </pic:pic>
              </a:graphicData>
            </a:graphic>
          </wp:inline>
        </w:drawing>
      </w:r>
    </w:p>
    <w:p>
      <w:pPr>
        <w:jc w:val="center"/>
      </w:pPr>
      <w:r>
        <w:rPr>
          <w:b w:val="0"/>
          <w:i w:val="0"/>
          <w:color w:val="555B73"/>
          <w:sz w:val="17"/>
          <w:u w:val="none"/>
        </w:rPr>
        <w:t>8.3 Tablero de control (RF-11): buses por línea frente al mínimo y máximo, alertas abiertas y puntos que requieren atención.</w:t>
      </w:r>
    </w:p>
    <w:p>
      <w:pPr>
        <w:keepNext/>
        <w:jc w:val="center"/>
      </w:pPr>
      <w:r>
        <w:drawing>
          <wp:inline xmlns:a="http://schemas.openxmlformats.org/drawingml/2006/main" xmlns:pic="http://schemas.openxmlformats.org/drawingml/2006/picture">
            <wp:extent cx="6188399" cy="3867749"/>
            <wp:docPr id="42" name="Picture 42"/>
            <wp:cNvGraphicFramePr>
              <a:graphicFrameLocks noChangeAspect="1"/>
            </wp:cNvGraphicFramePr>
            <a:graphic>
              <a:graphicData uri="http://schemas.openxmlformats.org/drawingml/2006/picture">
                <pic:pic>
                  <pic:nvPicPr>
                    <pic:cNvPr id="0" name="04_mapa_en_vivo.png"/>
                    <pic:cNvPicPr/>
                  </pic:nvPicPr>
                  <pic:blipFill>
                    <a:blip r:embed="rId53"/>
                    <a:stretch>
                      <a:fillRect/>
                    </a:stretch>
                  </pic:blipFill>
                  <pic:spPr>
                    <a:xfrm>
                      <a:off x="0" y="0"/>
                      <a:ext cx="6188399" cy="3867749"/>
                    </a:xfrm>
                    <a:prstGeom prst="rect"/>
                  </pic:spPr>
                </pic:pic>
              </a:graphicData>
            </a:graphic>
          </wp:inline>
        </w:drawing>
      </w:r>
    </w:p>
    <w:p>
      <w:pPr>
        <w:jc w:val="center"/>
      </w:pPr>
      <w:r>
        <w:rPr>
          <w:b w:val="0"/>
          <w:i w:val="0"/>
          <w:color w:val="555B73"/>
          <w:sz w:val="17"/>
          <w:u w:val="none"/>
        </w:rPr>
        <w:t>8.4 Mapa en vivo (RF-5): recorridos de las cuatro líneas y buses moviéndose en tiempo real; arriba, "Conectado en tiempo real".</w:t>
      </w:r>
    </w:p>
    <w:p>
      <w:pPr>
        <w:keepNext/>
        <w:jc w:val="center"/>
      </w:pPr>
      <w:r>
        <w:drawing>
          <wp:inline xmlns:a="http://schemas.openxmlformats.org/drawingml/2006/main" xmlns:pic="http://schemas.openxmlformats.org/drawingml/2006/picture">
            <wp:extent cx="6188399" cy="3867749"/>
            <wp:docPr id="43" name="Picture 43"/>
            <wp:cNvGraphicFramePr>
              <a:graphicFrameLocks noChangeAspect="1"/>
            </wp:cNvGraphicFramePr>
            <a:graphic>
              <a:graphicData uri="http://schemas.openxmlformats.org/drawingml/2006/picture">
                <pic:pic>
                  <pic:nvPicPr>
                    <pic:cNvPr id="0" name="05_alertas.png"/>
                    <pic:cNvPicPr/>
                  </pic:nvPicPr>
                  <pic:blipFill>
                    <a:blip r:embed="rId54"/>
                    <a:stretch>
                      <a:fillRect/>
                    </a:stretch>
                  </pic:blipFill>
                  <pic:spPr>
                    <a:xfrm>
                      <a:off x="0" y="0"/>
                      <a:ext cx="6188399" cy="3867749"/>
                    </a:xfrm>
                    <a:prstGeom prst="rect"/>
                  </pic:spPr>
                </pic:pic>
              </a:graphicData>
            </a:graphic>
          </wp:inline>
        </w:drawing>
      </w:r>
    </w:p>
    <w:p>
      <w:pPr>
        <w:jc w:val="center"/>
      </w:pPr>
      <w:r>
        <w:rPr>
          <w:b w:val="0"/>
          <w:i w:val="0"/>
          <w:color w:val="555B73"/>
          <w:sz w:val="17"/>
          <w:u w:val="none"/>
        </w:rPr>
        <w:t>8.5 Alertas e incidentes (RF-7, RF-8): evaluación de ocupación, alertas de sobrecupo y de espera extra, y botón de pánico.</w:t>
      </w:r>
    </w:p>
    <w:p>
      <w:pPr>
        <w:keepNext/>
        <w:jc w:val="center"/>
      </w:pPr>
      <w:r>
        <w:drawing>
          <wp:inline xmlns:a="http://schemas.openxmlformats.org/drawingml/2006/main" xmlns:pic="http://schemas.openxmlformats.org/drawingml/2006/picture">
            <wp:extent cx="6188399" cy="3867749"/>
            <wp:docPr id="44" name="Picture 44"/>
            <wp:cNvGraphicFramePr>
              <a:graphicFrameLocks noChangeAspect="1"/>
            </wp:cNvGraphicFramePr>
            <a:graphic>
              <a:graphicData uri="http://schemas.openxmlformats.org/drawingml/2006/picture">
                <pic:pic>
                  <pic:nvPicPr>
                    <pic:cNvPr id="0" name="06_lineas.png"/>
                    <pic:cNvPicPr/>
                  </pic:nvPicPr>
                  <pic:blipFill>
                    <a:blip r:embed="rId55"/>
                    <a:stretch>
                      <a:fillRect/>
                    </a:stretch>
                  </pic:blipFill>
                  <pic:spPr>
                    <a:xfrm>
                      <a:off x="0" y="0"/>
                      <a:ext cx="6188399" cy="3867749"/>
                    </a:xfrm>
                    <a:prstGeom prst="rect"/>
                  </pic:spPr>
                </pic:pic>
              </a:graphicData>
            </a:graphic>
          </wp:inline>
        </w:drawing>
      </w:r>
    </w:p>
    <w:p>
      <w:pPr>
        <w:jc w:val="center"/>
      </w:pPr>
      <w:r>
        <w:rPr>
          <w:b w:val="0"/>
          <w:i w:val="0"/>
          <w:color w:val="555B73"/>
          <w:sz w:val="17"/>
          <w:u w:val="none"/>
        </w:rPr>
        <w:t>8.6 Líneas (RF-1, RF-3): estaciones, buses, distancia y cumplimiento del rango N a 2N.</w:t>
      </w:r>
    </w:p>
    <w:p>
      <w:pPr>
        <w:keepNext/>
        <w:jc w:val="center"/>
      </w:pPr>
      <w:r>
        <w:drawing>
          <wp:inline xmlns:a="http://schemas.openxmlformats.org/drawingml/2006/main" xmlns:pic="http://schemas.openxmlformats.org/drawingml/2006/picture">
            <wp:extent cx="6188399" cy="3867749"/>
            <wp:docPr id="45" name="Picture 45"/>
            <wp:cNvGraphicFramePr>
              <a:graphicFrameLocks noChangeAspect="1"/>
            </wp:cNvGraphicFramePr>
            <a:graphic>
              <a:graphicData uri="http://schemas.openxmlformats.org/drawingml/2006/picture">
                <pic:pic>
                  <pic:nvPicPr>
                    <pic:cNvPr id="0" name="07_linea_detalle.png"/>
                    <pic:cNvPicPr/>
                  </pic:nvPicPr>
                  <pic:blipFill>
                    <a:blip r:embed="rId56"/>
                    <a:stretch>
                      <a:fillRect/>
                    </a:stretch>
                  </pic:blipFill>
                  <pic:spPr>
                    <a:xfrm>
                      <a:off x="0" y="0"/>
                      <a:ext cx="6188399" cy="3867749"/>
                    </a:xfrm>
                    <a:prstGeom prst="rect"/>
                  </pic:spPr>
                </pic:pic>
              </a:graphicData>
            </a:graphic>
          </wp:inline>
        </w:drawing>
      </w:r>
    </w:p>
    <w:p>
      <w:pPr>
        <w:jc w:val="center"/>
      </w:pPr>
      <w:r>
        <w:rPr>
          <w:b w:val="0"/>
          <w:i w:val="0"/>
          <w:color w:val="555B73"/>
          <w:sz w:val="17"/>
          <w:u w:val="none"/>
        </w:rPr>
        <w:t>8.7 Detalle de la Línea 4: recorrido ordenado con la distancia de cada tramo y buses asignados (7 de 7 a 14).</w:t>
      </w:r>
    </w:p>
    <w:p>
      <w:pPr>
        <w:keepNext/>
        <w:jc w:val="center"/>
      </w:pPr>
      <w:r>
        <w:drawing>
          <wp:inline xmlns:a="http://schemas.openxmlformats.org/drawingml/2006/main" xmlns:pic="http://schemas.openxmlformats.org/drawingml/2006/picture">
            <wp:extent cx="6188399" cy="3867749"/>
            <wp:docPr id="46" name="Picture 46"/>
            <wp:cNvGraphicFramePr>
              <a:graphicFrameLocks noChangeAspect="1"/>
            </wp:cNvGraphicFramePr>
            <a:graphic>
              <a:graphicData uri="http://schemas.openxmlformats.org/drawingml/2006/picture">
                <pic:pic>
                  <pic:nvPicPr>
                    <pic:cNvPr id="0" name="08_buses.png"/>
                    <pic:cNvPicPr/>
                  </pic:nvPicPr>
                  <pic:blipFill>
                    <a:blip r:embed="rId57"/>
                    <a:stretch>
                      <a:fillRect/>
                    </a:stretch>
                  </pic:blipFill>
                  <pic:spPr>
                    <a:xfrm>
                      <a:off x="0" y="0"/>
                      <a:ext cx="6188399" cy="3867749"/>
                    </a:xfrm>
                    <a:prstGeom prst="rect"/>
                  </pic:spPr>
                </pic:pic>
              </a:graphicData>
            </a:graphic>
          </wp:inline>
        </w:drawing>
      </w:r>
    </w:p>
    <w:p>
      <w:pPr>
        <w:jc w:val="center"/>
      </w:pPr>
      <w:r>
        <w:rPr>
          <w:b w:val="0"/>
          <w:i w:val="0"/>
          <w:color w:val="555B73"/>
          <w:sz w:val="17"/>
          <w:u w:val="none"/>
        </w:rPr>
        <w:t>8.8 Buses (RF-3, RF-4, RNF-6): capacidad, línea, parqueo, piloto, última posición e historial.</w:t>
      </w:r>
    </w:p>
    <w:p>
      <w:pPr>
        <w:keepNext/>
        <w:jc w:val="center"/>
      </w:pPr>
      <w:r>
        <w:drawing>
          <wp:inline xmlns:a="http://schemas.openxmlformats.org/drawingml/2006/main" xmlns:pic="http://schemas.openxmlformats.org/drawingml/2006/picture">
            <wp:extent cx="6188399" cy="3867749"/>
            <wp:docPr id="47" name="Picture 47"/>
            <wp:cNvGraphicFramePr>
              <a:graphicFrameLocks noChangeAspect="1"/>
            </wp:cNvGraphicFramePr>
            <a:graphic>
              <a:graphicData uri="http://schemas.openxmlformats.org/drawingml/2006/picture">
                <pic:pic>
                  <pic:nvPicPr>
                    <pic:cNvPr id="0" name="09_cobros.png"/>
                    <pic:cNvPicPr/>
                  </pic:nvPicPr>
                  <pic:blipFill>
                    <a:blip r:embed="rId58"/>
                    <a:stretch>
                      <a:fillRect/>
                    </a:stretch>
                  </pic:blipFill>
                  <pic:spPr>
                    <a:xfrm>
                      <a:off x="0" y="0"/>
                      <a:ext cx="6188399" cy="3867749"/>
                    </a:xfrm>
                    <a:prstGeom prst="rect"/>
                  </pic:spPr>
                </pic:pic>
              </a:graphicData>
            </a:graphic>
          </wp:inline>
        </w:drawing>
      </w:r>
    </w:p>
    <w:p>
      <w:pPr>
        <w:jc w:val="center"/>
      </w:pPr>
      <w:r>
        <w:rPr>
          <w:b w:val="0"/>
          <w:i w:val="0"/>
          <w:color w:val="555B73"/>
          <w:sz w:val="17"/>
          <w:u w:val="none"/>
        </w:rPr>
        <w:t>8.9 Cobros y tarjetas (RF-9): cobro de pasaje y recarga con tarjeta de acceso.</w:t>
      </w:r>
    </w:p>
    <w:p>
      <w:pPr>
        <w:keepNext/>
        <w:jc w:val="center"/>
      </w:pPr>
      <w:r>
        <w:drawing>
          <wp:inline xmlns:a="http://schemas.openxmlformats.org/drawingml/2006/main" xmlns:pic="http://schemas.openxmlformats.org/drawingml/2006/picture">
            <wp:extent cx="6188399" cy="3867749"/>
            <wp:docPr id="48" name="Picture 48"/>
            <wp:cNvGraphicFramePr>
              <a:graphicFrameLocks noChangeAspect="1"/>
            </wp:cNvGraphicFramePr>
            <a:graphic>
              <a:graphicData uri="http://schemas.openxmlformats.org/drawingml/2006/picture">
                <pic:pic>
                  <pic:nvPicPr>
                    <pic:cNvPr id="0" name="10_finanzas.png"/>
                    <pic:cNvPicPr/>
                  </pic:nvPicPr>
                  <pic:blipFill>
                    <a:blip r:embed="rId59"/>
                    <a:stretch>
                      <a:fillRect/>
                    </a:stretch>
                  </pic:blipFill>
                  <pic:spPr>
                    <a:xfrm>
                      <a:off x="0" y="0"/>
                      <a:ext cx="6188399" cy="3867749"/>
                    </a:xfrm>
                    <a:prstGeom prst="rect"/>
                  </pic:spPr>
                </pic:pic>
              </a:graphicData>
            </a:graphic>
          </wp:inline>
        </w:drawing>
      </w:r>
    </w:p>
    <w:p>
      <w:pPr>
        <w:jc w:val="center"/>
      </w:pPr>
      <w:r>
        <w:rPr>
          <w:b w:val="0"/>
          <w:i w:val="0"/>
          <w:color w:val="555B73"/>
          <w:sz w:val="17"/>
          <w:u w:val="none"/>
        </w:rPr>
        <w:t>8.10 Finanzas: flujo de caja, cobertura de costos y costo por pasajero (datos de demostración).</w:t>
      </w:r>
    </w:p>
    <w:p>
      <w:pPr>
        <w:keepNext/>
        <w:jc w:val="center"/>
      </w:pPr>
      <w:r>
        <w:drawing>
          <wp:inline xmlns:a="http://schemas.openxmlformats.org/drawingml/2006/main" xmlns:pic="http://schemas.openxmlformats.org/drawingml/2006/picture">
            <wp:extent cx="6188399" cy="3867749"/>
            <wp:docPr id="49" name="Picture 49"/>
            <wp:cNvGraphicFramePr>
              <a:graphicFrameLocks noChangeAspect="1"/>
            </wp:cNvGraphicFramePr>
            <a:graphic>
              <a:graphicData uri="http://schemas.openxmlformats.org/drawingml/2006/picture">
                <pic:pic>
                  <pic:nvPicPr>
                    <pic:cNvPr id="0" name="11_demanda.png"/>
                    <pic:cNvPicPr/>
                  </pic:nvPicPr>
                  <pic:blipFill>
                    <a:blip r:embed="rId60"/>
                    <a:stretch>
                      <a:fillRect/>
                    </a:stretch>
                  </pic:blipFill>
                  <pic:spPr>
                    <a:xfrm>
                      <a:off x="0" y="0"/>
                      <a:ext cx="6188399" cy="3867749"/>
                    </a:xfrm>
                    <a:prstGeom prst="rect"/>
                  </pic:spPr>
                </pic:pic>
              </a:graphicData>
            </a:graphic>
          </wp:inline>
        </w:drawing>
      </w:r>
    </w:p>
    <w:p>
      <w:pPr>
        <w:jc w:val="center"/>
      </w:pPr>
      <w:r>
        <w:rPr>
          <w:b w:val="0"/>
          <w:i w:val="0"/>
          <w:color w:val="555B73"/>
          <w:sz w:val="17"/>
          <w:u w:val="none"/>
        </w:rPr>
        <w:t>8.11 Demanda y capacidad: líneas críticas y recomendaciones de refuerzo de flota.</w:t>
      </w:r>
    </w:p>
    <w:p>
      <w:pPr>
        <w:keepNext/>
        <w:jc w:val="center"/>
      </w:pPr>
      <w:r>
        <w:drawing>
          <wp:inline xmlns:a="http://schemas.openxmlformats.org/drawingml/2006/main" xmlns:pic="http://schemas.openxmlformats.org/drawingml/2006/picture">
            <wp:extent cx="6188399" cy="3867749"/>
            <wp:docPr id="50" name="Picture 50"/>
            <wp:cNvGraphicFramePr>
              <a:graphicFrameLocks noChangeAspect="1"/>
            </wp:cNvGraphicFramePr>
            <a:graphic>
              <a:graphicData uri="http://schemas.openxmlformats.org/drawingml/2006/picture">
                <pic:pic>
                  <pic:nvPicPr>
                    <pic:cNvPr id="0" name="12_reportes.png"/>
                    <pic:cNvPicPr/>
                  </pic:nvPicPr>
                  <pic:blipFill>
                    <a:blip r:embed="rId61"/>
                    <a:stretch>
                      <a:fillRect/>
                    </a:stretch>
                  </pic:blipFill>
                  <pic:spPr>
                    <a:xfrm>
                      <a:off x="0" y="0"/>
                      <a:ext cx="6188399" cy="3867749"/>
                    </a:xfrm>
                    <a:prstGeom prst="rect"/>
                  </pic:spPr>
                </pic:pic>
              </a:graphicData>
            </a:graphic>
          </wp:inline>
        </w:drawing>
      </w:r>
    </w:p>
    <w:p>
      <w:pPr>
        <w:jc w:val="center"/>
      </w:pPr>
      <w:r>
        <w:rPr>
          <w:b w:val="0"/>
          <w:i w:val="0"/>
          <w:color w:val="555B73"/>
          <w:sz w:val="17"/>
          <w:u w:val="none"/>
        </w:rPr>
        <w:t>8.12 Reportes (RF-10): líneas con buses asignados y estaciones con cobertura de guardias, exportables a CSV.</w:t>
      </w:r>
    </w:p>
    <w:p>
      <w:pPr>
        <w:keepNext/>
        <w:jc w:val="center"/>
      </w:pPr>
      <w:r>
        <w:drawing>
          <wp:inline xmlns:a="http://schemas.openxmlformats.org/drawingml/2006/main" xmlns:pic="http://schemas.openxmlformats.org/drawingml/2006/picture">
            <wp:extent cx="6188399" cy="3867749"/>
            <wp:docPr id="51" name="Picture 51"/>
            <wp:cNvGraphicFramePr>
              <a:graphicFrameLocks noChangeAspect="1"/>
            </wp:cNvGraphicFramePr>
            <a:graphic>
              <a:graphicData uri="http://schemas.openxmlformats.org/drawingml/2006/picture">
                <pic:pic>
                  <pic:nvPicPr>
                    <pic:cNvPr id="0" name="13_horarios.png"/>
                    <pic:cNvPicPr/>
                  </pic:nvPicPr>
                  <pic:blipFill>
                    <a:blip r:embed="rId62"/>
                    <a:stretch>
                      <a:fillRect/>
                    </a:stretch>
                  </pic:blipFill>
                  <pic:spPr>
                    <a:xfrm>
                      <a:off x="0" y="0"/>
                      <a:ext cx="6188399" cy="3867749"/>
                    </a:xfrm>
                    <a:prstGeom prst="rect"/>
                  </pic:spPr>
                </pic:pic>
              </a:graphicData>
            </a:graphic>
          </wp:inline>
        </w:drawing>
      </w:r>
    </w:p>
    <w:p>
      <w:pPr>
        <w:jc w:val="center"/>
      </w:pPr>
      <w:r>
        <w:rPr>
          <w:b w:val="0"/>
          <w:i w:val="0"/>
          <w:color w:val="555B73"/>
          <w:sz w:val="17"/>
          <w:u w:val="none"/>
        </w:rPr>
        <w:t>8.13 Horarios de servicio editables por el administrador.</w:t>
      </w:r>
    </w:p>
    <w:p>
      <w:pPr>
        <w:keepNext/>
        <w:jc w:val="center"/>
      </w:pPr>
      <w:r>
        <w:drawing>
          <wp:inline xmlns:a="http://schemas.openxmlformats.org/drawingml/2006/main" xmlns:pic="http://schemas.openxmlformats.org/drawingml/2006/picture">
            <wp:extent cx="6188399" cy="3867749"/>
            <wp:docPr id="52" name="Picture 52"/>
            <wp:cNvGraphicFramePr>
              <a:graphicFrameLocks noChangeAspect="1"/>
            </wp:cNvGraphicFramePr>
            <a:graphic>
              <a:graphicData uri="http://schemas.openxmlformats.org/drawingml/2006/picture">
                <pic:pic>
                  <pic:nvPicPr>
                    <pic:cNvPr id="0" name="14_pasajero_tarjeta.png"/>
                    <pic:cNvPicPr/>
                  </pic:nvPicPr>
                  <pic:blipFill>
                    <a:blip r:embed="rId63"/>
                    <a:stretch>
                      <a:fillRect/>
                    </a:stretch>
                  </pic:blipFill>
                  <pic:spPr>
                    <a:xfrm>
                      <a:off x="0" y="0"/>
                      <a:ext cx="6188399" cy="3867749"/>
                    </a:xfrm>
                    <a:prstGeom prst="rect"/>
                  </pic:spPr>
                </pic:pic>
              </a:graphicData>
            </a:graphic>
          </wp:inline>
        </w:drawing>
      </w:r>
    </w:p>
    <w:p>
      <w:pPr>
        <w:jc w:val="center"/>
      </w:pPr>
      <w:r>
        <w:rPr>
          <w:b w:val="0"/>
          <w:i w:val="0"/>
          <w:color w:val="555B73"/>
          <w:sz w:val="17"/>
          <w:u w:val="none"/>
        </w:rPr>
        <w:t>8.14 Portal del pasajero: saldo, recarga en línea y movimientos de su tarjeta.</w:t>
      </w:r>
    </w:p>
    <w:p>
      <w:r>
        <w:br w:type="page"/>
      </w:r>
    </w:p>
    <w:p>
      <w:pPr>
        <w:pStyle w:val="Heading1"/>
      </w:pPr>
      <w:r>
        <w:t>9. Conclusiones y enlaces del proyecto</w:t>
      </w:r>
    </w:p>
    <w:p>
      <w:r>
        <w:rPr>
          <w:b w:val="0"/>
          <w:i w:val="0"/>
          <w:u w:val="none"/>
        </w:rPr>
        <w:t>Conclusiones, trabajo pendiente, enlaces al repositorio y a la aplicación publicada, cuentas de demostración y ejecución local.</w:t>
      </w:r>
    </w:p>
    <w:p>
      <w:r>
        <w:br w:type="page"/>
      </w:r>
    </w:p>
    <w:p>
      <w:pPr>
        <w:pStyle w:val="Heading2"/>
      </w:pPr>
      <w:r>
        <w:t>9. Conclusiones</w:t>
      </w:r>
    </w:p>
    <w:p>
      <w:pPr>
        <w:pStyle w:val="ListBullet"/>
        <w:spacing w:after="40"/>
      </w:pPr>
      <w:r>
        <w:rPr>
          <w:b w:val="0"/>
          <w:i w:val="0"/>
          <w:u w:val="none"/>
        </w:rPr>
        <w:t>El sistema implementa las reglas de negocio centrales del enunciado (rango de N a 2N buses por línea, bus siempre con parqueo, ocupación con 150 % y 25 %, cobro atómico e idempotente) en la capa de servicios del backend, de modo que se cumplen sin importar desde dónde llegue la petición.</w:t>
      </w:r>
    </w:p>
    <w:p>
      <w:pPr>
        <w:pStyle w:val="ListBullet"/>
        <w:spacing w:after="40"/>
      </w:pPr>
      <w:r>
        <w:rPr>
          <w:b w:val="0"/>
          <w:i w:val="0"/>
          <w:u w:val="none"/>
        </w:rPr>
        <w:t>El plan de pruebas es trazable a cada requerimiento: 55 de los 60 casos se ejecutaron, con una tasa de éxito de 98.2 %, y las 103 pruebas automatizadas aprueban.</w:t>
      </w:r>
    </w:p>
    <w:p>
      <w:pPr>
        <w:pStyle w:val="ListBullet"/>
        <w:spacing w:after="40"/>
      </w:pPr>
      <w:r>
        <w:rPr>
          <w:b w:val="0"/>
          <w:i w:val="0"/>
          <w:u w:val="none"/>
        </w:rPr>
        <w:t>La cobertura de código del backend (93.7 % de líneas y 98 % a 100 % en los servicios críticos) supera las metas definidas en el stack tecnológico.</w:t>
      </w:r>
    </w:p>
    <w:p>
      <w:pPr>
        <w:pStyle w:val="ListBullet"/>
        <w:spacing w:after="40"/>
      </w:pPr>
      <w:r>
        <w:rPr>
          <w:b w:val="0"/>
          <w:i w:val="0"/>
          <w:u w:val="none"/>
        </w:rPr>
        <w:t>Las mediciones locales de tiempo real (p95 de 7 ms) y de respuesta de la API (p95 de 284 ms) están dentro de las metas de RNF-2.</w:t>
      </w:r>
    </w:p>
    <w:p>
      <w:pPr>
        <w:pStyle w:val="ListBullet"/>
        <w:spacing w:after="40"/>
      </w:pPr>
      <w:r>
        <w:rPr>
          <w:b w:val="0"/>
          <w:i w:val="0"/>
          <w:u w:val="none"/>
        </w:rPr>
        <w:t>El ciclo de pruebas encontró 8 defectos; 6 están corregidos y 2 abiertos (dependencias con vulnerabilidades que requieren actualizaciones mayores). La densidad de defectos (1.5 por KLOC) no alcanza la meta de menos de 1 por KLOC.</w:t>
      </w:r>
    </w:p>
    <w:p>
      <w:pPr>
        <w:pStyle w:val="ListBullet"/>
        <w:spacing w:after="40"/>
      </w:pPr>
      <w:r>
        <w:rPr>
          <w:b w:val="0"/>
          <w:i w:val="0"/>
          <w:u w:val="none"/>
        </w:rPr>
        <w:t>La aplicación está publicada en la nube y el código, los scripts de base de datos y la documentación están en un repositorio público.</w:t>
      </w:r>
    </w:p>
    <w:p>
      <w:pPr>
        <w:pStyle w:val="Heading2"/>
      </w:pPr>
      <w:r>
        <w:t>Trabajo pendiente</w:t>
      </w:r>
    </w:p>
    <w:tbl>
      <w:tblPr>
        <w:tblStyle w:val="TableGrid"/>
        <w:tblW w:type="auto" w:w="0"/>
        <w:jc w:val="center"/>
        <w:tblLayout w:type="fixed"/>
        <w:tblLook w:firstColumn="1" w:firstRow="1" w:lastColumn="0" w:lastRow="0" w:noHBand="0" w:noVBand="1" w:val="04A0"/>
        <w:tblCellMar>
          <w:top w:w="45" w:type="dxa"/>
          <w:left w:w="90" w:type="dxa"/>
          <w:bottom w:w="45" w:type="dxa"/>
          <w:right w:w="90" w:type="dxa"/>
        </w:tblCellMar>
      </w:tblPr>
      <w:tblGrid>
        <w:gridCol w:w="2834"/>
        <w:gridCol w:w="1474"/>
        <w:gridCol w:w="5436"/>
      </w:tblGrid>
      <w:tr>
        <w:trPr>
          <w:tblHeader w:val="true"/>
        </w:trPr>
        <w:tc>
          <w:tcPr>
            <w:tcW w:type="dxa" w:w="2835"/>
            <w:shd w:val="clear" w:color="auto" w:fill="10069F"/>
          </w:tcPr>
          <w:p>
            <w:pPr>
              <w:spacing w:after="0" w:line="240" w:lineRule="auto"/>
            </w:pPr>
            <w:r>
              <w:rPr>
                <w:b/>
                <w:i w:val="0"/>
                <w:color w:val="FFFFFF"/>
                <w:sz w:val="17"/>
                <w:u w:val="none"/>
              </w:rPr>
              <w:t>Pendiente</w:t>
            </w:r>
          </w:p>
        </w:tc>
        <w:tc>
          <w:tcPr>
            <w:tcW w:type="dxa" w:w="1474"/>
            <w:shd w:val="clear" w:color="auto" w:fill="10069F"/>
          </w:tcPr>
          <w:p>
            <w:pPr>
              <w:spacing w:after="0" w:line="240" w:lineRule="auto"/>
            </w:pPr>
            <w:r>
              <w:rPr>
                <w:b/>
                <w:i w:val="0"/>
                <w:color w:val="FFFFFF"/>
                <w:sz w:val="17"/>
                <w:u w:val="none"/>
              </w:rPr>
              <w:t>Requerimiento</w:t>
            </w:r>
          </w:p>
        </w:tc>
        <w:tc>
          <w:tcPr>
            <w:tcW w:type="dxa" w:w="5437"/>
            <w:shd w:val="clear" w:color="auto" w:fill="10069F"/>
          </w:tcPr>
          <w:p>
            <w:pPr>
              <w:spacing w:after="0" w:line="240" w:lineRule="auto"/>
            </w:pPr>
            <w:r>
              <w:rPr>
                <w:b/>
                <w:i w:val="0"/>
                <w:color w:val="FFFFFF"/>
                <w:sz w:val="17"/>
                <w:u w:val="none"/>
              </w:rPr>
              <w:t>Siguiente paso</w:t>
            </w:r>
          </w:p>
        </w:tc>
      </w:tr>
      <w:tr>
        <w:tc>
          <w:tcPr>
            <w:tcW w:type="dxa" w:w="2835"/>
          </w:tcPr>
          <w:p>
            <w:pPr>
              <w:spacing w:after="0" w:line="240" w:lineRule="auto"/>
            </w:pPr>
            <w:r>
              <w:rPr>
                <w:b w:val="0"/>
                <w:i w:val="0"/>
                <w:sz w:val="17"/>
                <w:u w:val="none"/>
              </w:rPr>
              <w:t>Operación sin conexión de la PC de estación</w:t>
            </w:r>
          </w:p>
        </w:tc>
        <w:tc>
          <w:tcPr>
            <w:tcW w:type="dxa" w:w="1474"/>
          </w:tcPr>
          <w:p>
            <w:pPr>
              <w:spacing w:after="0" w:line="240" w:lineRule="auto"/>
            </w:pPr>
            <w:r>
              <w:rPr>
                <w:b w:val="0"/>
                <w:i w:val="0"/>
                <w:sz w:val="17"/>
                <w:u w:val="none"/>
              </w:rPr>
              <w:t>RF-12</w:t>
            </w:r>
          </w:p>
        </w:tc>
        <w:tc>
          <w:tcPr>
            <w:tcW w:type="dxa" w:w="5437"/>
          </w:tcPr>
          <w:p>
            <w:pPr>
              <w:spacing w:after="0" w:line="240" w:lineRule="auto"/>
            </w:pPr>
            <w:r>
              <w:rPr>
                <w:b w:val="0"/>
                <w:i w:val="0"/>
                <w:sz w:val="17"/>
                <w:u w:val="none"/>
              </w:rPr>
              <w:t>PWA con service worker e IndexedDB, sincronizando con la referencia idempotente ya existente</w:t>
            </w:r>
          </w:p>
        </w:tc>
      </w:tr>
      <w:tr>
        <w:tc>
          <w:tcPr>
            <w:tcW w:type="dxa" w:w="2835"/>
            <w:shd w:val="clear" w:color="auto" w:fill="F2F4F7"/>
          </w:tcPr>
          <w:p>
            <w:pPr>
              <w:spacing w:after="0" w:line="240" w:lineRule="auto"/>
            </w:pPr>
            <w:r>
              <w:rPr>
                <w:b w:val="0"/>
                <w:i w:val="0"/>
                <w:sz w:val="17"/>
                <w:u w:val="none"/>
              </w:rPr>
              <w:t>Integración con cámaras IP, validadores y GPS físicos</w:t>
            </w:r>
          </w:p>
        </w:tc>
        <w:tc>
          <w:tcPr>
            <w:tcW w:type="dxa" w:w="1474"/>
            <w:shd w:val="clear" w:color="auto" w:fill="F2F4F7"/>
          </w:tcPr>
          <w:p>
            <w:pPr>
              <w:spacing w:after="0" w:line="240" w:lineRule="auto"/>
            </w:pPr>
            <w:r>
              <w:rPr>
                <w:b w:val="0"/>
                <w:i w:val="0"/>
                <w:sz w:val="17"/>
                <w:u w:val="none"/>
              </w:rPr>
              <w:t>RF-5, RF-8, RF-9</w:t>
            </w:r>
          </w:p>
        </w:tc>
        <w:tc>
          <w:tcPr>
            <w:tcW w:type="dxa" w:w="5437"/>
            <w:shd w:val="clear" w:color="auto" w:fill="F2F4F7"/>
          </w:tcPr>
          <w:p>
            <w:pPr>
              <w:spacing w:after="0" w:line="240" w:lineRule="auto"/>
            </w:pPr>
            <w:r>
              <w:rPr>
                <w:b w:val="0"/>
                <w:i w:val="0"/>
                <w:sz w:val="17"/>
                <w:u w:val="none"/>
              </w:rPr>
              <w:t>Conectar los dispositivos a los endpoints actuales; la pasarela de pago está detrás de un adaptador</w:t>
            </w:r>
          </w:p>
        </w:tc>
      </w:tr>
      <w:tr>
        <w:tc>
          <w:tcPr>
            <w:tcW w:type="dxa" w:w="2835"/>
          </w:tcPr>
          <w:p>
            <w:pPr>
              <w:spacing w:after="0" w:line="240" w:lineRule="auto"/>
            </w:pPr>
            <w:r>
              <w:rPr>
                <w:b w:val="0"/>
                <w:i w:val="0"/>
                <w:sz w:val="17"/>
                <w:u w:val="none"/>
              </w:rPr>
              <w:t>Pruebas de extremo a extremo y de carga</w:t>
            </w:r>
          </w:p>
        </w:tc>
        <w:tc>
          <w:tcPr>
            <w:tcW w:type="dxa" w:w="1474"/>
          </w:tcPr>
          <w:p>
            <w:pPr>
              <w:spacing w:after="0" w:line="240" w:lineRule="auto"/>
            </w:pPr>
            <w:r>
              <w:rPr>
                <w:b w:val="0"/>
                <w:i w:val="0"/>
                <w:sz w:val="17"/>
                <w:u w:val="none"/>
              </w:rPr>
              <w:t>RNF-2, RNF-4</w:t>
            </w:r>
          </w:p>
        </w:tc>
        <w:tc>
          <w:tcPr>
            <w:tcW w:type="dxa" w:w="5437"/>
          </w:tcPr>
          <w:p>
            <w:pPr>
              <w:spacing w:after="0" w:line="240" w:lineRule="auto"/>
            </w:pPr>
            <w:r>
              <w:rPr>
                <w:b w:val="0"/>
                <w:i w:val="0"/>
                <w:sz w:val="17"/>
                <w:u w:val="none"/>
              </w:rPr>
              <w:t>Playwright para flujos de navegador y k6 contra el sitio publicado (CP-52 a CP-54)</w:t>
            </w:r>
          </w:p>
        </w:tc>
      </w:tr>
      <w:tr>
        <w:tc>
          <w:tcPr>
            <w:tcW w:type="dxa" w:w="2835"/>
            <w:shd w:val="clear" w:color="auto" w:fill="F2F4F7"/>
          </w:tcPr>
          <w:p>
            <w:pPr>
              <w:spacing w:after="0" w:line="240" w:lineRule="auto"/>
            </w:pPr>
            <w:r>
              <w:rPr>
                <w:b w:val="0"/>
                <w:i w:val="0"/>
                <w:sz w:val="17"/>
                <w:u w:val="none"/>
              </w:rPr>
              <w:t>Métricas de código e integración continua</w:t>
            </w:r>
          </w:p>
        </w:tc>
        <w:tc>
          <w:tcPr>
            <w:tcW w:type="dxa" w:w="1474"/>
            <w:shd w:val="clear" w:color="auto" w:fill="F2F4F7"/>
          </w:tcPr>
          <w:p>
            <w:pPr>
              <w:spacing w:after="0" w:line="240" w:lineRule="auto"/>
            </w:pPr>
            <w:r>
              <w:rPr>
                <w:b w:val="0"/>
                <w:i w:val="0"/>
                <w:sz w:val="17"/>
                <w:u w:val="none"/>
              </w:rPr>
              <w:t>Calidad</w:t>
            </w:r>
          </w:p>
        </w:tc>
        <w:tc>
          <w:tcPr>
            <w:tcW w:type="dxa" w:w="5437"/>
            <w:shd w:val="clear" w:color="auto" w:fill="F2F4F7"/>
          </w:tcPr>
          <w:p>
            <w:pPr>
              <w:spacing w:after="0" w:line="240" w:lineRule="auto"/>
            </w:pPr>
            <w:r>
              <w:rPr>
                <w:b w:val="0"/>
                <w:i w:val="0"/>
                <w:sz w:val="17"/>
                <w:u w:val="none"/>
              </w:rPr>
              <w:t>SonarQube y GitHub Actions en cada cambio</w:t>
            </w:r>
          </w:p>
        </w:tc>
      </w:tr>
      <w:tr>
        <w:tc>
          <w:tcPr>
            <w:tcW w:type="dxa" w:w="2835"/>
          </w:tcPr>
          <w:p>
            <w:pPr>
              <w:spacing w:after="0" w:line="240" w:lineRule="auto"/>
            </w:pPr>
            <w:r>
              <w:rPr>
                <w:b w:val="0"/>
                <w:i w:val="0"/>
                <w:sz w:val="17"/>
                <w:u w:val="none"/>
              </w:rPr>
              <w:t>Documentación OpenAPI</w:t>
            </w:r>
          </w:p>
        </w:tc>
        <w:tc>
          <w:tcPr>
            <w:tcW w:type="dxa" w:w="1474"/>
          </w:tcPr>
          <w:p>
            <w:pPr>
              <w:spacing w:after="0" w:line="240" w:lineRule="auto"/>
            </w:pPr>
            <w:r>
              <w:rPr>
                <w:b w:val="0"/>
                <w:i w:val="0"/>
                <w:sz w:val="17"/>
                <w:u w:val="none"/>
              </w:rPr>
              <w:t>RNF-5</w:t>
            </w:r>
          </w:p>
        </w:tc>
        <w:tc>
          <w:tcPr>
            <w:tcW w:type="dxa" w:w="5437"/>
          </w:tcPr>
          <w:p>
            <w:pPr>
              <w:spacing w:after="0" w:line="240" w:lineRule="auto"/>
            </w:pPr>
            <w:r>
              <w:rPr>
                <w:b w:val="0"/>
                <w:i w:val="0"/>
                <w:sz w:val="17"/>
                <w:u w:val="none"/>
              </w:rPr>
              <w:t>Swagger a partir de los esquemas de Zod (CP-58)</w:t>
            </w:r>
          </w:p>
        </w:tc>
      </w:tr>
      <w:tr>
        <w:tc>
          <w:tcPr>
            <w:tcW w:type="dxa" w:w="2835"/>
            <w:shd w:val="clear" w:color="auto" w:fill="F2F4F7"/>
          </w:tcPr>
          <w:p>
            <w:pPr>
              <w:spacing w:after="0" w:line="240" w:lineRule="auto"/>
            </w:pPr>
            <w:r>
              <w:rPr>
                <w:b w:val="0"/>
                <w:i w:val="0"/>
                <w:sz w:val="17"/>
                <w:u w:val="none"/>
              </w:rPr>
              <w:t>Migraciones versionadas y respaldo programado</w:t>
            </w:r>
          </w:p>
        </w:tc>
        <w:tc>
          <w:tcPr>
            <w:tcW w:type="dxa" w:w="1474"/>
            <w:shd w:val="clear" w:color="auto" w:fill="F2F4F7"/>
          </w:tcPr>
          <w:p>
            <w:pPr>
              <w:spacing w:after="0" w:line="240" w:lineRule="auto"/>
            </w:pPr>
            <w:r>
              <w:rPr>
                <w:b w:val="0"/>
                <w:i w:val="0"/>
                <w:sz w:val="17"/>
                <w:u w:val="none"/>
              </w:rPr>
              <w:t>RNF-7</w:t>
            </w:r>
          </w:p>
        </w:tc>
        <w:tc>
          <w:tcPr>
            <w:tcW w:type="dxa" w:w="5437"/>
            <w:shd w:val="clear" w:color="auto" w:fill="F2F4F7"/>
          </w:tcPr>
          <w:p>
            <w:pPr>
              <w:spacing w:after="0" w:line="240" w:lineRule="auto"/>
            </w:pPr>
            <w:r>
              <w:rPr>
                <w:b w:val="0"/>
                <w:i w:val="0"/>
                <w:sz w:val="17"/>
                <w:u w:val="none"/>
              </w:rPr>
              <w:t>Migraciones de Sequelize y respaldos automáticos (pg_dump programado o los de Neon)</w:t>
            </w:r>
          </w:p>
        </w:tc>
      </w:tr>
      <w:tr>
        <w:tc>
          <w:tcPr>
            <w:tcW w:type="dxa" w:w="2835"/>
          </w:tcPr>
          <w:p>
            <w:pPr>
              <w:spacing w:after="0" w:line="240" w:lineRule="auto"/>
            </w:pPr>
            <w:r>
              <w:rPr>
                <w:b w:val="0"/>
                <w:i w:val="0"/>
                <w:sz w:val="17"/>
                <w:u w:val="none"/>
              </w:rPr>
              <w:t>Vulnerabilidades abiertas</w:t>
            </w:r>
          </w:p>
        </w:tc>
        <w:tc>
          <w:tcPr>
            <w:tcW w:type="dxa" w:w="1474"/>
          </w:tcPr>
          <w:p>
            <w:pPr>
              <w:spacing w:after="0" w:line="240" w:lineRule="auto"/>
            </w:pPr>
            <w:r>
              <w:rPr>
                <w:b w:val="0"/>
                <w:i w:val="0"/>
                <w:sz w:val="17"/>
                <w:u w:val="none"/>
              </w:rPr>
              <w:t>RNF-3</w:t>
            </w:r>
          </w:p>
        </w:tc>
        <w:tc>
          <w:tcPr>
            <w:tcW w:type="dxa" w:w="5437"/>
          </w:tcPr>
          <w:p>
            <w:pPr>
              <w:spacing w:after="0" w:line="240" w:lineRule="auto"/>
            </w:pPr>
            <w:r>
              <w:rPr>
                <w:b w:val="0"/>
                <w:i w:val="0"/>
                <w:sz w:val="17"/>
                <w:u w:val="none"/>
              </w:rPr>
              <w:t>Migrar a zod 4 y actualizar react-router y Sequelize (CP-57)</w:t>
            </w:r>
          </w:p>
        </w:tc>
      </w:tr>
      <w:tr>
        <w:tc>
          <w:tcPr>
            <w:tcW w:type="dxa" w:w="2835"/>
            <w:shd w:val="clear" w:color="auto" w:fill="F2F4F7"/>
          </w:tcPr>
          <w:p>
            <w:pPr>
              <w:spacing w:after="0" w:line="240" w:lineRule="auto"/>
            </w:pPr>
            <w:r>
              <w:rPr>
                <w:b w:val="0"/>
                <w:i w:val="0"/>
                <w:sz w:val="17"/>
                <w:u w:val="none"/>
              </w:rPr>
              <w:t>Cifrado de datos de pilotos</w:t>
            </w:r>
          </w:p>
        </w:tc>
        <w:tc>
          <w:tcPr>
            <w:tcW w:type="dxa" w:w="1474"/>
            <w:shd w:val="clear" w:color="auto" w:fill="F2F4F7"/>
          </w:tcPr>
          <w:p>
            <w:pPr>
              <w:spacing w:after="0" w:line="240" w:lineRule="auto"/>
            </w:pPr>
            <w:r>
              <w:rPr>
                <w:b w:val="0"/>
                <w:i w:val="0"/>
                <w:sz w:val="17"/>
                <w:u w:val="none"/>
              </w:rPr>
              <w:t>RNF-3</w:t>
            </w:r>
          </w:p>
        </w:tc>
        <w:tc>
          <w:tcPr>
            <w:tcW w:type="dxa" w:w="5437"/>
            <w:shd w:val="clear" w:color="auto" w:fill="F2F4F7"/>
          </w:tcPr>
          <w:p>
            <w:pPr>
              <w:spacing w:after="0" w:line="240" w:lineRule="auto"/>
            </w:pPr>
            <w:r>
              <w:rPr>
                <w:b w:val="0"/>
                <w:i w:val="0"/>
                <w:sz w:val="17"/>
                <w:u w:val="none"/>
              </w:rPr>
              <w:t>Aplicar el cifrado AES-256-GCM ya usado para DPI y NIT a los datos personales de pilotos</w:t>
            </w:r>
          </w:p>
        </w:tc>
      </w:tr>
    </w:tbl>
    <w:p>
      <w:pPr>
        <w:spacing w:after="40"/>
      </w:pPr>
    </w:p>
    <w:p>
      <w:r>
        <w:br w:type="page"/>
      </w:r>
    </w:p>
    <w:p>
      <w:pPr>
        <w:pStyle w:val="Heading2"/>
      </w:pPr>
      <w:r>
        <w:t>10. Enlaces y acceso al proyecto</w:t>
      </w:r>
    </w:p>
    <w:p>
      <w:r>
        <w:rPr>
          <w:b/>
          <w:i w:val="0"/>
          <w:sz w:val="23"/>
          <w:u w:val="none"/>
        </w:rPr>
        <w:t>Repositorio:</w:t>
      </w:r>
      <w:r>
        <w:rPr>
          <w:b w:val="0"/>
          <w:i w:val="0"/>
          <w:sz w:val="23"/>
          <w:u w:val="none"/>
        </w:rPr>
        <w:t xml:space="preserve"> </w:t>
      </w:r>
      <w:hyperlink r:id="rId11">
        <w:r>
          <w:rPr>
            <w:color w:val="10069F"/>
            <w:u w:val="single"/>
          </w:rPr>
          <w:t xml:space="preserve">https://github.com/ernesto615/Transmetro</w:t>
        </w:r>
      </w:hyperlink>
    </w:p>
    <w:p>
      <w:r>
        <w:rPr>
          <w:b/>
          <w:i w:val="0"/>
          <w:sz w:val="23"/>
          <w:u w:val="none"/>
        </w:rPr>
        <w:t>Aplicación publicada:</w:t>
      </w:r>
      <w:r>
        <w:rPr>
          <w:b w:val="0"/>
          <w:i w:val="0"/>
          <w:sz w:val="23"/>
          <w:u w:val="none"/>
        </w:rPr>
        <w:t xml:space="preserve"> </w:t>
      </w:r>
      <w:hyperlink r:id="rId12">
        <w:r>
          <w:rPr>
            <w:color w:val="10069F"/>
            <w:u w:val="single"/>
          </w:rPr>
          <w:t xml:space="preserve">https://transmetro-glvg.onrender.com</w:t>
        </w:r>
      </w:hyperlink>
    </w:p>
    <w:p>
      <w:r>
        <w:rPr>
          <w:b/>
          <w:i w:val="0"/>
          <w:sz w:val="23"/>
          <w:u w:val="none"/>
        </w:rPr>
        <w:t>Video de explicación general:</w:t>
      </w:r>
      <w:r>
        <w:rPr>
          <w:b w:val="0"/>
          <w:i w:val="0"/>
          <w:sz w:val="23"/>
          <w:u w:val="none"/>
        </w:rPr>
        <w:t xml:space="preserve"> </w:t>
      </w:r>
      <w:r>
        <w:rPr>
          <w:b/>
          <w:i w:val="0"/>
          <w:sz w:val="23"/>
          <w:highlight w:val="yellow"/>
          <w:u w:val="none"/>
        </w:rPr>
        <w:t>[Agregar aquí el enlace del video]</w:t>
      </w:r>
    </w:p>
    <w:p>
      <w:r>
        <w:rPr>
          <w:b w:val="0"/>
          <w:i w:val="0"/>
          <w:u w:val="none"/>
        </w:rPr>
        <w:t>El plan gratuito de Render suspende el servicio después de 15 minutos sin visitas; la primera visita puede tardar cerca de un minuto en responder.</w:t>
      </w:r>
    </w:p>
    <w:p>
      <w:pPr>
        <w:pStyle w:val="Heading3"/>
      </w:pPr>
      <w:r>
        <w:t>Verificación rápida</w:t>
      </w:r>
    </w:p>
    <w:tbl>
      <w:tblPr>
        <w:tblStyle w:val="TableGrid"/>
        <w:tblW w:type="auto" w:w="0"/>
        <w:jc w:val="center"/>
        <w:tblLayout w:type="fixed"/>
        <w:tblLook w:firstColumn="1" w:firstRow="1" w:lastColumn="0" w:lastRow="0" w:noHBand="0" w:noVBand="1" w:val="04A0"/>
        <w:tblCellMar>
          <w:top w:w="45" w:type="dxa"/>
          <w:left w:w="90" w:type="dxa"/>
          <w:bottom w:w="45" w:type="dxa"/>
          <w:right w:w="90" w:type="dxa"/>
        </w:tblCellMar>
      </w:tblPr>
      <w:tblGrid>
        <w:gridCol w:w="4818"/>
        <w:gridCol w:w="4926"/>
      </w:tblGrid>
      <w:tr>
        <w:trPr>
          <w:tblHeader w:val="true"/>
        </w:trPr>
        <w:tc>
          <w:tcPr>
            <w:tcW w:type="dxa" w:w="4819"/>
            <w:shd w:val="clear" w:color="auto" w:fill="10069F"/>
          </w:tcPr>
          <w:p>
            <w:pPr>
              <w:spacing w:after="0" w:line="240" w:lineRule="auto"/>
            </w:pPr>
            <w:r>
              <w:rPr>
                <w:b/>
                <w:i w:val="0"/>
                <w:color w:val="FFFFFF"/>
                <w:sz w:val="17"/>
                <w:u w:val="none"/>
              </w:rPr>
              <w:t>Dirección</w:t>
            </w:r>
          </w:p>
        </w:tc>
        <w:tc>
          <w:tcPr>
            <w:tcW w:type="dxa" w:w="4927"/>
            <w:shd w:val="clear" w:color="auto" w:fill="10069F"/>
          </w:tcPr>
          <w:p>
            <w:pPr>
              <w:spacing w:after="0" w:line="240" w:lineRule="auto"/>
            </w:pPr>
            <w:r>
              <w:rPr>
                <w:b/>
                <w:i w:val="0"/>
                <w:color w:val="FFFFFF"/>
                <w:sz w:val="17"/>
                <w:u w:val="none"/>
              </w:rPr>
              <w:t>Resultado esperado</w:t>
            </w:r>
          </w:p>
        </w:tc>
      </w:tr>
      <w:tr>
        <w:tc>
          <w:tcPr>
            <w:tcW w:type="dxa" w:w="4819"/>
          </w:tcPr>
          <w:p>
            <w:pPr>
              <w:spacing w:after="0" w:line="240" w:lineRule="auto"/>
            </w:pPr>
            <w:r>
              <w:rPr>
                <w:b w:val="0"/>
                <w:i w:val="0"/>
                <w:sz w:val="17"/>
                <w:u w:val="none"/>
              </w:rPr>
              <w:t>https://transmetro-glvg.onrender.com/health</w:t>
            </w:r>
          </w:p>
        </w:tc>
        <w:tc>
          <w:tcPr>
            <w:tcW w:type="dxa" w:w="4927"/>
          </w:tcPr>
          <w:p>
            <w:pPr>
              <w:spacing w:after="0" w:line="240" w:lineRule="auto"/>
            </w:pPr>
            <w:r>
              <w:rPr>
                <w:b w:val="0"/>
                <w:i w:val="0"/>
                <w:sz w:val="17"/>
                <w:u w:val="none"/>
              </w:rPr>
              <w:t>Responde {"ok": true}</w:t>
            </w:r>
          </w:p>
        </w:tc>
      </w:tr>
      <w:tr>
        <w:tc>
          <w:tcPr>
            <w:tcW w:type="dxa" w:w="4819"/>
            <w:shd w:val="clear" w:color="auto" w:fill="F2F4F7"/>
          </w:tcPr>
          <w:p>
            <w:pPr>
              <w:spacing w:after="0" w:line="240" w:lineRule="auto"/>
            </w:pPr>
            <w:r>
              <w:rPr>
                <w:b w:val="0"/>
                <w:i w:val="0"/>
                <w:sz w:val="17"/>
                <w:u w:val="none"/>
              </w:rPr>
              <w:t>https://transmetro-glvg.onrender.com/api/publico/red</w:t>
            </w:r>
          </w:p>
        </w:tc>
        <w:tc>
          <w:tcPr>
            <w:tcW w:type="dxa" w:w="4927"/>
            <w:shd w:val="clear" w:color="auto" w:fill="F2F4F7"/>
          </w:tcPr>
          <w:p>
            <w:pPr>
              <w:spacing w:after="0" w:line="240" w:lineRule="auto"/>
            </w:pPr>
            <w:r>
              <w:rPr>
                <w:b w:val="0"/>
                <w:i w:val="0"/>
                <w:sz w:val="17"/>
                <w:u w:val="none"/>
              </w:rPr>
              <w:t>JSON con las líneas, estaciones y horarios de la red</w:t>
            </w:r>
          </w:p>
        </w:tc>
      </w:tr>
      <w:tr>
        <w:tc>
          <w:tcPr>
            <w:tcW w:type="dxa" w:w="4819"/>
          </w:tcPr>
          <w:p>
            <w:pPr>
              <w:spacing w:after="0" w:line="240" w:lineRule="auto"/>
            </w:pPr>
            <w:r>
              <w:rPr>
                <w:b w:val="0"/>
                <w:i w:val="0"/>
                <w:sz w:val="17"/>
                <w:u w:val="none"/>
              </w:rPr>
              <w:t>https://transmetro-glvg.onrender.com</w:t>
            </w:r>
          </w:p>
        </w:tc>
        <w:tc>
          <w:tcPr>
            <w:tcW w:type="dxa" w:w="4927"/>
          </w:tcPr>
          <w:p>
            <w:pPr>
              <w:spacing w:after="0" w:line="240" w:lineRule="auto"/>
            </w:pPr>
            <w:r>
              <w:rPr>
                <w:b w:val="0"/>
                <w:i w:val="0"/>
                <w:sz w:val="17"/>
                <w:u w:val="none"/>
              </w:rPr>
              <w:t>Pantalla principal pública con el mapa</w:t>
            </w:r>
          </w:p>
        </w:tc>
      </w:tr>
    </w:tbl>
    <w:p>
      <w:pPr>
        <w:spacing w:after="40"/>
      </w:pPr>
    </w:p>
    <w:p>
      <w:pPr>
        <w:pStyle w:val="Heading3"/>
      </w:pPr>
      <w:r>
        <w:t>Cuentas de demostración</w:t>
      </w:r>
    </w:p>
    <w:tbl>
      <w:tblPr>
        <w:tblStyle w:val="TableGrid"/>
        <w:tblW w:type="auto" w:w="0"/>
        <w:jc w:val="center"/>
        <w:tblLayout w:type="fixed"/>
        <w:tblLook w:firstColumn="1" w:firstRow="1" w:lastColumn="0" w:lastRow="0" w:noHBand="0" w:noVBand="1" w:val="04A0"/>
        <w:tblCellMar>
          <w:top w:w="45" w:type="dxa"/>
          <w:left w:w="90" w:type="dxa"/>
          <w:bottom w:w="45" w:type="dxa"/>
          <w:right w:w="90" w:type="dxa"/>
        </w:tblCellMar>
      </w:tblPr>
      <w:tblGrid>
        <w:gridCol w:w="2040"/>
        <w:gridCol w:w="2834"/>
        <w:gridCol w:w="4869"/>
      </w:tblGrid>
      <w:tr>
        <w:trPr>
          <w:tblHeader w:val="true"/>
        </w:trPr>
        <w:tc>
          <w:tcPr>
            <w:tcW w:type="dxa" w:w="2041"/>
            <w:shd w:val="clear" w:color="auto" w:fill="10069F"/>
          </w:tcPr>
          <w:p>
            <w:pPr>
              <w:spacing w:after="0" w:line="240" w:lineRule="auto"/>
            </w:pPr>
            <w:r>
              <w:rPr>
                <w:b/>
                <w:i w:val="0"/>
                <w:color w:val="FFFFFF"/>
                <w:sz w:val="17"/>
                <w:u w:val="none"/>
              </w:rPr>
              <w:t>Rol</w:t>
            </w:r>
          </w:p>
        </w:tc>
        <w:tc>
          <w:tcPr>
            <w:tcW w:type="dxa" w:w="2835"/>
            <w:shd w:val="clear" w:color="auto" w:fill="10069F"/>
          </w:tcPr>
          <w:p>
            <w:pPr>
              <w:spacing w:after="0" w:line="240" w:lineRule="auto"/>
            </w:pPr>
            <w:r>
              <w:rPr>
                <w:b/>
                <w:i w:val="0"/>
                <w:color w:val="FFFFFF"/>
                <w:sz w:val="17"/>
                <w:u w:val="none"/>
              </w:rPr>
              <w:t>Correo</w:t>
            </w:r>
          </w:p>
        </w:tc>
        <w:tc>
          <w:tcPr>
            <w:tcW w:type="dxa" w:w="4870"/>
            <w:shd w:val="clear" w:color="auto" w:fill="10069F"/>
          </w:tcPr>
          <w:p>
            <w:pPr>
              <w:spacing w:after="0" w:line="240" w:lineRule="auto"/>
            </w:pPr>
            <w:r>
              <w:rPr>
                <w:b/>
                <w:i w:val="0"/>
                <w:color w:val="FFFFFF"/>
                <w:sz w:val="17"/>
                <w:u w:val="none"/>
              </w:rPr>
              <w:t>Contraseña</w:t>
            </w:r>
          </w:p>
        </w:tc>
      </w:tr>
      <w:tr>
        <w:tc>
          <w:tcPr>
            <w:tcW w:type="dxa" w:w="2041"/>
          </w:tcPr>
          <w:p>
            <w:pPr>
              <w:spacing w:after="0" w:line="240" w:lineRule="auto"/>
            </w:pPr>
            <w:r>
              <w:rPr>
                <w:b w:val="0"/>
                <w:i w:val="0"/>
                <w:sz w:val="17"/>
                <w:u w:val="none"/>
              </w:rPr>
              <w:t>Administrador</w:t>
            </w:r>
          </w:p>
        </w:tc>
        <w:tc>
          <w:tcPr>
            <w:tcW w:type="dxa" w:w="2835"/>
          </w:tcPr>
          <w:p>
            <w:pPr>
              <w:spacing w:after="0" w:line="240" w:lineRule="auto"/>
            </w:pPr>
            <w:r>
              <w:rPr>
                <w:b w:val="0"/>
                <w:i w:val="0"/>
                <w:sz w:val="17"/>
                <w:u w:val="none"/>
              </w:rPr>
              <w:t>admin@transmetro.gt</w:t>
            </w:r>
          </w:p>
        </w:tc>
        <w:tc>
          <w:tcPr>
            <w:tcW w:type="dxa" w:w="4870"/>
          </w:tcPr>
          <w:p>
            <w:pPr>
              <w:spacing w:after="0" w:line="240" w:lineRule="auto"/>
            </w:pPr>
            <w:r>
              <w:rPr>
                <w:b w:val="0"/>
                <w:i w:val="0"/>
                <w:sz w:val="17"/>
                <w:u w:val="none"/>
              </w:rPr>
              <w:t>Se entrega por separado (variable SEED_ADMIN_PASSWORD)</w:t>
            </w:r>
          </w:p>
        </w:tc>
      </w:tr>
      <w:tr>
        <w:tc>
          <w:tcPr>
            <w:tcW w:type="dxa" w:w="2041"/>
            <w:shd w:val="clear" w:color="auto" w:fill="F2F4F7"/>
          </w:tcPr>
          <w:p>
            <w:pPr>
              <w:spacing w:after="0" w:line="240" w:lineRule="auto"/>
            </w:pPr>
            <w:r>
              <w:rPr>
                <w:b w:val="0"/>
                <w:i w:val="0"/>
                <w:sz w:val="17"/>
                <w:u w:val="none"/>
              </w:rPr>
              <w:t>Personal municipal</w:t>
            </w:r>
          </w:p>
        </w:tc>
        <w:tc>
          <w:tcPr>
            <w:tcW w:type="dxa" w:w="2835"/>
            <w:shd w:val="clear" w:color="auto" w:fill="F2F4F7"/>
          </w:tcPr>
          <w:p>
            <w:pPr>
              <w:spacing w:after="0" w:line="240" w:lineRule="auto"/>
            </w:pPr>
            <w:r>
              <w:rPr>
                <w:b w:val="0"/>
                <w:i w:val="0"/>
                <w:sz w:val="17"/>
                <w:u w:val="none"/>
              </w:rPr>
              <w:t>municipal@transmetro.gt</w:t>
            </w:r>
          </w:p>
        </w:tc>
        <w:tc>
          <w:tcPr>
            <w:tcW w:type="dxa" w:w="4870"/>
            <w:shd w:val="clear" w:color="auto" w:fill="F2F4F7"/>
          </w:tcPr>
          <w:p>
            <w:pPr>
              <w:spacing w:after="0" w:line="240" w:lineRule="auto"/>
            </w:pPr>
            <w:r>
              <w:rPr>
                <w:b w:val="0"/>
                <w:i w:val="0"/>
                <w:sz w:val="17"/>
                <w:u w:val="none"/>
              </w:rPr>
              <w:t>Muni12345!</w:t>
            </w:r>
          </w:p>
        </w:tc>
      </w:tr>
      <w:tr>
        <w:tc>
          <w:tcPr>
            <w:tcW w:type="dxa" w:w="2041"/>
          </w:tcPr>
          <w:p>
            <w:pPr>
              <w:spacing w:after="0" w:line="240" w:lineRule="auto"/>
            </w:pPr>
            <w:r>
              <w:rPr>
                <w:b w:val="0"/>
                <w:i w:val="0"/>
                <w:sz w:val="17"/>
                <w:u w:val="none"/>
              </w:rPr>
              <w:t>Operador de estación</w:t>
            </w:r>
          </w:p>
        </w:tc>
        <w:tc>
          <w:tcPr>
            <w:tcW w:type="dxa" w:w="2835"/>
          </w:tcPr>
          <w:p>
            <w:pPr>
              <w:spacing w:after="0" w:line="240" w:lineRule="auto"/>
            </w:pPr>
            <w:r>
              <w:rPr>
                <w:b w:val="0"/>
                <w:i w:val="0"/>
                <w:sz w:val="17"/>
                <w:u w:val="none"/>
              </w:rPr>
              <w:t>operador@transmetro.gt</w:t>
            </w:r>
          </w:p>
        </w:tc>
        <w:tc>
          <w:tcPr>
            <w:tcW w:type="dxa" w:w="4870"/>
          </w:tcPr>
          <w:p>
            <w:pPr>
              <w:spacing w:after="0" w:line="240" w:lineRule="auto"/>
            </w:pPr>
            <w:r>
              <w:rPr>
                <w:b w:val="0"/>
                <w:i w:val="0"/>
                <w:sz w:val="17"/>
                <w:u w:val="none"/>
              </w:rPr>
              <w:t>Oper12345!</w:t>
            </w:r>
          </w:p>
        </w:tc>
      </w:tr>
      <w:tr>
        <w:tc>
          <w:tcPr>
            <w:tcW w:type="dxa" w:w="2041"/>
            <w:shd w:val="clear" w:color="auto" w:fill="F2F4F7"/>
          </w:tcPr>
          <w:p>
            <w:pPr>
              <w:spacing w:after="0" w:line="240" w:lineRule="auto"/>
            </w:pPr>
            <w:r>
              <w:rPr>
                <w:b w:val="0"/>
                <w:i w:val="0"/>
                <w:sz w:val="17"/>
                <w:u w:val="none"/>
              </w:rPr>
              <w:t>Guardia</w:t>
            </w:r>
          </w:p>
        </w:tc>
        <w:tc>
          <w:tcPr>
            <w:tcW w:type="dxa" w:w="2835"/>
            <w:shd w:val="clear" w:color="auto" w:fill="F2F4F7"/>
          </w:tcPr>
          <w:p>
            <w:pPr>
              <w:spacing w:after="0" w:line="240" w:lineRule="auto"/>
            </w:pPr>
            <w:r>
              <w:rPr>
                <w:b w:val="0"/>
                <w:i w:val="0"/>
                <w:sz w:val="17"/>
                <w:u w:val="none"/>
              </w:rPr>
              <w:t>guardia@transmetro.gt</w:t>
            </w:r>
          </w:p>
        </w:tc>
        <w:tc>
          <w:tcPr>
            <w:tcW w:type="dxa" w:w="4870"/>
            <w:shd w:val="clear" w:color="auto" w:fill="F2F4F7"/>
          </w:tcPr>
          <w:p>
            <w:pPr>
              <w:spacing w:after="0" w:line="240" w:lineRule="auto"/>
            </w:pPr>
            <w:r>
              <w:rPr>
                <w:b w:val="0"/>
                <w:i w:val="0"/>
                <w:sz w:val="17"/>
                <w:u w:val="none"/>
              </w:rPr>
              <w:t>Guardia123!</w:t>
            </w:r>
          </w:p>
        </w:tc>
      </w:tr>
      <w:tr>
        <w:tc>
          <w:tcPr>
            <w:tcW w:type="dxa" w:w="2041"/>
          </w:tcPr>
          <w:p>
            <w:pPr>
              <w:spacing w:after="0" w:line="240" w:lineRule="auto"/>
            </w:pPr>
            <w:r>
              <w:rPr>
                <w:b w:val="0"/>
                <w:i w:val="0"/>
                <w:sz w:val="17"/>
                <w:u w:val="none"/>
              </w:rPr>
              <w:t>Pasajero</w:t>
            </w:r>
          </w:p>
        </w:tc>
        <w:tc>
          <w:tcPr>
            <w:tcW w:type="dxa" w:w="2835"/>
          </w:tcPr>
          <w:p>
            <w:pPr>
              <w:spacing w:after="0" w:line="240" w:lineRule="auto"/>
            </w:pPr>
            <w:r>
              <w:rPr>
                <w:b w:val="0"/>
                <w:i w:val="0"/>
                <w:sz w:val="17"/>
                <w:u w:val="none"/>
              </w:rPr>
              <w:t>pasajero@transmetro.gt</w:t>
            </w:r>
          </w:p>
        </w:tc>
        <w:tc>
          <w:tcPr>
            <w:tcW w:type="dxa" w:w="4870"/>
          </w:tcPr>
          <w:p>
            <w:pPr>
              <w:spacing w:after="0" w:line="240" w:lineRule="auto"/>
            </w:pPr>
            <w:r>
              <w:rPr>
                <w:b w:val="0"/>
                <w:i w:val="0"/>
                <w:sz w:val="17"/>
                <w:u w:val="none"/>
              </w:rPr>
              <w:t>Pasajero123!</w:t>
            </w:r>
          </w:p>
        </w:tc>
      </w:tr>
    </w:tbl>
    <w:p>
      <w:pPr>
        <w:spacing w:after="40"/>
      </w:pPr>
    </w:p>
    <w:p>
      <w:pPr>
        <w:pStyle w:val="Heading3"/>
      </w:pPr>
      <w:r>
        <w:t>Contenido del repositorio</w:t>
      </w:r>
    </w:p>
    <w:tbl>
      <w:tblPr>
        <w:tblStyle w:val="TableGrid"/>
        <w:tblW w:type="auto" w:w="0"/>
        <w:jc w:val="center"/>
        <w:tblLayout w:type="fixed"/>
        <w:tblLook w:firstColumn="1" w:firstRow="1" w:lastColumn="0" w:lastRow="0" w:noHBand="0" w:noVBand="1" w:val="04A0"/>
        <w:tblCellMar>
          <w:top w:w="45" w:type="dxa"/>
          <w:left w:w="90" w:type="dxa"/>
          <w:bottom w:w="45" w:type="dxa"/>
          <w:right w:w="90" w:type="dxa"/>
        </w:tblCellMar>
      </w:tblPr>
      <w:tblGrid>
        <w:gridCol w:w="2040"/>
        <w:gridCol w:w="7704"/>
      </w:tblGrid>
      <w:tr>
        <w:trPr>
          <w:tblHeader w:val="true"/>
        </w:trPr>
        <w:tc>
          <w:tcPr>
            <w:tcW w:type="dxa" w:w="2041"/>
            <w:shd w:val="clear" w:color="auto" w:fill="10069F"/>
          </w:tcPr>
          <w:p>
            <w:pPr>
              <w:spacing w:after="0" w:line="240" w:lineRule="auto"/>
            </w:pPr>
            <w:r>
              <w:rPr>
                <w:b/>
                <w:i w:val="0"/>
                <w:color w:val="FFFFFF"/>
                <w:sz w:val="17"/>
                <w:u w:val="none"/>
              </w:rPr>
              <w:t>Ruta</w:t>
            </w:r>
          </w:p>
        </w:tc>
        <w:tc>
          <w:tcPr>
            <w:tcW w:type="dxa" w:w="7705"/>
            <w:shd w:val="clear" w:color="auto" w:fill="10069F"/>
          </w:tcPr>
          <w:p>
            <w:pPr>
              <w:spacing w:after="0" w:line="240" w:lineRule="auto"/>
            </w:pPr>
            <w:r>
              <w:rPr>
                <w:b/>
                <w:i w:val="0"/>
                <w:color w:val="FFFFFF"/>
                <w:sz w:val="17"/>
                <w:u w:val="none"/>
              </w:rPr>
              <w:t>Contenido</w:t>
            </w:r>
          </w:p>
        </w:tc>
      </w:tr>
      <w:tr>
        <w:tc>
          <w:tcPr>
            <w:tcW w:type="dxa" w:w="2041"/>
          </w:tcPr>
          <w:p>
            <w:pPr>
              <w:spacing w:after="0" w:line="240" w:lineRule="auto"/>
            </w:pPr>
            <w:r>
              <w:rPr>
                <w:b w:val="0"/>
                <w:i w:val="0"/>
                <w:sz w:val="17"/>
                <w:u w:val="none"/>
              </w:rPr>
              <w:t>README.md</w:t>
            </w:r>
          </w:p>
        </w:tc>
        <w:tc>
          <w:tcPr>
            <w:tcW w:type="dxa" w:w="7705"/>
          </w:tcPr>
          <w:p>
            <w:pPr>
              <w:spacing w:after="0" w:line="240" w:lineRule="auto"/>
            </w:pPr>
            <w:r>
              <w:rPr>
                <w:b w:val="0"/>
                <w:i w:val="0"/>
                <w:sz w:val="17"/>
                <w:u w:val="none"/>
              </w:rPr>
              <w:t>Descripción, puesta en marcha local, reglas de negocio, endpoints y pruebas</w:t>
            </w:r>
          </w:p>
        </w:tc>
      </w:tr>
      <w:tr>
        <w:tc>
          <w:tcPr>
            <w:tcW w:type="dxa" w:w="2041"/>
            <w:shd w:val="clear" w:color="auto" w:fill="F2F4F7"/>
          </w:tcPr>
          <w:p>
            <w:pPr>
              <w:spacing w:after="0" w:line="240" w:lineRule="auto"/>
            </w:pPr>
            <w:r>
              <w:rPr>
                <w:b w:val="0"/>
                <w:i w:val="0"/>
                <w:sz w:val="17"/>
                <w:u w:val="none"/>
              </w:rPr>
              <w:t>DESPLIEGUE.md</w:t>
            </w:r>
          </w:p>
        </w:tc>
        <w:tc>
          <w:tcPr>
            <w:tcW w:type="dxa" w:w="7705"/>
            <w:shd w:val="clear" w:color="auto" w:fill="F2F4F7"/>
          </w:tcPr>
          <w:p>
            <w:pPr>
              <w:spacing w:after="0" w:line="240" w:lineRule="auto"/>
            </w:pPr>
            <w:r>
              <w:rPr>
                <w:b w:val="0"/>
                <w:i w:val="0"/>
                <w:sz w:val="17"/>
                <w:u w:val="none"/>
              </w:rPr>
              <w:t>Publicación paso a paso en Render y Neon</w:t>
            </w:r>
          </w:p>
        </w:tc>
      </w:tr>
      <w:tr>
        <w:tc>
          <w:tcPr>
            <w:tcW w:type="dxa" w:w="2041"/>
          </w:tcPr>
          <w:p>
            <w:pPr>
              <w:spacing w:after="0" w:line="240" w:lineRule="auto"/>
            </w:pPr>
            <w:r>
              <w:rPr>
                <w:b w:val="0"/>
                <w:i w:val="0"/>
                <w:sz w:val="17"/>
                <w:u w:val="none"/>
              </w:rPr>
              <w:t>database/</w:t>
            </w:r>
          </w:p>
        </w:tc>
        <w:tc>
          <w:tcPr>
            <w:tcW w:type="dxa" w:w="7705"/>
          </w:tcPr>
          <w:p>
            <w:pPr>
              <w:spacing w:after="0" w:line="240" w:lineRule="auto"/>
            </w:pPr>
            <w:r>
              <w:rPr>
                <w:b w:val="0"/>
                <w:i w:val="0"/>
                <w:sz w:val="17"/>
                <w:u w:val="none"/>
              </w:rPr>
              <w:t>Scripts de PostgreSQL: esquema, triggers, datos de demostración y consultas de reportes</w:t>
            </w:r>
          </w:p>
        </w:tc>
      </w:tr>
      <w:tr>
        <w:tc>
          <w:tcPr>
            <w:tcW w:type="dxa" w:w="2041"/>
            <w:shd w:val="clear" w:color="auto" w:fill="F2F4F7"/>
          </w:tcPr>
          <w:p>
            <w:pPr>
              <w:spacing w:after="0" w:line="240" w:lineRule="auto"/>
            </w:pPr>
            <w:r>
              <w:rPr>
                <w:b w:val="0"/>
                <w:i w:val="0"/>
                <w:sz w:val="17"/>
                <w:u w:val="none"/>
              </w:rPr>
              <w:t>backend/tests/</w:t>
            </w:r>
          </w:p>
        </w:tc>
        <w:tc>
          <w:tcPr>
            <w:tcW w:type="dxa" w:w="7705"/>
            <w:shd w:val="clear" w:color="auto" w:fill="F2F4F7"/>
          </w:tcPr>
          <w:p>
            <w:pPr>
              <w:spacing w:after="0" w:line="240" w:lineRule="auto"/>
            </w:pPr>
            <w:r>
              <w:rPr>
                <w:b w:val="0"/>
                <w:i w:val="0"/>
                <w:sz w:val="17"/>
                <w:u w:val="none"/>
              </w:rPr>
              <w:t>Pruebas unitarias y de integración (npm test)</w:t>
            </w:r>
          </w:p>
        </w:tc>
      </w:tr>
      <w:tr>
        <w:tc>
          <w:tcPr>
            <w:tcW w:type="dxa" w:w="2041"/>
          </w:tcPr>
          <w:p>
            <w:pPr>
              <w:spacing w:after="0" w:line="240" w:lineRule="auto"/>
            </w:pPr>
            <w:r>
              <w:rPr>
                <w:b w:val="0"/>
                <w:i w:val="0"/>
                <w:sz w:val="17"/>
                <w:u w:val="none"/>
              </w:rPr>
              <w:t>pruebas/</w:t>
            </w:r>
          </w:p>
        </w:tc>
        <w:tc>
          <w:tcPr>
            <w:tcW w:type="dxa" w:w="7705"/>
          </w:tcPr>
          <w:p>
            <w:pPr>
              <w:spacing w:after="0" w:line="240" w:lineRule="auto"/>
            </w:pPr>
            <w:r>
              <w:rPr>
                <w:b w:val="0"/>
                <w:i w:val="0"/>
                <w:sz w:val="17"/>
                <w:u w:val="none"/>
              </w:rPr>
              <w:t>Colección de Postman de la API</w:t>
            </w:r>
          </w:p>
        </w:tc>
      </w:tr>
      <w:tr>
        <w:tc>
          <w:tcPr>
            <w:tcW w:type="dxa" w:w="2041"/>
            <w:shd w:val="clear" w:color="auto" w:fill="F2F4F7"/>
          </w:tcPr>
          <w:p>
            <w:pPr>
              <w:spacing w:after="0" w:line="240" w:lineRule="auto"/>
            </w:pPr>
            <w:r>
              <w:rPr>
                <w:b w:val="0"/>
                <w:i w:val="0"/>
                <w:sz w:val="17"/>
                <w:u w:val="none"/>
              </w:rPr>
              <w:t>docs/</w:t>
            </w:r>
          </w:p>
        </w:tc>
        <w:tc>
          <w:tcPr>
            <w:tcW w:type="dxa" w:w="7705"/>
            <w:shd w:val="clear" w:color="auto" w:fill="F2F4F7"/>
          </w:tcPr>
          <w:p>
            <w:pPr>
              <w:spacing w:after="0" w:line="240" w:lineRule="auto"/>
            </w:pPr>
            <w:r>
              <w:rPr>
                <w:b w:val="0"/>
                <w:i w:val="0"/>
                <w:sz w:val="17"/>
                <w:u w:val="none"/>
              </w:rPr>
              <w:t>Guía técnica y guion de la presentación</w:t>
            </w:r>
          </w:p>
        </w:tc>
      </w:tr>
    </w:tbl>
    <w:p>
      <w:pPr>
        <w:spacing w:after="40"/>
      </w:pPr>
    </w:p>
    <w:p>
      <w:pPr>
        <w:pStyle w:val="Heading3"/>
      </w:pPr>
      <w:r>
        <w:t>Ejecución local</w:t>
      </w:r>
    </w:p>
    <w:p>
      <w:pPr>
        <w:spacing w:after="0" w:line="240" w:lineRule="auto"/>
      </w:pPr>
      <w:r>
        <w:rPr>
          <w:rFonts w:ascii="Courier New" w:hAnsi="Courier New"/>
          <w:sz w:val="14"/>
        </w:rPr>
        <w:t>docker compose up -d                 # PostgreSQL 16 y pgAdmin</w:t>
      </w:r>
    </w:p>
    <w:p>
      <w:pPr>
        <w:spacing w:after="0" w:line="240" w:lineRule="auto"/>
      </w:pPr>
      <w:r>
        <w:rPr>
          <w:rFonts w:ascii="Courier New" w:hAnsi="Courier New"/>
          <w:sz w:val="14"/>
        </w:rPr>
        <w:t>cd backend &amp;&amp; npm install &amp;&amp; npm run seed &amp;&amp; npm run dev   # API en http://localhost:4000</w:t>
      </w:r>
    </w:p>
    <w:p>
      <w:pPr>
        <w:spacing w:after="0" w:line="240" w:lineRule="auto"/>
      </w:pPr>
      <w:r>
        <w:rPr>
          <w:rFonts w:ascii="Courier New" w:hAnsi="Courier New"/>
          <w:sz w:val="14"/>
        </w:rPr>
        <w:t>cd frontend &amp;&amp; npm install &amp;&amp; npm run dev                  # Web en http://localhost:5173</w:t>
      </w:r>
    </w:p>
    <w:p>
      <w:pPr>
        <w:spacing w:after="0" w:line="240" w:lineRule="auto"/>
      </w:pPr>
      <w:r>
        <w:rPr>
          <w:rFonts w:ascii="Courier New" w:hAnsi="Courier New"/>
          <w:sz w:val="14"/>
        </w:rPr>
        <w:t>cd backend &amp;&amp; npm test               # pruebas automáticas (base transmetro_test)</w:t>
      </w:r>
    </w:p>
    <w:p>
      <w:pPr>
        <w:spacing w:after="0" w:line="240" w:lineRule="auto"/>
      </w:pPr>
      <w:r>
        <w:rPr>
          <w:rFonts w:ascii="Courier New" w:hAnsi="Courier New"/>
          <w:sz w:val="14"/>
        </w:rPr>
        <w:t>cd backend &amp;&amp; npm run simular        # buses en movimiento y alertas</w:t>
      </w:r>
    </w:p>
    <w:p>
      <w:r>
        <w:br w:type="page"/>
      </w:r>
    </w:p>
    <w:p>
      <w:pPr>
        <w:pStyle w:val="Heading1"/>
      </w:pPr>
      <w:r>
        <w:t>Anexo A. Script de la base de datos en PostgreSQL</w:t>
      </w:r>
    </w:p>
    <w:p>
      <w:r>
        <w:rPr>
          <w:b w:val="0"/>
          <w:i w:val="0"/>
          <w:u w:val="none"/>
        </w:rPr>
        <w:t xml:space="preserve">Versión en PostgreSQL del script de la sección 2, con las tablas y restricciones agregadas. Archivo </w:t>
      </w:r>
      <w:r>
        <w:rPr>
          <w:rFonts w:ascii="Courier New" w:hAnsi="Courier New"/>
          <w:b w:val="0"/>
          <w:i w:val="0"/>
          <w:u w:val="none"/>
        </w:rPr>
        <w:t>database/01_esquema.sql</w:t>
      </w:r>
      <w:r>
        <w:rPr>
          <w:b w:val="0"/>
          <w:i w:val="0"/>
          <w:u w:val="none"/>
        </w:rPr>
        <w:t xml:space="preserve"> del repositorio.</w:t>
      </w:r>
    </w:p>
    <w:p>
      <w:pPr>
        <w:spacing w:after="0" w:line="240" w:lineRule="auto"/>
      </w:pPr>
      <w:r>
        <w:rPr>
          <w:rFonts w:ascii="Courier New" w:hAnsi="Courier New"/>
          <w:sz w:val="14"/>
        </w:rPr>
        <w:t>-- =====================================================================</w:t>
      </w:r>
    </w:p>
    <w:p>
      <w:pPr>
        <w:spacing w:after="0" w:line="240" w:lineRule="auto"/>
      </w:pPr>
      <w:r>
        <w:rPr>
          <w:rFonts w:ascii="Courier New" w:hAnsi="Courier New"/>
          <w:sz w:val="14"/>
        </w:rPr>
        <w:t>-- TRANSMETRO · Esquema PostgreSQL (equivale al que genera Sequelize)</w:t>
      </w:r>
    </w:p>
    <w:p>
      <w:pPr>
        <w:spacing w:after="0" w:line="240" w:lineRule="auto"/>
      </w:pPr>
      <w:r>
        <w:rPr>
          <w:rFonts w:ascii="Courier New" w:hAnsi="Courier New"/>
          <w:sz w:val="14"/>
        </w:rPr>
        <w:t>-- Orden de ejecución: 01_esquema -&gt; 02_reglas_triggers -&gt; 03_datos_demo</w:t>
      </w:r>
    </w:p>
    <w:p>
      <w:pPr>
        <w:spacing w:after="0" w:line="240" w:lineRule="auto"/>
      </w:pPr>
      <w:r>
        <w:rPr>
          <w:rFonts w:ascii="Courier New" w:hAnsi="Courier New"/>
          <w:sz w:val="14"/>
        </w:rPr>
        <w:t>-- ATENCIÓN: los DROP borran todo. Úselo solo en la base de desarrollo.</w:t>
      </w:r>
    </w:p>
    <w:p>
      <w:pPr>
        <w:spacing w:after="0" w:line="240" w:lineRule="auto"/>
      </w:pPr>
      <w:r>
        <w:rPr>
          <w:rFonts w:ascii="Courier New" w:hAnsi="Courier New"/>
          <w:sz w:val="14"/>
        </w:rPr>
        <w:t>-- =====================================================================</w:t>
      </w:r>
    </w:p>
    <w:p>
      <w:pPr>
        <w:spacing w:after="0" w:line="240" w:lineRule="auto"/>
      </w:pPr>
      <w:r>
        <w:rPr>
          <w:rFonts w:ascii="Courier New" w:hAnsi="Courier New"/>
          <w:sz w:val="14"/>
        </w:rPr>
        <w:t>DROP TABLE IF EXISTS movimiento_financiero, horario_estacion, horario_linea, sugerencia, auditoria_bus, usuario, incidente_seguridad, alerta, transaccion, tarjeta_acceso,</w:t>
      </w:r>
    </w:p>
    <w:p>
      <w:pPr>
        <w:spacing w:after="0" w:line="240" w:lineRule="auto"/>
      </w:pPr>
      <w:r>
        <w:rPr>
          <w:rFonts w:ascii="Courier New" w:hAnsi="Courier New"/>
          <w:sz w:val="14"/>
        </w:rPr>
        <w:t xml:space="preserve">  piloto, bus, parqueo, operador, guardia, acceso, linea_estacion, estacion, linea, municipalidad CASCADE;</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CREATE TABLE municipalidad (</w:t>
      </w:r>
    </w:p>
    <w:p>
      <w:pPr>
        <w:spacing w:after="0" w:line="240" w:lineRule="auto"/>
      </w:pPr>
      <w:r>
        <w:rPr>
          <w:rFonts w:ascii="Courier New" w:hAnsi="Courier New"/>
          <w:sz w:val="14"/>
        </w:rPr>
        <w:t xml:space="preserve">  id_municipalidad SERIAL PRIMARY KEY,</w:t>
      </w:r>
    </w:p>
    <w:p>
      <w:pPr>
        <w:spacing w:after="0" w:line="240" w:lineRule="auto"/>
      </w:pPr>
      <w:r>
        <w:rPr>
          <w:rFonts w:ascii="Courier New" w:hAnsi="Courier New"/>
          <w:sz w:val="14"/>
        </w:rPr>
        <w:t xml:space="preserve">  nombre           VARCHAR(100) NOT NULL UNIQUE</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CREATE TABLE linea (</w:t>
      </w:r>
    </w:p>
    <w:p>
      <w:pPr>
        <w:spacing w:after="0" w:line="240" w:lineRule="auto"/>
      </w:pPr>
      <w:r>
        <w:rPr>
          <w:rFonts w:ascii="Courier New" w:hAnsi="Courier New"/>
          <w:sz w:val="14"/>
        </w:rPr>
        <w:t xml:space="preserve">  id_linea           SERIAL PRIMARY KEY,</w:t>
      </w:r>
    </w:p>
    <w:p>
      <w:pPr>
        <w:spacing w:after="0" w:line="240" w:lineRule="auto"/>
      </w:pPr>
      <w:r>
        <w:rPr>
          <w:rFonts w:ascii="Courier New" w:hAnsi="Courier New"/>
          <w:sz w:val="14"/>
        </w:rPr>
        <w:t xml:space="preserve">  nombre             VARCHAR(100) NOT NULL,</w:t>
      </w:r>
    </w:p>
    <w:p>
      <w:pPr>
        <w:spacing w:after="0" w:line="240" w:lineRule="auto"/>
      </w:pPr>
      <w:r>
        <w:rPr>
          <w:rFonts w:ascii="Courier New" w:hAnsi="Courier New"/>
          <w:sz w:val="14"/>
        </w:rPr>
        <w:t xml:space="preserve">  distancia_total_km NUMERIC(8,2) NOT NULL DEFAULT 0,      -- la mantiene un trigger</w:t>
      </w:r>
    </w:p>
    <w:p>
      <w:pPr>
        <w:spacing w:after="0" w:line="240" w:lineRule="auto"/>
      </w:pPr>
      <w:r>
        <w:rPr>
          <w:rFonts w:ascii="Courier New" w:hAnsi="Courier New"/>
          <w:sz w:val="14"/>
        </w:rPr>
        <w:t xml:space="preserve">  id_municipalidad   INT NOT NULL REFERENCES municipalidad(id_municipalidad)</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CREATE TABLE estacion (</w:t>
      </w:r>
    </w:p>
    <w:p>
      <w:pPr>
        <w:spacing w:after="0" w:line="240" w:lineRule="auto"/>
      </w:pPr>
      <w:r>
        <w:rPr>
          <w:rFonts w:ascii="Courier New" w:hAnsi="Courier New"/>
          <w:sz w:val="14"/>
        </w:rPr>
        <w:t xml:space="preserve">  id_estacion      SERIAL PRIMARY KEY,</w:t>
      </w:r>
    </w:p>
    <w:p>
      <w:pPr>
        <w:spacing w:after="0" w:line="240" w:lineRule="auto"/>
      </w:pPr>
      <w:r>
        <w:rPr>
          <w:rFonts w:ascii="Courier New" w:hAnsi="Courier New"/>
          <w:sz w:val="14"/>
        </w:rPr>
        <w:t xml:space="preserve">  nombre           VARCHAR(100) NOT NULL,</w:t>
      </w:r>
    </w:p>
    <w:p>
      <w:pPr>
        <w:spacing w:after="0" w:line="240" w:lineRule="auto"/>
      </w:pPr>
      <w:r>
        <w:rPr>
          <w:rFonts w:ascii="Courier New" w:hAnsi="Courier New"/>
          <w:sz w:val="14"/>
        </w:rPr>
        <w:t xml:space="preserve">  id_municipalidad INT NOT NULL REFERENCES municipalidad(id_municipalidad),</w:t>
      </w:r>
    </w:p>
    <w:p>
      <w:pPr>
        <w:spacing w:after="0" w:line="240" w:lineRule="auto"/>
      </w:pPr>
      <w:r>
        <w:rPr>
          <w:rFonts w:ascii="Courier New" w:hAnsi="Courier New"/>
          <w:sz w:val="14"/>
        </w:rPr>
        <w:t xml:space="preserve">  latitud          NUMERIC(9,6),</w:t>
      </w:r>
    </w:p>
    <w:p>
      <w:pPr>
        <w:spacing w:after="0" w:line="240" w:lineRule="auto"/>
      </w:pPr>
      <w:r>
        <w:rPr>
          <w:rFonts w:ascii="Courier New" w:hAnsi="Courier New"/>
          <w:sz w:val="14"/>
        </w:rPr>
        <w:t xml:space="preserve">  longitud         NUMERIC(9,6)</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Tabla intermedia: una estación puede estar en varias líneas y el orden va en la relación</w:t>
      </w:r>
    </w:p>
    <w:p>
      <w:pPr>
        <w:spacing w:after="0" w:line="240" w:lineRule="auto"/>
      </w:pPr>
      <w:r>
        <w:rPr>
          <w:rFonts w:ascii="Courier New" w:hAnsi="Courier New"/>
          <w:sz w:val="14"/>
        </w:rPr>
        <w:t>CREATE TABLE linea_estacion (</w:t>
      </w:r>
    </w:p>
    <w:p>
      <w:pPr>
        <w:spacing w:after="0" w:line="240" w:lineRule="auto"/>
      </w:pPr>
      <w:r>
        <w:rPr>
          <w:rFonts w:ascii="Courier New" w:hAnsi="Courier New"/>
          <w:sz w:val="14"/>
        </w:rPr>
        <w:t xml:space="preserve">  id_linea                 INT NOT NULL REFERENCES linea(id_linea),</w:t>
      </w:r>
    </w:p>
    <w:p>
      <w:pPr>
        <w:spacing w:after="0" w:line="240" w:lineRule="auto"/>
      </w:pPr>
      <w:r>
        <w:rPr>
          <w:rFonts w:ascii="Courier New" w:hAnsi="Courier New"/>
          <w:sz w:val="14"/>
        </w:rPr>
        <w:t xml:space="preserve">  id_estacion              INT NOT NULL REFERENCES estacion(id_estacion),</w:t>
      </w:r>
    </w:p>
    <w:p>
      <w:pPr>
        <w:spacing w:after="0" w:line="240" w:lineRule="auto"/>
      </w:pPr>
      <w:r>
        <w:rPr>
          <w:rFonts w:ascii="Courier New" w:hAnsi="Courier New"/>
          <w:sz w:val="14"/>
        </w:rPr>
        <w:t xml:space="preserve">  orden                    INT NOT NULL CHECK (orden &gt; 0),</w:t>
      </w:r>
    </w:p>
    <w:p>
      <w:pPr>
        <w:spacing w:after="0" w:line="240" w:lineRule="auto"/>
      </w:pPr>
      <w:r>
        <w:rPr>
          <w:rFonts w:ascii="Courier New" w:hAnsi="Courier New"/>
          <w:sz w:val="14"/>
        </w:rPr>
        <w:t xml:space="preserve">  distancia_a_siguiente_km NUMERIC(6,2) NOT NULL DEFAULT 0 CHECK (distancia_a_siguiente_km &gt;= 0),</w:t>
      </w:r>
    </w:p>
    <w:p>
      <w:pPr>
        <w:spacing w:after="0" w:line="240" w:lineRule="auto"/>
      </w:pPr>
      <w:r>
        <w:rPr>
          <w:rFonts w:ascii="Courier New" w:hAnsi="Courier New"/>
          <w:sz w:val="14"/>
        </w:rPr>
        <w:t xml:space="preserve">  PRIMARY KEY (id_linea, id_estacion),</w:t>
      </w:r>
    </w:p>
    <w:p>
      <w:pPr>
        <w:spacing w:after="0" w:line="240" w:lineRule="auto"/>
      </w:pPr>
      <w:r>
        <w:rPr>
          <w:rFonts w:ascii="Courier New" w:hAnsi="Courier New"/>
          <w:sz w:val="14"/>
        </w:rPr>
        <w:t xml:space="preserve">  UNIQUE (id_linea, orden)</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CREATE TABLE acceso (</w:t>
      </w:r>
    </w:p>
    <w:p>
      <w:pPr>
        <w:spacing w:after="0" w:line="240" w:lineRule="auto"/>
      </w:pPr>
      <w:r>
        <w:rPr>
          <w:rFonts w:ascii="Courier New" w:hAnsi="Courier New"/>
          <w:sz w:val="14"/>
        </w:rPr>
        <w:t xml:space="preserve">  id_acceso   SERIAL PRIMARY KEY,</w:t>
      </w:r>
    </w:p>
    <w:p>
      <w:pPr>
        <w:spacing w:after="0" w:line="240" w:lineRule="auto"/>
      </w:pPr>
      <w:r>
        <w:rPr>
          <w:rFonts w:ascii="Courier New" w:hAnsi="Courier New"/>
          <w:sz w:val="14"/>
        </w:rPr>
        <w:t xml:space="preserve">  nombre      VARCHAR(100) NOT NULL,</w:t>
      </w:r>
    </w:p>
    <w:p>
      <w:pPr>
        <w:spacing w:after="0" w:line="240" w:lineRule="auto"/>
      </w:pPr>
      <w:r>
        <w:rPr>
          <w:rFonts w:ascii="Courier New" w:hAnsi="Courier New"/>
          <w:sz w:val="14"/>
        </w:rPr>
        <w:t xml:space="preserve">  id_estacion INT NOT NULL REFERENCES estacion(id_estacion)</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CREATE TABLE guardia (</w:t>
      </w:r>
    </w:p>
    <w:p>
      <w:pPr>
        <w:spacing w:after="0" w:line="240" w:lineRule="auto"/>
      </w:pPr>
      <w:r>
        <w:rPr>
          <w:rFonts w:ascii="Courier New" w:hAnsi="Courier New"/>
          <w:sz w:val="14"/>
        </w:rPr>
        <w:t xml:space="preserve">  id_guardia SERIAL PRIMARY KEY,</w:t>
      </w:r>
    </w:p>
    <w:p>
      <w:pPr>
        <w:spacing w:after="0" w:line="240" w:lineRule="auto"/>
      </w:pPr>
      <w:r>
        <w:rPr>
          <w:rFonts w:ascii="Courier New" w:hAnsi="Courier New"/>
          <w:sz w:val="14"/>
        </w:rPr>
        <w:t xml:space="preserve">  nombre     VARCHAR(100) NOT NULL,</w:t>
      </w:r>
    </w:p>
    <w:p>
      <w:pPr>
        <w:spacing w:after="0" w:line="240" w:lineRule="auto"/>
      </w:pPr>
      <w:r>
        <w:rPr>
          <w:rFonts w:ascii="Courier New" w:hAnsi="Courier New"/>
          <w:sz w:val="14"/>
        </w:rPr>
        <w:t xml:space="preserve">  turno      VARCHAR(20),</w:t>
      </w:r>
    </w:p>
    <w:p>
      <w:pPr>
        <w:spacing w:after="0" w:line="240" w:lineRule="auto"/>
      </w:pPr>
      <w:r>
        <w:rPr>
          <w:rFonts w:ascii="Courier New" w:hAnsi="Courier New"/>
          <w:sz w:val="14"/>
        </w:rPr>
        <w:t xml:space="preserve">  id_acceso  INT NOT NULL REFERENCES acceso(id_acceso)</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CREATE TABLE operador (</w:t>
      </w:r>
    </w:p>
    <w:p>
      <w:pPr>
        <w:spacing w:after="0" w:line="240" w:lineRule="auto"/>
      </w:pPr>
      <w:r>
        <w:rPr>
          <w:rFonts w:ascii="Courier New" w:hAnsi="Courier New"/>
          <w:sz w:val="14"/>
        </w:rPr>
        <w:t xml:space="preserve">  id_operador SERIAL PRIMARY KEY,</w:t>
      </w:r>
    </w:p>
    <w:p>
      <w:pPr>
        <w:spacing w:after="0" w:line="240" w:lineRule="auto"/>
      </w:pPr>
      <w:r>
        <w:rPr>
          <w:rFonts w:ascii="Courier New" w:hAnsi="Courier New"/>
          <w:sz w:val="14"/>
        </w:rPr>
        <w:t xml:space="preserve">  nombre      VARCHAR(100) NOT NULL,</w:t>
      </w:r>
    </w:p>
    <w:p>
      <w:pPr>
        <w:spacing w:after="0" w:line="240" w:lineRule="auto"/>
      </w:pPr>
      <w:r>
        <w:rPr>
          <w:rFonts w:ascii="Courier New" w:hAnsi="Courier New"/>
          <w:sz w:val="14"/>
        </w:rPr>
        <w:t xml:space="preserve">  usuario     VARCHAR(50) NOT NULL UNIQUE,</w:t>
      </w:r>
    </w:p>
    <w:p>
      <w:pPr>
        <w:spacing w:after="0" w:line="240" w:lineRule="auto"/>
      </w:pPr>
      <w:r>
        <w:rPr>
          <w:rFonts w:ascii="Courier New" w:hAnsi="Courier New"/>
          <w:sz w:val="14"/>
        </w:rPr>
        <w:t xml:space="preserve">  id_estacion INT NOT NULL REFERENCES estacion(id_estacion)</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CREATE TABLE parqueo (</w:t>
      </w:r>
    </w:p>
    <w:p>
      <w:pPr>
        <w:spacing w:after="0" w:line="240" w:lineRule="auto"/>
      </w:pPr>
      <w:r>
        <w:rPr>
          <w:rFonts w:ascii="Courier New" w:hAnsi="Courier New"/>
          <w:sz w:val="14"/>
        </w:rPr>
        <w:t xml:space="preserve">  id_parqueo  SERIAL PRIMARY KEY,</w:t>
      </w:r>
    </w:p>
    <w:p>
      <w:pPr>
        <w:spacing w:after="0" w:line="240" w:lineRule="auto"/>
      </w:pPr>
      <w:r>
        <w:rPr>
          <w:rFonts w:ascii="Courier New" w:hAnsi="Courier New"/>
          <w:sz w:val="14"/>
        </w:rPr>
        <w:t xml:space="preserve">  nombre      VARCHAR(100) NOT NULL,</w:t>
      </w:r>
    </w:p>
    <w:p>
      <w:pPr>
        <w:spacing w:after="0" w:line="240" w:lineRule="auto"/>
      </w:pPr>
      <w:r>
        <w:rPr>
          <w:rFonts w:ascii="Courier New" w:hAnsi="Courier New"/>
          <w:sz w:val="14"/>
        </w:rPr>
        <w:t xml:space="preserve">  capacidad   INT CHECK (capacidad &gt;= 0),</w:t>
      </w:r>
    </w:p>
    <w:p>
      <w:pPr>
        <w:spacing w:after="0" w:line="240" w:lineRule="auto"/>
      </w:pPr>
      <w:r>
        <w:rPr>
          <w:rFonts w:ascii="Courier New" w:hAnsi="Courier New"/>
          <w:sz w:val="14"/>
        </w:rPr>
        <w:t xml:space="preserve">  id_estacion INT REFERENCES estacion(id_estacion)         -- "algunas estaciones tienen parqueo"</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CREATE TABLE bus (</w:t>
      </w:r>
    </w:p>
    <w:p>
      <w:pPr>
        <w:spacing w:after="0" w:line="240" w:lineRule="auto"/>
      </w:pPr>
      <w:r>
        <w:rPr>
          <w:rFonts w:ascii="Courier New" w:hAnsi="Courier New"/>
          <w:sz w:val="14"/>
        </w:rPr>
        <w:t xml:space="preserve">  id_bus           SERIAL PRIMARY KEY,</w:t>
      </w:r>
    </w:p>
    <w:p>
      <w:pPr>
        <w:spacing w:after="0" w:line="240" w:lineRule="auto"/>
      </w:pPr>
      <w:r>
        <w:rPr>
          <w:rFonts w:ascii="Courier New" w:hAnsi="Courier New"/>
          <w:sz w:val="14"/>
        </w:rPr>
        <w:t xml:space="preserve">  placa            VARCHAR(15) NOT NULL UNIQUE,</w:t>
      </w:r>
    </w:p>
    <w:p>
      <w:pPr>
        <w:spacing w:after="0" w:line="240" w:lineRule="auto"/>
      </w:pPr>
      <w:r>
        <w:rPr>
          <w:rFonts w:ascii="Courier New" w:hAnsi="Courier New"/>
          <w:sz w:val="14"/>
        </w:rPr>
        <w:t xml:space="preserve">  capacidad_maxima INT NOT NULL CHECK (capacidad_maxima &gt; 0),</w:t>
      </w:r>
    </w:p>
    <w:p>
      <w:pPr>
        <w:spacing w:after="0" w:line="240" w:lineRule="auto"/>
      </w:pPr>
      <w:r>
        <w:rPr>
          <w:rFonts w:ascii="Courier New" w:hAnsi="Courier New"/>
          <w:sz w:val="14"/>
        </w:rPr>
        <w:t xml:space="preserve">  id_linea         INT REFERENCES linea(id_linea),                      -- puede ser NULL (sin línea)</w:t>
      </w:r>
    </w:p>
    <w:p>
      <w:pPr>
        <w:spacing w:after="0" w:line="240" w:lineRule="auto"/>
      </w:pPr>
      <w:r>
        <w:rPr>
          <w:rFonts w:ascii="Courier New" w:hAnsi="Courier New"/>
          <w:sz w:val="14"/>
        </w:rPr>
        <w:t xml:space="preserve">  id_parqueo       INT NOT NULL REFERENCES parqueo(id_parqueo),         -- NUNCA NULL (req. 7)</w:t>
      </w:r>
    </w:p>
    <w:p>
      <w:pPr>
        <w:spacing w:after="0" w:line="240" w:lineRule="auto"/>
      </w:pPr>
      <w:r>
        <w:rPr>
          <w:rFonts w:ascii="Courier New" w:hAnsi="Courier New"/>
          <w:sz w:val="14"/>
        </w:rPr>
        <w:t xml:space="preserve">  latitud          NUMERIC(9,6),</w:t>
      </w:r>
    </w:p>
    <w:p>
      <w:pPr>
        <w:spacing w:after="0" w:line="240" w:lineRule="auto"/>
      </w:pPr>
      <w:r>
        <w:rPr>
          <w:rFonts w:ascii="Courier New" w:hAnsi="Courier New"/>
          <w:sz w:val="14"/>
        </w:rPr>
        <w:t xml:space="preserve">  longitud         NUMERIC(9,6),</w:t>
      </w:r>
    </w:p>
    <w:p>
      <w:pPr>
        <w:spacing w:after="0" w:line="240" w:lineRule="auto"/>
      </w:pPr>
      <w:r>
        <w:rPr>
          <w:rFonts w:ascii="Courier New" w:hAnsi="Courier New"/>
          <w:sz w:val="14"/>
        </w:rPr>
        <w:t xml:space="preserve">  ultima_posicion  TIMESTAMPTZ</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CREATE TABLE piloto (</w:t>
      </w:r>
    </w:p>
    <w:p>
      <w:pPr>
        <w:spacing w:after="0" w:line="240" w:lineRule="auto"/>
      </w:pPr>
      <w:r>
        <w:rPr>
          <w:rFonts w:ascii="Courier New" w:hAnsi="Courier New"/>
          <w:sz w:val="14"/>
        </w:rPr>
        <w:t xml:space="preserve">  id_piloto            SERIAL PRIMARY KEY,</w:t>
      </w:r>
    </w:p>
    <w:p>
      <w:pPr>
        <w:spacing w:after="0" w:line="240" w:lineRule="auto"/>
      </w:pPr>
      <w:r>
        <w:rPr>
          <w:rFonts w:ascii="Courier New" w:hAnsi="Courier New"/>
          <w:sz w:val="14"/>
        </w:rPr>
        <w:t xml:space="preserve">  nombre               VARCHAR(100) NOT NULL,</w:t>
      </w:r>
    </w:p>
    <w:p>
      <w:pPr>
        <w:spacing w:after="0" w:line="240" w:lineRule="auto"/>
      </w:pPr>
      <w:r>
        <w:rPr>
          <w:rFonts w:ascii="Courier New" w:hAnsi="Courier New"/>
          <w:sz w:val="14"/>
        </w:rPr>
        <w:t xml:space="preserve">  historial_educativo  VARCHAR(255),</w:t>
      </w:r>
    </w:p>
    <w:p>
      <w:pPr>
        <w:spacing w:after="0" w:line="240" w:lineRule="auto"/>
      </w:pPr>
      <w:r>
        <w:rPr>
          <w:rFonts w:ascii="Courier New" w:hAnsi="Courier New"/>
          <w:sz w:val="14"/>
        </w:rPr>
        <w:t xml:space="preserve">  direccion_residencia VARCHAR(255),</w:t>
      </w:r>
    </w:p>
    <w:p>
      <w:pPr>
        <w:spacing w:after="0" w:line="240" w:lineRule="auto"/>
      </w:pPr>
      <w:r>
        <w:rPr>
          <w:rFonts w:ascii="Courier New" w:hAnsi="Courier New"/>
          <w:sz w:val="14"/>
        </w:rPr>
        <w:t xml:space="preserve">  telefono             VARCHAR(20),</w:t>
      </w:r>
    </w:p>
    <w:p>
      <w:pPr>
        <w:spacing w:after="0" w:line="240" w:lineRule="auto"/>
      </w:pPr>
      <w:r>
        <w:rPr>
          <w:rFonts w:ascii="Courier New" w:hAnsi="Courier New"/>
          <w:sz w:val="14"/>
        </w:rPr>
        <w:t xml:space="preserve">  email                VARCHAR(100),</w:t>
      </w:r>
    </w:p>
    <w:p>
      <w:pPr>
        <w:spacing w:after="0" w:line="240" w:lineRule="auto"/>
      </w:pPr>
      <w:r>
        <w:rPr>
          <w:rFonts w:ascii="Courier New" w:hAnsi="Courier New"/>
          <w:sz w:val="14"/>
        </w:rPr>
        <w:t xml:space="preserve">  id_bus               INT REFERENCES bus(id_bus)</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CREATE TABLE tarjeta_acceso (</w:t>
      </w:r>
    </w:p>
    <w:p>
      <w:pPr>
        <w:spacing w:after="0" w:line="240" w:lineRule="auto"/>
      </w:pPr>
      <w:r>
        <w:rPr>
          <w:rFonts w:ascii="Courier New" w:hAnsi="Courier New"/>
          <w:sz w:val="14"/>
        </w:rPr>
        <w:t xml:space="preserve">  id_tarjeta SERIAL PRIMARY KEY,</w:t>
      </w:r>
    </w:p>
    <w:p>
      <w:pPr>
        <w:spacing w:after="0" w:line="240" w:lineRule="auto"/>
      </w:pPr>
      <w:r>
        <w:rPr>
          <w:rFonts w:ascii="Courier New" w:hAnsi="Courier New"/>
          <w:sz w:val="14"/>
        </w:rPr>
        <w:t xml:space="preserve">  numero     VARCHAR(30) NOT NULL UNIQUE,</w:t>
      </w:r>
    </w:p>
    <w:p>
      <w:pPr>
        <w:spacing w:after="0" w:line="240" w:lineRule="auto"/>
      </w:pPr>
      <w:r>
        <w:rPr>
          <w:rFonts w:ascii="Courier New" w:hAnsi="Courier New"/>
          <w:sz w:val="14"/>
        </w:rPr>
        <w:t xml:space="preserve">  saldo      NUMERIC(8,2) NOT NULL DEFAULT 0 CHECK (saldo &gt;= 0),  -- el saldo nunca queda negativo</w:t>
      </w:r>
    </w:p>
    <w:p>
      <w:pPr>
        <w:spacing w:after="0" w:line="240" w:lineRule="auto"/>
      </w:pPr>
      <w:r>
        <w:rPr>
          <w:rFonts w:ascii="Courier New" w:hAnsi="Courier New"/>
          <w:sz w:val="14"/>
        </w:rPr>
        <w:t xml:space="preserve">  id_usuario INT                                                  -- pasajero dueño (se agrega la FK al final)</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CREATE TABLE transaccion (</w:t>
      </w:r>
    </w:p>
    <w:p>
      <w:pPr>
        <w:spacing w:after="0" w:line="240" w:lineRule="auto"/>
      </w:pPr>
      <w:r>
        <w:rPr>
          <w:rFonts w:ascii="Courier New" w:hAnsi="Courier New"/>
          <w:sz w:val="14"/>
        </w:rPr>
        <w:t xml:space="preserve">  id_transaccion SERIAL PRIMARY KEY,</w:t>
      </w:r>
    </w:p>
    <w:p>
      <w:pPr>
        <w:spacing w:after="0" w:line="240" w:lineRule="auto"/>
      </w:pPr>
      <w:r>
        <w:rPr>
          <w:rFonts w:ascii="Courier New" w:hAnsi="Courier New"/>
          <w:sz w:val="14"/>
        </w:rPr>
        <w:t xml:space="preserve">  id_tarjeta     INT NOT NULL REFERENCES tarjeta_acceso(id_tarjeta),</w:t>
      </w:r>
    </w:p>
    <w:p>
      <w:pPr>
        <w:spacing w:after="0" w:line="240" w:lineRule="auto"/>
      </w:pPr>
      <w:r>
        <w:rPr>
          <w:rFonts w:ascii="Courier New" w:hAnsi="Courier New"/>
          <w:sz w:val="14"/>
        </w:rPr>
        <w:t xml:space="preserve">  id_estacion    INT REFERENCES estacion(id_estacion),                -- NULL en recargas en línea</w:t>
      </w:r>
    </w:p>
    <w:p>
      <w:pPr>
        <w:spacing w:after="0" w:line="240" w:lineRule="auto"/>
      </w:pPr>
      <w:r>
        <w:rPr>
          <w:rFonts w:ascii="Courier New" w:hAnsi="Courier New"/>
          <w:sz w:val="14"/>
        </w:rPr>
        <w:t xml:space="preserve">  id_linea       INT REFERENCES linea(id_linea),                      -- línea del pasaje (análisis de demanda)</w:t>
      </w:r>
    </w:p>
    <w:p>
      <w:pPr>
        <w:spacing w:after="0" w:line="240" w:lineRule="auto"/>
      </w:pPr>
      <w:r>
        <w:rPr>
          <w:rFonts w:ascii="Courier New" w:hAnsi="Courier New"/>
          <w:sz w:val="14"/>
        </w:rPr>
        <w:t xml:space="preserve">  fecha_hora     TIMESTAMPTZ NOT NULL DEFAULT NOW(),</w:t>
      </w:r>
    </w:p>
    <w:p>
      <w:pPr>
        <w:spacing w:after="0" w:line="240" w:lineRule="auto"/>
      </w:pPr>
      <w:r>
        <w:rPr>
          <w:rFonts w:ascii="Courier New" w:hAnsi="Courier New"/>
          <w:sz w:val="14"/>
        </w:rPr>
        <w:t xml:space="preserve">  monto          NUMERIC(8,2) NOT NULL CHECK (monto &gt; 0),</w:t>
      </w:r>
    </w:p>
    <w:p>
      <w:pPr>
        <w:spacing w:after="0" w:line="240" w:lineRule="auto"/>
      </w:pPr>
      <w:r>
        <w:rPr>
          <w:rFonts w:ascii="Courier New" w:hAnsi="Courier New"/>
          <w:sz w:val="14"/>
        </w:rPr>
        <w:t xml:space="preserve">  medio_pago     VARCHAR(30) NOT NULL,                              -- TARJETA | RECARGA | RECARGA_EN_LINEA</w:t>
      </w:r>
    </w:p>
    <w:p>
      <w:pPr>
        <w:spacing w:after="0" w:line="240" w:lineRule="auto"/>
      </w:pPr>
      <w:r>
        <w:rPr>
          <w:rFonts w:ascii="Courier New" w:hAnsi="Courier New"/>
          <w:sz w:val="14"/>
        </w:rPr>
        <w:t xml:space="preserve">  referencia     VARCHAR(64) UNIQUE                                 -- idempotencia: evita cobros duplicados</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CREATE TABLE alerta (</w:t>
      </w:r>
    </w:p>
    <w:p>
      <w:pPr>
        <w:spacing w:after="0" w:line="240" w:lineRule="auto"/>
      </w:pPr>
      <w:r>
        <w:rPr>
          <w:rFonts w:ascii="Courier New" w:hAnsi="Courier New"/>
          <w:sz w:val="14"/>
        </w:rPr>
        <w:t xml:space="preserve">  id_alerta   SERIAL PRIMARY KEY,</w:t>
      </w:r>
    </w:p>
    <w:p>
      <w:pPr>
        <w:spacing w:after="0" w:line="240" w:lineRule="auto"/>
      </w:pPr>
      <w:r>
        <w:rPr>
          <w:rFonts w:ascii="Courier New" w:hAnsi="Courier New"/>
          <w:sz w:val="14"/>
        </w:rPr>
        <w:t xml:space="preserve">  tipo        VARCHAR(30) NOT NULL,                                 -- SOBRECUPO | ESPERA_EXTRA</w:t>
      </w:r>
    </w:p>
    <w:p>
      <w:pPr>
        <w:spacing w:after="0" w:line="240" w:lineRule="auto"/>
      </w:pPr>
      <w:r>
        <w:rPr>
          <w:rFonts w:ascii="Courier New" w:hAnsi="Courier New"/>
          <w:sz w:val="14"/>
        </w:rPr>
        <w:t xml:space="preserve">  id_estacion INT REFERENCES estacion(id_estacion),</w:t>
      </w:r>
    </w:p>
    <w:p>
      <w:pPr>
        <w:spacing w:after="0" w:line="240" w:lineRule="auto"/>
      </w:pPr>
      <w:r>
        <w:rPr>
          <w:rFonts w:ascii="Courier New" w:hAnsi="Courier New"/>
          <w:sz w:val="14"/>
        </w:rPr>
        <w:t xml:space="preserve">  id_bus      INT REFERENCES bus(id_bus),</w:t>
      </w:r>
    </w:p>
    <w:p>
      <w:pPr>
        <w:spacing w:after="0" w:line="240" w:lineRule="auto"/>
      </w:pPr>
      <w:r>
        <w:rPr>
          <w:rFonts w:ascii="Courier New" w:hAnsi="Courier New"/>
          <w:sz w:val="14"/>
        </w:rPr>
        <w:t xml:space="preserve">  fecha_hora  TIMESTAMPTZ NOT NULL DEFAULT NOW(),</w:t>
      </w:r>
    </w:p>
    <w:p>
      <w:pPr>
        <w:spacing w:after="0" w:line="240" w:lineRule="auto"/>
      </w:pPr>
      <w:r>
        <w:rPr>
          <w:rFonts w:ascii="Courier New" w:hAnsi="Courier New"/>
          <w:sz w:val="14"/>
        </w:rPr>
        <w:t xml:space="preserve">  descripcion VARCHAR(255),</w:t>
      </w:r>
    </w:p>
    <w:p>
      <w:pPr>
        <w:spacing w:after="0" w:line="240" w:lineRule="auto"/>
      </w:pPr>
      <w:r>
        <w:rPr>
          <w:rFonts w:ascii="Courier New" w:hAnsi="Courier New"/>
          <w:sz w:val="14"/>
        </w:rPr>
        <w:t xml:space="preserve">  atendida    BOOLEAN NOT NULL DEFAULT FALSE</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CREATE TABLE incidente_seguridad (</w:t>
      </w:r>
    </w:p>
    <w:p>
      <w:pPr>
        <w:spacing w:after="0" w:line="240" w:lineRule="auto"/>
      </w:pPr>
      <w:r>
        <w:rPr>
          <w:rFonts w:ascii="Courier New" w:hAnsi="Courier New"/>
          <w:sz w:val="14"/>
        </w:rPr>
        <w:t xml:space="preserve">  id_incidente SERIAL PRIMARY KEY,</w:t>
      </w:r>
    </w:p>
    <w:p>
      <w:pPr>
        <w:spacing w:after="0" w:line="240" w:lineRule="auto"/>
      </w:pPr>
      <w:r>
        <w:rPr>
          <w:rFonts w:ascii="Courier New" w:hAnsi="Courier New"/>
          <w:sz w:val="14"/>
        </w:rPr>
        <w:t xml:space="preserve">  id_estacion  INT REFERENCES estacion(id_estacion),</w:t>
      </w:r>
    </w:p>
    <w:p>
      <w:pPr>
        <w:spacing w:after="0" w:line="240" w:lineRule="auto"/>
      </w:pPr>
      <w:r>
        <w:rPr>
          <w:rFonts w:ascii="Courier New" w:hAnsi="Courier New"/>
          <w:sz w:val="14"/>
        </w:rPr>
        <w:t xml:space="preserve">  id_acceso    INT REFERENCES acceso(id_acceso),</w:t>
      </w:r>
    </w:p>
    <w:p>
      <w:pPr>
        <w:spacing w:after="0" w:line="240" w:lineRule="auto"/>
      </w:pPr>
      <w:r>
        <w:rPr>
          <w:rFonts w:ascii="Courier New" w:hAnsi="Courier New"/>
          <w:sz w:val="14"/>
        </w:rPr>
        <w:t xml:space="preserve">  id_bus       INT REFERENCES bus(id_bus),</w:t>
      </w:r>
    </w:p>
    <w:p>
      <w:pPr>
        <w:spacing w:after="0" w:line="240" w:lineRule="auto"/>
      </w:pPr>
      <w:r>
        <w:rPr>
          <w:rFonts w:ascii="Courier New" w:hAnsi="Courier New"/>
          <w:sz w:val="14"/>
        </w:rPr>
        <w:t xml:space="preserve">  fecha_hora   TIMESTAMPTZ NOT NULL DEFAULT NOW(),</w:t>
      </w:r>
    </w:p>
    <w:p>
      <w:pPr>
        <w:spacing w:after="0" w:line="240" w:lineRule="auto"/>
      </w:pPr>
      <w:r>
        <w:rPr>
          <w:rFonts w:ascii="Courier New" w:hAnsi="Courier New"/>
          <w:sz w:val="14"/>
        </w:rPr>
        <w:t xml:space="preserve">  tipo         VARCHAR(50) NOT NULL,</w:t>
      </w:r>
    </w:p>
    <w:p>
      <w:pPr>
        <w:spacing w:after="0" w:line="240" w:lineRule="auto"/>
      </w:pPr>
      <w:r>
        <w:rPr>
          <w:rFonts w:ascii="Courier New" w:hAnsi="Courier New"/>
          <w:sz w:val="14"/>
        </w:rPr>
        <w:t xml:space="preserve">  descripcion  VARCHAR(255)</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CREATE TABLE usuario (</w:t>
      </w:r>
    </w:p>
    <w:p>
      <w:pPr>
        <w:spacing w:after="0" w:line="240" w:lineRule="auto"/>
      </w:pPr>
      <w:r>
        <w:rPr>
          <w:rFonts w:ascii="Courier New" w:hAnsi="Courier New"/>
          <w:sz w:val="14"/>
        </w:rPr>
        <w:t xml:space="preserve">  id_usuario       SERIAL PRIMARY KEY,</w:t>
      </w:r>
    </w:p>
    <w:p>
      <w:pPr>
        <w:spacing w:after="0" w:line="240" w:lineRule="auto"/>
      </w:pPr>
      <w:r>
        <w:rPr>
          <w:rFonts w:ascii="Courier New" w:hAnsi="Courier New"/>
          <w:sz w:val="14"/>
        </w:rPr>
        <w:t xml:space="preserve">  nombre           VARCHAR(100) NOT NULL,</w:t>
      </w:r>
    </w:p>
    <w:p>
      <w:pPr>
        <w:spacing w:after="0" w:line="240" w:lineRule="auto"/>
      </w:pPr>
      <w:r>
        <w:rPr>
          <w:rFonts w:ascii="Courier New" w:hAnsi="Courier New"/>
          <w:sz w:val="14"/>
        </w:rPr>
        <w:t xml:space="preserve">  email            VARCHAR(120) NOT NULL UNIQUE,</w:t>
      </w:r>
    </w:p>
    <w:p>
      <w:pPr>
        <w:spacing w:after="0" w:line="240" w:lineRule="auto"/>
      </w:pPr>
      <w:r>
        <w:rPr>
          <w:rFonts w:ascii="Courier New" w:hAnsi="Courier New"/>
          <w:sz w:val="14"/>
        </w:rPr>
        <w:t xml:space="preserve">  password_hash    VARCHAR(100) NOT NULL,</w:t>
      </w:r>
    </w:p>
    <w:p>
      <w:pPr>
        <w:spacing w:after="0" w:line="240" w:lineRule="auto"/>
      </w:pPr>
      <w:r>
        <w:rPr>
          <w:rFonts w:ascii="Courier New" w:hAnsi="Courier New"/>
          <w:sz w:val="14"/>
        </w:rPr>
        <w:t xml:space="preserve">  rol              VARCHAR(20) NOT NULL CHECK (rol IN ('admin','municipal','operador','guardia','pasajero')),</w:t>
      </w:r>
    </w:p>
    <w:p>
      <w:pPr>
        <w:spacing w:after="0" w:line="240" w:lineRule="auto"/>
      </w:pPr>
      <w:r>
        <w:rPr>
          <w:rFonts w:ascii="Courier New" w:hAnsi="Courier New"/>
          <w:sz w:val="14"/>
        </w:rPr>
        <w:t xml:space="preserve">  id_estacion      INT REFERENCES estacion(id_estacion),</w:t>
      </w:r>
    </w:p>
    <w:p>
      <w:pPr>
        <w:spacing w:after="0" w:line="240" w:lineRule="auto"/>
      </w:pPr>
      <w:r>
        <w:rPr>
          <w:rFonts w:ascii="Courier New" w:hAnsi="Courier New"/>
          <w:sz w:val="14"/>
        </w:rPr>
        <w:t xml:space="preserve">  id_municipalidad INT REFERENCES municipalidad(id_municipalidad),</w:t>
      </w:r>
    </w:p>
    <w:p>
      <w:pPr>
        <w:spacing w:after="0" w:line="240" w:lineRule="auto"/>
      </w:pPr>
      <w:r>
        <w:rPr>
          <w:rFonts w:ascii="Courier New" w:hAnsi="Courier New"/>
          <w:sz w:val="14"/>
        </w:rPr>
        <w:t xml:space="preserve">  activo           BOOLEAN NOT NULL DEFAULT TRUE,</w:t>
      </w:r>
    </w:p>
    <w:p>
      <w:pPr>
        <w:spacing w:after="0" w:line="240" w:lineRule="auto"/>
      </w:pPr>
      <w:r>
        <w:rPr>
          <w:rFonts w:ascii="Courier New" w:hAnsi="Courier New"/>
          <w:sz w:val="14"/>
        </w:rPr>
        <w:t xml:space="preserve">  telefono         VARCHAR(20),</w:t>
      </w:r>
    </w:p>
    <w:p>
      <w:pPr>
        <w:spacing w:after="0" w:line="240" w:lineRule="auto"/>
      </w:pPr>
      <w:r>
        <w:rPr>
          <w:rFonts w:ascii="Courier New" w:hAnsi="Courier New"/>
          <w:sz w:val="14"/>
        </w:rPr>
        <w:t xml:space="preserve">  dpi_cifrado      VARCHAR(200),                -- AES-256-GCM; lo cifra la API</w:t>
      </w:r>
    </w:p>
    <w:p>
      <w:pPr>
        <w:spacing w:after="0" w:line="240" w:lineRule="auto"/>
      </w:pPr>
      <w:r>
        <w:rPr>
          <w:rFonts w:ascii="Courier New" w:hAnsi="Courier New"/>
          <w:sz w:val="14"/>
        </w:rPr>
        <w:t xml:space="preserve">  dpi_hash         VARCHAR(64) UNIQUE,          -- huella HMAC para detectar duplicados</w:t>
      </w:r>
    </w:p>
    <w:p>
      <w:pPr>
        <w:spacing w:after="0" w:line="240" w:lineRule="auto"/>
      </w:pPr>
      <w:r>
        <w:rPr>
          <w:rFonts w:ascii="Courier New" w:hAnsi="Courier New"/>
          <w:sz w:val="14"/>
        </w:rPr>
        <w:t xml:space="preserve">  nit_cifrado      VARCHAR(200),</w:t>
      </w:r>
    </w:p>
    <w:p>
      <w:pPr>
        <w:spacing w:after="0" w:line="240" w:lineRule="auto"/>
      </w:pPr>
      <w:r>
        <w:rPr>
          <w:rFonts w:ascii="Courier New" w:hAnsi="Courier New"/>
          <w:sz w:val="14"/>
        </w:rPr>
        <w:t xml:space="preserve">  nit_hash         VARCHAR(64) UNIQUE</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CREATE TABLE auditoria_bus (</w:t>
      </w:r>
    </w:p>
    <w:p>
      <w:pPr>
        <w:spacing w:after="0" w:line="240" w:lineRule="auto"/>
      </w:pPr>
      <w:r>
        <w:rPr>
          <w:rFonts w:ascii="Courier New" w:hAnsi="Courier New"/>
          <w:sz w:val="14"/>
        </w:rPr>
        <w:t xml:space="preserve">  id_auditoria        SERIAL PRIMARY KEY,</w:t>
      </w:r>
    </w:p>
    <w:p>
      <w:pPr>
        <w:spacing w:after="0" w:line="240" w:lineRule="auto"/>
      </w:pPr>
      <w:r>
        <w:rPr>
          <w:rFonts w:ascii="Courier New" w:hAnsi="Courier New"/>
          <w:sz w:val="14"/>
        </w:rPr>
        <w:t xml:space="preserve">  id_bus              INT NOT NULL REFERENCES bus(id_bus),</w:t>
      </w:r>
    </w:p>
    <w:p>
      <w:pPr>
        <w:spacing w:after="0" w:line="240" w:lineRule="auto"/>
      </w:pPr>
      <w:r>
        <w:rPr>
          <w:rFonts w:ascii="Courier New" w:hAnsi="Courier New"/>
          <w:sz w:val="14"/>
        </w:rPr>
        <w:t xml:space="preserve">  id_linea_anterior   INT,</w:t>
      </w:r>
    </w:p>
    <w:p>
      <w:pPr>
        <w:spacing w:after="0" w:line="240" w:lineRule="auto"/>
      </w:pPr>
      <w:r>
        <w:rPr>
          <w:rFonts w:ascii="Courier New" w:hAnsi="Courier New"/>
          <w:sz w:val="14"/>
        </w:rPr>
        <w:t xml:space="preserve">  id_linea_nueva      INT,</w:t>
      </w:r>
    </w:p>
    <w:p>
      <w:pPr>
        <w:spacing w:after="0" w:line="240" w:lineRule="auto"/>
      </w:pPr>
      <w:r>
        <w:rPr>
          <w:rFonts w:ascii="Courier New" w:hAnsi="Courier New"/>
          <w:sz w:val="14"/>
        </w:rPr>
        <w:t xml:space="preserve">  id_parqueo_anterior INT,</w:t>
      </w:r>
    </w:p>
    <w:p>
      <w:pPr>
        <w:spacing w:after="0" w:line="240" w:lineRule="auto"/>
      </w:pPr>
      <w:r>
        <w:rPr>
          <w:rFonts w:ascii="Courier New" w:hAnsi="Courier New"/>
          <w:sz w:val="14"/>
        </w:rPr>
        <w:t xml:space="preserve">  id_parqueo_nuevo    INT,</w:t>
      </w:r>
    </w:p>
    <w:p>
      <w:pPr>
        <w:spacing w:after="0" w:line="240" w:lineRule="auto"/>
      </w:pPr>
      <w:r>
        <w:rPr>
          <w:rFonts w:ascii="Courier New" w:hAnsi="Courier New"/>
          <w:sz w:val="14"/>
        </w:rPr>
        <w:t xml:space="preserve">  id_usuario          INT,</w:t>
      </w:r>
    </w:p>
    <w:p>
      <w:pPr>
        <w:spacing w:after="0" w:line="240" w:lineRule="auto"/>
      </w:pPr>
      <w:r>
        <w:rPr>
          <w:rFonts w:ascii="Courier New" w:hAnsi="Courier New"/>
          <w:sz w:val="14"/>
        </w:rPr>
        <w:t xml:space="preserve">  fecha_hora          TIMESTAMPTZ NOT NULL DEFAULT NOW()</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ALTER TABLE tarjeta_acceso ADD CONSTRAINT fk_tarjeta_usuario FOREIGN KEY (id_usuario) REFERENCES usuario(id_usuario);</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Libro de ingresos y egresos (dashboard financiero del administrador)</w:t>
      </w:r>
    </w:p>
    <w:p>
      <w:pPr>
        <w:spacing w:after="0" w:line="240" w:lineRule="auto"/>
      </w:pPr>
      <w:r>
        <w:rPr>
          <w:rFonts w:ascii="Courier New" w:hAnsi="Courier New"/>
          <w:sz w:val="14"/>
        </w:rPr>
        <w:t>CREATE TABLE movimiento_financiero (</w:t>
      </w:r>
    </w:p>
    <w:p>
      <w:pPr>
        <w:spacing w:after="0" w:line="240" w:lineRule="auto"/>
      </w:pPr>
      <w:r>
        <w:rPr>
          <w:rFonts w:ascii="Courier New" w:hAnsi="Courier New"/>
          <w:sz w:val="14"/>
        </w:rPr>
        <w:t xml:space="preserve">  id_movimiento SERIAL PRIMARY KEY,</w:t>
      </w:r>
    </w:p>
    <w:p>
      <w:pPr>
        <w:spacing w:after="0" w:line="240" w:lineRule="auto"/>
      </w:pPr>
      <w:r>
        <w:rPr>
          <w:rFonts w:ascii="Courier New" w:hAnsi="Courier New"/>
          <w:sz w:val="14"/>
        </w:rPr>
        <w:t xml:space="preserve">  tipo          VARCHAR(10) NOT NULL CHECK (tipo IN ('INGRESO','EGRESO')),</w:t>
      </w:r>
    </w:p>
    <w:p>
      <w:pPr>
        <w:spacing w:after="0" w:line="240" w:lineRule="auto"/>
      </w:pPr>
      <w:r>
        <w:rPr>
          <w:rFonts w:ascii="Courier New" w:hAnsi="Courier New"/>
          <w:sz w:val="14"/>
        </w:rPr>
        <w:t xml:space="preserve">  categoria     VARCHAR(60) NOT NULL,</w:t>
      </w:r>
    </w:p>
    <w:p>
      <w:pPr>
        <w:spacing w:after="0" w:line="240" w:lineRule="auto"/>
      </w:pPr>
      <w:r>
        <w:rPr>
          <w:rFonts w:ascii="Courier New" w:hAnsi="Courier New"/>
          <w:sz w:val="14"/>
        </w:rPr>
        <w:t xml:space="preserve">  monto         NUMERIC(12,2) NOT NULL CHECK (monto &gt; 0),</w:t>
      </w:r>
    </w:p>
    <w:p>
      <w:pPr>
        <w:spacing w:after="0" w:line="240" w:lineRule="auto"/>
      </w:pPr>
      <w:r>
        <w:rPr>
          <w:rFonts w:ascii="Courier New" w:hAnsi="Courier New"/>
          <w:sz w:val="14"/>
        </w:rPr>
        <w:t xml:space="preserve">  fecha         DATE NOT NULL,</w:t>
      </w:r>
    </w:p>
    <w:p>
      <w:pPr>
        <w:spacing w:after="0" w:line="240" w:lineRule="auto"/>
      </w:pPr>
      <w:r>
        <w:rPr>
          <w:rFonts w:ascii="Courier New" w:hAnsi="Courier New"/>
          <w:sz w:val="14"/>
        </w:rPr>
        <w:t xml:space="preserve">  descripcion   VARCHAR(255),</w:t>
      </w:r>
    </w:p>
    <w:p>
      <w:pPr>
        <w:spacing w:after="0" w:line="240" w:lineRule="auto"/>
      </w:pPr>
      <w:r>
        <w:rPr>
          <w:rFonts w:ascii="Courier New" w:hAnsi="Courier New"/>
          <w:sz w:val="14"/>
        </w:rPr>
        <w:t xml:space="preserve">  id_linea      INT REFERENCES linea(id_linea),</w:t>
      </w:r>
    </w:p>
    <w:p>
      <w:pPr>
        <w:spacing w:after="0" w:line="240" w:lineRule="auto"/>
      </w:pPr>
      <w:r>
        <w:rPr>
          <w:rFonts w:ascii="Courier New" w:hAnsi="Courier New"/>
          <w:sz w:val="14"/>
        </w:rPr>
        <w:t xml:space="preserve">  id_usuario    INT REFERENCES usuario(id_usuario),</w:t>
      </w:r>
    </w:p>
    <w:p>
      <w:pPr>
        <w:spacing w:after="0" w:line="240" w:lineRule="auto"/>
      </w:pPr>
      <w:r>
        <w:rPr>
          <w:rFonts w:ascii="Courier New" w:hAnsi="Courier New"/>
          <w:sz w:val="14"/>
        </w:rPr>
        <w:t xml:space="preserve">  creado        TIMESTAMPTZ NOT NULL DEFAULT NOW()</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Caja de sugerencias y quejas (formulario público)</w:t>
      </w:r>
    </w:p>
    <w:p>
      <w:pPr>
        <w:spacing w:after="0" w:line="240" w:lineRule="auto"/>
      </w:pPr>
      <w:r>
        <w:rPr>
          <w:rFonts w:ascii="Courier New" w:hAnsi="Courier New"/>
          <w:sz w:val="14"/>
        </w:rPr>
        <w:t>CREATE TABLE sugerencia (</w:t>
      </w:r>
    </w:p>
    <w:p>
      <w:pPr>
        <w:spacing w:after="0" w:line="240" w:lineRule="auto"/>
      </w:pPr>
      <w:r>
        <w:rPr>
          <w:rFonts w:ascii="Courier New" w:hAnsi="Courier New"/>
          <w:sz w:val="14"/>
        </w:rPr>
        <w:t xml:space="preserve">  id_sugerencia SERIAL PRIMARY KEY,</w:t>
      </w:r>
    </w:p>
    <w:p>
      <w:pPr>
        <w:spacing w:after="0" w:line="240" w:lineRule="auto"/>
      </w:pPr>
      <w:r>
        <w:rPr>
          <w:rFonts w:ascii="Courier New" w:hAnsi="Courier New"/>
          <w:sz w:val="14"/>
        </w:rPr>
        <w:t xml:space="preserve">  tipo          VARCHAR(20) NOT NULL CHECK (tipo IN ('SUGERENCIA','QUEJA')),</w:t>
      </w:r>
    </w:p>
    <w:p>
      <w:pPr>
        <w:spacing w:after="0" w:line="240" w:lineRule="auto"/>
      </w:pPr>
      <w:r>
        <w:rPr>
          <w:rFonts w:ascii="Courier New" w:hAnsi="Courier New"/>
          <w:sz w:val="14"/>
        </w:rPr>
        <w:t xml:space="preserve">  nombre        VARCHAR(100),</w:t>
      </w:r>
    </w:p>
    <w:p>
      <w:pPr>
        <w:spacing w:after="0" w:line="240" w:lineRule="auto"/>
      </w:pPr>
      <w:r>
        <w:rPr>
          <w:rFonts w:ascii="Courier New" w:hAnsi="Courier New"/>
          <w:sz w:val="14"/>
        </w:rPr>
        <w:t xml:space="preserve">  contacto      VARCHAR(120),</w:t>
      </w:r>
    </w:p>
    <w:p>
      <w:pPr>
        <w:spacing w:after="0" w:line="240" w:lineRule="auto"/>
      </w:pPr>
      <w:r>
        <w:rPr>
          <w:rFonts w:ascii="Courier New" w:hAnsi="Courier New"/>
          <w:sz w:val="14"/>
        </w:rPr>
        <w:t xml:space="preserve">  id_linea      INT REFERENCES linea(id_linea),</w:t>
      </w:r>
    </w:p>
    <w:p>
      <w:pPr>
        <w:spacing w:after="0" w:line="240" w:lineRule="auto"/>
      </w:pPr>
      <w:r>
        <w:rPr>
          <w:rFonts w:ascii="Courier New" w:hAnsi="Courier New"/>
          <w:sz w:val="14"/>
        </w:rPr>
        <w:t xml:space="preserve">  id_estacion   INT REFERENCES estacion(id_estacion),</w:t>
      </w:r>
    </w:p>
    <w:p>
      <w:pPr>
        <w:spacing w:after="0" w:line="240" w:lineRule="auto"/>
      </w:pPr>
      <w:r>
        <w:rPr>
          <w:rFonts w:ascii="Courier New" w:hAnsi="Courier New"/>
          <w:sz w:val="14"/>
        </w:rPr>
        <w:t xml:space="preserve">  mensaje       TEXT NOT NULL,</w:t>
      </w:r>
    </w:p>
    <w:p>
      <w:pPr>
        <w:spacing w:after="0" w:line="240" w:lineRule="auto"/>
      </w:pPr>
      <w:r>
        <w:rPr>
          <w:rFonts w:ascii="Courier New" w:hAnsi="Courier New"/>
          <w:sz w:val="14"/>
        </w:rPr>
        <w:t xml:space="preserve">  fecha_hora    TIMESTAMPTZ NOT NULL DEFAULT NOW(),</w:t>
      </w:r>
    </w:p>
    <w:p>
      <w:pPr>
        <w:spacing w:after="0" w:line="240" w:lineRule="auto"/>
      </w:pPr>
      <w:r>
        <w:rPr>
          <w:rFonts w:ascii="Courier New" w:hAnsi="Courier New"/>
          <w:sz w:val="14"/>
        </w:rPr>
        <w:t xml:space="preserve">  estado        VARCHAR(20) NOT NULL DEFAULT 'NUEVA' CHECK (estado IN ('NUEVA','EN_REVISION','RESUELTA')),</w:t>
      </w:r>
    </w:p>
    <w:p>
      <w:pPr>
        <w:spacing w:after="0" w:line="240" w:lineRule="auto"/>
      </w:pPr>
      <w:r>
        <w:rPr>
          <w:rFonts w:ascii="Courier New" w:hAnsi="Courier New"/>
          <w:sz w:val="14"/>
        </w:rPr>
        <w:t xml:space="preserve">  nota_interna  VARCHAR(500)</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Horarios editables por el administrador; sin fila = sin servicio ese día</w:t>
      </w:r>
    </w:p>
    <w:p>
      <w:pPr>
        <w:spacing w:after="0" w:line="240" w:lineRule="auto"/>
      </w:pPr>
      <w:r>
        <w:rPr>
          <w:rFonts w:ascii="Courier New" w:hAnsi="Courier New"/>
          <w:sz w:val="14"/>
        </w:rPr>
        <w:t>CREATE TABLE horario_linea (</w:t>
      </w:r>
    </w:p>
    <w:p>
      <w:pPr>
        <w:spacing w:after="0" w:line="240" w:lineRule="auto"/>
      </w:pPr>
      <w:r>
        <w:rPr>
          <w:rFonts w:ascii="Courier New" w:hAnsi="Courier New"/>
          <w:sz w:val="14"/>
        </w:rPr>
        <w:t xml:space="preserve">  id_linea    INT NOT NULL REFERENCES linea(id_linea) ON DELETE CASCADE,</w:t>
      </w:r>
    </w:p>
    <w:p>
      <w:pPr>
        <w:spacing w:after="0" w:line="240" w:lineRule="auto"/>
      </w:pPr>
      <w:r>
        <w:rPr>
          <w:rFonts w:ascii="Courier New" w:hAnsi="Courier New"/>
          <w:sz w:val="14"/>
        </w:rPr>
        <w:t xml:space="preserve">  tipo_dia    VARCHAR(20) NOT NULL CHECK (tipo_dia IN ('LUNES_VIERNES','SABADO','DOMINGO_FESTIVOS')),</w:t>
      </w:r>
    </w:p>
    <w:p>
      <w:pPr>
        <w:spacing w:after="0" w:line="240" w:lineRule="auto"/>
      </w:pPr>
      <w:r>
        <w:rPr>
          <w:rFonts w:ascii="Courier New" w:hAnsi="Courier New"/>
          <w:sz w:val="14"/>
        </w:rPr>
        <w:t xml:space="preserve">  hora_inicio VARCHAR(5) NOT NULL,</w:t>
      </w:r>
    </w:p>
    <w:p>
      <w:pPr>
        <w:spacing w:after="0" w:line="240" w:lineRule="auto"/>
      </w:pPr>
      <w:r>
        <w:rPr>
          <w:rFonts w:ascii="Courier New" w:hAnsi="Courier New"/>
          <w:sz w:val="14"/>
        </w:rPr>
        <w:t xml:space="preserve">  hora_fin    VARCHAR(5) NOT NULL,</w:t>
      </w:r>
    </w:p>
    <w:p>
      <w:pPr>
        <w:spacing w:after="0" w:line="240" w:lineRule="auto"/>
      </w:pPr>
      <w:r>
        <w:rPr>
          <w:rFonts w:ascii="Courier New" w:hAnsi="Courier New"/>
          <w:sz w:val="14"/>
        </w:rPr>
        <w:t xml:space="preserve">  PRIMARY KEY (id_linea, tipo_dia),</w:t>
      </w:r>
    </w:p>
    <w:p>
      <w:pPr>
        <w:spacing w:after="0" w:line="240" w:lineRule="auto"/>
      </w:pPr>
      <w:r>
        <w:rPr>
          <w:rFonts w:ascii="Courier New" w:hAnsi="Courier New"/>
          <w:sz w:val="14"/>
        </w:rPr>
        <w:t xml:space="preserve">  CHECK (hora_inicio &lt; hora_fin)</w:t>
      </w:r>
    </w:p>
    <w:p>
      <w:pPr>
        <w:spacing w:after="0" w:line="240" w:lineRule="auto"/>
      </w:pPr>
      <w:r>
        <w:rPr>
          <w:rFonts w:ascii="Courier New" w:hAnsi="Courier New"/>
          <w:sz w:val="14"/>
        </w:rPr>
        <w:t>);</w:t>
      </w:r>
    </w:p>
    <w:p>
      <w:pPr>
        <w:spacing w:after="0" w:line="240" w:lineRule="auto"/>
      </w:pPr>
      <w:r>
        <w:rPr>
          <w:rFonts w:ascii="Courier New" w:hAnsi="Courier New"/>
          <w:sz w:val="14"/>
        </w:rPr>
        <w:t>CREATE TABLE horario_estacion (</w:t>
      </w:r>
    </w:p>
    <w:p>
      <w:pPr>
        <w:spacing w:after="0" w:line="240" w:lineRule="auto"/>
      </w:pPr>
      <w:r>
        <w:rPr>
          <w:rFonts w:ascii="Courier New" w:hAnsi="Courier New"/>
          <w:sz w:val="14"/>
        </w:rPr>
        <w:t xml:space="preserve">  id_estacion INT NOT NULL REFERENCES estacion(id_estacion) ON DELETE CASCADE,</w:t>
      </w:r>
    </w:p>
    <w:p>
      <w:pPr>
        <w:spacing w:after="0" w:line="240" w:lineRule="auto"/>
      </w:pPr>
      <w:r>
        <w:rPr>
          <w:rFonts w:ascii="Courier New" w:hAnsi="Courier New"/>
          <w:sz w:val="14"/>
        </w:rPr>
        <w:t xml:space="preserve">  tipo_dia    VARCHAR(20) NOT NULL CHECK (tipo_dia IN ('LUNES_VIERNES','SABADO','DOMINGO_FESTIVOS')),</w:t>
      </w:r>
    </w:p>
    <w:p>
      <w:pPr>
        <w:spacing w:after="0" w:line="240" w:lineRule="auto"/>
      </w:pPr>
      <w:r>
        <w:rPr>
          <w:rFonts w:ascii="Courier New" w:hAnsi="Courier New"/>
          <w:sz w:val="14"/>
        </w:rPr>
        <w:t xml:space="preserve">  hora_inicio VARCHAR(5) NOT NULL,</w:t>
      </w:r>
    </w:p>
    <w:p>
      <w:pPr>
        <w:spacing w:after="0" w:line="240" w:lineRule="auto"/>
      </w:pPr>
      <w:r>
        <w:rPr>
          <w:rFonts w:ascii="Courier New" w:hAnsi="Courier New"/>
          <w:sz w:val="14"/>
        </w:rPr>
        <w:t xml:space="preserve">  hora_fin    VARCHAR(5) NOT NULL,</w:t>
      </w:r>
    </w:p>
    <w:p>
      <w:pPr>
        <w:spacing w:after="0" w:line="240" w:lineRule="auto"/>
      </w:pPr>
      <w:r>
        <w:rPr>
          <w:rFonts w:ascii="Courier New" w:hAnsi="Courier New"/>
          <w:sz w:val="14"/>
        </w:rPr>
        <w:t xml:space="preserve">  PRIMARY KEY (id_estacion, tipo_dia),</w:t>
      </w:r>
    </w:p>
    <w:p>
      <w:pPr>
        <w:spacing w:after="0" w:line="240" w:lineRule="auto"/>
      </w:pPr>
      <w:r>
        <w:rPr>
          <w:rFonts w:ascii="Courier New" w:hAnsi="Courier New"/>
          <w:sz w:val="14"/>
        </w:rPr>
        <w:t xml:space="preserve">  CHECK (hora_inicio &lt; hora_fin)</w:t>
      </w:r>
    </w:p>
    <w:p>
      <w:pPr>
        <w:spacing w:after="0" w:line="240" w:lineRule="auto"/>
      </w:pPr>
      <w:r>
        <w:rPr>
          <w:rFonts w:ascii="Courier New" w:hAnsi="Courier New"/>
          <w:sz w:val="14"/>
        </w:rPr>
        <w:t>);</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CREATE INDEX idx_bus_linea     ON bus(id_linea);</w:t>
      </w:r>
    </w:p>
    <w:p>
      <w:pPr>
        <w:spacing w:after="0" w:line="240" w:lineRule="auto"/>
      </w:pPr>
      <w:r>
        <w:rPr>
          <w:rFonts w:ascii="Courier New" w:hAnsi="Courier New"/>
          <w:sz w:val="14"/>
        </w:rPr>
        <w:t>CREATE INDEX idx_acceso_est    ON acceso(id_estacion);</w:t>
      </w:r>
    </w:p>
    <w:p>
      <w:pPr>
        <w:spacing w:after="0" w:line="240" w:lineRule="auto"/>
      </w:pPr>
      <w:r>
        <w:rPr>
          <w:rFonts w:ascii="Courier New" w:hAnsi="Courier New"/>
          <w:sz w:val="14"/>
        </w:rPr>
        <w:t>CREATE INDEX idx_alerta_estado ON alerta(atendida, fecha_hora DESC);</w:t>
      </w:r>
    </w:p>
    <w:p>
      <w:pPr>
        <w:spacing w:after="0" w:line="240" w:lineRule="auto"/>
      </w:pPr>
      <w:r>
        <w:rPr>
          <w:rFonts w:ascii="Courier New" w:hAnsi="Courier New"/>
          <w:sz w:val="14"/>
        </w:rPr>
        <w:t>CREATE INDEX idx_tx_fecha      ON transaccion(fecha_hora DESC);</w:t>
      </w:r>
    </w:p>
    <w:p>
      <w:pPr>
        <w:spacing w:after="0" w:line="240" w:lineRule="auto"/>
      </w:pPr>
      <w:r>
        <w:rPr>
          <w:rFonts w:ascii="Courier New" w:hAnsi="Courier New"/>
          <w:sz w:val="14"/>
        </w:rPr>
        <w:t>CREATE INDEX idx_tx_linea      ON transaccion(id_linea, fecha_hora);</w:t>
      </w:r>
    </w:p>
    <w:p>
      <w:pPr>
        <w:spacing w:after="0" w:line="240" w:lineRule="auto"/>
      </w:pPr>
      <w:r>
        <w:rPr>
          <w:rFonts w:ascii="Courier New" w:hAnsi="Courier New"/>
          <w:sz w:val="14"/>
        </w:rPr>
        <w:t>CREATE INDEX idx_mov_fecha     ON movimiento_financiero(fecha);</w:t>
      </w:r>
    </w:p>
    <w:p>
      <w:pPr>
        <w:spacing w:after="0" w:line="240" w:lineRule="auto"/>
      </w:pPr>
      <w:r>
        <w:rPr>
          <w:rFonts w:ascii="Courier New" w:hAnsi="Courier New"/>
          <w:sz w:val="14"/>
        </w:rPr>
        <w:t xml:space="preserve"> </w:t>
      </w:r>
    </w:p>
    <w:p>
      <w:r>
        <w:br w:type="page"/>
      </w:r>
    </w:p>
    <w:p>
      <w:pPr>
        <w:pStyle w:val="Heading1"/>
      </w:pPr>
      <w:r>
        <w:t>Anexo A.2 Reglas de negocio en la base de datos (triggers)</w:t>
      </w:r>
    </w:p>
    <w:p>
      <w:r>
        <w:rPr>
          <w:b w:val="0"/>
          <w:i w:val="0"/>
          <w:u w:val="none"/>
        </w:rPr>
        <w:t xml:space="preserve">Segunda capa de validación del rango de buses por línea y de la distancia total. Archivo </w:t>
      </w:r>
      <w:r>
        <w:rPr>
          <w:rFonts w:ascii="Courier New" w:hAnsi="Courier New"/>
          <w:b w:val="0"/>
          <w:i w:val="0"/>
          <w:u w:val="none"/>
        </w:rPr>
        <w:t>database/02_reglas_triggers.sql</w:t>
      </w:r>
      <w:r>
        <w:rPr>
          <w:b w:val="0"/>
          <w:i w:val="0"/>
          <w:u w:val="none"/>
        </w:rPr>
        <w:t xml:space="preserve"> del repositorio.</w:t>
      </w:r>
    </w:p>
    <w:p>
      <w:pPr>
        <w:spacing w:after="0" w:line="240" w:lineRule="auto"/>
      </w:pPr>
      <w:r>
        <w:rPr>
          <w:rFonts w:ascii="Courier New" w:hAnsi="Courier New"/>
          <w:sz w:val="14"/>
        </w:rPr>
        <w:t>-- =====================================================================</w:t>
      </w:r>
    </w:p>
    <w:p>
      <w:pPr>
        <w:spacing w:after="0" w:line="240" w:lineRule="auto"/>
      </w:pPr>
      <w:r>
        <w:rPr>
          <w:rFonts w:ascii="Courier New" w:hAnsi="Courier New"/>
          <w:sz w:val="14"/>
        </w:rPr>
        <w:t>-- Reglas de negocio aplicadas EN la base de datos (segunda línea de defensa).</w:t>
      </w:r>
    </w:p>
    <w:p>
      <w:pPr>
        <w:spacing w:after="0" w:line="240" w:lineRule="auto"/>
      </w:pPr>
      <w:r>
        <w:rPr>
          <w:rFonts w:ascii="Courier New" w:hAnsi="Courier New"/>
          <w:sz w:val="14"/>
        </w:rPr>
        <w:t>-- La API ya las valida en services/, pero así nadie puede saltárselas con un INSERT manual.</w:t>
      </w:r>
    </w:p>
    <w:p>
      <w:pPr>
        <w:spacing w:after="0" w:line="240" w:lineRule="auto"/>
      </w:pPr>
      <w:r>
        <w:rPr>
          <w:rFonts w:ascii="Courier New" w:hAnsi="Courier New"/>
          <w:sz w:val="14"/>
        </w:rPr>
        <w:t>-- Ejecutar DESPUÉS de 01_esquema.sql y ANTES de cargar datos.</w:t>
      </w:r>
    </w:p>
    <w:p>
      <w:pPr>
        <w:spacing w:after="0" w:line="240" w:lineRule="auto"/>
      </w:pPr>
      <w:r>
        <w:rPr>
          <w:rFonts w:ascii="Courier New" w:hAnsi="Courier New"/>
          <w:sz w:val="14"/>
        </w:rPr>
        <w:t>--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Regla: una línea admite entre N y 2N buses, siendo N su número de estaciones.</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(a) Al asignar un bus a una línea: no superar el máximo (2N)</w:t>
      </w:r>
    </w:p>
    <w:p>
      <w:pPr>
        <w:spacing w:after="0" w:line="240" w:lineRule="auto"/>
      </w:pPr>
      <w:r>
        <w:rPr>
          <w:rFonts w:ascii="Courier New" w:hAnsi="Courier New"/>
          <w:sz w:val="14"/>
        </w:rPr>
        <w:t>CREATE OR REPLACE FUNCTION fn_bus_validar_linea() RETURNS trigger AS $$</w:t>
      </w:r>
    </w:p>
    <w:p>
      <w:pPr>
        <w:spacing w:after="0" w:line="240" w:lineRule="auto"/>
      </w:pPr>
      <w:r>
        <w:rPr>
          <w:rFonts w:ascii="Courier New" w:hAnsi="Courier New"/>
          <w:sz w:val="14"/>
        </w:rPr>
        <w:t>DECLARE n INT; actuales INT;</w:t>
      </w:r>
    </w:p>
    <w:p>
      <w:pPr>
        <w:spacing w:after="0" w:line="240" w:lineRule="auto"/>
      </w:pPr>
      <w:r>
        <w:rPr>
          <w:rFonts w:ascii="Courier New" w:hAnsi="Courier New"/>
          <w:sz w:val="14"/>
        </w:rPr>
        <w:t>BEGIN</w:t>
      </w:r>
    </w:p>
    <w:p>
      <w:pPr>
        <w:spacing w:after="0" w:line="240" w:lineRule="auto"/>
      </w:pPr>
      <w:r>
        <w:rPr>
          <w:rFonts w:ascii="Courier New" w:hAnsi="Courier New"/>
          <w:sz w:val="14"/>
        </w:rPr>
        <w:t xml:space="preserve">  IF NEW.id_linea IS NULL THEN RETURN NEW; END IF;</w:t>
      </w:r>
    </w:p>
    <w:p>
      <w:pPr>
        <w:spacing w:after="0" w:line="240" w:lineRule="auto"/>
      </w:pPr>
      <w:r>
        <w:rPr>
          <w:rFonts w:ascii="Courier New" w:hAnsi="Courier New"/>
          <w:sz w:val="14"/>
        </w:rPr>
        <w:t xml:space="preserve">  IF TG_OP = 'UPDATE' THEN</w:t>
      </w:r>
    </w:p>
    <w:p>
      <w:pPr>
        <w:spacing w:after="0" w:line="240" w:lineRule="auto"/>
      </w:pPr>
      <w:r>
        <w:rPr>
          <w:rFonts w:ascii="Courier New" w:hAnsi="Courier New"/>
          <w:sz w:val="14"/>
        </w:rPr>
        <w:t xml:space="preserve">    IF NEW.id_linea IS NOT DISTINCT FROM OLD.id_linea THEN RETURN NEW; END IF;</w:t>
      </w:r>
    </w:p>
    <w:p>
      <w:pPr>
        <w:spacing w:after="0" w:line="240" w:lineRule="auto"/>
      </w:pPr>
      <w:r>
        <w:rPr>
          <w:rFonts w:ascii="Courier New" w:hAnsi="Courier New"/>
          <w:sz w:val="14"/>
        </w:rPr>
        <w:t xml:space="preserve">  END IF;</w:t>
      </w:r>
    </w:p>
    <w:p>
      <w:pPr>
        <w:spacing w:after="0" w:line="240" w:lineRule="auto"/>
      </w:pPr>
      <w:r>
        <w:rPr>
          <w:rFonts w:ascii="Courier New" w:hAnsi="Courier New"/>
          <w:sz w:val="14"/>
        </w:rPr>
        <w:t xml:space="preserve">  SELECT COUNT(*) INTO n FROM linea_estacion WHERE id_linea = NEW.id_linea;</w:t>
      </w:r>
    </w:p>
    <w:p>
      <w:pPr>
        <w:spacing w:after="0" w:line="240" w:lineRule="auto"/>
      </w:pPr>
      <w:r>
        <w:rPr>
          <w:rFonts w:ascii="Courier New" w:hAnsi="Courier New"/>
          <w:sz w:val="14"/>
        </w:rPr>
        <w:t xml:space="preserve">  IF n = 0 THEN</w:t>
      </w:r>
    </w:p>
    <w:p>
      <w:pPr>
        <w:spacing w:after="0" w:line="240" w:lineRule="auto"/>
      </w:pPr>
      <w:r>
        <w:rPr>
          <w:rFonts w:ascii="Courier New" w:hAnsi="Courier New"/>
          <w:sz w:val="14"/>
        </w:rPr>
        <w:t xml:space="preserve">    RAISE EXCEPTION 'La línea % no tiene estaciones; defina su recorrido antes de asignarle buses', NEW.id_linea;</w:t>
      </w:r>
    </w:p>
    <w:p>
      <w:pPr>
        <w:spacing w:after="0" w:line="240" w:lineRule="auto"/>
      </w:pPr>
      <w:r>
        <w:rPr>
          <w:rFonts w:ascii="Courier New" w:hAnsi="Courier New"/>
          <w:sz w:val="14"/>
        </w:rPr>
        <w:t xml:space="preserve">  END IF;</w:t>
      </w:r>
    </w:p>
    <w:p>
      <w:pPr>
        <w:spacing w:after="0" w:line="240" w:lineRule="auto"/>
      </w:pPr>
      <w:r>
        <w:rPr>
          <w:rFonts w:ascii="Courier New" w:hAnsi="Courier New"/>
          <w:sz w:val="14"/>
        </w:rPr>
        <w:t xml:space="preserve">  SELECT COUNT(*) INTO actuales FROM bus WHERE id_linea = NEW.id_linea AND id_bus &lt;&gt; COALESCE(NEW.id_bus, -1);</w:t>
      </w:r>
    </w:p>
    <w:p>
      <w:pPr>
        <w:spacing w:after="0" w:line="240" w:lineRule="auto"/>
      </w:pPr>
      <w:r>
        <w:rPr>
          <w:rFonts w:ascii="Courier New" w:hAnsi="Courier New"/>
          <w:sz w:val="14"/>
        </w:rPr>
        <w:t xml:space="preserve">  IF actuales + 1 &gt; n * 2 THEN</w:t>
      </w:r>
    </w:p>
    <w:p>
      <w:pPr>
        <w:spacing w:after="0" w:line="240" w:lineRule="auto"/>
      </w:pPr>
      <w:r>
        <w:rPr>
          <w:rFonts w:ascii="Courier New" w:hAnsi="Courier New"/>
          <w:sz w:val="14"/>
        </w:rPr>
        <w:t xml:space="preserve">    RAISE EXCEPTION 'La línea % ya tiene el máximo de buses permitido (% = 2 x % estaciones)', NEW.id_linea, n * 2, n;</w:t>
      </w:r>
    </w:p>
    <w:p>
      <w:pPr>
        <w:spacing w:after="0" w:line="240" w:lineRule="auto"/>
      </w:pPr>
      <w:r>
        <w:rPr>
          <w:rFonts w:ascii="Courier New" w:hAnsi="Courier New"/>
          <w:sz w:val="14"/>
        </w:rPr>
        <w:t xml:space="preserve">  END IF;</w:t>
      </w:r>
    </w:p>
    <w:p>
      <w:pPr>
        <w:spacing w:after="0" w:line="240" w:lineRule="auto"/>
      </w:pPr>
      <w:r>
        <w:rPr>
          <w:rFonts w:ascii="Courier New" w:hAnsi="Courier New"/>
          <w:sz w:val="14"/>
        </w:rPr>
        <w:t xml:space="preserve">  RETURN NEW;</w:t>
      </w:r>
    </w:p>
    <w:p>
      <w:pPr>
        <w:spacing w:after="0" w:line="240" w:lineRule="auto"/>
      </w:pPr>
      <w:r>
        <w:rPr>
          <w:rFonts w:ascii="Courier New" w:hAnsi="Courier New"/>
          <w:sz w:val="14"/>
        </w:rPr>
        <w:t>END $$ LANGUAGE plpgsql;</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DROP TRIGGER IF EXISTS trg_bus_validar_linea ON bus;</w:t>
      </w:r>
    </w:p>
    <w:p>
      <w:pPr>
        <w:spacing w:after="0" w:line="240" w:lineRule="auto"/>
      </w:pPr>
      <w:r>
        <w:rPr>
          <w:rFonts w:ascii="Courier New" w:hAnsi="Courier New"/>
          <w:sz w:val="14"/>
        </w:rPr>
        <w:t>CREATE TRIGGER trg_bus_validar_linea BEFORE INSERT OR UPDATE OF id_linea ON bus</w:t>
      </w:r>
    </w:p>
    <w:p>
      <w:pPr>
        <w:spacing w:after="0" w:line="240" w:lineRule="auto"/>
      </w:pPr>
      <w:r>
        <w:rPr>
          <w:rFonts w:ascii="Courier New" w:hAnsi="Courier New"/>
          <w:sz w:val="14"/>
        </w:rPr>
        <w:t xml:space="preserve">  FOR EACH ROW EXECUTE FUNCTION fn_bus_validar_linea();</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(b) Al sacar un bus de una línea (cambio de línea o borrado): no bajar del mínimo (N)</w:t>
      </w:r>
    </w:p>
    <w:p>
      <w:pPr>
        <w:spacing w:after="0" w:line="240" w:lineRule="auto"/>
      </w:pPr>
      <w:r>
        <w:rPr>
          <w:rFonts w:ascii="Courier New" w:hAnsi="Courier New"/>
          <w:sz w:val="14"/>
        </w:rPr>
        <w:t>CREATE OR REPLACE FUNCTION fn_validar_salida_linea(p_linea INT) RETURNS void AS $$</w:t>
      </w:r>
    </w:p>
    <w:p>
      <w:pPr>
        <w:spacing w:after="0" w:line="240" w:lineRule="auto"/>
      </w:pPr>
      <w:r>
        <w:rPr>
          <w:rFonts w:ascii="Courier New" w:hAnsi="Courier New"/>
          <w:sz w:val="14"/>
        </w:rPr>
        <w:t>DECLARE n INT; actuales INT;</w:t>
      </w:r>
    </w:p>
    <w:p>
      <w:pPr>
        <w:spacing w:after="0" w:line="240" w:lineRule="auto"/>
      </w:pPr>
      <w:r>
        <w:rPr>
          <w:rFonts w:ascii="Courier New" w:hAnsi="Courier New"/>
          <w:sz w:val="14"/>
        </w:rPr>
        <w:t>BEGIN</w:t>
      </w:r>
    </w:p>
    <w:p>
      <w:pPr>
        <w:spacing w:after="0" w:line="240" w:lineRule="auto"/>
      </w:pPr>
      <w:r>
        <w:rPr>
          <w:rFonts w:ascii="Courier New" w:hAnsi="Courier New"/>
          <w:sz w:val="14"/>
        </w:rPr>
        <w:t xml:space="preserve">  IF p_linea IS NULL THEN RETURN; END IF;</w:t>
      </w:r>
    </w:p>
    <w:p>
      <w:pPr>
        <w:spacing w:after="0" w:line="240" w:lineRule="auto"/>
      </w:pPr>
      <w:r>
        <w:rPr>
          <w:rFonts w:ascii="Courier New" w:hAnsi="Courier New"/>
          <w:sz w:val="14"/>
        </w:rPr>
        <w:t xml:space="preserve">  SELECT COUNT(*) INTO n FROM linea_estacion WHERE id_linea = p_linea;</w:t>
      </w:r>
    </w:p>
    <w:p>
      <w:pPr>
        <w:spacing w:after="0" w:line="240" w:lineRule="auto"/>
      </w:pPr>
      <w:r>
        <w:rPr>
          <w:rFonts w:ascii="Courier New" w:hAnsi="Courier New"/>
          <w:sz w:val="14"/>
        </w:rPr>
        <w:t xml:space="preserve">  SELECT COUNT(*) INTO actuales FROM bus WHERE id_linea = p_linea;</w:t>
      </w:r>
    </w:p>
    <w:p>
      <w:pPr>
        <w:spacing w:after="0" w:line="240" w:lineRule="auto"/>
      </w:pPr>
      <w:r>
        <w:rPr>
          <w:rFonts w:ascii="Courier New" w:hAnsi="Courier New"/>
          <w:sz w:val="14"/>
        </w:rPr>
        <w:t xml:space="preserve">  IF n &gt; 0 AND actuales = n THEN</w:t>
      </w:r>
    </w:p>
    <w:p>
      <w:pPr>
        <w:spacing w:after="0" w:line="240" w:lineRule="auto"/>
      </w:pPr>
      <w:r>
        <w:rPr>
          <w:rFonts w:ascii="Courier New" w:hAnsi="Courier New"/>
          <w:sz w:val="14"/>
        </w:rPr>
        <w:t xml:space="preserve">    RAISE EXCEPTION 'La línea % quedaría con menos buses que estaciones (mínimo %)', p_linea, n;</w:t>
      </w:r>
    </w:p>
    <w:p>
      <w:pPr>
        <w:spacing w:after="0" w:line="240" w:lineRule="auto"/>
      </w:pPr>
      <w:r>
        <w:rPr>
          <w:rFonts w:ascii="Courier New" w:hAnsi="Courier New"/>
          <w:sz w:val="14"/>
        </w:rPr>
        <w:t xml:space="preserve">  END IF;</w:t>
      </w:r>
    </w:p>
    <w:p>
      <w:pPr>
        <w:spacing w:after="0" w:line="240" w:lineRule="auto"/>
      </w:pPr>
      <w:r>
        <w:rPr>
          <w:rFonts w:ascii="Courier New" w:hAnsi="Courier New"/>
          <w:sz w:val="14"/>
        </w:rPr>
        <w:t>END $$ LANGUAGE plpgsql;</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CREATE OR REPLACE FUNCTION fn_bus_salida_update() RETURNS trigger AS $$</w:t>
      </w:r>
    </w:p>
    <w:p>
      <w:pPr>
        <w:spacing w:after="0" w:line="240" w:lineRule="auto"/>
      </w:pPr>
      <w:r>
        <w:rPr>
          <w:rFonts w:ascii="Courier New" w:hAnsi="Courier New"/>
          <w:sz w:val="14"/>
        </w:rPr>
        <w:t>BEGIN</w:t>
      </w:r>
    </w:p>
    <w:p>
      <w:pPr>
        <w:spacing w:after="0" w:line="240" w:lineRule="auto"/>
      </w:pPr>
      <w:r>
        <w:rPr>
          <w:rFonts w:ascii="Courier New" w:hAnsi="Courier New"/>
          <w:sz w:val="14"/>
        </w:rPr>
        <w:t xml:space="preserve">  IF OLD.id_linea IS NOT NULL AND NEW.id_linea IS DISTINCT FROM OLD.id_linea THEN</w:t>
      </w:r>
    </w:p>
    <w:p>
      <w:pPr>
        <w:spacing w:after="0" w:line="240" w:lineRule="auto"/>
      </w:pPr>
      <w:r>
        <w:rPr>
          <w:rFonts w:ascii="Courier New" w:hAnsi="Courier New"/>
          <w:sz w:val="14"/>
        </w:rPr>
        <w:t xml:space="preserve">    PERFORM fn_validar_salida_linea(OLD.id_linea);</w:t>
      </w:r>
    </w:p>
    <w:p>
      <w:pPr>
        <w:spacing w:after="0" w:line="240" w:lineRule="auto"/>
      </w:pPr>
      <w:r>
        <w:rPr>
          <w:rFonts w:ascii="Courier New" w:hAnsi="Courier New"/>
          <w:sz w:val="14"/>
        </w:rPr>
        <w:t xml:space="preserve">  END IF;</w:t>
      </w:r>
    </w:p>
    <w:p>
      <w:pPr>
        <w:spacing w:after="0" w:line="240" w:lineRule="auto"/>
      </w:pPr>
      <w:r>
        <w:rPr>
          <w:rFonts w:ascii="Courier New" w:hAnsi="Courier New"/>
          <w:sz w:val="14"/>
        </w:rPr>
        <w:t xml:space="preserve">  RETURN NEW;</w:t>
      </w:r>
    </w:p>
    <w:p>
      <w:pPr>
        <w:spacing w:after="0" w:line="240" w:lineRule="auto"/>
      </w:pPr>
      <w:r>
        <w:rPr>
          <w:rFonts w:ascii="Courier New" w:hAnsi="Courier New"/>
          <w:sz w:val="14"/>
        </w:rPr>
        <w:t>END $$ LANGUAGE plpgsql;</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CREATE OR REPLACE FUNCTION fn_bus_salida_delete() RETURNS trigger AS $$</w:t>
      </w:r>
    </w:p>
    <w:p>
      <w:pPr>
        <w:spacing w:after="0" w:line="240" w:lineRule="auto"/>
      </w:pPr>
      <w:r>
        <w:rPr>
          <w:rFonts w:ascii="Courier New" w:hAnsi="Courier New"/>
          <w:sz w:val="14"/>
        </w:rPr>
        <w:t>BEGIN</w:t>
      </w:r>
    </w:p>
    <w:p>
      <w:pPr>
        <w:spacing w:after="0" w:line="240" w:lineRule="auto"/>
      </w:pPr>
      <w:r>
        <w:rPr>
          <w:rFonts w:ascii="Courier New" w:hAnsi="Courier New"/>
          <w:sz w:val="14"/>
        </w:rPr>
        <w:t xml:space="preserve">  PERFORM fn_validar_salida_linea(OLD.id_linea);</w:t>
      </w:r>
    </w:p>
    <w:p>
      <w:pPr>
        <w:spacing w:after="0" w:line="240" w:lineRule="auto"/>
      </w:pPr>
      <w:r>
        <w:rPr>
          <w:rFonts w:ascii="Courier New" w:hAnsi="Courier New"/>
          <w:sz w:val="14"/>
        </w:rPr>
        <w:t xml:space="preserve">  RETURN OLD;</w:t>
      </w:r>
    </w:p>
    <w:p>
      <w:pPr>
        <w:spacing w:after="0" w:line="240" w:lineRule="auto"/>
      </w:pPr>
      <w:r>
        <w:rPr>
          <w:rFonts w:ascii="Courier New" w:hAnsi="Courier New"/>
          <w:sz w:val="14"/>
        </w:rPr>
        <w:t>END $$ LANGUAGE plpgsql;</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DROP TRIGGER IF EXISTS trg_bus_salida_update ON bus;</w:t>
      </w:r>
    </w:p>
    <w:p>
      <w:pPr>
        <w:spacing w:after="0" w:line="240" w:lineRule="auto"/>
      </w:pPr>
      <w:r>
        <w:rPr>
          <w:rFonts w:ascii="Courier New" w:hAnsi="Courier New"/>
          <w:sz w:val="14"/>
        </w:rPr>
        <w:t>CREATE TRIGGER trg_bus_salida_update BEFORE UPDATE OF id_linea ON bus</w:t>
      </w:r>
    </w:p>
    <w:p>
      <w:pPr>
        <w:spacing w:after="0" w:line="240" w:lineRule="auto"/>
      </w:pPr>
      <w:r>
        <w:rPr>
          <w:rFonts w:ascii="Courier New" w:hAnsi="Courier New"/>
          <w:sz w:val="14"/>
        </w:rPr>
        <w:t xml:space="preserve">  FOR EACH ROW EXECUTE FUNCTION fn_bus_salida_update();</w:t>
      </w:r>
    </w:p>
    <w:p>
      <w:pPr>
        <w:spacing w:after="0" w:line="240" w:lineRule="auto"/>
      </w:pPr>
      <w:r>
        <w:rPr>
          <w:rFonts w:ascii="Courier New" w:hAnsi="Courier New"/>
          <w:sz w:val="14"/>
        </w:rPr>
        <w:t>DROP TRIGGER IF EXISTS trg_bus_salida_delete ON bus;</w:t>
      </w:r>
    </w:p>
    <w:p>
      <w:pPr>
        <w:spacing w:after="0" w:line="240" w:lineRule="auto"/>
      </w:pPr>
      <w:r>
        <w:rPr>
          <w:rFonts w:ascii="Courier New" w:hAnsi="Courier New"/>
          <w:sz w:val="14"/>
        </w:rPr>
        <w:t>CREATE TRIGGER trg_bus_salida_delete BEFORE DELETE ON bus</w:t>
      </w:r>
    </w:p>
    <w:p>
      <w:pPr>
        <w:spacing w:after="0" w:line="240" w:lineRule="auto"/>
      </w:pPr>
      <w:r>
        <w:rPr>
          <w:rFonts w:ascii="Courier New" w:hAnsi="Courier New"/>
          <w:sz w:val="14"/>
        </w:rPr>
        <w:t xml:space="preserve">  FOR EACH ROW EXECUTE FUNCTION fn_bus_salida_delete();</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Regla: la distancia total de la línea es la suma de los tramos entre estaciones.</w:t>
      </w:r>
    </w:p>
    <w:p>
      <w:pPr>
        <w:spacing w:after="0" w:line="240" w:lineRule="auto"/>
      </w:pPr>
      <w:r>
        <w:rPr>
          <w:rFonts w:ascii="Courier New" w:hAnsi="Courier New"/>
          <w:sz w:val="14"/>
        </w:rPr>
        <w:t>CREATE OR REPLACE FUNCTION fn_actualizar_distancia_linea() RETURNS trigger AS $$</w:t>
      </w:r>
    </w:p>
    <w:p>
      <w:pPr>
        <w:spacing w:after="0" w:line="240" w:lineRule="auto"/>
      </w:pPr>
      <w:r>
        <w:rPr>
          <w:rFonts w:ascii="Courier New" w:hAnsi="Courier New"/>
          <w:sz w:val="14"/>
        </w:rPr>
        <w:t>DECLARE l INT;</w:t>
      </w:r>
    </w:p>
    <w:p>
      <w:pPr>
        <w:spacing w:after="0" w:line="240" w:lineRule="auto"/>
      </w:pPr>
      <w:r>
        <w:rPr>
          <w:rFonts w:ascii="Courier New" w:hAnsi="Courier New"/>
          <w:sz w:val="14"/>
        </w:rPr>
        <w:t>BEGIN</w:t>
      </w:r>
    </w:p>
    <w:p>
      <w:pPr>
        <w:spacing w:after="0" w:line="240" w:lineRule="auto"/>
      </w:pPr>
      <w:r>
        <w:rPr>
          <w:rFonts w:ascii="Courier New" w:hAnsi="Courier New"/>
          <w:sz w:val="14"/>
        </w:rPr>
        <w:t xml:space="preserve">  IF TG_OP = 'DELETE' THEN l := OLD.id_linea; ELSE l := NEW.id_linea; END IF;</w:t>
      </w:r>
    </w:p>
    <w:p>
      <w:pPr>
        <w:spacing w:after="0" w:line="240" w:lineRule="auto"/>
      </w:pPr>
      <w:r>
        <w:rPr>
          <w:rFonts w:ascii="Courier New" w:hAnsi="Courier New"/>
          <w:sz w:val="14"/>
        </w:rPr>
        <w:t xml:space="preserve">  UPDATE linea</w:t>
      </w:r>
    </w:p>
    <w:p>
      <w:pPr>
        <w:spacing w:after="0" w:line="240" w:lineRule="auto"/>
      </w:pPr>
      <w:r>
        <w:rPr>
          <w:rFonts w:ascii="Courier New" w:hAnsi="Courier New"/>
          <w:sz w:val="14"/>
        </w:rPr>
        <w:t xml:space="preserve">     SET distancia_total_km = (SELECT COALESCE(SUM(distancia_a_siguiente_km), 0) FROM linea_estacion WHERE id_linea = l)</w:t>
      </w:r>
    </w:p>
    <w:p>
      <w:pPr>
        <w:spacing w:after="0" w:line="240" w:lineRule="auto"/>
      </w:pPr>
      <w:r>
        <w:rPr>
          <w:rFonts w:ascii="Courier New" w:hAnsi="Courier New"/>
          <w:sz w:val="14"/>
        </w:rPr>
        <w:t xml:space="preserve">   WHERE id_linea = l;</w:t>
      </w:r>
    </w:p>
    <w:p>
      <w:pPr>
        <w:spacing w:after="0" w:line="240" w:lineRule="auto"/>
      </w:pPr>
      <w:r>
        <w:rPr>
          <w:rFonts w:ascii="Courier New" w:hAnsi="Courier New"/>
          <w:sz w:val="14"/>
        </w:rPr>
        <w:t xml:space="preserve">  RETURN NULL;</w:t>
      </w:r>
    </w:p>
    <w:p>
      <w:pPr>
        <w:spacing w:after="0" w:line="240" w:lineRule="auto"/>
      </w:pPr>
      <w:r>
        <w:rPr>
          <w:rFonts w:ascii="Courier New" w:hAnsi="Courier New"/>
          <w:sz w:val="14"/>
        </w:rPr>
        <w:t>END $$ LANGUAGE plpgsql;</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DROP TRIGGER IF EXISTS trg_distancia_linea ON linea_estacion;</w:t>
      </w:r>
    </w:p>
    <w:p>
      <w:pPr>
        <w:spacing w:after="0" w:line="240" w:lineRule="auto"/>
      </w:pPr>
      <w:r>
        <w:rPr>
          <w:rFonts w:ascii="Courier New" w:hAnsi="Courier New"/>
          <w:sz w:val="14"/>
        </w:rPr>
        <w:t>CREATE TRIGGER trg_distancia_linea AFTER INSERT OR UPDATE OR DELETE ON linea_estacion</w:t>
      </w:r>
    </w:p>
    <w:p>
      <w:pPr>
        <w:spacing w:after="0" w:line="240" w:lineRule="auto"/>
      </w:pPr>
      <w:r>
        <w:rPr>
          <w:rFonts w:ascii="Courier New" w:hAnsi="Courier New"/>
          <w:sz w:val="14"/>
        </w:rPr>
        <w:t xml:space="preserve">  FOR EACH ROW EXECUTE FUNCTION fn_actualizar_distancia_linea();</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Reglas que ya cubre el propio esquema (01_esquema.sql):</w:t>
      </w:r>
    </w:p>
    <w:p>
      <w:pPr>
        <w:spacing w:after="0" w:line="240" w:lineRule="auto"/>
      </w:pPr>
      <w:r>
        <w:rPr>
          <w:rFonts w:ascii="Courier New" w:hAnsi="Courier New"/>
          <w:sz w:val="14"/>
        </w:rPr>
        <w:t>--   * bus.id_parqueo NOT NULL            -&gt; un bus nunca queda sin parqueo</w:t>
      </w:r>
    </w:p>
    <w:p>
      <w:pPr>
        <w:spacing w:after="0" w:line="240" w:lineRule="auto"/>
      </w:pPr>
      <w:r>
        <w:rPr>
          <w:rFonts w:ascii="Courier New" w:hAnsi="Courier New"/>
          <w:sz w:val="14"/>
        </w:rPr>
        <w:t>--   * bus.id_linea es una sola columna   -&gt; un bus pertenece a una sola línea</w:t>
      </w:r>
    </w:p>
    <w:p>
      <w:pPr>
        <w:spacing w:after="0" w:line="240" w:lineRule="auto"/>
      </w:pPr>
      <w:r>
        <w:rPr>
          <w:rFonts w:ascii="Courier New" w:hAnsi="Courier New"/>
          <w:sz w:val="14"/>
        </w:rPr>
        <w:t>--   * tarjeta_acceso.saldo CHECK &gt;= 0    -&gt; no hay saldo negativo</w:t>
      </w:r>
    </w:p>
    <w:p>
      <w:pPr>
        <w:spacing w:after="0" w:line="240" w:lineRule="auto"/>
      </w:pPr>
      <w:r>
        <w:rPr>
          <w:rFonts w:ascii="Courier New" w:hAnsi="Courier New"/>
          <w:sz w:val="14"/>
        </w:rPr>
        <w:t>--   * transaccion.referencia UNIQUE      -&gt; un reintento no cobra dos veces</w:t>
      </w:r>
    </w:p>
    <w:p>
      <w:pPr>
        <w:spacing w:after="0" w:line="240" w:lineRule="auto"/>
      </w:pPr>
      <w:r>
        <w:rPr>
          <w:rFonts w:ascii="Courier New" w:hAnsi="Courier New"/>
          <w:sz w:val="14"/>
        </w:rPr>
        <w:t xml:space="preserve"> </w:t>
      </w:r>
    </w:p>
    <w:p>
      <w:r>
        <w:br w:type="page"/>
      </w:r>
    </w:p>
    <w:p>
      <w:pPr>
        <w:pStyle w:val="Heading1"/>
      </w:pPr>
      <w:r>
        <w:t>Anexo B. Consultas de los reportes</w:t>
      </w:r>
    </w:p>
    <w:p>
      <w:r>
        <w:rPr>
          <w:b w:val="0"/>
          <w:i w:val="0"/>
          <w:u w:val="none"/>
        </w:rPr>
        <w:t xml:space="preserve">Constancia de los queries: cada consulta corresponde a un endpoint de la API y a una pantalla de la aplicación. Archivo </w:t>
      </w:r>
      <w:r>
        <w:rPr>
          <w:rFonts w:ascii="Courier New" w:hAnsi="Courier New"/>
          <w:b w:val="0"/>
          <w:i w:val="0"/>
          <w:u w:val="none"/>
        </w:rPr>
        <w:t>database/04_consultas_reportes.sql</w:t>
      </w:r>
      <w:r>
        <w:rPr>
          <w:b w:val="0"/>
          <w:i w:val="0"/>
          <w:u w:val="none"/>
        </w:rPr>
        <w:t xml:space="preserve"> del repositorio.</w:t>
      </w:r>
    </w:p>
    <w:p>
      <w:pPr>
        <w:spacing w:after="0" w:line="240" w:lineRule="auto"/>
      </w:pPr>
      <w:r>
        <w:rPr>
          <w:rFonts w:ascii="Courier New" w:hAnsi="Courier New"/>
          <w:sz w:val="14"/>
        </w:rPr>
        <w:t>-- =====================================================================</w:t>
      </w:r>
    </w:p>
    <w:p>
      <w:pPr>
        <w:spacing w:after="0" w:line="240" w:lineRule="auto"/>
      </w:pPr>
      <w:r>
        <w:rPr>
          <w:rFonts w:ascii="Courier New" w:hAnsi="Courier New"/>
          <w:sz w:val="14"/>
        </w:rPr>
        <w:t>-- Consultas de los reportes (constancia de los queries para el documento).</w:t>
      </w:r>
    </w:p>
    <w:p>
      <w:pPr>
        <w:spacing w:after="0" w:line="240" w:lineRule="auto"/>
      </w:pPr>
      <w:r>
        <w:rPr>
          <w:rFonts w:ascii="Courier New" w:hAnsi="Courier New"/>
          <w:sz w:val="14"/>
        </w:rPr>
        <w:t>-- Cada una corresponde a un endpoint de la API y a una pantalla de la web.</w:t>
      </w:r>
    </w:p>
    <w:p>
      <w:pPr>
        <w:spacing w:after="0" w:line="240" w:lineRule="auto"/>
      </w:pPr>
      <w:r>
        <w:rPr>
          <w:rFonts w:ascii="Courier New" w:hAnsi="Courier New"/>
          <w:sz w:val="14"/>
        </w:rPr>
        <w:t>-- =====================================================================</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Q1 · Reporte de estaciones            (GET /api/reportes/estaciones · pantalla Reportes)</w:t>
      </w:r>
    </w:p>
    <w:p>
      <w:pPr>
        <w:spacing w:after="0" w:line="240" w:lineRule="auto"/>
      </w:pPr>
      <w:r>
        <w:rPr>
          <w:rFonts w:ascii="Courier New" w:hAnsi="Courier New"/>
          <w:sz w:val="14"/>
        </w:rPr>
        <w:t>CREATE OR REPLACE VIEW v_reporte_estaciones AS</w:t>
      </w:r>
    </w:p>
    <w:p>
      <w:pPr>
        <w:spacing w:after="0" w:line="240" w:lineRule="auto"/>
      </w:pPr>
      <w:r>
        <w:rPr>
          <w:rFonts w:ascii="Courier New" w:hAnsi="Courier New"/>
          <w:sz w:val="14"/>
        </w:rPr>
        <w:t>SELECT e.id_estacion,</w:t>
      </w:r>
    </w:p>
    <w:p>
      <w:pPr>
        <w:spacing w:after="0" w:line="240" w:lineRule="auto"/>
      </w:pPr>
      <w:r>
        <w:rPr>
          <w:rFonts w:ascii="Courier New" w:hAnsi="Courier New"/>
          <w:sz w:val="14"/>
        </w:rPr>
        <w:t xml:space="preserve">       e.nombre                                         AS estacion,</w:t>
      </w:r>
    </w:p>
    <w:p>
      <w:pPr>
        <w:spacing w:after="0" w:line="240" w:lineRule="auto"/>
      </w:pPr>
      <w:r>
        <w:rPr>
          <w:rFonts w:ascii="Courier New" w:hAnsi="Courier New"/>
          <w:sz w:val="14"/>
        </w:rPr>
        <w:t xml:space="preserve">       m.nombre                                         AS municipalidad,</w:t>
      </w:r>
    </w:p>
    <w:p>
      <w:pPr>
        <w:spacing w:after="0" w:line="240" w:lineRule="auto"/>
      </w:pPr>
      <w:r>
        <w:rPr>
          <w:rFonts w:ascii="Courier New" w:hAnsi="Courier New"/>
          <w:sz w:val="14"/>
        </w:rPr>
        <w:t xml:space="preserve">       (SELECT STRING_AGG(l.nombre, ', ' ORDER BY l.nombre)</w:t>
      </w:r>
    </w:p>
    <w:p>
      <w:pPr>
        <w:spacing w:after="0" w:line="240" w:lineRule="auto"/>
      </w:pPr>
      <w:r>
        <w:rPr>
          <w:rFonts w:ascii="Courier New" w:hAnsi="Courier New"/>
          <w:sz w:val="14"/>
        </w:rPr>
        <w:t xml:space="preserve">          FROM linea_estacion le JOIN linea l ON l.id_linea = le.id_linea</w:t>
      </w:r>
    </w:p>
    <w:p>
      <w:pPr>
        <w:spacing w:after="0" w:line="240" w:lineRule="auto"/>
      </w:pPr>
      <w:r>
        <w:rPr>
          <w:rFonts w:ascii="Courier New" w:hAnsi="Courier New"/>
          <w:sz w:val="14"/>
        </w:rPr>
        <w:t xml:space="preserve">         WHERE le.id_estacion = e.id_estacion)          AS lineas,</w:t>
      </w:r>
    </w:p>
    <w:p>
      <w:pPr>
        <w:spacing w:after="0" w:line="240" w:lineRule="auto"/>
      </w:pPr>
      <w:r>
        <w:rPr>
          <w:rFonts w:ascii="Courier New" w:hAnsi="Courier New"/>
          <w:sz w:val="14"/>
        </w:rPr>
        <w:t xml:space="preserve">       (SELECT COUNT(*) FROM acceso a WHERE a.id_estacion = e.id_estacion) AS accesos,</w:t>
      </w:r>
    </w:p>
    <w:p>
      <w:pPr>
        <w:spacing w:after="0" w:line="240" w:lineRule="auto"/>
      </w:pPr>
      <w:r>
        <w:rPr>
          <w:rFonts w:ascii="Courier New" w:hAnsi="Courier New"/>
          <w:sz w:val="14"/>
        </w:rPr>
        <w:t xml:space="preserve">       (SELECT COUNT(*) FROM guardia g JOIN acceso a ON a.id_acceso = g.id_acceso</w:t>
      </w:r>
    </w:p>
    <w:p>
      <w:pPr>
        <w:spacing w:after="0" w:line="240" w:lineRule="auto"/>
      </w:pPr>
      <w:r>
        <w:rPr>
          <w:rFonts w:ascii="Courier New" w:hAnsi="Courier New"/>
          <w:sz w:val="14"/>
        </w:rPr>
        <w:t xml:space="preserve">         WHERE a.id_estacion = e.id_estacion)           AS guardias,</w:t>
      </w:r>
    </w:p>
    <w:p>
      <w:pPr>
        <w:spacing w:after="0" w:line="240" w:lineRule="auto"/>
      </w:pPr>
      <w:r>
        <w:rPr>
          <w:rFonts w:ascii="Courier New" w:hAnsi="Courier New"/>
          <w:sz w:val="14"/>
        </w:rPr>
        <w:t xml:space="preserve">       (SELECT COUNT(*) FROM parqueo p WHERE p.id_estacion = e.id_estacion) AS parqueos,</w:t>
      </w:r>
    </w:p>
    <w:p>
      <w:pPr>
        <w:spacing w:after="0" w:line="240" w:lineRule="auto"/>
      </w:pPr>
      <w:r>
        <w:rPr>
          <w:rFonts w:ascii="Courier New" w:hAnsi="Courier New"/>
          <w:sz w:val="14"/>
        </w:rPr>
        <w:t xml:space="preserve">       -- cumple si tiene accesos y ninguno está sin guardia</w:t>
      </w:r>
    </w:p>
    <w:p>
      <w:pPr>
        <w:spacing w:after="0" w:line="240" w:lineRule="auto"/>
      </w:pPr>
      <w:r>
        <w:rPr>
          <w:rFonts w:ascii="Courier New" w:hAnsi="Courier New"/>
          <w:sz w:val="14"/>
        </w:rPr>
        <w:t xml:space="preserve">       (EXISTS (SELECT 1 FROM acceso a WHERE a.id_estacion = e.id_estacion)</w:t>
      </w:r>
    </w:p>
    <w:p>
      <w:pPr>
        <w:spacing w:after="0" w:line="240" w:lineRule="auto"/>
      </w:pPr>
      <w:r>
        <w:rPr>
          <w:rFonts w:ascii="Courier New" w:hAnsi="Courier New"/>
          <w:sz w:val="14"/>
        </w:rPr>
        <w:t xml:space="preserve">        AND NOT EXISTS (SELECT 1 FROM acceso a</w:t>
      </w:r>
    </w:p>
    <w:p>
      <w:pPr>
        <w:spacing w:after="0" w:line="240" w:lineRule="auto"/>
      </w:pPr>
      <w:r>
        <w:rPr>
          <w:rFonts w:ascii="Courier New" w:hAnsi="Courier New"/>
          <w:sz w:val="14"/>
        </w:rPr>
        <w:t xml:space="preserve">                         WHERE a.id_estacion = e.id_estacion</w:t>
      </w:r>
    </w:p>
    <w:p>
      <w:pPr>
        <w:spacing w:after="0" w:line="240" w:lineRule="auto"/>
      </w:pPr>
      <w:r>
        <w:rPr>
          <w:rFonts w:ascii="Courier New" w:hAnsi="Courier New"/>
          <w:sz w:val="14"/>
        </w:rPr>
        <w:t xml:space="preserve">                           AND NOT EXISTS (SELECT 1 FROM guardia g WHERE g.id_acceso = a.id_acceso))) AS cumple_guardia_minima</w:t>
      </w:r>
    </w:p>
    <w:p>
      <w:pPr>
        <w:spacing w:after="0" w:line="240" w:lineRule="auto"/>
      </w:pPr>
      <w:r>
        <w:rPr>
          <w:rFonts w:ascii="Courier New" w:hAnsi="Courier New"/>
          <w:sz w:val="14"/>
        </w:rPr>
        <w:t>FROM estacion e</w:t>
      </w:r>
    </w:p>
    <w:p>
      <w:pPr>
        <w:spacing w:after="0" w:line="240" w:lineRule="auto"/>
      </w:pPr>
      <w:r>
        <w:rPr>
          <w:rFonts w:ascii="Courier New" w:hAnsi="Courier New"/>
          <w:sz w:val="14"/>
        </w:rPr>
        <w:t>JOIN municipalidad m ON m.id_municipalidad = e.id_municipalidad;</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SELECT * FROM v_reporte_estaciones ORDER BY estacion;</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Q2 · Líneas con buses asignados y verificación del rango N..2N   (GET /api/reportes/lineas-buses)</w:t>
      </w:r>
    </w:p>
    <w:p>
      <w:pPr>
        <w:spacing w:after="0" w:line="240" w:lineRule="auto"/>
      </w:pPr>
      <w:r>
        <w:rPr>
          <w:rFonts w:ascii="Courier New" w:hAnsi="Courier New"/>
          <w:sz w:val="14"/>
        </w:rPr>
        <w:t>CREATE OR REPLACE VIEW v_reporte_lineas_buses AS</w:t>
      </w:r>
    </w:p>
    <w:p>
      <w:pPr>
        <w:spacing w:after="0" w:line="240" w:lineRule="auto"/>
      </w:pPr>
      <w:r>
        <w:rPr>
          <w:rFonts w:ascii="Courier New" w:hAnsi="Courier New"/>
          <w:sz w:val="14"/>
        </w:rPr>
        <w:t>WITH n AS (SELECT id_linea, COUNT(*) AS estaciones FROM linea_estacion GROUP BY id_linea),</w:t>
      </w:r>
    </w:p>
    <w:p>
      <w:pPr>
        <w:spacing w:after="0" w:line="240" w:lineRule="auto"/>
      </w:pPr>
      <w:r>
        <w:rPr>
          <w:rFonts w:ascii="Courier New" w:hAnsi="Courier New"/>
          <w:sz w:val="14"/>
        </w:rPr>
        <w:t xml:space="preserve">     b AS (SELECT id_linea, COUNT(*) AS buses FROM bus WHERE id_linea IS NOT NULL GROUP BY id_linea)</w:t>
      </w:r>
    </w:p>
    <w:p>
      <w:pPr>
        <w:spacing w:after="0" w:line="240" w:lineRule="auto"/>
      </w:pPr>
      <w:r>
        <w:rPr>
          <w:rFonts w:ascii="Courier New" w:hAnsi="Courier New"/>
          <w:sz w:val="14"/>
        </w:rPr>
        <w:t>SELECT l.id_linea,</w:t>
      </w:r>
    </w:p>
    <w:p>
      <w:pPr>
        <w:spacing w:after="0" w:line="240" w:lineRule="auto"/>
      </w:pPr>
      <w:r>
        <w:rPr>
          <w:rFonts w:ascii="Courier New" w:hAnsi="Courier New"/>
          <w:sz w:val="14"/>
        </w:rPr>
        <w:t xml:space="preserve">       l.nombre                         AS linea,</w:t>
      </w:r>
    </w:p>
    <w:p>
      <w:pPr>
        <w:spacing w:after="0" w:line="240" w:lineRule="auto"/>
      </w:pPr>
      <w:r>
        <w:rPr>
          <w:rFonts w:ascii="Courier New" w:hAnsi="Courier New"/>
          <w:sz w:val="14"/>
        </w:rPr>
        <w:t xml:space="preserve">       m.nombre                         AS municipalidad,</w:t>
      </w:r>
    </w:p>
    <w:p>
      <w:pPr>
        <w:spacing w:after="0" w:line="240" w:lineRule="auto"/>
      </w:pPr>
      <w:r>
        <w:rPr>
          <w:rFonts w:ascii="Courier New" w:hAnsi="Courier New"/>
          <w:sz w:val="14"/>
        </w:rPr>
        <w:t xml:space="preserve">       l.distancia_total_km,</w:t>
      </w:r>
    </w:p>
    <w:p>
      <w:pPr>
        <w:spacing w:after="0" w:line="240" w:lineRule="auto"/>
      </w:pPr>
      <w:r>
        <w:rPr>
          <w:rFonts w:ascii="Courier New" w:hAnsi="Courier New"/>
          <w:sz w:val="14"/>
        </w:rPr>
        <w:t xml:space="preserve">       COALESCE(n.estaciones, 0)        AS estaciones,</w:t>
      </w:r>
    </w:p>
    <w:p>
      <w:pPr>
        <w:spacing w:after="0" w:line="240" w:lineRule="auto"/>
      </w:pPr>
      <w:r>
        <w:rPr>
          <w:rFonts w:ascii="Courier New" w:hAnsi="Courier New"/>
          <w:sz w:val="14"/>
        </w:rPr>
        <w:t xml:space="preserve">       COALESCE(b.buses, 0)             AS buses_asignados,</w:t>
      </w:r>
    </w:p>
    <w:p>
      <w:pPr>
        <w:spacing w:after="0" w:line="240" w:lineRule="auto"/>
      </w:pPr>
      <w:r>
        <w:rPr>
          <w:rFonts w:ascii="Courier New" w:hAnsi="Courier New"/>
          <w:sz w:val="14"/>
        </w:rPr>
        <w:t xml:space="preserve">       COALESCE(n.estaciones, 0) || ' - ' || COALESCE(n.estaciones, 0) * 2 AS rango_permitido,</w:t>
      </w:r>
    </w:p>
    <w:p>
      <w:pPr>
        <w:spacing w:after="0" w:line="240" w:lineRule="auto"/>
      </w:pPr>
      <w:r>
        <w:rPr>
          <w:rFonts w:ascii="Courier New" w:hAnsi="Courier New"/>
          <w:sz w:val="14"/>
        </w:rPr>
        <w:t xml:space="preserve">       COALESCE(n.estaciones, 0) &gt; 0</w:t>
      </w:r>
    </w:p>
    <w:p>
      <w:pPr>
        <w:spacing w:after="0" w:line="240" w:lineRule="auto"/>
      </w:pPr>
      <w:r>
        <w:rPr>
          <w:rFonts w:ascii="Courier New" w:hAnsi="Courier New"/>
          <w:sz w:val="14"/>
        </w:rPr>
        <w:t xml:space="preserve">         AND COALESCE(b.buses, 0) BETWEEN COALESCE(n.estaciones, 0) AND COALESCE(n.estaciones, 0) * 2 AS cumple_rango</w:t>
      </w:r>
    </w:p>
    <w:p>
      <w:pPr>
        <w:spacing w:after="0" w:line="240" w:lineRule="auto"/>
      </w:pPr>
      <w:r>
        <w:rPr>
          <w:rFonts w:ascii="Courier New" w:hAnsi="Courier New"/>
          <w:sz w:val="14"/>
        </w:rPr>
        <w:t>FROM linea l</w:t>
      </w:r>
    </w:p>
    <w:p>
      <w:pPr>
        <w:spacing w:after="0" w:line="240" w:lineRule="auto"/>
      </w:pPr>
      <w:r>
        <w:rPr>
          <w:rFonts w:ascii="Courier New" w:hAnsi="Courier New"/>
          <w:sz w:val="14"/>
        </w:rPr>
        <w:t>JOIN municipalidad m ON m.id_municipalidad = l.id_municipalidad</w:t>
      </w:r>
    </w:p>
    <w:p>
      <w:pPr>
        <w:spacing w:after="0" w:line="240" w:lineRule="auto"/>
      </w:pPr>
      <w:r>
        <w:rPr>
          <w:rFonts w:ascii="Courier New" w:hAnsi="Courier New"/>
          <w:sz w:val="14"/>
        </w:rPr>
        <w:t>LEFT JOIN n ON n.id_linea = l.id_linea</w:t>
      </w:r>
    </w:p>
    <w:p>
      <w:pPr>
        <w:spacing w:after="0" w:line="240" w:lineRule="auto"/>
      </w:pPr>
      <w:r>
        <w:rPr>
          <w:rFonts w:ascii="Courier New" w:hAnsi="Courier New"/>
          <w:sz w:val="14"/>
        </w:rPr>
        <w:t>LEFT JOIN b ON b.id_linea = l.id_linea;</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SELECT * FROM v_reporte_lineas_buses ORDER BY linea;</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Q3 · Todos los accesos de cada línea  (GET /api/reportes/accesos-por-linea)</w:t>
      </w:r>
    </w:p>
    <w:p>
      <w:pPr>
        <w:spacing w:after="0" w:line="240" w:lineRule="auto"/>
      </w:pPr>
      <w:r>
        <w:rPr>
          <w:rFonts w:ascii="Courier New" w:hAnsi="Courier New"/>
          <w:sz w:val="14"/>
        </w:rPr>
        <w:t>SELECT l.nombre AS linea, le.orden, e.nombre AS estacion, a.nombre AS acceso</w:t>
      </w:r>
    </w:p>
    <w:p>
      <w:pPr>
        <w:spacing w:after="0" w:line="240" w:lineRule="auto"/>
      </w:pPr>
      <w:r>
        <w:rPr>
          <w:rFonts w:ascii="Courier New" w:hAnsi="Courier New"/>
          <w:sz w:val="14"/>
        </w:rPr>
        <w:t>FROM linea l</w:t>
      </w:r>
    </w:p>
    <w:p>
      <w:pPr>
        <w:spacing w:after="0" w:line="240" w:lineRule="auto"/>
      </w:pPr>
      <w:r>
        <w:rPr>
          <w:rFonts w:ascii="Courier New" w:hAnsi="Courier New"/>
          <w:sz w:val="14"/>
        </w:rPr>
        <w:t>JOIN linea_estacion le ON le.id_linea = l.id_linea</w:t>
      </w:r>
    </w:p>
    <w:p>
      <w:pPr>
        <w:spacing w:after="0" w:line="240" w:lineRule="auto"/>
      </w:pPr>
      <w:r>
        <w:rPr>
          <w:rFonts w:ascii="Courier New" w:hAnsi="Courier New"/>
          <w:sz w:val="14"/>
        </w:rPr>
        <w:t>JOIN estacion e        ON e.id_estacion = le.id_estacion</w:t>
      </w:r>
    </w:p>
    <w:p>
      <w:pPr>
        <w:spacing w:after="0" w:line="240" w:lineRule="auto"/>
      </w:pPr>
      <w:r>
        <w:rPr>
          <w:rFonts w:ascii="Courier New" w:hAnsi="Courier New"/>
          <w:sz w:val="14"/>
        </w:rPr>
        <w:t>JOIN acceso a          ON a.id_estacion = e.id_estacion</w:t>
      </w:r>
    </w:p>
    <w:p>
      <w:pPr>
        <w:spacing w:after="0" w:line="240" w:lineRule="auto"/>
      </w:pPr>
      <w:r>
        <w:rPr>
          <w:rFonts w:ascii="Courier New" w:hAnsi="Courier New"/>
          <w:sz w:val="14"/>
        </w:rPr>
        <w:t>ORDER BY l.nombre, le.orden, a.nombre;</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Q4 · Detalle de buses de una línea, con parqueo y piloto</w:t>
      </w:r>
    </w:p>
    <w:p>
      <w:pPr>
        <w:spacing w:after="0" w:line="240" w:lineRule="auto"/>
      </w:pPr>
      <w:r>
        <w:rPr>
          <w:rFonts w:ascii="Courier New" w:hAnsi="Courier New"/>
          <w:sz w:val="14"/>
        </w:rPr>
        <w:t>SELECT b.placa, b.capacidad_maxima, p.nombre AS parqueo, pi.nombre AS piloto</w:t>
      </w:r>
    </w:p>
    <w:p>
      <w:pPr>
        <w:spacing w:after="0" w:line="240" w:lineRule="auto"/>
      </w:pPr>
      <w:r>
        <w:rPr>
          <w:rFonts w:ascii="Courier New" w:hAnsi="Courier New"/>
          <w:sz w:val="14"/>
        </w:rPr>
        <w:t>FROM bus b</w:t>
      </w:r>
    </w:p>
    <w:p>
      <w:pPr>
        <w:spacing w:after="0" w:line="240" w:lineRule="auto"/>
      </w:pPr>
      <w:r>
        <w:rPr>
          <w:rFonts w:ascii="Courier New" w:hAnsi="Courier New"/>
          <w:sz w:val="14"/>
        </w:rPr>
        <w:t>JOIN parqueo p     ON p.id_parqueo = b.id_parqueo</w:t>
      </w:r>
    </w:p>
    <w:p>
      <w:pPr>
        <w:spacing w:after="0" w:line="240" w:lineRule="auto"/>
      </w:pPr>
      <w:r>
        <w:rPr>
          <w:rFonts w:ascii="Courier New" w:hAnsi="Courier New"/>
          <w:sz w:val="14"/>
        </w:rPr>
        <w:t>LEFT JOIN piloto pi ON pi.id_bus = b.id_bus</w:t>
      </w:r>
    </w:p>
    <w:p>
      <w:pPr>
        <w:spacing w:after="0" w:line="240" w:lineRule="auto"/>
      </w:pPr>
      <w:r>
        <w:rPr>
          <w:rFonts w:ascii="Courier New" w:hAnsi="Courier New"/>
          <w:sz w:val="14"/>
        </w:rPr>
        <w:t>WHERE b.id_linea = (SELECT id_linea FROM linea WHERE nombre = 'Línea 1 Centro-Norte')</w:t>
      </w:r>
    </w:p>
    <w:p>
      <w:pPr>
        <w:spacing w:after="0" w:line="240" w:lineRule="auto"/>
      </w:pPr>
      <w:r>
        <w:rPr>
          <w:rFonts w:ascii="Courier New" w:hAnsi="Courier New"/>
          <w:sz w:val="14"/>
        </w:rPr>
        <w:t>ORDER BY b.placa;</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Q5 · Distancia entre dos estaciones de una misma línea (suma de tramos)</w:t>
      </w:r>
    </w:p>
    <w:p>
      <w:pPr>
        <w:spacing w:after="0" w:line="240" w:lineRule="auto"/>
      </w:pPr>
      <w:r>
        <w:rPr>
          <w:rFonts w:ascii="Courier New" w:hAnsi="Courier New"/>
          <w:sz w:val="14"/>
        </w:rPr>
        <w:t>SELECT SUM(le.distancia_a_siguiente_km) AS km</w:t>
      </w:r>
    </w:p>
    <w:p>
      <w:pPr>
        <w:spacing w:after="0" w:line="240" w:lineRule="auto"/>
      </w:pPr>
      <w:r>
        <w:rPr>
          <w:rFonts w:ascii="Courier New" w:hAnsi="Courier New"/>
          <w:sz w:val="14"/>
        </w:rPr>
        <w:t>FROM linea_estacion le</w:t>
      </w:r>
    </w:p>
    <w:p>
      <w:pPr>
        <w:spacing w:after="0" w:line="240" w:lineRule="auto"/>
      </w:pPr>
      <w:r>
        <w:rPr>
          <w:rFonts w:ascii="Courier New" w:hAnsi="Courier New"/>
          <w:sz w:val="14"/>
        </w:rPr>
        <w:t>WHERE le.id_linea = (SELECT id_linea FROM linea WHERE nombre = 'Línea 1 Centro-Norte')</w:t>
      </w:r>
    </w:p>
    <w:p>
      <w:pPr>
        <w:spacing w:after="0" w:line="240" w:lineRule="auto"/>
      </w:pPr>
      <w:r>
        <w:rPr>
          <w:rFonts w:ascii="Courier New" w:hAnsi="Courier New"/>
          <w:sz w:val="14"/>
        </w:rPr>
        <w:t xml:space="preserve">  AND le.orden &gt;= (SELECT orden FROM linea_estacion WHERE id_linea = le.id_linea</w:t>
      </w:r>
    </w:p>
    <w:p>
      <w:pPr>
        <w:spacing w:after="0" w:line="240" w:lineRule="auto"/>
      </w:pPr>
      <w:r>
        <w:rPr>
          <w:rFonts w:ascii="Courier New" w:hAnsi="Courier New"/>
          <w:sz w:val="14"/>
        </w:rPr>
        <w:t xml:space="preserve">                    AND id_estacion = (SELECT id_estacion FROM estacion WHERE nombre = 'Centra Norte'))</w:t>
      </w:r>
    </w:p>
    <w:p>
      <w:pPr>
        <w:spacing w:after="0" w:line="240" w:lineRule="auto"/>
      </w:pPr>
      <w:r>
        <w:rPr>
          <w:rFonts w:ascii="Courier New" w:hAnsi="Courier New"/>
          <w:sz w:val="14"/>
        </w:rPr>
        <w:t xml:space="preserve">  AND le.orden &lt;  (SELECT orden FROM linea_estacion WHERE id_linea = le.id_linea</w:t>
      </w:r>
    </w:p>
    <w:p>
      <w:pPr>
        <w:spacing w:after="0" w:line="240" w:lineRule="auto"/>
      </w:pPr>
      <w:r>
        <w:rPr>
          <w:rFonts w:ascii="Courier New" w:hAnsi="Courier New"/>
          <w:sz w:val="14"/>
        </w:rPr>
        <w:t xml:space="preserve">                    AND id_estacion = (SELECT id_estacion FROM estacion WHERE nombre = 'Plaza Barrios'));</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Q6 · Estaciones que pertenecen a más de una línea (relación muchos a muchos)</w:t>
      </w:r>
    </w:p>
    <w:p>
      <w:pPr>
        <w:spacing w:after="0" w:line="240" w:lineRule="auto"/>
      </w:pPr>
      <w:r>
        <w:rPr>
          <w:rFonts w:ascii="Courier New" w:hAnsi="Courier New"/>
          <w:sz w:val="14"/>
        </w:rPr>
        <w:t>SELECT e.nombre AS estacion, COUNT(*) AS lineas</w:t>
      </w:r>
    </w:p>
    <w:p>
      <w:pPr>
        <w:spacing w:after="0" w:line="240" w:lineRule="auto"/>
      </w:pPr>
      <w:r>
        <w:rPr>
          <w:rFonts w:ascii="Courier New" w:hAnsi="Courier New"/>
          <w:sz w:val="14"/>
        </w:rPr>
        <w:t>FROM linea_estacion le JOIN estacion e ON e.id_estacion = le.id_estacion</w:t>
      </w:r>
    </w:p>
    <w:p>
      <w:pPr>
        <w:spacing w:after="0" w:line="240" w:lineRule="auto"/>
      </w:pPr>
      <w:r>
        <w:rPr>
          <w:rFonts w:ascii="Courier New" w:hAnsi="Courier New"/>
          <w:sz w:val="14"/>
        </w:rPr>
        <w:t>GROUP BY e.nombre HAVING COUNT(*) &gt; 1;</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Q7 · Buses sin línea asignada</w:t>
      </w:r>
    </w:p>
    <w:p>
      <w:pPr>
        <w:spacing w:after="0" w:line="240" w:lineRule="auto"/>
      </w:pPr>
      <w:r>
        <w:rPr>
          <w:rFonts w:ascii="Courier New" w:hAnsi="Courier New"/>
          <w:sz w:val="14"/>
        </w:rPr>
        <w:t>SELECT placa, capacidad_maxima FROM bus WHERE id_linea IS NULL;</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Q8 · Recaudo por estación (solo cobros de pasaje)</w:t>
      </w:r>
    </w:p>
    <w:p>
      <w:pPr>
        <w:spacing w:after="0" w:line="240" w:lineRule="auto"/>
      </w:pPr>
      <w:r>
        <w:rPr>
          <w:rFonts w:ascii="Courier New" w:hAnsi="Courier New"/>
          <w:sz w:val="14"/>
        </w:rPr>
        <w:t>SELECT e.nombre AS estacion, COUNT(*) AS cobros, SUM(t.monto) AS total</w:t>
      </w:r>
    </w:p>
    <w:p>
      <w:pPr>
        <w:spacing w:after="0" w:line="240" w:lineRule="auto"/>
      </w:pPr>
      <w:r>
        <w:rPr>
          <w:rFonts w:ascii="Courier New" w:hAnsi="Courier New"/>
          <w:sz w:val="14"/>
        </w:rPr>
        <w:t>FROM transaccion t JOIN estacion e ON e.id_estacion = t.id_estacion</w:t>
      </w:r>
    </w:p>
    <w:p>
      <w:pPr>
        <w:spacing w:after="0" w:line="240" w:lineRule="auto"/>
      </w:pPr>
      <w:r>
        <w:rPr>
          <w:rFonts w:ascii="Courier New" w:hAnsi="Courier New"/>
          <w:sz w:val="14"/>
        </w:rPr>
        <w:t>WHERE t.medio_pago = 'TARJETA'</w:t>
      </w:r>
    </w:p>
    <w:p>
      <w:pPr>
        <w:spacing w:after="0" w:line="240" w:lineRule="auto"/>
      </w:pPr>
      <w:r>
        <w:rPr>
          <w:rFonts w:ascii="Courier New" w:hAnsi="Courier New"/>
          <w:sz w:val="14"/>
        </w:rPr>
        <w:t>GROUP BY e.nombre ORDER BY total DESC;</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Q9 · Alertas abiertas por tipo (tablero)</w:t>
      </w:r>
    </w:p>
    <w:p>
      <w:pPr>
        <w:spacing w:after="0" w:line="240" w:lineRule="auto"/>
      </w:pPr>
      <w:r>
        <w:rPr>
          <w:rFonts w:ascii="Courier New" w:hAnsi="Courier New"/>
          <w:sz w:val="14"/>
        </w:rPr>
        <w:t>SELECT tipo, COUNT(*) AS abiertas FROM alerta WHERE NOT atendida GROUP BY tipo;</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Q10 · Historial de cambios de asignación de un bus (RNF-6)</w:t>
      </w:r>
    </w:p>
    <w:p>
      <w:pPr>
        <w:spacing w:after="0" w:line="240" w:lineRule="auto"/>
      </w:pPr>
      <w:r>
        <w:rPr>
          <w:rFonts w:ascii="Courier New" w:hAnsi="Courier New"/>
          <w:sz w:val="14"/>
        </w:rPr>
        <w:t>SELECT a.fecha_hora, a.id_linea_anterior, a.id_linea_nueva, a.id_parqueo_anterior, a.id_parqueo_nuevo</w:t>
      </w:r>
    </w:p>
    <w:p>
      <w:pPr>
        <w:spacing w:after="0" w:line="240" w:lineRule="auto"/>
      </w:pPr>
      <w:r>
        <w:rPr>
          <w:rFonts w:ascii="Courier New" w:hAnsi="Courier New"/>
          <w:sz w:val="14"/>
        </w:rPr>
        <w:t>FROM auditoria_bus a JOIN bus b ON b.id_bus = a.id_bus</w:t>
      </w:r>
    </w:p>
    <w:p>
      <w:pPr>
        <w:spacing w:after="0" w:line="240" w:lineRule="auto"/>
      </w:pPr>
      <w:r>
        <w:rPr>
          <w:rFonts w:ascii="Courier New" w:hAnsi="Courier New"/>
          <w:sz w:val="14"/>
        </w:rPr>
        <w:t>WHERE b.placa = 'TM-100' ORDER BY a.fecha_hora DESC;</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Q11 · ¿Dónde y cuándo pagó o recargó una tarjeta? (GET /api/mi/tarjetas/:numero/historial)</w:t>
      </w:r>
    </w:p>
    <w:p>
      <w:pPr>
        <w:spacing w:after="0" w:line="240" w:lineRule="auto"/>
      </w:pPr>
      <w:r>
        <w:rPr>
          <w:rFonts w:ascii="Courier New" w:hAnsi="Courier New"/>
          <w:sz w:val="14"/>
        </w:rPr>
        <w:t>SELECT t.fecha_hora, t.medio_pago, t.monto, COALESCE(e.nombre, 'En línea') AS lugar</w:t>
      </w:r>
    </w:p>
    <w:p>
      <w:pPr>
        <w:spacing w:after="0" w:line="240" w:lineRule="auto"/>
      </w:pPr>
      <w:r>
        <w:rPr>
          <w:rFonts w:ascii="Courier New" w:hAnsi="Courier New"/>
          <w:sz w:val="14"/>
        </w:rPr>
        <w:t>FROM transaccion t</w:t>
      </w:r>
    </w:p>
    <w:p>
      <w:pPr>
        <w:spacing w:after="0" w:line="240" w:lineRule="auto"/>
      </w:pPr>
      <w:r>
        <w:rPr>
          <w:rFonts w:ascii="Courier New" w:hAnsi="Courier New"/>
          <w:sz w:val="14"/>
        </w:rPr>
        <w:t>JOIN tarjeta_acceso c ON c.id_tarjeta = t.id_tarjeta</w:t>
      </w:r>
    </w:p>
    <w:p>
      <w:pPr>
        <w:spacing w:after="0" w:line="240" w:lineRule="auto"/>
      </w:pPr>
      <w:r>
        <w:rPr>
          <w:rFonts w:ascii="Courier New" w:hAnsi="Courier New"/>
          <w:sz w:val="14"/>
        </w:rPr>
        <w:t>LEFT JOIN estacion e  ON e.id_estacion = t.id_estacion</w:t>
      </w:r>
    </w:p>
    <w:p>
      <w:pPr>
        <w:spacing w:after="0" w:line="240" w:lineRule="auto"/>
      </w:pPr>
      <w:r>
        <w:rPr>
          <w:rFonts w:ascii="Courier New" w:hAnsi="Courier New"/>
          <w:sz w:val="14"/>
        </w:rPr>
        <w:t>WHERE c.numero = 'TM-0001-2026'</w:t>
      </w:r>
    </w:p>
    <w:p>
      <w:pPr>
        <w:spacing w:after="0" w:line="240" w:lineRule="auto"/>
      </w:pPr>
      <w:r>
        <w:rPr>
          <w:rFonts w:ascii="Courier New" w:hAnsi="Courier New"/>
          <w:sz w:val="14"/>
        </w:rPr>
        <w:t>ORDER BY t.fecha_hora DESC;</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Q12 · Último uso (pasaje) de cada tarjeta, con su dueño</w:t>
      </w:r>
    </w:p>
    <w:p>
      <w:pPr>
        <w:spacing w:after="0" w:line="240" w:lineRule="auto"/>
      </w:pPr>
      <w:r>
        <w:rPr>
          <w:rFonts w:ascii="Courier New" w:hAnsi="Courier New"/>
          <w:sz w:val="14"/>
        </w:rPr>
        <w:t>SELECT c.numero, u.nombre AS pasajero, MAX(t.fecha_hora) AS ultimo_uso</w:t>
      </w:r>
    </w:p>
    <w:p>
      <w:pPr>
        <w:spacing w:after="0" w:line="240" w:lineRule="auto"/>
      </w:pPr>
      <w:r>
        <w:rPr>
          <w:rFonts w:ascii="Courier New" w:hAnsi="Courier New"/>
          <w:sz w:val="14"/>
        </w:rPr>
        <w:t>FROM tarjeta_acceso c</w:t>
      </w:r>
    </w:p>
    <w:p>
      <w:pPr>
        <w:spacing w:after="0" w:line="240" w:lineRule="auto"/>
      </w:pPr>
      <w:r>
        <w:rPr>
          <w:rFonts w:ascii="Courier New" w:hAnsi="Courier New"/>
          <w:sz w:val="14"/>
        </w:rPr>
        <w:t>LEFT JOIN usuario u ON u.id_usuario = c.id_usuario</w:t>
      </w:r>
    </w:p>
    <w:p>
      <w:pPr>
        <w:spacing w:after="0" w:line="240" w:lineRule="auto"/>
      </w:pPr>
      <w:r>
        <w:rPr>
          <w:rFonts w:ascii="Courier New" w:hAnsi="Courier New"/>
          <w:sz w:val="14"/>
        </w:rPr>
        <w:t>LEFT JOIN transaccion t ON t.id_tarjeta = c.id_tarjeta AND t.medio_pago = 'TARJETA'</w:t>
      </w:r>
    </w:p>
    <w:p>
      <w:pPr>
        <w:spacing w:after="0" w:line="240" w:lineRule="auto"/>
      </w:pPr>
      <w:r>
        <w:rPr>
          <w:rFonts w:ascii="Courier New" w:hAnsi="Courier New"/>
          <w:sz w:val="14"/>
        </w:rPr>
        <w:t>GROUP BY c.numero, u.nombre;</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Q13 · Horarios de servicio por línea (se muestran en la pantalla principal)</w:t>
      </w:r>
    </w:p>
    <w:p>
      <w:pPr>
        <w:spacing w:after="0" w:line="240" w:lineRule="auto"/>
      </w:pPr>
      <w:r>
        <w:rPr>
          <w:rFonts w:ascii="Courier New" w:hAnsi="Courier New"/>
          <w:sz w:val="14"/>
        </w:rPr>
        <w:t>SELECT l.nombre AS linea,</w:t>
      </w:r>
    </w:p>
    <w:p>
      <w:pPr>
        <w:spacing w:after="0" w:line="240" w:lineRule="auto"/>
      </w:pPr>
      <w:r>
        <w:rPr>
          <w:rFonts w:ascii="Courier New" w:hAnsi="Courier New"/>
          <w:sz w:val="14"/>
        </w:rPr>
        <w:t xml:space="preserve">       MAX(CASE WHEN h.tipo_dia='LUNES_VIERNES'    THEN h.hora_inicio || ' a ' || h.hora_fin END) AS lunes_a_viernes,</w:t>
      </w:r>
    </w:p>
    <w:p>
      <w:pPr>
        <w:spacing w:after="0" w:line="240" w:lineRule="auto"/>
      </w:pPr>
      <w:r>
        <w:rPr>
          <w:rFonts w:ascii="Courier New" w:hAnsi="Courier New"/>
          <w:sz w:val="14"/>
        </w:rPr>
        <w:t xml:space="preserve">       MAX(CASE WHEN h.tipo_dia='SABADO'           THEN h.hora_inicio || ' a ' || h.hora_fin END) AS sabado,</w:t>
      </w:r>
    </w:p>
    <w:p>
      <w:pPr>
        <w:spacing w:after="0" w:line="240" w:lineRule="auto"/>
      </w:pPr>
      <w:r>
        <w:rPr>
          <w:rFonts w:ascii="Courier New" w:hAnsi="Courier New"/>
          <w:sz w:val="14"/>
        </w:rPr>
        <w:t xml:space="preserve">       MAX(CASE WHEN h.tipo_dia='DOMINGO_FESTIVOS' THEN h.hora_inicio || ' a ' || h.hora_fin END) AS domingo_y_festivos</w:t>
      </w:r>
    </w:p>
    <w:p>
      <w:pPr>
        <w:spacing w:after="0" w:line="240" w:lineRule="auto"/>
      </w:pPr>
      <w:r>
        <w:rPr>
          <w:rFonts w:ascii="Courier New" w:hAnsi="Courier New"/>
          <w:sz w:val="14"/>
        </w:rPr>
        <w:t>FROM linea l LEFT JOIN horario_linea h ON h.id_linea = l.id_linea</w:t>
      </w:r>
    </w:p>
    <w:p>
      <w:pPr>
        <w:spacing w:after="0" w:line="240" w:lineRule="auto"/>
      </w:pPr>
      <w:r>
        <w:rPr>
          <w:rFonts w:ascii="Courier New" w:hAnsi="Courier New"/>
          <w:sz w:val="14"/>
        </w:rPr>
        <w:t>GROUP BY l.nombre ORDER BY l.nombre;</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Q14 · Sugerencias y quejas pendientes</w:t>
      </w:r>
    </w:p>
    <w:p>
      <w:pPr>
        <w:spacing w:after="0" w:line="240" w:lineRule="auto"/>
      </w:pPr>
      <w:r>
        <w:rPr>
          <w:rFonts w:ascii="Courier New" w:hAnsi="Courier New"/>
          <w:sz w:val="14"/>
        </w:rPr>
        <w:t>SELECT fecha_hora, tipo, estado, COALESCE(nombre,'Anónimo') AS de, LEFT(mensaje, 80) AS mensaje</w:t>
      </w:r>
    </w:p>
    <w:p>
      <w:pPr>
        <w:spacing w:after="0" w:line="240" w:lineRule="auto"/>
      </w:pPr>
      <w:r>
        <w:rPr>
          <w:rFonts w:ascii="Courier New" w:hAnsi="Courier New"/>
          <w:sz w:val="14"/>
        </w:rPr>
        <w:t>FROM sugerencia WHERE estado &lt;&gt; 'RESUELTA' ORDER BY fecha_hora DESC;</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Q15 · Pasajeros con su documento registrado (los números están cifrados: solo se ve si existen)</w:t>
      </w:r>
    </w:p>
    <w:p>
      <w:pPr>
        <w:spacing w:after="0" w:line="240" w:lineRule="auto"/>
      </w:pPr>
      <w:r>
        <w:rPr>
          <w:rFonts w:ascii="Courier New" w:hAnsi="Courier New"/>
          <w:sz w:val="14"/>
        </w:rPr>
        <w:t>SELECT nombre, email, telefono, dpi_hash IS NOT NULL AS tiene_dpi, nit_hash IS NOT NULL AS tiene_nit</w:t>
      </w:r>
    </w:p>
    <w:p>
      <w:pPr>
        <w:spacing w:after="0" w:line="240" w:lineRule="auto"/>
      </w:pPr>
      <w:r>
        <w:rPr>
          <w:rFonts w:ascii="Courier New" w:hAnsi="Courier New"/>
          <w:sz w:val="14"/>
        </w:rPr>
        <w:t>FROM usuario WHERE rol = 'pasajero';</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Q16 · Flujo de caja mensual: entradas (recargas + otros ingresos) menos salidas (egresos)</w:t>
      </w:r>
    </w:p>
    <w:p>
      <w:pPr>
        <w:spacing w:after="0" w:line="240" w:lineRule="auto"/>
      </w:pPr>
      <w:r>
        <w:rPr>
          <w:rFonts w:ascii="Courier New" w:hAnsi="Courier New"/>
          <w:sz w:val="14"/>
        </w:rPr>
        <w:t>SELECT to_char(m.mes, 'YYYY-MM') AS mes,</w:t>
      </w:r>
    </w:p>
    <w:p>
      <w:pPr>
        <w:spacing w:after="0" w:line="240" w:lineRule="auto"/>
      </w:pPr>
      <w:r>
        <w:rPr>
          <w:rFonts w:ascii="Courier New" w:hAnsi="Courier New"/>
          <w:sz w:val="14"/>
        </w:rPr>
        <w:t xml:space="preserve">       COALESCE(t.recargas, 0) + COALESCE(v.ingresos, 0) AS entradas,</w:t>
      </w:r>
    </w:p>
    <w:p>
      <w:pPr>
        <w:spacing w:after="0" w:line="240" w:lineRule="auto"/>
      </w:pPr>
      <w:r>
        <w:rPr>
          <w:rFonts w:ascii="Courier New" w:hAnsi="Courier New"/>
          <w:sz w:val="14"/>
        </w:rPr>
        <w:t xml:space="preserve">       COALESCE(v.egresos, 0) AS salidas,</w:t>
      </w:r>
    </w:p>
    <w:p>
      <w:pPr>
        <w:spacing w:after="0" w:line="240" w:lineRule="auto"/>
      </w:pPr>
      <w:r>
        <w:rPr>
          <w:rFonts w:ascii="Courier New" w:hAnsi="Courier New"/>
          <w:sz w:val="14"/>
        </w:rPr>
        <w:t xml:space="preserve">       COALESCE(t.recargas, 0) + COALESCE(v.ingresos, 0) - COALESCE(v.egresos, 0) AS flujo_neto</w:t>
      </w:r>
    </w:p>
    <w:p>
      <w:pPr>
        <w:spacing w:after="0" w:line="240" w:lineRule="auto"/>
      </w:pPr>
      <w:r>
        <w:rPr>
          <w:rFonts w:ascii="Courier New" w:hAnsi="Courier New"/>
          <w:sz w:val="14"/>
        </w:rPr>
        <w:t>FROM generate_series(date_trunc('month', now()) - interval '5 months', date_trunc('month', now()), interval '1 month') AS m(mes)</w:t>
      </w:r>
    </w:p>
    <w:p>
      <w:pPr>
        <w:spacing w:after="0" w:line="240" w:lineRule="auto"/>
      </w:pPr>
      <w:r>
        <w:rPr>
          <w:rFonts w:ascii="Courier New" w:hAnsi="Courier New"/>
          <w:sz w:val="14"/>
        </w:rPr>
        <w:t>LEFT JOIN (SELECT date_trunc('month', fecha_hora) AS mes, SUM(monto) AS recargas</w:t>
      </w:r>
    </w:p>
    <w:p>
      <w:pPr>
        <w:spacing w:after="0" w:line="240" w:lineRule="auto"/>
      </w:pPr>
      <w:r>
        <w:rPr>
          <w:rFonts w:ascii="Courier New" w:hAnsi="Courier New"/>
          <w:sz w:val="14"/>
        </w:rPr>
        <w:t xml:space="preserve">           FROM transaccion WHERE medio_pago LIKE 'RECARGA%' GROUP BY 1) t ON t.mes = m.mes</w:t>
      </w:r>
    </w:p>
    <w:p>
      <w:pPr>
        <w:spacing w:after="0" w:line="240" w:lineRule="auto"/>
      </w:pPr>
      <w:r>
        <w:rPr>
          <w:rFonts w:ascii="Courier New" w:hAnsi="Courier New"/>
          <w:sz w:val="14"/>
        </w:rPr>
        <w:t>LEFT JOIN (SELECT date_trunc('month', fecha::timestamp) AS mes,</w:t>
      </w:r>
    </w:p>
    <w:p>
      <w:pPr>
        <w:spacing w:after="0" w:line="240" w:lineRule="auto"/>
      </w:pPr>
      <w:r>
        <w:rPr>
          <w:rFonts w:ascii="Courier New" w:hAnsi="Courier New"/>
          <w:sz w:val="14"/>
        </w:rPr>
        <w:t xml:space="preserve">                  SUM(monto) FILTER (WHERE tipo = 'INGRESO') AS ingresos, SUM(monto) FILTER (WHERE tipo = 'EGRESO') AS egresos</w:t>
      </w:r>
    </w:p>
    <w:p>
      <w:pPr>
        <w:spacing w:after="0" w:line="240" w:lineRule="auto"/>
      </w:pPr>
      <w:r>
        <w:rPr>
          <w:rFonts w:ascii="Courier New" w:hAnsi="Courier New"/>
          <w:sz w:val="14"/>
        </w:rPr>
        <w:t xml:space="preserve">           FROM movimiento_financiero GROUP BY 1) v ON v.mes = m.mes</w:t>
      </w:r>
    </w:p>
    <w:p>
      <w:pPr>
        <w:spacing w:after="0" w:line="240" w:lineRule="auto"/>
      </w:pPr>
      <w:r>
        <w:rPr>
          <w:rFonts w:ascii="Courier New" w:hAnsi="Courier New"/>
          <w:sz w:val="14"/>
        </w:rPr>
        <w:t>ORDER BY m.mes;</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Q17 · Línea más usada: pasajes en los últimos 30 días y pasajes por bus por día</w:t>
      </w:r>
    </w:p>
    <w:p>
      <w:pPr>
        <w:spacing w:after="0" w:line="240" w:lineRule="auto"/>
      </w:pPr>
      <w:r>
        <w:rPr>
          <w:rFonts w:ascii="Courier New" w:hAnsi="Courier New"/>
          <w:sz w:val="14"/>
        </w:rPr>
        <w:t>SELECT l.nombre AS linea,</w:t>
      </w:r>
    </w:p>
    <w:p>
      <w:pPr>
        <w:spacing w:after="0" w:line="240" w:lineRule="auto"/>
      </w:pPr>
      <w:r>
        <w:rPr>
          <w:rFonts w:ascii="Courier New" w:hAnsi="Courier New"/>
          <w:sz w:val="14"/>
        </w:rPr>
        <w:t xml:space="preserve">       COUNT(t.id_transaccion) AS pasajes,</w:t>
      </w:r>
    </w:p>
    <w:p>
      <w:pPr>
        <w:spacing w:after="0" w:line="240" w:lineRule="auto"/>
      </w:pPr>
      <w:r>
        <w:rPr>
          <w:rFonts w:ascii="Courier New" w:hAnsi="Courier New"/>
          <w:sz w:val="14"/>
        </w:rPr>
        <w:t xml:space="preserve">       ROUND(COUNT(t.id_transaccion) / 30.0, 1) AS pasajes_por_dia,</w:t>
      </w:r>
    </w:p>
    <w:p>
      <w:pPr>
        <w:spacing w:after="0" w:line="240" w:lineRule="auto"/>
      </w:pPr>
      <w:r>
        <w:rPr>
          <w:rFonts w:ascii="Courier New" w:hAnsi="Courier New"/>
          <w:sz w:val="14"/>
        </w:rPr>
        <w:t xml:space="preserve">       (SELECT COUNT(*) FROM bus b WHERE b.id_linea = l.id_linea) AS buses,</w:t>
      </w:r>
    </w:p>
    <w:p>
      <w:pPr>
        <w:spacing w:after="0" w:line="240" w:lineRule="auto"/>
      </w:pPr>
      <w:r>
        <w:rPr>
          <w:rFonts w:ascii="Courier New" w:hAnsi="Courier New"/>
          <w:sz w:val="14"/>
        </w:rPr>
        <w:t xml:space="preserve">       ROUND(COUNT(t.id_transaccion) / 30.0 / NULLIF((SELECT COUNT(*) FROM bus b WHERE b.id_linea = l.id_linea), 0), 1) AS pasajes_por_bus_dia</w:t>
      </w:r>
    </w:p>
    <w:p>
      <w:pPr>
        <w:spacing w:after="0" w:line="240" w:lineRule="auto"/>
      </w:pPr>
      <w:r>
        <w:rPr>
          <w:rFonts w:ascii="Courier New" w:hAnsi="Courier New"/>
          <w:sz w:val="14"/>
        </w:rPr>
        <w:t>FROM linea l</w:t>
      </w:r>
    </w:p>
    <w:p>
      <w:pPr>
        <w:spacing w:after="0" w:line="240" w:lineRule="auto"/>
      </w:pPr>
      <w:r>
        <w:rPr>
          <w:rFonts w:ascii="Courier New" w:hAnsi="Courier New"/>
          <w:sz w:val="14"/>
        </w:rPr>
        <w:t>LEFT JOIN transaccion t ON t.id_linea = l.id_linea AND t.medio_pago = 'TARJETA' AND t.fecha_hora &gt;= now() - interval '30 days'</w:t>
      </w:r>
    </w:p>
    <w:p>
      <w:pPr>
        <w:spacing w:after="0" w:line="240" w:lineRule="auto"/>
      </w:pPr>
      <w:r>
        <w:rPr>
          <w:rFonts w:ascii="Courier New" w:hAnsi="Courier New"/>
          <w:sz w:val="14"/>
        </w:rPr>
        <w:t>GROUP BY l.id_linea, l.nombre ORDER BY pasajes DESC;</w:t>
      </w:r>
    </w:p>
    <w:p>
      <w:pPr>
        <w:spacing w:after="0" w:line="240" w:lineRule="auto"/>
      </w:pPr>
      <w:r>
        <w:rPr>
          <w:rFonts w:ascii="Courier New" w:hAnsi="Courier New"/>
          <w:sz w:val="14"/>
        </w:rPr>
        <w:t xml:space="preserve"> </w:t>
      </w:r>
    </w:p>
    <w:p>
      <w:pPr>
        <w:spacing w:after="0" w:line="240" w:lineRule="auto"/>
      </w:pPr>
      <w:r>
        <w:rPr>
          <w:rFonts w:ascii="Courier New" w:hAnsi="Courier New"/>
          <w:sz w:val="14"/>
        </w:rPr>
        <w:t>-- Q18 · Alertas de sobrecupo por línea en los últimos 7 días</w:t>
      </w:r>
    </w:p>
    <w:p>
      <w:pPr>
        <w:spacing w:after="0" w:line="240" w:lineRule="auto"/>
      </w:pPr>
      <w:r>
        <w:rPr>
          <w:rFonts w:ascii="Courier New" w:hAnsi="Courier New"/>
          <w:sz w:val="14"/>
        </w:rPr>
        <w:t>SELECT l.nombre AS linea, COUNT(*) AS sobrecupos</w:t>
      </w:r>
    </w:p>
    <w:p>
      <w:pPr>
        <w:spacing w:after="0" w:line="240" w:lineRule="auto"/>
      </w:pPr>
      <w:r>
        <w:rPr>
          <w:rFonts w:ascii="Courier New" w:hAnsi="Courier New"/>
          <w:sz w:val="14"/>
        </w:rPr>
        <w:t>FROM alerta a JOIN bus b ON b.id_bus = a.id_bus JOIN linea l ON l.id_linea = b.id_linea</w:t>
      </w:r>
    </w:p>
    <w:p>
      <w:pPr>
        <w:spacing w:after="0" w:line="240" w:lineRule="auto"/>
      </w:pPr>
      <w:r>
        <w:rPr>
          <w:rFonts w:ascii="Courier New" w:hAnsi="Courier New"/>
          <w:sz w:val="14"/>
        </w:rPr>
        <w:t>WHERE a.tipo = 'SOBRECUPO' AND a.fecha_hora &gt;= now() - interval '7 days'</w:t>
      </w:r>
    </w:p>
    <w:p>
      <w:pPr>
        <w:spacing w:after="0" w:line="240" w:lineRule="auto"/>
      </w:pPr>
      <w:r>
        <w:rPr>
          <w:rFonts w:ascii="Courier New" w:hAnsi="Courier New"/>
          <w:sz w:val="14"/>
        </w:rPr>
        <w:t>GROUP BY l.nombre ORDER BY sobrecupos DESC;</w:t>
      </w:r>
    </w:p>
    <w:p>
      <w:pPr>
        <w:spacing w:after="0" w:line="240" w:lineRule="auto"/>
      </w:pPr>
      <w:r>
        <w:rPr>
          <w:rFonts w:ascii="Courier New" w:hAnsi="Courier New"/>
          <w:sz w:val="14"/>
        </w:rPr>
        <w:t xml:space="preserve"> </w:t>
      </w:r>
    </w:p>
    <w:sectPr w:rsidR="00FC693F" w:rsidRPr="0006063C" w:rsidSect="00034616">
      <w:footerReference w:type="default" r:id="rId9"/>
      <w:pgSz w:w="12240" w:h="15840"/>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B73"/>
        <w:sz w:val="16"/>
      </w:rPr>
      <w:t xml:space="preserve">Transmetro · Entregable final · Página </w:t>
    </w:r>
    <w:r>
      <w:rPr>
        <w:color w:val="555B73"/>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1F2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eastAsia="Arial" w:cs="Arial"/>
      <w:b/>
      <w:bCs/>
      <w:color w:val="10069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cs="Arial"/>
      <w:b/>
      <w:bCs/>
      <w:color w:val="10069F"/>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Arial" w:hAnsi="Arial" w:eastAsia="Arial" w:cs="Arial"/>
      <w:b/>
      <w:bCs/>
      <w:color w:val="1F2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Arial" w:hAnsi="Arial" w:eastAsia="Arial" w:cs="Arial"/>
      <w:b/>
      <w:color w:val="10069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ernesto615/Transmetro" TargetMode="External"/><Relationship Id="rId12" Type="http://schemas.openxmlformats.org/officeDocument/2006/relationships/hyperlink" Target="https://transmetro-glvg.onrender.com"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Transmetro - Entregable final del proyecto</dc:title>
  <dc:subject/>
  <dc:creator>Ernesto Leonardo Oliva Esquivel</dc:creator>
  <cp:keywords/>
  <dc:description>generated by python-docx</dc:description>
  <cp:lastModifiedBy/>
  <cp:revision>1</cp:revision>
  <dcterms:created xsi:type="dcterms:W3CDTF">2013-12-23T23:15:00Z</dcterms:created>
  <dcterms:modified xsi:type="dcterms:W3CDTF">2013-12-23T23:15:00Z</dcterms:modified>
  <cp:category/>
</cp:coreProperties>
</file>