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341BE0" w14:textId="77777777" w:rsidR="002735D3" w:rsidRPr="00FE6D0C" w:rsidRDefault="00000000">
      <w:pPr>
        <w:spacing w:after="60"/>
        <w:rPr>
          <w:lang w:val="es-MX"/>
        </w:rPr>
      </w:pPr>
      <w:r w:rsidRPr="00FE6D0C">
        <w:rPr>
          <w:b/>
          <w:bCs/>
          <w:color w:val="E91F29"/>
          <w:spacing w:val="40"/>
          <w:lang w:val="es-MX"/>
        </w:rPr>
        <w:t>LA INNOVACIÓN</w:t>
      </w:r>
    </w:p>
    <w:p w14:paraId="7B1E2BF9" w14:textId="77777777" w:rsidR="002735D3" w:rsidRPr="00FE6D0C" w:rsidRDefault="00000000">
      <w:pPr>
        <w:spacing w:after="80"/>
        <w:rPr>
          <w:lang w:val="es-MX"/>
        </w:rPr>
      </w:pPr>
      <w:r w:rsidRPr="00FE6D0C">
        <w:rPr>
          <w:b/>
          <w:bCs/>
          <w:sz w:val="44"/>
          <w:szCs w:val="44"/>
          <w:lang w:val="es-MX"/>
        </w:rPr>
        <w:t>Cotizador asistido</w:t>
      </w:r>
    </w:p>
    <w:p w14:paraId="3A9A7F6E" w14:textId="77777777" w:rsidR="00353FE0" w:rsidRPr="00FE6D0C" w:rsidRDefault="00353FE0" w:rsidP="00353FE0">
      <w:pPr>
        <w:spacing w:after="240"/>
        <w:rPr>
          <w:lang w:val="es-MX"/>
        </w:rPr>
      </w:pPr>
      <w:r w:rsidRPr="00FE6D0C">
        <w:rPr>
          <w:color w:val="5F5F5C"/>
          <w:lang w:val="es-MX"/>
        </w:rPr>
        <w:t>Reporte ejecutivo · Fase 1 concluida · 13 de agosto de 2026</w:t>
      </w:r>
    </w:p>
    <w:p w14:paraId="0C0ADDCC" w14:textId="77777777" w:rsidR="00353FE0" w:rsidRPr="00FE6D0C" w:rsidRDefault="00353FE0">
      <w:pPr>
        <w:pStyle w:val="Heading1"/>
        <w:spacing w:before="320" w:after="160"/>
        <w:rPr>
          <w:lang w:val="es-MX"/>
        </w:rPr>
      </w:pPr>
      <w:r w:rsidRPr="00FE6D0C">
        <w:rPr>
          <w:b/>
          <w:bCs/>
          <w:caps/>
          <w:color w:val="0A0A0A"/>
          <w:sz w:val="26"/>
          <w:szCs w:val="26"/>
          <w:lang w:val="es-MX"/>
        </w:rPr>
        <w:t>1. Resumen ejecutivo</w:t>
      </w:r>
    </w:p>
    <w:p w14:paraId="77F0D025" w14:textId="5F03BB8A" w:rsidR="002735D3" w:rsidRPr="00FE6D0C" w:rsidRDefault="00000000">
      <w:pPr>
        <w:spacing w:after="120" w:line="260" w:lineRule="auto"/>
        <w:rPr>
          <w:lang w:val="es-MX"/>
        </w:rPr>
      </w:pPr>
      <w:r w:rsidRPr="00FE6D0C">
        <w:rPr>
          <w:lang w:val="es-MX"/>
        </w:rPr>
        <w:t>La Innovación recibe solicitudes de cotización por correo, WhatsApp y archivos Excel, en texto libre y con listados que llegan a 100 productos</w:t>
      </w:r>
      <w:r w:rsidR="00FE6D0C">
        <w:rPr>
          <w:lang w:val="es-MX"/>
        </w:rPr>
        <w:t xml:space="preserve"> o más</w:t>
      </w:r>
      <w:r w:rsidRPr="00FE6D0C">
        <w:rPr>
          <w:lang w:val="es-MX"/>
        </w:rPr>
        <w:t>. Cada solicitud obliga hoy a que un vendedor busque los artículos uno por uno en el ERP.</w:t>
      </w:r>
    </w:p>
    <w:p w14:paraId="6C6E1E7D" w14:textId="1D6534BB" w:rsidR="002735D3" w:rsidRPr="00FE6D0C" w:rsidRDefault="00000000">
      <w:pPr>
        <w:spacing w:after="120" w:line="260" w:lineRule="auto"/>
        <w:rPr>
          <w:lang w:val="es-MX"/>
        </w:rPr>
      </w:pPr>
      <w:r w:rsidRPr="00FE6D0C">
        <w:rPr>
          <w:lang w:val="es-MX"/>
        </w:rPr>
        <w:t>Se construyó un cotizador que recibe la solicitud tal como llega</w:t>
      </w:r>
      <w:r w:rsidR="005F5ED6">
        <w:rPr>
          <w:lang w:val="es-MX"/>
        </w:rPr>
        <w:t xml:space="preserve"> utilizando un algoritmo interno e inteligencia artificial</w:t>
      </w:r>
      <w:r w:rsidRPr="00FE6D0C">
        <w:rPr>
          <w:lang w:val="es-MX"/>
        </w:rPr>
        <w:t xml:space="preserve">, identifica al cliente, resuelve cada línea contra el catálogo y presenta al vendedor únicamente lo que requiere una decisión humana. La búsqueda pasó de entre 9 y </w:t>
      </w:r>
      <w:r w:rsidR="005F5ED6">
        <w:rPr>
          <w:lang w:val="es-MX"/>
        </w:rPr>
        <w:t>3</w:t>
      </w:r>
      <w:r w:rsidRPr="00FE6D0C">
        <w:rPr>
          <w:lang w:val="es-MX"/>
        </w:rPr>
        <w:t>6 segundos por consulta</w:t>
      </w:r>
      <w:r w:rsidR="005F5ED6">
        <w:rPr>
          <w:lang w:val="es-MX"/>
        </w:rPr>
        <w:t xml:space="preserve"> de producto </w:t>
      </w:r>
      <w:r w:rsidRPr="00FE6D0C">
        <w:rPr>
          <w:lang w:val="es-MX"/>
        </w:rPr>
        <w:t>a milisegundos</w:t>
      </w:r>
      <w:r w:rsidR="005F5ED6">
        <w:rPr>
          <w:lang w:val="es-MX"/>
        </w:rPr>
        <w:t>, automatizando este proceso</w:t>
      </w:r>
      <w:r w:rsidRPr="00FE6D0C">
        <w:rPr>
          <w:lang w:val="es-MX"/>
        </w:rPr>
        <w:t>.</w:t>
      </w:r>
    </w:p>
    <w:p w14:paraId="579495C6" w14:textId="77777777" w:rsidR="002735D3" w:rsidRPr="00FE6D0C" w:rsidRDefault="00000000">
      <w:pPr>
        <w:spacing w:after="120" w:line="260" w:lineRule="auto"/>
        <w:rPr>
          <w:lang w:val="es-MX"/>
        </w:rPr>
      </w:pPr>
      <w:r w:rsidRPr="00FE6D0C">
        <w:rPr>
          <w:lang w:val="es-MX"/>
        </w:rPr>
        <w:t xml:space="preserve">Los tres primeros pasos del flujo están terminados y funcionando contra los datos reales del ERP. El cuarto —emitir la cotización— no puede completarse porque </w:t>
      </w:r>
      <w:r w:rsidRPr="00FE6D0C">
        <w:rPr>
          <w:b/>
          <w:bCs/>
          <w:lang w:val="es-MX"/>
        </w:rPr>
        <w:t>el ERP no expone hoy ningún endpoint que escriba</w:t>
      </w:r>
      <w:r w:rsidRPr="00FE6D0C">
        <w:rPr>
          <w:lang w:val="es-MX"/>
        </w:rPr>
        <w:t>: no existe forma de crear la cotización, numerarla, ni obtener el precio con ITBIS y descuentos que corresponde a cada cliente. Tampoco existen los saldos del cliente.</w:t>
      </w:r>
    </w:p>
    <w:p w14:paraId="5AA75440" w14:textId="77777777" w:rsidR="00C65AE9" w:rsidRDefault="00000000">
      <w:pPr>
        <w:spacing w:after="120" w:line="260" w:lineRule="auto"/>
        <w:rPr>
          <w:lang w:val="es-MX"/>
        </w:rPr>
      </w:pPr>
      <w:r w:rsidRPr="00FE6D0C">
        <w:rPr>
          <w:lang w:val="es-MX"/>
        </w:rPr>
        <w:t>Cerrar el circuito requiere tres endpoints del backend de GestionIncidencias. Están especificados en detalle, con su estructura de datos y su tabla de origen en NAV, listos para ser implementados.</w:t>
      </w:r>
    </w:p>
    <w:p w14:paraId="0F3EA166" w14:textId="77777777" w:rsidR="00353FE0" w:rsidRPr="00FE6D0C" w:rsidRDefault="00353FE0">
      <w:pPr>
        <w:pStyle w:val="Heading1"/>
        <w:spacing w:before="320" w:after="160"/>
        <w:rPr>
          <w:lang w:val="es-MX"/>
        </w:rPr>
      </w:pPr>
      <w:r w:rsidRPr="00FE6D0C">
        <w:rPr>
          <w:b/>
          <w:bCs/>
          <w:caps/>
          <w:color w:val="0A0A0A"/>
          <w:sz w:val="26"/>
          <w:szCs w:val="26"/>
          <w:lang w:val="es-MX"/>
        </w:rPr>
        <w:t>2. Análisis realizado</w:t>
      </w:r>
    </w:p>
    <w:p w14:paraId="1FEAF586" w14:textId="77777777" w:rsidR="002735D3" w:rsidRPr="00FE6D0C" w:rsidRDefault="00000000">
      <w:pPr>
        <w:spacing w:after="120" w:line="260" w:lineRule="auto"/>
        <w:rPr>
          <w:lang w:val="es-MX"/>
        </w:rPr>
      </w:pPr>
      <w:r w:rsidRPr="00FE6D0C">
        <w:rPr>
          <w:lang w:val="es-MX"/>
        </w:rPr>
        <w:t>Antes de escribir código se auditó el API existente contra la instancia de pruebas, midiendo cada endpoint con datos reales. El resultado condicionó toda la arquitectura.</w:t>
      </w:r>
    </w:p>
    <w:p w14:paraId="13D9CEC7" w14:textId="77777777" w:rsidR="002735D3" w:rsidRPr="00353FE0" w:rsidRDefault="00000000">
      <w:pPr>
        <w:pStyle w:val="Heading2"/>
        <w:spacing w:before="200" w:after="100"/>
        <w:rPr>
          <w:color w:val="0A0A0A"/>
          <w:lang w:val="es-MX"/>
        </w:rPr>
      </w:pPr>
      <w:r w:rsidRPr="00353FE0">
        <w:rPr>
          <w:b/>
          <w:bCs/>
          <w:color w:val="0A0A0A"/>
          <w:sz w:val="21"/>
          <w:szCs w:val="21"/>
          <w:lang w:val="es-MX"/>
        </w:rPr>
        <w:t>Superficie real del API</w:t>
      </w:r>
    </w:p>
    <w:p w14:paraId="25DE6B81" w14:textId="77777777" w:rsidR="002735D3" w:rsidRPr="00FE6D0C" w:rsidRDefault="00000000">
      <w:pPr>
        <w:spacing w:after="120" w:line="260" w:lineRule="auto"/>
        <w:rPr>
          <w:lang w:val="es-MX"/>
        </w:rPr>
      </w:pPr>
      <w:r w:rsidRPr="00FE6D0C">
        <w:rPr>
          <w:lang w:val="es-MX"/>
        </w:rPr>
        <w:t>Se sondeó el servidor completo. Únicamente cinco rutas devuelven datos; el resto de rutas probadas —cotizaciones, precios, ventas, ficha de cliente— responden con el HTML de la aplicación, es decir, no existen.</w:t>
      </w:r>
    </w:p>
    <w:tbl>
      <w:tblPr>
        <w:tblW w:w="10080" w:type="dxa"/>
        <w:tblBorders>
          <w:top w:val="single" w:sz="4" w:space="0" w:color="D8D8D4"/>
          <w:left w:val="none" w:sz="0" w:space="0" w:color="FFFFFF"/>
          <w:bottom w:val="single" w:sz="4" w:space="0" w:color="D8D8D4"/>
          <w:right w:val="none" w:sz="0" w:space="0" w:color="FFFFFF"/>
          <w:insideH w:val="single" w:sz="4" w:space="0" w:color="D8D8D4"/>
          <w:insideV w:val="none" w:sz="0" w:space="0" w:color="FFFFFF"/>
        </w:tblBorders>
        <w:tblCellMar>
          <w:left w:w="10" w:type="dxa"/>
          <w:right w:w="10" w:type="dxa"/>
        </w:tblCellMar>
        <w:tblLook w:val="0000" w:firstRow="0" w:lastRow="0" w:firstColumn="0" w:lastColumn="0" w:noHBand="0" w:noVBand="0"/>
      </w:tblPr>
      <w:tblGrid>
        <w:gridCol w:w="3400"/>
        <w:gridCol w:w="2400"/>
        <w:gridCol w:w="4280"/>
      </w:tblGrid>
      <w:tr w:rsidR="002735D3" w14:paraId="44DA2905" w14:textId="77777777">
        <w:tblPrEx>
          <w:tblCellMar>
            <w:top w:w="0" w:type="dxa"/>
            <w:bottom w:w="0" w:type="dxa"/>
          </w:tblCellMar>
        </w:tblPrEx>
        <w:trPr>
          <w:tblHeader/>
        </w:trPr>
        <w:tc>
          <w:tcPr>
            <w:tcW w:w="3400" w:type="dxa"/>
            <w:shd w:val="clear" w:color="auto" w:fill="0A0A0A"/>
            <w:tcMar>
              <w:top w:w="80" w:type="dxa"/>
              <w:left w:w="120" w:type="dxa"/>
              <w:bottom w:w="80" w:type="dxa"/>
              <w:right w:w="120" w:type="dxa"/>
            </w:tcMar>
          </w:tcPr>
          <w:p w14:paraId="60CF0B14" w14:textId="77777777" w:rsidR="002735D3" w:rsidRDefault="00000000">
            <w:r>
              <w:rPr>
                <w:b/>
                <w:bCs/>
                <w:color w:val="FFFFFF"/>
                <w:sz w:val="17"/>
                <w:szCs w:val="17"/>
              </w:rPr>
              <w:t>Endpoint disponible</w:t>
            </w:r>
          </w:p>
        </w:tc>
        <w:tc>
          <w:tcPr>
            <w:tcW w:w="2400" w:type="dxa"/>
            <w:shd w:val="clear" w:color="auto" w:fill="0A0A0A"/>
            <w:tcMar>
              <w:top w:w="80" w:type="dxa"/>
              <w:left w:w="120" w:type="dxa"/>
              <w:bottom w:w="80" w:type="dxa"/>
              <w:right w:w="120" w:type="dxa"/>
            </w:tcMar>
          </w:tcPr>
          <w:p w14:paraId="01E8E898" w14:textId="77777777" w:rsidR="002735D3" w:rsidRDefault="00000000">
            <w:proofErr w:type="spellStart"/>
            <w:r>
              <w:rPr>
                <w:b/>
                <w:bCs/>
                <w:color w:val="FFFFFF"/>
                <w:sz w:val="17"/>
                <w:szCs w:val="17"/>
              </w:rPr>
              <w:t>Latencia</w:t>
            </w:r>
            <w:proofErr w:type="spellEnd"/>
            <w:r>
              <w:rPr>
                <w:b/>
                <w:bCs/>
                <w:color w:val="FFFFFF"/>
                <w:sz w:val="17"/>
                <w:szCs w:val="17"/>
              </w:rPr>
              <w:t xml:space="preserve"> </w:t>
            </w:r>
            <w:proofErr w:type="spellStart"/>
            <w:r>
              <w:rPr>
                <w:b/>
                <w:bCs/>
                <w:color w:val="FFFFFF"/>
                <w:sz w:val="17"/>
                <w:szCs w:val="17"/>
              </w:rPr>
              <w:t>medida</w:t>
            </w:r>
            <w:proofErr w:type="spellEnd"/>
          </w:p>
        </w:tc>
        <w:tc>
          <w:tcPr>
            <w:tcW w:w="4280" w:type="dxa"/>
            <w:shd w:val="clear" w:color="auto" w:fill="0A0A0A"/>
            <w:tcMar>
              <w:top w:w="80" w:type="dxa"/>
              <w:left w:w="120" w:type="dxa"/>
              <w:bottom w:w="80" w:type="dxa"/>
              <w:right w:w="120" w:type="dxa"/>
            </w:tcMar>
          </w:tcPr>
          <w:p w14:paraId="5F2FB907" w14:textId="77777777" w:rsidR="002735D3" w:rsidRDefault="00000000">
            <w:r>
              <w:rPr>
                <w:b/>
                <w:bCs/>
                <w:color w:val="FFFFFF"/>
                <w:sz w:val="17"/>
                <w:szCs w:val="17"/>
              </w:rPr>
              <w:t>Volumen</w:t>
            </w:r>
          </w:p>
        </w:tc>
      </w:tr>
      <w:tr w:rsidR="002735D3" w14:paraId="0F867180" w14:textId="77777777">
        <w:tblPrEx>
          <w:tblCellMar>
            <w:top w:w="0" w:type="dxa"/>
            <w:bottom w:w="0" w:type="dxa"/>
          </w:tblCellMar>
        </w:tblPrEx>
        <w:tc>
          <w:tcPr>
            <w:tcW w:w="3400" w:type="dxa"/>
            <w:tcMar>
              <w:top w:w="80" w:type="dxa"/>
              <w:left w:w="120" w:type="dxa"/>
              <w:bottom w:w="80" w:type="dxa"/>
              <w:right w:w="120" w:type="dxa"/>
            </w:tcMar>
          </w:tcPr>
          <w:p w14:paraId="00648FBE" w14:textId="77777777" w:rsidR="002735D3" w:rsidRDefault="00000000">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/auth/login</w:t>
            </w:r>
          </w:p>
        </w:tc>
        <w:tc>
          <w:tcPr>
            <w:tcW w:w="2400" w:type="dxa"/>
            <w:tcMar>
              <w:top w:w="80" w:type="dxa"/>
              <w:left w:w="120" w:type="dxa"/>
              <w:bottom w:w="80" w:type="dxa"/>
              <w:right w:w="120" w:type="dxa"/>
            </w:tcMar>
          </w:tcPr>
          <w:p w14:paraId="2CEB2738" w14:textId="77777777" w:rsidR="002735D3" w:rsidRDefault="00000000">
            <w:r>
              <w:rPr>
                <w:sz w:val="18"/>
                <w:szCs w:val="18"/>
              </w:rPr>
              <w:t>0.15 s</w:t>
            </w:r>
          </w:p>
        </w:tc>
        <w:tc>
          <w:tcPr>
            <w:tcW w:w="4280" w:type="dxa"/>
            <w:tcMar>
              <w:top w:w="80" w:type="dxa"/>
              <w:left w:w="120" w:type="dxa"/>
              <w:bottom w:w="80" w:type="dxa"/>
              <w:right w:w="120" w:type="dxa"/>
            </w:tcMar>
          </w:tcPr>
          <w:p w14:paraId="544C55DA" w14:textId="77777777" w:rsidR="002735D3" w:rsidRDefault="00000000">
            <w:r>
              <w:rPr>
                <w:sz w:val="18"/>
                <w:szCs w:val="18"/>
              </w:rPr>
              <w:t xml:space="preserve">Token </w:t>
            </w:r>
            <w:proofErr w:type="spellStart"/>
            <w:r>
              <w:rPr>
                <w:sz w:val="18"/>
                <w:szCs w:val="18"/>
              </w:rPr>
              <w:t>válido</w:t>
            </w:r>
            <w:proofErr w:type="spellEnd"/>
            <w:r>
              <w:rPr>
                <w:sz w:val="18"/>
                <w:szCs w:val="18"/>
              </w:rPr>
              <w:t xml:space="preserve"> 7 días</w:t>
            </w:r>
          </w:p>
        </w:tc>
      </w:tr>
      <w:tr w:rsidR="002735D3" w14:paraId="73DBF293" w14:textId="77777777">
        <w:tblPrEx>
          <w:tblCellMar>
            <w:top w:w="0" w:type="dxa"/>
            <w:bottom w:w="0" w:type="dxa"/>
          </w:tblCellMar>
        </w:tblPrEx>
        <w:tc>
          <w:tcPr>
            <w:tcW w:w="3400" w:type="dxa"/>
            <w:shd w:val="clear" w:color="auto" w:fill="F4F4F2"/>
            <w:tcMar>
              <w:top w:w="80" w:type="dxa"/>
              <w:left w:w="120" w:type="dxa"/>
              <w:bottom w:w="80" w:type="dxa"/>
              <w:right w:w="120" w:type="dxa"/>
            </w:tcMar>
          </w:tcPr>
          <w:p w14:paraId="33BD0528" w14:textId="77777777" w:rsidR="002735D3" w:rsidRDefault="00000000">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catalogos</w:t>
            </w:r>
            <w:proofErr w:type="spellEnd"/>
            <w:r>
              <w:rPr>
                <w:rFonts w:ascii="Consolas" w:eastAsia="Consolas" w:hAnsi="Consolas" w:cs="Consolas"/>
                <w:sz w:val="18"/>
                <w:szCs w:val="18"/>
              </w:rPr>
              <w:t>/</w:t>
            </w:r>
            <w:proofErr w:type="spellStart"/>
            <w:r>
              <w:rPr>
                <w:rFonts w:ascii="Consolas" w:eastAsia="Consolas" w:hAnsi="Consolas" w:cs="Consolas"/>
                <w:sz w:val="18"/>
                <w:szCs w:val="18"/>
              </w:rPr>
              <w:t>clientes</w:t>
            </w:r>
            <w:proofErr w:type="spellEnd"/>
          </w:p>
        </w:tc>
        <w:tc>
          <w:tcPr>
            <w:tcW w:w="2400" w:type="dxa"/>
            <w:shd w:val="clear" w:color="auto" w:fill="F4F4F2"/>
            <w:tcMar>
              <w:top w:w="80" w:type="dxa"/>
              <w:left w:w="120" w:type="dxa"/>
              <w:bottom w:w="80" w:type="dxa"/>
              <w:right w:w="120" w:type="dxa"/>
            </w:tcMar>
          </w:tcPr>
          <w:p w14:paraId="757B9835" w14:textId="77777777" w:rsidR="002735D3" w:rsidRDefault="00000000">
            <w:r>
              <w:rPr>
                <w:b/>
                <w:bCs/>
                <w:sz w:val="18"/>
                <w:szCs w:val="18"/>
              </w:rPr>
              <w:t>0.09 – 0.29 s</w:t>
            </w:r>
          </w:p>
        </w:tc>
        <w:tc>
          <w:tcPr>
            <w:tcW w:w="4280" w:type="dxa"/>
            <w:shd w:val="clear" w:color="auto" w:fill="F4F4F2"/>
            <w:tcMar>
              <w:top w:w="80" w:type="dxa"/>
              <w:left w:w="120" w:type="dxa"/>
              <w:bottom w:w="80" w:type="dxa"/>
              <w:right w:w="120" w:type="dxa"/>
            </w:tcMar>
          </w:tcPr>
          <w:p w14:paraId="218B30CD" w14:textId="77777777" w:rsidR="002735D3" w:rsidRDefault="00000000">
            <w:r>
              <w:rPr>
                <w:sz w:val="18"/>
                <w:szCs w:val="18"/>
              </w:rPr>
              <w:t xml:space="preserve">12.317 </w:t>
            </w:r>
            <w:proofErr w:type="spellStart"/>
            <w:r>
              <w:rPr>
                <w:sz w:val="18"/>
                <w:szCs w:val="18"/>
              </w:rPr>
              <w:t>registros</w:t>
            </w:r>
            <w:proofErr w:type="spellEnd"/>
          </w:p>
        </w:tc>
      </w:tr>
      <w:tr w:rsidR="002735D3" w14:paraId="3DEFB686" w14:textId="77777777">
        <w:tblPrEx>
          <w:tblCellMar>
            <w:top w:w="0" w:type="dxa"/>
            <w:bottom w:w="0" w:type="dxa"/>
          </w:tblCellMar>
        </w:tblPrEx>
        <w:tc>
          <w:tcPr>
            <w:tcW w:w="3400" w:type="dxa"/>
            <w:tcMar>
              <w:top w:w="80" w:type="dxa"/>
              <w:left w:w="120" w:type="dxa"/>
              <w:bottom w:w="80" w:type="dxa"/>
              <w:right w:w="120" w:type="dxa"/>
            </w:tcMar>
          </w:tcPr>
          <w:p w14:paraId="57F5E3E4" w14:textId="77777777" w:rsidR="002735D3" w:rsidRDefault="00000000">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catalogos</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productos</w:t>
            </w:r>
            <w:proofErr w:type="spellEnd"/>
          </w:p>
        </w:tc>
        <w:tc>
          <w:tcPr>
            <w:tcW w:w="2400" w:type="dxa"/>
            <w:tcMar>
              <w:top w:w="80" w:type="dxa"/>
              <w:left w:w="120" w:type="dxa"/>
              <w:bottom w:w="80" w:type="dxa"/>
              <w:right w:w="120" w:type="dxa"/>
            </w:tcMar>
          </w:tcPr>
          <w:p w14:paraId="0F3490A6" w14:textId="77777777" w:rsidR="002735D3" w:rsidRPr="00353FE0" w:rsidRDefault="00000000">
            <w:r w:rsidRPr="00353FE0">
              <w:rPr>
                <w:b/>
                <w:bCs/>
                <w:sz w:val="18"/>
                <w:szCs w:val="18"/>
              </w:rPr>
              <w:t>8.9 – 26.3 s</w:t>
            </w:r>
          </w:p>
        </w:tc>
        <w:tc>
          <w:tcPr>
            <w:tcW w:w="4280" w:type="dxa"/>
            <w:tcMar>
              <w:top w:w="80" w:type="dxa"/>
              <w:left w:w="120" w:type="dxa"/>
              <w:bottom w:w="80" w:type="dxa"/>
              <w:right w:w="120" w:type="dxa"/>
            </w:tcMar>
          </w:tcPr>
          <w:p w14:paraId="6E9DFC94" w14:textId="77777777" w:rsidR="002735D3" w:rsidRDefault="00000000">
            <w:r>
              <w:rPr>
                <w:sz w:val="18"/>
                <w:szCs w:val="18"/>
              </w:rPr>
              <w:t xml:space="preserve">63.702 </w:t>
            </w:r>
            <w:proofErr w:type="spellStart"/>
            <w:r>
              <w:rPr>
                <w:sz w:val="18"/>
                <w:szCs w:val="18"/>
              </w:rPr>
              <w:t>registros</w:t>
            </w:r>
            <w:proofErr w:type="spellEnd"/>
          </w:p>
        </w:tc>
      </w:tr>
      <w:tr w:rsidR="002735D3" w14:paraId="72438765" w14:textId="77777777">
        <w:tblPrEx>
          <w:tblCellMar>
            <w:top w:w="0" w:type="dxa"/>
            <w:bottom w:w="0" w:type="dxa"/>
          </w:tblCellMar>
        </w:tblPrEx>
        <w:tc>
          <w:tcPr>
            <w:tcW w:w="3400" w:type="dxa"/>
            <w:shd w:val="clear" w:color="auto" w:fill="F4F4F2"/>
            <w:tcMar>
              <w:top w:w="80" w:type="dxa"/>
              <w:left w:w="120" w:type="dxa"/>
              <w:bottom w:w="80" w:type="dxa"/>
              <w:right w:w="120" w:type="dxa"/>
            </w:tcMar>
          </w:tcPr>
          <w:p w14:paraId="3039F6CA" w14:textId="77777777" w:rsidR="002735D3" w:rsidRDefault="00000000">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/auth/me ·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/users</w:t>
            </w:r>
          </w:p>
        </w:tc>
        <w:tc>
          <w:tcPr>
            <w:tcW w:w="2400" w:type="dxa"/>
            <w:shd w:val="clear" w:color="auto" w:fill="F4F4F2"/>
            <w:tcMar>
              <w:top w:w="80" w:type="dxa"/>
              <w:left w:w="120" w:type="dxa"/>
              <w:bottom w:w="80" w:type="dxa"/>
              <w:right w:w="120" w:type="dxa"/>
            </w:tcMar>
          </w:tcPr>
          <w:p w14:paraId="3ABD817E" w14:textId="77777777" w:rsidR="002735D3" w:rsidRDefault="00000000">
            <w:proofErr w:type="spellStart"/>
            <w:r>
              <w:rPr>
                <w:sz w:val="18"/>
                <w:szCs w:val="18"/>
              </w:rPr>
              <w:t>Instantáneo</w:t>
            </w:r>
            <w:proofErr w:type="spellEnd"/>
          </w:p>
        </w:tc>
        <w:tc>
          <w:tcPr>
            <w:tcW w:w="4280" w:type="dxa"/>
            <w:shd w:val="clear" w:color="auto" w:fill="F4F4F2"/>
            <w:tcMar>
              <w:top w:w="80" w:type="dxa"/>
              <w:left w:w="120" w:type="dxa"/>
              <w:bottom w:w="80" w:type="dxa"/>
              <w:right w:w="120" w:type="dxa"/>
            </w:tcMar>
          </w:tcPr>
          <w:p w14:paraId="131D9E03" w14:textId="77777777" w:rsidR="002735D3" w:rsidRDefault="00000000">
            <w:proofErr w:type="spellStart"/>
            <w:r>
              <w:rPr>
                <w:sz w:val="18"/>
                <w:szCs w:val="18"/>
              </w:rPr>
              <w:t>Usuarios</w:t>
            </w:r>
            <w:proofErr w:type="spellEnd"/>
            <w:r>
              <w:rPr>
                <w:sz w:val="18"/>
                <w:szCs w:val="18"/>
              </w:rPr>
              <w:t xml:space="preserve"> del </w:t>
            </w:r>
            <w:proofErr w:type="spellStart"/>
            <w:r>
              <w:rPr>
                <w:sz w:val="18"/>
                <w:szCs w:val="18"/>
              </w:rPr>
              <w:t>sistema</w:t>
            </w:r>
            <w:proofErr w:type="spellEnd"/>
          </w:p>
        </w:tc>
      </w:tr>
    </w:tbl>
    <w:p w14:paraId="23AE1146" w14:textId="77777777" w:rsidR="002735D3" w:rsidRDefault="002735D3">
      <w:pPr>
        <w:spacing w:after="120" w:line="260" w:lineRule="auto"/>
      </w:pPr>
    </w:p>
    <w:p w14:paraId="67D96D57" w14:textId="77777777" w:rsidR="002735D3" w:rsidRPr="00353FE0" w:rsidRDefault="00000000">
      <w:pPr>
        <w:pStyle w:val="Heading2"/>
        <w:spacing w:before="200" w:after="100"/>
        <w:rPr>
          <w:color w:val="0A0A0A"/>
          <w:lang w:val="es-MX"/>
        </w:rPr>
      </w:pPr>
      <w:r w:rsidRPr="00353FE0">
        <w:rPr>
          <w:b/>
          <w:bCs/>
          <w:color w:val="0A0A0A"/>
          <w:sz w:val="21"/>
          <w:szCs w:val="21"/>
          <w:lang w:val="es-MX"/>
        </w:rPr>
        <w:t>Hallazgo determinante: el costo no son las filas</w:t>
      </w:r>
    </w:p>
    <w:p w14:paraId="1B448451" w14:textId="77777777" w:rsidR="002735D3" w:rsidRPr="00FE6D0C" w:rsidRDefault="00000000">
      <w:pPr>
        <w:spacing w:after="120" w:line="260" w:lineRule="auto"/>
        <w:rPr>
          <w:lang w:val="es-MX"/>
        </w:rPr>
      </w:pPr>
      <w:r w:rsidRPr="00FE6D0C">
        <w:rPr>
          <w:lang w:val="es-MX"/>
        </w:rPr>
        <w:t xml:space="preserve">La medición más reveladora fue una búsqueda por código de barras que devuelve </w:t>
      </w:r>
      <w:r w:rsidRPr="00FE6D0C">
        <w:rPr>
          <w:b/>
          <w:bCs/>
          <w:lang w:val="es-MX"/>
        </w:rPr>
        <w:t>394 bytes en 10.3 segundos</w:t>
      </w:r>
      <w:r w:rsidRPr="00FE6D0C">
        <w:rPr>
          <w:lang w:val="es-MX"/>
        </w:rPr>
        <w:t>. Ningún filtro reduce el tiempo, porque el costo es el escaneo completo de la vista del ERP y no los datos devueltos. Esto descarta ese endpoint tanto para buscar mientras el vendedor escribe como para proponer alternativas, que exige recorrer el catálogo entero.</w:t>
      </w:r>
    </w:p>
    <w:p w14:paraId="2E94C582" w14:textId="0FE9124B" w:rsidR="002735D3" w:rsidRPr="00353FE0" w:rsidRDefault="00000000">
      <w:pPr>
        <w:pStyle w:val="Heading2"/>
        <w:spacing w:before="200" w:after="100"/>
        <w:rPr>
          <w:color w:val="0A0A0A"/>
        </w:rPr>
      </w:pPr>
      <w:proofErr w:type="spellStart"/>
      <w:r w:rsidRPr="00353FE0">
        <w:rPr>
          <w:b/>
          <w:bCs/>
          <w:color w:val="0A0A0A"/>
          <w:sz w:val="21"/>
          <w:szCs w:val="21"/>
        </w:rPr>
        <w:t>Otros</w:t>
      </w:r>
      <w:proofErr w:type="spellEnd"/>
      <w:r w:rsidRPr="00353FE0">
        <w:rPr>
          <w:b/>
          <w:bCs/>
          <w:color w:val="0A0A0A"/>
          <w:sz w:val="21"/>
          <w:szCs w:val="21"/>
        </w:rPr>
        <w:t xml:space="preserve"> </w:t>
      </w:r>
      <w:proofErr w:type="spellStart"/>
      <w:r w:rsidRPr="00353FE0">
        <w:rPr>
          <w:b/>
          <w:bCs/>
          <w:color w:val="0A0A0A"/>
          <w:sz w:val="21"/>
          <w:szCs w:val="21"/>
        </w:rPr>
        <w:t>hallazgos</w:t>
      </w:r>
      <w:proofErr w:type="spellEnd"/>
      <w:r w:rsidRPr="00353FE0">
        <w:rPr>
          <w:b/>
          <w:bCs/>
          <w:color w:val="0A0A0A"/>
          <w:sz w:val="21"/>
          <w:szCs w:val="21"/>
        </w:rPr>
        <w:t xml:space="preserve"> </w:t>
      </w:r>
    </w:p>
    <w:p w14:paraId="1C69DAE7" w14:textId="77777777" w:rsidR="002735D3" w:rsidRPr="00FE6D0C" w:rsidRDefault="00000000">
      <w:pPr>
        <w:pStyle w:val="ListParagraph"/>
        <w:numPr>
          <w:ilvl w:val="0"/>
          <w:numId w:val="2"/>
        </w:numPr>
        <w:spacing w:after="80" w:line="260" w:lineRule="auto"/>
        <w:rPr>
          <w:lang w:val="es-MX"/>
        </w:rPr>
      </w:pPr>
      <w:r w:rsidRPr="00FE6D0C">
        <w:rPr>
          <w:lang w:val="es-MX"/>
        </w:rPr>
        <w:t>No existe información de saldos ni cuentas por cobrar. El único indicador de la situación del cliente es el campo de bloqueo de NAV. Sobre una muestra de 5.000 clientes, el 59 % está bloqueado de alguna forma: eso es un semáforo, no un estado de cuenta.</w:t>
      </w:r>
    </w:p>
    <w:p w14:paraId="23FF9F1F" w14:textId="77777777" w:rsidR="002735D3" w:rsidRPr="00FE6D0C" w:rsidRDefault="00000000">
      <w:pPr>
        <w:pStyle w:val="ListParagraph"/>
        <w:numPr>
          <w:ilvl w:val="0"/>
          <w:numId w:val="2"/>
        </w:numPr>
        <w:spacing w:after="80" w:line="260" w:lineRule="auto"/>
        <w:rPr>
          <w:lang w:val="es-MX"/>
        </w:rPr>
      </w:pPr>
      <w:r w:rsidRPr="00FE6D0C">
        <w:rPr>
          <w:lang w:val="es-MX"/>
        </w:rPr>
        <w:t>El catálogo expone un estado «Sustituto» que no figuraba en la documentación, pero no existe campo que enlace un producto descatalogado con el artículo que lo reemplaza.</w:t>
      </w:r>
    </w:p>
    <w:p w14:paraId="20881B84" w14:textId="77777777" w:rsidR="002735D3" w:rsidRPr="00FE6D0C" w:rsidRDefault="00000000">
      <w:pPr>
        <w:pStyle w:val="ListParagraph"/>
        <w:numPr>
          <w:ilvl w:val="0"/>
          <w:numId w:val="2"/>
        </w:numPr>
        <w:spacing w:after="80" w:line="260" w:lineRule="auto"/>
        <w:rPr>
          <w:lang w:val="es-MX"/>
        </w:rPr>
      </w:pPr>
      <w:r w:rsidRPr="00FE6D0C">
        <w:rPr>
          <w:lang w:val="es-MX"/>
        </w:rPr>
        <w:lastRenderedPageBreak/>
        <w:t>La calidad de los datos de clientes es alta: 99 % con RNC y con teléfono, 61 % con correo electrónico.</w:t>
      </w:r>
    </w:p>
    <w:p w14:paraId="209453B9" w14:textId="77777777" w:rsidR="002735D3" w:rsidRPr="00FE6D0C" w:rsidRDefault="00000000">
      <w:pPr>
        <w:pStyle w:val="ListParagraph"/>
        <w:numPr>
          <w:ilvl w:val="0"/>
          <w:numId w:val="2"/>
        </w:numPr>
        <w:spacing w:after="80" w:line="260" w:lineRule="auto"/>
        <w:rPr>
          <w:lang w:val="es-MX"/>
        </w:rPr>
      </w:pPr>
      <w:r w:rsidRPr="00FE6D0C">
        <w:rPr>
          <w:lang w:val="es-MX"/>
        </w:rPr>
        <w:t>El catálogo sigue una convención firme de nomenclatura —tipo de producto, marca, modelo— que resultó ser la señal más valiosa para resolver las solicitudes.</w:t>
      </w:r>
    </w:p>
    <w:p w14:paraId="755C9F98" w14:textId="77777777" w:rsidR="002735D3" w:rsidRPr="00FE6D0C" w:rsidRDefault="002735D3">
      <w:pPr>
        <w:rPr>
          <w:lang w:val="es-MX"/>
        </w:rPr>
      </w:pPr>
    </w:p>
    <w:p w14:paraId="72344C2F" w14:textId="77777777" w:rsidR="00353FE0" w:rsidRPr="00FE6D0C" w:rsidRDefault="00353FE0">
      <w:pPr>
        <w:pStyle w:val="Heading1"/>
        <w:spacing w:before="320" w:after="160"/>
        <w:rPr>
          <w:lang w:val="es-MX"/>
        </w:rPr>
      </w:pPr>
      <w:r w:rsidRPr="00FE6D0C">
        <w:rPr>
          <w:b/>
          <w:bCs/>
          <w:caps/>
          <w:color w:val="0A0A0A"/>
          <w:sz w:val="26"/>
          <w:szCs w:val="26"/>
          <w:lang w:val="es-MX"/>
        </w:rPr>
        <w:t>3. La solución construida</w:t>
      </w:r>
    </w:p>
    <w:p w14:paraId="6CD978F7" w14:textId="77777777" w:rsidR="002735D3" w:rsidRPr="00FE6D0C" w:rsidRDefault="00000000">
      <w:pPr>
        <w:spacing w:after="120" w:line="260" w:lineRule="auto"/>
        <w:rPr>
          <w:lang w:val="es-MX"/>
        </w:rPr>
      </w:pPr>
      <w:r w:rsidRPr="00FE6D0C">
        <w:rPr>
          <w:lang w:val="es-MX"/>
        </w:rPr>
        <w:t>El cotizador funciona en cuatro pasos. Los tres primeros están operativos.</w:t>
      </w:r>
    </w:p>
    <w:tbl>
      <w:tblPr>
        <w:tblW w:w="10080" w:type="dxa"/>
        <w:tblBorders>
          <w:top w:val="single" w:sz="4" w:space="0" w:color="D8D8D4"/>
          <w:left w:val="none" w:sz="0" w:space="0" w:color="FFFFFF"/>
          <w:bottom w:val="single" w:sz="4" w:space="0" w:color="D8D8D4"/>
          <w:right w:val="none" w:sz="0" w:space="0" w:color="FFFFFF"/>
          <w:insideH w:val="single" w:sz="4" w:space="0" w:color="D8D8D4"/>
          <w:insideV w:val="none" w:sz="0" w:space="0" w:color="FFFFFF"/>
        </w:tblBorders>
        <w:tblCellMar>
          <w:left w:w="10" w:type="dxa"/>
          <w:right w:w="10" w:type="dxa"/>
        </w:tblCellMar>
        <w:tblLook w:val="0000" w:firstRow="0" w:lastRow="0" w:firstColumn="0" w:lastColumn="0" w:noHBand="0" w:noVBand="0"/>
      </w:tblPr>
      <w:tblGrid>
        <w:gridCol w:w="1100"/>
        <w:gridCol w:w="2600"/>
        <w:gridCol w:w="6380"/>
      </w:tblGrid>
      <w:tr w:rsidR="002735D3" w14:paraId="71E06E4D" w14:textId="77777777">
        <w:tblPrEx>
          <w:tblCellMar>
            <w:top w:w="0" w:type="dxa"/>
            <w:bottom w:w="0" w:type="dxa"/>
          </w:tblCellMar>
        </w:tblPrEx>
        <w:trPr>
          <w:tblHeader/>
        </w:trPr>
        <w:tc>
          <w:tcPr>
            <w:tcW w:w="1100" w:type="dxa"/>
            <w:shd w:val="clear" w:color="auto" w:fill="0A0A0A"/>
            <w:tcMar>
              <w:top w:w="80" w:type="dxa"/>
              <w:left w:w="120" w:type="dxa"/>
              <w:bottom w:w="80" w:type="dxa"/>
              <w:right w:w="120" w:type="dxa"/>
            </w:tcMar>
          </w:tcPr>
          <w:p w14:paraId="6E028633" w14:textId="77777777" w:rsidR="002735D3" w:rsidRDefault="00000000">
            <w:r>
              <w:rPr>
                <w:b/>
                <w:bCs/>
                <w:color w:val="FFFFFF"/>
                <w:sz w:val="17"/>
                <w:szCs w:val="17"/>
              </w:rPr>
              <w:t>Paso</w:t>
            </w:r>
          </w:p>
        </w:tc>
        <w:tc>
          <w:tcPr>
            <w:tcW w:w="2600" w:type="dxa"/>
            <w:shd w:val="clear" w:color="auto" w:fill="0A0A0A"/>
            <w:tcMar>
              <w:top w:w="80" w:type="dxa"/>
              <w:left w:w="120" w:type="dxa"/>
              <w:bottom w:w="80" w:type="dxa"/>
              <w:right w:w="120" w:type="dxa"/>
            </w:tcMar>
          </w:tcPr>
          <w:p w14:paraId="71E35713" w14:textId="77777777" w:rsidR="002735D3" w:rsidRDefault="00000000">
            <w:proofErr w:type="spellStart"/>
            <w:r>
              <w:rPr>
                <w:b/>
                <w:bCs/>
                <w:color w:val="FFFFFF"/>
                <w:sz w:val="17"/>
                <w:szCs w:val="17"/>
              </w:rPr>
              <w:t>Función</w:t>
            </w:r>
            <w:proofErr w:type="spellEnd"/>
          </w:p>
        </w:tc>
        <w:tc>
          <w:tcPr>
            <w:tcW w:w="6380" w:type="dxa"/>
            <w:shd w:val="clear" w:color="auto" w:fill="0A0A0A"/>
            <w:tcMar>
              <w:top w:w="80" w:type="dxa"/>
              <w:left w:w="120" w:type="dxa"/>
              <w:bottom w:w="80" w:type="dxa"/>
              <w:right w:w="120" w:type="dxa"/>
            </w:tcMar>
          </w:tcPr>
          <w:p w14:paraId="39905A2E" w14:textId="77777777" w:rsidR="002735D3" w:rsidRDefault="00000000">
            <w:r>
              <w:rPr>
                <w:b/>
                <w:bCs/>
                <w:color w:val="FFFFFF"/>
                <w:sz w:val="17"/>
                <w:szCs w:val="17"/>
              </w:rPr>
              <w:t>Estado</w:t>
            </w:r>
          </w:p>
        </w:tc>
      </w:tr>
      <w:tr w:rsidR="002735D3" w:rsidRPr="00FE6D0C" w14:paraId="2F1FAFBE" w14:textId="77777777">
        <w:tblPrEx>
          <w:tblCellMar>
            <w:top w:w="0" w:type="dxa"/>
            <w:bottom w:w="0" w:type="dxa"/>
          </w:tblCellMar>
        </w:tblPrEx>
        <w:tc>
          <w:tcPr>
            <w:tcW w:w="1100" w:type="dxa"/>
            <w:tcMar>
              <w:top w:w="80" w:type="dxa"/>
              <w:left w:w="120" w:type="dxa"/>
              <w:bottom w:w="80" w:type="dxa"/>
              <w:right w:w="120" w:type="dxa"/>
            </w:tcMar>
          </w:tcPr>
          <w:p w14:paraId="49F466C6" w14:textId="77777777" w:rsidR="002735D3" w:rsidRDefault="00000000">
            <w:pPr>
              <w:jc w:val="center"/>
            </w:pPr>
            <w:r>
              <w:rPr>
                <w:b/>
                <w:bCs/>
                <w:sz w:val="18"/>
                <w:szCs w:val="18"/>
              </w:rPr>
              <w:t>1</w:t>
            </w:r>
          </w:p>
        </w:tc>
        <w:tc>
          <w:tcPr>
            <w:tcW w:w="2600" w:type="dxa"/>
            <w:tcMar>
              <w:top w:w="80" w:type="dxa"/>
              <w:left w:w="120" w:type="dxa"/>
              <w:bottom w:w="80" w:type="dxa"/>
              <w:right w:w="120" w:type="dxa"/>
            </w:tcMar>
          </w:tcPr>
          <w:p w14:paraId="40179BDC" w14:textId="77777777" w:rsidR="002735D3" w:rsidRDefault="00000000">
            <w:proofErr w:type="spellStart"/>
            <w:r>
              <w:rPr>
                <w:b/>
                <w:bCs/>
                <w:sz w:val="18"/>
                <w:szCs w:val="18"/>
              </w:rPr>
              <w:t>Solicitud</w:t>
            </w:r>
            <w:proofErr w:type="spellEnd"/>
          </w:p>
        </w:tc>
        <w:tc>
          <w:tcPr>
            <w:tcW w:w="6380" w:type="dxa"/>
            <w:tcMar>
              <w:top w:w="80" w:type="dxa"/>
              <w:left w:w="120" w:type="dxa"/>
              <w:bottom w:w="80" w:type="dxa"/>
              <w:right w:w="120" w:type="dxa"/>
            </w:tcMar>
          </w:tcPr>
          <w:p w14:paraId="64C33045" w14:textId="77777777" w:rsidR="002735D3" w:rsidRPr="00FE6D0C" w:rsidRDefault="00000000">
            <w:pPr>
              <w:rPr>
                <w:lang w:val="es-MX"/>
              </w:rPr>
            </w:pPr>
            <w:r w:rsidRPr="00FE6D0C">
              <w:rPr>
                <w:sz w:val="18"/>
                <w:szCs w:val="18"/>
                <w:lang w:val="es-MX"/>
              </w:rPr>
              <w:t>Operativo. Recibe el texto del correo o WhatsApp, o el archivo Excel adjunto, y extrae las líneas pedidas.</w:t>
            </w:r>
          </w:p>
        </w:tc>
      </w:tr>
      <w:tr w:rsidR="002735D3" w:rsidRPr="00FE6D0C" w14:paraId="444D7709" w14:textId="77777777">
        <w:tblPrEx>
          <w:tblCellMar>
            <w:top w:w="0" w:type="dxa"/>
            <w:bottom w:w="0" w:type="dxa"/>
          </w:tblCellMar>
        </w:tblPrEx>
        <w:tc>
          <w:tcPr>
            <w:tcW w:w="1100" w:type="dxa"/>
            <w:shd w:val="clear" w:color="auto" w:fill="F4F4F2"/>
            <w:tcMar>
              <w:top w:w="80" w:type="dxa"/>
              <w:left w:w="120" w:type="dxa"/>
              <w:bottom w:w="80" w:type="dxa"/>
              <w:right w:w="120" w:type="dxa"/>
            </w:tcMar>
          </w:tcPr>
          <w:p w14:paraId="6DA5DC58" w14:textId="77777777" w:rsidR="002735D3" w:rsidRDefault="00000000">
            <w:pPr>
              <w:jc w:val="center"/>
            </w:pPr>
            <w:r>
              <w:rPr>
                <w:b/>
                <w:bCs/>
                <w:sz w:val="18"/>
                <w:szCs w:val="18"/>
              </w:rPr>
              <w:t>2</w:t>
            </w:r>
          </w:p>
        </w:tc>
        <w:tc>
          <w:tcPr>
            <w:tcW w:w="2600" w:type="dxa"/>
            <w:shd w:val="clear" w:color="auto" w:fill="F4F4F2"/>
            <w:tcMar>
              <w:top w:w="80" w:type="dxa"/>
              <w:left w:w="120" w:type="dxa"/>
              <w:bottom w:w="80" w:type="dxa"/>
              <w:right w:w="120" w:type="dxa"/>
            </w:tcMar>
          </w:tcPr>
          <w:p w14:paraId="0F031162" w14:textId="77777777" w:rsidR="002735D3" w:rsidRDefault="00000000">
            <w:proofErr w:type="spellStart"/>
            <w:r>
              <w:rPr>
                <w:b/>
                <w:bCs/>
                <w:sz w:val="18"/>
                <w:szCs w:val="18"/>
              </w:rPr>
              <w:t>Cliente</w:t>
            </w:r>
            <w:proofErr w:type="spellEnd"/>
          </w:p>
        </w:tc>
        <w:tc>
          <w:tcPr>
            <w:tcW w:w="6380" w:type="dxa"/>
            <w:shd w:val="clear" w:color="auto" w:fill="F4F4F2"/>
            <w:tcMar>
              <w:top w:w="80" w:type="dxa"/>
              <w:left w:w="120" w:type="dxa"/>
              <w:bottom w:w="80" w:type="dxa"/>
              <w:right w:w="120" w:type="dxa"/>
            </w:tcMar>
          </w:tcPr>
          <w:p w14:paraId="03BEA85C" w14:textId="77777777" w:rsidR="002735D3" w:rsidRPr="00FE6D0C" w:rsidRDefault="00000000">
            <w:pPr>
              <w:rPr>
                <w:lang w:val="es-MX"/>
              </w:rPr>
            </w:pPr>
            <w:r w:rsidRPr="00FE6D0C">
              <w:rPr>
                <w:sz w:val="18"/>
                <w:szCs w:val="18"/>
                <w:lang w:val="es-MX"/>
              </w:rPr>
              <w:t>Operativo en datos de contacto e identificación. Los saldos quedan pendientes de backend.</w:t>
            </w:r>
          </w:p>
        </w:tc>
      </w:tr>
      <w:tr w:rsidR="002735D3" w:rsidRPr="00FE6D0C" w14:paraId="699AB534" w14:textId="77777777">
        <w:tblPrEx>
          <w:tblCellMar>
            <w:top w:w="0" w:type="dxa"/>
            <w:bottom w:w="0" w:type="dxa"/>
          </w:tblCellMar>
        </w:tblPrEx>
        <w:tc>
          <w:tcPr>
            <w:tcW w:w="1100" w:type="dxa"/>
            <w:tcMar>
              <w:top w:w="80" w:type="dxa"/>
              <w:left w:w="120" w:type="dxa"/>
              <w:bottom w:w="80" w:type="dxa"/>
              <w:right w:w="120" w:type="dxa"/>
            </w:tcMar>
          </w:tcPr>
          <w:p w14:paraId="6ADC7526" w14:textId="77777777" w:rsidR="002735D3" w:rsidRDefault="00000000">
            <w:pPr>
              <w:jc w:val="center"/>
            </w:pPr>
            <w:r>
              <w:rPr>
                <w:b/>
                <w:bCs/>
                <w:sz w:val="18"/>
                <w:szCs w:val="18"/>
              </w:rPr>
              <w:t>3</w:t>
            </w:r>
          </w:p>
        </w:tc>
        <w:tc>
          <w:tcPr>
            <w:tcW w:w="2600" w:type="dxa"/>
            <w:tcMar>
              <w:top w:w="80" w:type="dxa"/>
              <w:left w:w="120" w:type="dxa"/>
              <w:bottom w:w="80" w:type="dxa"/>
              <w:right w:w="120" w:type="dxa"/>
            </w:tcMar>
          </w:tcPr>
          <w:p w14:paraId="26872DB0" w14:textId="77777777" w:rsidR="002735D3" w:rsidRDefault="00000000">
            <w:proofErr w:type="spellStart"/>
            <w:r>
              <w:rPr>
                <w:b/>
                <w:bCs/>
                <w:sz w:val="18"/>
                <w:szCs w:val="18"/>
              </w:rPr>
              <w:t>Productos</w:t>
            </w:r>
            <w:proofErr w:type="spellEnd"/>
          </w:p>
        </w:tc>
        <w:tc>
          <w:tcPr>
            <w:tcW w:w="6380" w:type="dxa"/>
            <w:tcMar>
              <w:top w:w="80" w:type="dxa"/>
              <w:left w:w="120" w:type="dxa"/>
              <w:bottom w:w="80" w:type="dxa"/>
              <w:right w:w="120" w:type="dxa"/>
            </w:tcMar>
          </w:tcPr>
          <w:p w14:paraId="2AF08E95" w14:textId="77777777" w:rsidR="002735D3" w:rsidRPr="00FE6D0C" w:rsidRDefault="00000000">
            <w:pPr>
              <w:rPr>
                <w:lang w:val="es-MX"/>
              </w:rPr>
            </w:pPr>
            <w:r w:rsidRPr="00FE6D0C">
              <w:rPr>
                <w:sz w:val="18"/>
                <w:szCs w:val="18"/>
                <w:lang w:val="es-MX"/>
              </w:rPr>
              <w:t>Operativo. Resuelve cada línea, clasifica por confianza y permite revisar variantes o agregar productos.</w:t>
            </w:r>
          </w:p>
        </w:tc>
      </w:tr>
      <w:tr w:rsidR="002735D3" w:rsidRPr="00FE6D0C" w14:paraId="3DC1587A" w14:textId="77777777">
        <w:tblPrEx>
          <w:tblCellMar>
            <w:top w:w="0" w:type="dxa"/>
            <w:bottom w:w="0" w:type="dxa"/>
          </w:tblCellMar>
        </w:tblPrEx>
        <w:tc>
          <w:tcPr>
            <w:tcW w:w="1100" w:type="dxa"/>
            <w:shd w:val="clear" w:color="auto" w:fill="F4F4F2"/>
            <w:tcMar>
              <w:top w:w="80" w:type="dxa"/>
              <w:left w:w="120" w:type="dxa"/>
              <w:bottom w:w="80" w:type="dxa"/>
              <w:right w:w="120" w:type="dxa"/>
            </w:tcMar>
          </w:tcPr>
          <w:p w14:paraId="6F268C3D" w14:textId="77777777" w:rsidR="002735D3" w:rsidRDefault="00000000">
            <w:pPr>
              <w:jc w:val="center"/>
            </w:pPr>
            <w:r>
              <w:rPr>
                <w:b/>
                <w:bCs/>
                <w:sz w:val="18"/>
                <w:szCs w:val="18"/>
              </w:rPr>
              <w:t>4</w:t>
            </w:r>
          </w:p>
        </w:tc>
        <w:tc>
          <w:tcPr>
            <w:tcW w:w="2600" w:type="dxa"/>
            <w:shd w:val="clear" w:color="auto" w:fill="F4F4F2"/>
            <w:tcMar>
              <w:top w:w="80" w:type="dxa"/>
              <w:left w:w="120" w:type="dxa"/>
              <w:bottom w:w="80" w:type="dxa"/>
              <w:right w:w="120" w:type="dxa"/>
            </w:tcMar>
          </w:tcPr>
          <w:p w14:paraId="34DF0622" w14:textId="77777777" w:rsidR="002735D3" w:rsidRDefault="00000000">
            <w:proofErr w:type="spellStart"/>
            <w:r>
              <w:rPr>
                <w:b/>
                <w:bCs/>
                <w:sz w:val="18"/>
                <w:szCs w:val="18"/>
              </w:rPr>
              <w:t>Cotización</w:t>
            </w:r>
            <w:proofErr w:type="spellEnd"/>
          </w:p>
        </w:tc>
        <w:tc>
          <w:tcPr>
            <w:tcW w:w="6380" w:type="dxa"/>
            <w:shd w:val="clear" w:color="auto" w:fill="F4F4F2"/>
            <w:tcMar>
              <w:top w:w="80" w:type="dxa"/>
              <w:left w:w="120" w:type="dxa"/>
              <w:bottom w:w="80" w:type="dxa"/>
              <w:right w:w="120" w:type="dxa"/>
            </w:tcMar>
          </w:tcPr>
          <w:p w14:paraId="6AFB177F" w14:textId="77777777" w:rsidR="002735D3" w:rsidRPr="00353FE0" w:rsidRDefault="00000000">
            <w:pPr>
              <w:rPr>
                <w:lang w:val="es-MX"/>
              </w:rPr>
            </w:pPr>
            <w:r w:rsidRPr="00353FE0">
              <w:rPr>
                <w:sz w:val="18"/>
                <w:szCs w:val="18"/>
                <w:lang w:val="es-MX"/>
              </w:rPr>
              <w:t>Pendiente. Requiere los endpoints de la fase 2.</w:t>
            </w:r>
          </w:p>
        </w:tc>
      </w:tr>
    </w:tbl>
    <w:p w14:paraId="3D6C0508" w14:textId="77777777" w:rsidR="002735D3" w:rsidRPr="00FE6D0C" w:rsidRDefault="002735D3">
      <w:pPr>
        <w:spacing w:after="120" w:line="260" w:lineRule="auto"/>
        <w:rPr>
          <w:lang w:val="es-MX"/>
        </w:rPr>
      </w:pPr>
    </w:p>
    <w:p w14:paraId="7409CD09" w14:textId="77777777" w:rsidR="002735D3" w:rsidRPr="00353FE0" w:rsidRDefault="00000000">
      <w:pPr>
        <w:pStyle w:val="Heading2"/>
        <w:spacing w:before="200" w:after="100"/>
        <w:rPr>
          <w:color w:val="0A0A0A"/>
          <w:lang w:val="es-MX"/>
        </w:rPr>
      </w:pPr>
      <w:r w:rsidRPr="00353FE0">
        <w:rPr>
          <w:b/>
          <w:bCs/>
          <w:color w:val="0A0A0A"/>
          <w:sz w:val="21"/>
          <w:szCs w:val="21"/>
          <w:lang w:val="es-MX"/>
        </w:rPr>
        <w:t>Decisión central: espejo local del catálogo</w:t>
      </w:r>
    </w:p>
    <w:p w14:paraId="370BB6E6" w14:textId="77777777" w:rsidR="002735D3" w:rsidRPr="00FE6D0C" w:rsidRDefault="00000000">
      <w:pPr>
        <w:spacing w:after="120" w:line="260" w:lineRule="auto"/>
        <w:rPr>
          <w:lang w:val="es-MX"/>
        </w:rPr>
      </w:pPr>
      <w:r w:rsidRPr="00FE6D0C">
        <w:rPr>
          <w:lang w:val="es-MX"/>
        </w:rPr>
        <w:t>Dado que el endpoint de productos es inviable para uso interactivo, el catálogo se replica en una base local. La sincronización completa toma 3 minutos y ocupa 33 MB, y se ejecuta de madrugada de forma automática. Con ello, la búsqueda responde entre 50 y 90 milisegundos por línea.</w:t>
      </w:r>
    </w:p>
    <w:p w14:paraId="57746D4B" w14:textId="77777777" w:rsidR="002735D3" w:rsidRPr="00FE6D0C" w:rsidRDefault="00000000">
      <w:pPr>
        <w:spacing w:after="120" w:line="260" w:lineRule="auto"/>
        <w:rPr>
          <w:lang w:val="es-MX"/>
        </w:rPr>
      </w:pPr>
      <w:r w:rsidRPr="00FE6D0C">
        <w:rPr>
          <w:lang w:val="es-MX"/>
        </w:rPr>
        <w:t xml:space="preserve">El principio que rige el sistema es: </w:t>
      </w:r>
      <w:r w:rsidRPr="00FE6D0C">
        <w:rPr>
          <w:b/>
          <w:bCs/>
          <w:lang w:val="es-MX"/>
        </w:rPr>
        <w:t>lo local sirve para encontrar, el ERP para comprometer</w:t>
      </w:r>
      <w:r w:rsidRPr="00FE6D0C">
        <w:rPr>
          <w:lang w:val="es-MX"/>
        </w:rPr>
        <w:t>. La existencia y el precio de las líneas seleccionadas se revalidan contra el ERP antes de emitir el documento, de modo que un espejo con horas de antigüedad nunca llega a la cotización final.</w:t>
      </w:r>
    </w:p>
    <w:p w14:paraId="2891CAFC" w14:textId="77777777" w:rsidR="002735D3" w:rsidRPr="00353FE0" w:rsidRDefault="00000000">
      <w:pPr>
        <w:pStyle w:val="Heading2"/>
        <w:spacing w:before="200" w:after="100"/>
        <w:rPr>
          <w:color w:val="0A0A0A"/>
        </w:rPr>
      </w:pPr>
      <w:proofErr w:type="spellStart"/>
      <w:r w:rsidRPr="00353FE0">
        <w:rPr>
          <w:b/>
          <w:bCs/>
          <w:color w:val="0A0A0A"/>
          <w:sz w:val="21"/>
          <w:szCs w:val="21"/>
        </w:rPr>
        <w:t>Tecnologías</w:t>
      </w:r>
      <w:proofErr w:type="spellEnd"/>
      <w:r w:rsidRPr="00353FE0">
        <w:rPr>
          <w:b/>
          <w:bCs/>
          <w:color w:val="0A0A0A"/>
          <w:sz w:val="21"/>
          <w:szCs w:val="21"/>
        </w:rPr>
        <w:t xml:space="preserve"> </w:t>
      </w:r>
      <w:proofErr w:type="spellStart"/>
      <w:r w:rsidRPr="00353FE0">
        <w:rPr>
          <w:b/>
          <w:bCs/>
          <w:color w:val="0A0A0A"/>
          <w:sz w:val="21"/>
          <w:szCs w:val="21"/>
        </w:rPr>
        <w:t>utilizadas</w:t>
      </w:r>
      <w:proofErr w:type="spellEnd"/>
    </w:p>
    <w:tbl>
      <w:tblPr>
        <w:tblW w:w="10080" w:type="dxa"/>
        <w:tblBorders>
          <w:top w:val="single" w:sz="4" w:space="0" w:color="D8D8D4"/>
          <w:left w:val="none" w:sz="0" w:space="0" w:color="FFFFFF"/>
          <w:bottom w:val="single" w:sz="4" w:space="0" w:color="D8D8D4"/>
          <w:right w:val="none" w:sz="0" w:space="0" w:color="FFFFFF"/>
          <w:insideH w:val="single" w:sz="4" w:space="0" w:color="D8D8D4"/>
          <w:insideV w:val="none" w:sz="0" w:space="0" w:color="FFFFFF"/>
        </w:tblBorders>
        <w:tblCellMar>
          <w:left w:w="10" w:type="dxa"/>
          <w:right w:w="10" w:type="dxa"/>
        </w:tblCellMar>
        <w:tblLook w:val="0000" w:firstRow="0" w:lastRow="0" w:firstColumn="0" w:lastColumn="0" w:noHBand="0" w:noVBand="0"/>
      </w:tblPr>
      <w:tblGrid>
        <w:gridCol w:w="3000"/>
        <w:gridCol w:w="7080"/>
      </w:tblGrid>
      <w:tr w:rsidR="002735D3" w14:paraId="3CBD54D3" w14:textId="77777777">
        <w:tblPrEx>
          <w:tblCellMar>
            <w:top w:w="0" w:type="dxa"/>
            <w:bottom w:w="0" w:type="dxa"/>
          </w:tblCellMar>
        </w:tblPrEx>
        <w:trPr>
          <w:tblHeader/>
        </w:trPr>
        <w:tc>
          <w:tcPr>
            <w:tcW w:w="3000" w:type="dxa"/>
            <w:shd w:val="clear" w:color="auto" w:fill="0A0A0A"/>
            <w:tcMar>
              <w:top w:w="80" w:type="dxa"/>
              <w:left w:w="120" w:type="dxa"/>
              <w:bottom w:w="80" w:type="dxa"/>
              <w:right w:w="120" w:type="dxa"/>
            </w:tcMar>
          </w:tcPr>
          <w:p w14:paraId="7C24FF3C" w14:textId="77777777" w:rsidR="002735D3" w:rsidRDefault="00000000">
            <w:proofErr w:type="spellStart"/>
            <w:r>
              <w:rPr>
                <w:b/>
                <w:bCs/>
                <w:color w:val="FFFFFF"/>
                <w:sz w:val="17"/>
                <w:szCs w:val="17"/>
              </w:rPr>
              <w:t>Componente</w:t>
            </w:r>
            <w:proofErr w:type="spellEnd"/>
          </w:p>
        </w:tc>
        <w:tc>
          <w:tcPr>
            <w:tcW w:w="7080" w:type="dxa"/>
            <w:shd w:val="clear" w:color="auto" w:fill="0A0A0A"/>
            <w:tcMar>
              <w:top w:w="80" w:type="dxa"/>
              <w:left w:w="120" w:type="dxa"/>
              <w:bottom w:w="80" w:type="dxa"/>
              <w:right w:w="120" w:type="dxa"/>
            </w:tcMar>
          </w:tcPr>
          <w:p w14:paraId="32608AE6" w14:textId="77777777" w:rsidR="002735D3" w:rsidRDefault="00000000">
            <w:proofErr w:type="spellStart"/>
            <w:r>
              <w:rPr>
                <w:b/>
                <w:bCs/>
                <w:color w:val="FFFFFF"/>
                <w:sz w:val="17"/>
                <w:szCs w:val="17"/>
              </w:rPr>
              <w:t>Tecnología</w:t>
            </w:r>
            <w:proofErr w:type="spellEnd"/>
            <w:r>
              <w:rPr>
                <w:b/>
                <w:bCs/>
                <w:color w:val="FFFFFF"/>
                <w:sz w:val="17"/>
                <w:szCs w:val="17"/>
              </w:rPr>
              <w:t xml:space="preserve"> y </w:t>
            </w:r>
            <w:proofErr w:type="spellStart"/>
            <w:r>
              <w:rPr>
                <w:b/>
                <w:bCs/>
                <w:color w:val="FFFFFF"/>
                <w:sz w:val="17"/>
                <w:szCs w:val="17"/>
              </w:rPr>
              <w:t>motivo</w:t>
            </w:r>
            <w:proofErr w:type="spellEnd"/>
          </w:p>
        </w:tc>
      </w:tr>
      <w:tr w:rsidR="002735D3" w:rsidRPr="00FE6D0C" w14:paraId="1EA691D9" w14:textId="77777777">
        <w:tblPrEx>
          <w:tblCellMar>
            <w:top w:w="0" w:type="dxa"/>
            <w:bottom w:w="0" w:type="dxa"/>
          </w:tblCellMar>
        </w:tblPrEx>
        <w:tc>
          <w:tcPr>
            <w:tcW w:w="3000" w:type="dxa"/>
            <w:tcMar>
              <w:top w:w="80" w:type="dxa"/>
              <w:left w:w="120" w:type="dxa"/>
              <w:bottom w:w="80" w:type="dxa"/>
              <w:right w:w="120" w:type="dxa"/>
            </w:tcMar>
          </w:tcPr>
          <w:p w14:paraId="466BF021" w14:textId="77777777" w:rsidR="002735D3" w:rsidRDefault="00000000">
            <w:proofErr w:type="spellStart"/>
            <w:r>
              <w:rPr>
                <w:sz w:val="18"/>
                <w:szCs w:val="18"/>
              </w:rPr>
              <w:t>Aplicación</w:t>
            </w:r>
            <w:proofErr w:type="spellEnd"/>
          </w:p>
        </w:tc>
        <w:tc>
          <w:tcPr>
            <w:tcW w:w="7080" w:type="dxa"/>
            <w:tcMar>
              <w:top w:w="80" w:type="dxa"/>
              <w:left w:w="120" w:type="dxa"/>
              <w:bottom w:w="80" w:type="dxa"/>
              <w:right w:w="120" w:type="dxa"/>
            </w:tcMar>
          </w:tcPr>
          <w:p w14:paraId="35E7F4C9" w14:textId="77777777" w:rsidR="002735D3" w:rsidRPr="00FE6D0C" w:rsidRDefault="00000000">
            <w:pPr>
              <w:rPr>
                <w:lang w:val="es-MX"/>
              </w:rPr>
            </w:pPr>
            <w:r>
              <w:rPr>
                <w:sz w:val="18"/>
                <w:szCs w:val="18"/>
              </w:rPr>
              <w:t xml:space="preserve">Next.js 15 y React 19 </w:t>
            </w:r>
            <w:proofErr w:type="spellStart"/>
            <w:r>
              <w:rPr>
                <w:sz w:val="18"/>
                <w:szCs w:val="18"/>
              </w:rPr>
              <w:t>sobre</w:t>
            </w:r>
            <w:proofErr w:type="spellEnd"/>
            <w:r>
              <w:rPr>
                <w:sz w:val="18"/>
                <w:szCs w:val="18"/>
              </w:rPr>
              <w:t xml:space="preserve"> TypeScript. </w:t>
            </w:r>
            <w:r w:rsidRPr="00FE6D0C">
              <w:rPr>
                <w:sz w:val="18"/>
                <w:szCs w:val="18"/>
                <w:lang w:val="es-MX"/>
              </w:rPr>
              <w:t>Un único proyecto sirve la interfaz y la capa de servidor, lo que reduce la infraestructura a mantener.</w:t>
            </w:r>
          </w:p>
        </w:tc>
      </w:tr>
      <w:tr w:rsidR="002735D3" w:rsidRPr="00FE6D0C" w14:paraId="4E7C1E17" w14:textId="77777777">
        <w:tblPrEx>
          <w:tblCellMar>
            <w:top w:w="0" w:type="dxa"/>
            <w:bottom w:w="0" w:type="dxa"/>
          </w:tblCellMar>
        </w:tblPrEx>
        <w:tc>
          <w:tcPr>
            <w:tcW w:w="3000" w:type="dxa"/>
            <w:shd w:val="clear" w:color="auto" w:fill="F4F4F2"/>
            <w:tcMar>
              <w:top w:w="80" w:type="dxa"/>
              <w:left w:w="120" w:type="dxa"/>
              <w:bottom w:w="80" w:type="dxa"/>
              <w:right w:w="120" w:type="dxa"/>
            </w:tcMar>
          </w:tcPr>
          <w:p w14:paraId="7735E89A" w14:textId="77777777" w:rsidR="002735D3" w:rsidRDefault="00000000">
            <w:proofErr w:type="spellStart"/>
            <w:r>
              <w:rPr>
                <w:sz w:val="18"/>
                <w:szCs w:val="18"/>
              </w:rPr>
              <w:t>Interfaz</w:t>
            </w:r>
            <w:proofErr w:type="spellEnd"/>
          </w:p>
        </w:tc>
        <w:tc>
          <w:tcPr>
            <w:tcW w:w="7080" w:type="dxa"/>
            <w:shd w:val="clear" w:color="auto" w:fill="F4F4F2"/>
            <w:tcMar>
              <w:top w:w="80" w:type="dxa"/>
              <w:left w:w="120" w:type="dxa"/>
              <w:bottom w:w="80" w:type="dxa"/>
              <w:right w:w="120" w:type="dxa"/>
            </w:tcMar>
          </w:tcPr>
          <w:p w14:paraId="6A2953AE" w14:textId="77777777" w:rsidR="002735D3" w:rsidRPr="00FE6D0C" w:rsidRDefault="00000000">
            <w:pPr>
              <w:rPr>
                <w:lang w:val="es-MX"/>
              </w:rPr>
            </w:pPr>
            <w:r w:rsidRPr="00FE6D0C">
              <w:rPr>
                <w:sz w:val="18"/>
                <w:szCs w:val="18"/>
                <w:lang w:val="es-MX"/>
              </w:rPr>
              <w:t>Tailwind CSS v4, con la identidad de marca de La Innovación. Diseñada para uso intensivo en escritorio y operativa en móvil.</w:t>
            </w:r>
          </w:p>
        </w:tc>
      </w:tr>
      <w:tr w:rsidR="002735D3" w:rsidRPr="00FE6D0C" w14:paraId="2AECC307" w14:textId="77777777">
        <w:tblPrEx>
          <w:tblCellMar>
            <w:top w:w="0" w:type="dxa"/>
            <w:bottom w:w="0" w:type="dxa"/>
          </w:tblCellMar>
        </w:tblPrEx>
        <w:tc>
          <w:tcPr>
            <w:tcW w:w="3000" w:type="dxa"/>
            <w:tcMar>
              <w:top w:w="80" w:type="dxa"/>
              <w:left w:w="120" w:type="dxa"/>
              <w:bottom w:w="80" w:type="dxa"/>
              <w:right w:w="120" w:type="dxa"/>
            </w:tcMar>
          </w:tcPr>
          <w:p w14:paraId="0A9B3712" w14:textId="77777777" w:rsidR="002735D3" w:rsidRDefault="00000000">
            <w:r>
              <w:rPr>
                <w:sz w:val="18"/>
                <w:szCs w:val="18"/>
              </w:rPr>
              <w:t xml:space="preserve">Espejo del </w:t>
            </w:r>
            <w:proofErr w:type="spellStart"/>
            <w:r>
              <w:rPr>
                <w:sz w:val="18"/>
                <w:szCs w:val="18"/>
              </w:rPr>
              <w:t>catálogo</w:t>
            </w:r>
            <w:proofErr w:type="spellEnd"/>
          </w:p>
        </w:tc>
        <w:tc>
          <w:tcPr>
            <w:tcW w:w="7080" w:type="dxa"/>
            <w:tcMar>
              <w:top w:w="80" w:type="dxa"/>
              <w:left w:w="120" w:type="dxa"/>
              <w:bottom w:w="80" w:type="dxa"/>
              <w:right w:w="120" w:type="dxa"/>
            </w:tcMar>
          </w:tcPr>
          <w:p w14:paraId="7F9C516D" w14:textId="77777777" w:rsidR="002735D3" w:rsidRPr="00FE6D0C" w:rsidRDefault="00000000">
            <w:pPr>
              <w:rPr>
                <w:lang w:val="es-MX"/>
              </w:rPr>
            </w:pPr>
            <w:r w:rsidRPr="00FE6D0C">
              <w:rPr>
                <w:sz w:val="18"/>
                <w:szCs w:val="18"/>
                <w:lang w:val="es-MX"/>
              </w:rPr>
              <w:t>SQLite con índices de texto completo (FTS5), a través del módulo nativo de Node 24. Sin dependencias externas ni servidor de base de datos que administrar.</w:t>
            </w:r>
          </w:p>
        </w:tc>
      </w:tr>
      <w:tr w:rsidR="002735D3" w:rsidRPr="00FE6D0C" w14:paraId="59D92236" w14:textId="77777777">
        <w:tblPrEx>
          <w:tblCellMar>
            <w:top w:w="0" w:type="dxa"/>
            <w:bottom w:w="0" w:type="dxa"/>
          </w:tblCellMar>
        </w:tblPrEx>
        <w:tc>
          <w:tcPr>
            <w:tcW w:w="3000" w:type="dxa"/>
            <w:shd w:val="clear" w:color="auto" w:fill="F4F4F2"/>
            <w:tcMar>
              <w:top w:w="80" w:type="dxa"/>
              <w:left w:w="120" w:type="dxa"/>
              <w:bottom w:w="80" w:type="dxa"/>
              <w:right w:w="120" w:type="dxa"/>
            </w:tcMar>
          </w:tcPr>
          <w:p w14:paraId="5802A3C1" w14:textId="77777777" w:rsidR="002735D3" w:rsidRDefault="00000000">
            <w:r>
              <w:rPr>
                <w:sz w:val="18"/>
                <w:szCs w:val="18"/>
              </w:rPr>
              <w:t>Lectura de Excel</w:t>
            </w:r>
          </w:p>
        </w:tc>
        <w:tc>
          <w:tcPr>
            <w:tcW w:w="7080" w:type="dxa"/>
            <w:shd w:val="clear" w:color="auto" w:fill="F4F4F2"/>
            <w:tcMar>
              <w:top w:w="80" w:type="dxa"/>
              <w:left w:w="120" w:type="dxa"/>
              <w:bottom w:w="80" w:type="dxa"/>
              <w:right w:w="120" w:type="dxa"/>
            </w:tcMar>
          </w:tcPr>
          <w:p w14:paraId="78511680" w14:textId="77777777" w:rsidR="002735D3" w:rsidRPr="00FE6D0C" w:rsidRDefault="00000000">
            <w:pPr>
              <w:rPr>
                <w:lang w:val="es-MX"/>
              </w:rPr>
            </w:pPr>
            <w:r w:rsidRPr="00FE6D0C">
              <w:rPr>
                <w:sz w:val="18"/>
                <w:szCs w:val="18"/>
                <w:lang w:val="es-MX"/>
              </w:rPr>
              <w:t>ExcelJS. Detecta por su cuenta las columnas de descripción, cantidad y código aunque el encabezado no esté en la primera fila.</w:t>
            </w:r>
          </w:p>
        </w:tc>
      </w:tr>
      <w:tr w:rsidR="002735D3" w14:paraId="2B3E489F" w14:textId="77777777">
        <w:tblPrEx>
          <w:tblCellMar>
            <w:top w:w="0" w:type="dxa"/>
            <w:bottom w:w="0" w:type="dxa"/>
          </w:tblCellMar>
        </w:tblPrEx>
        <w:tc>
          <w:tcPr>
            <w:tcW w:w="3000" w:type="dxa"/>
            <w:tcMar>
              <w:top w:w="80" w:type="dxa"/>
              <w:left w:w="120" w:type="dxa"/>
              <w:bottom w:w="80" w:type="dxa"/>
              <w:right w:w="120" w:type="dxa"/>
            </w:tcMar>
          </w:tcPr>
          <w:p w14:paraId="7A02593D" w14:textId="77777777" w:rsidR="002735D3" w:rsidRDefault="00000000">
            <w:proofErr w:type="spellStart"/>
            <w:r>
              <w:rPr>
                <w:sz w:val="18"/>
                <w:szCs w:val="18"/>
              </w:rPr>
              <w:t>Interpretación</w:t>
            </w:r>
            <w:proofErr w:type="spellEnd"/>
          </w:p>
        </w:tc>
        <w:tc>
          <w:tcPr>
            <w:tcW w:w="7080" w:type="dxa"/>
            <w:tcMar>
              <w:top w:w="80" w:type="dxa"/>
              <w:left w:w="120" w:type="dxa"/>
              <w:bottom w:w="80" w:type="dxa"/>
              <w:right w:w="120" w:type="dxa"/>
            </w:tcMar>
          </w:tcPr>
          <w:p w14:paraId="47268161" w14:textId="77777777" w:rsidR="002735D3" w:rsidRDefault="00000000">
            <w:r w:rsidRPr="00FE6D0C">
              <w:rPr>
                <w:sz w:val="18"/>
                <w:szCs w:val="18"/>
                <w:lang w:val="es-MX"/>
              </w:rPr>
              <w:t xml:space="preserve">Claude (API de Anthropic), para extraer líneas de texto desordenado y ordenar candidatos. </w:t>
            </w:r>
            <w:r>
              <w:rPr>
                <w:sz w:val="18"/>
                <w:szCs w:val="18"/>
              </w:rPr>
              <w:t xml:space="preserve">Opera </w:t>
            </w:r>
            <w:proofErr w:type="spellStart"/>
            <w:r>
              <w:rPr>
                <w:sz w:val="18"/>
                <w:szCs w:val="18"/>
              </w:rPr>
              <w:t>sobre</w:t>
            </w:r>
            <w:proofErr w:type="spellEnd"/>
            <w:r>
              <w:rPr>
                <w:sz w:val="18"/>
                <w:szCs w:val="18"/>
              </w:rPr>
              <w:t xml:space="preserve"> </w:t>
            </w:r>
            <w:proofErr w:type="spellStart"/>
            <w:r>
              <w:rPr>
                <w:sz w:val="18"/>
                <w:szCs w:val="18"/>
              </w:rPr>
              <w:t>listas</w:t>
            </w:r>
            <w:proofErr w:type="spellEnd"/>
            <w:r>
              <w:rPr>
                <w:sz w:val="18"/>
                <w:szCs w:val="18"/>
              </w:rPr>
              <w:t xml:space="preserve"> </w:t>
            </w:r>
            <w:proofErr w:type="spellStart"/>
            <w:r>
              <w:rPr>
                <w:sz w:val="18"/>
                <w:szCs w:val="18"/>
              </w:rPr>
              <w:t>cortas</w:t>
            </w:r>
            <w:proofErr w:type="spellEnd"/>
            <w:r>
              <w:rPr>
                <w:sz w:val="18"/>
                <w:szCs w:val="18"/>
              </w:rPr>
              <w:t xml:space="preserve">, </w:t>
            </w:r>
            <w:proofErr w:type="spellStart"/>
            <w:r>
              <w:rPr>
                <w:sz w:val="18"/>
                <w:szCs w:val="18"/>
              </w:rPr>
              <w:t>nunca</w:t>
            </w:r>
            <w:proofErr w:type="spellEnd"/>
            <w:r>
              <w:rPr>
                <w:sz w:val="18"/>
                <w:szCs w:val="18"/>
              </w:rPr>
              <w:t xml:space="preserve"> </w:t>
            </w:r>
            <w:proofErr w:type="spellStart"/>
            <w:r>
              <w:rPr>
                <w:sz w:val="18"/>
                <w:szCs w:val="18"/>
              </w:rPr>
              <w:t>sobre</w:t>
            </w:r>
            <w:proofErr w:type="spellEnd"/>
            <w:r>
              <w:rPr>
                <w:sz w:val="18"/>
                <w:szCs w:val="18"/>
              </w:rPr>
              <w:t xml:space="preserve"> el </w:t>
            </w:r>
            <w:proofErr w:type="spellStart"/>
            <w:r>
              <w:rPr>
                <w:sz w:val="18"/>
                <w:szCs w:val="18"/>
              </w:rPr>
              <w:t>catálogo</w:t>
            </w:r>
            <w:proofErr w:type="spellEnd"/>
            <w:r>
              <w:rPr>
                <w:sz w:val="18"/>
                <w:szCs w:val="18"/>
              </w:rPr>
              <w:t xml:space="preserve"> </w:t>
            </w:r>
            <w:proofErr w:type="spellStart"/>
            <w:r>
              <w:rPr>
                <w:sz w:val="18"/>
                <w:szCs w:val="18"/>
              </w:rPr>
              <w:t>completo</w:t>
            </w:r>
            <w:proofErr w:type="spellEnd"/>
            <w:r>
              <w:rPr>
                <w:sz w:val="18"/>
                <w:szCs w:val="18"/>
              </w:rPr>
              <w:t>.</w:t>
            </w:r>
          </w:p>
        </w:tc>
      </w:tr>
      <w:tr w:rsidR="002735D3" w:rsidRPr="00FE6D0C" w14:paraId="08EBD31C" w14:textId="77777777">
        <w:tblPrEx>
          <w:tblCellMar>
            <w:top w:w="0" w:type="dxa"/>
            <w:bottom w:w="0" w:type="dxa"/>
          </w:tblCellMar>
        </w:tblPrEx>
        <w:tc>
          <w:tcPr>
            <w:tcW w:w="3000" w:type="dxa"/>
            <w:shd w:val="clear" w:color="auto" w:fill="F4F4F2"/>
            <w:tcMar>
              <w:top w:w="80" w:type="dxa"/>
              <w:left w:w="120" w:type="dxa"/>
              <w:bottom w:w="80" w:type="dxa"/>
              <w:right w:w="120" w:type="dxa"/>
            </w:tcMar>
          </w:tcPr>
          <w:p w14:paraId="0F74C233" w14:textId="77777777" w:rsidR="002735D3" w:rsidRDefault="00000000">
            <w:proofErr w:type="spellStart"/>
            <w:r>
              <w:rPr>
                <w:sz w:val="18"/>
                <w:szCs w:val="18"/>
              </w:rPr>
              <w:t>Integración</w:t>
            </w:r>
            <w:proofErr w:type="spellEnd"/>
            <w:r>
              <w:rPr>
                <w:sz w:val="18"/>
                <w:szCs w:val="18"/>
              </w:rPr>
              <w:t xml:space="preserve"> ERP</w:t>
            </w:r>
          </w:p>
        </w:tc>
        <w:tc>
          <w:tcPr>
            <w:tcW w:w="7080" w:type="dxa"/>
            <w:shd w:val="clear" w:color="auto" w:fill="F4F4F2"/>
            <w:tcMar>
              <w:top w:w="80" w:type="dxa"/>
              <w:left w:w="120" w:type="dxa"/>
              <w:bottom w:w="80" w:type="dxa"/>
              <w:right w:w="120" w:type="dxa"/>
            </w:tcMar>
          </w:tcPr>
          <w:p w14:paraId="0D4AC81E" w14:textId="77777777" w:rsidR="002735D3" w:rsidRPr="00FE6D0C" w:rsidRDefault="00000000">
            <w:pPr>
              <w:rPr>
                <w:lang w:val="es-MX"/>
              </w:rPr>
            </w:pPr>
            <w:r w:rsidRPr="00FE6D0C">
              <w:rPr>
                <w:sz w:val="18"/>
                <w:szCs w:val="18"/>
                <w:lang w:val="es-MX"/>
              </w:rPr>
              <w:t>Cliente propio contra el API de GestionIncidencias, con autenticación por token y control de tiempos de espera.</w:t>
            </w:r>
          </w:p>
        </w:tc>
      </w:tr>
    </w:tbl>
    <w:p w14:paraId="5A0E9317" w14:textId="77777777" w:rsidR="002735D3" w:rsidRPr="00FE6D0C" w:rsidRDefault="002735D3">
      <w:pPr>
        <w:spacing w:after="120" w:line="260" w:lineRule="auto"/>
        <w:rPr>
          <w:lang w:val="es-MX"/>
        </w:rPr>
      </w:pPr>
    </w:p>
    <w:p w14:paraId="040A3E2E" w14:textId="77777777" w:rsidR="00C63524" w:rsidRDefault="00C63524">
      <w:pPr>
        <w:rPr>
          <w:b/>
          <w:bCs/>
          <w:caps/>
          <w:sz w:val="26"/>
          <w:szCs w:val="26"/>
          <w:lang w:val="es-MX"/>
        </w:rPr>
      </w:pPr>
      <w:r>
        <w:rPr>
          <w:b/>
          <w:bCs/>
          <w:caps/>
          <w:sz w:val="26"/>
          <w:szCs w:val="26"/>
          <w:lang w:val="es-MX"/>
        </w:rPr>
        <w:br w:type="page"/>
      </w:r>
    </w:p>
    <w:p w14:paraId="3261AA43" w14:textId="77777777" w:rsidR="00353FE0" w:rsidRPr="00FE6D0C" w:rsidRDefault="00353FE0">
      <w:pPr>
        <w:pStyle w:val="Heading1"/>
        <w:spacing w:before="320" w:after="160"/>
        <w:rPr>
          <w:lang w:val="es-MX"/>
        </w:rPr>
      </w:pPr>
      <w:r w:rsidRPr="00FE6D0C">
        <w:rPr>
          <w:b/>
          <w:bCs/>
          <w:caps/>
          <w:color w:val="0A0A0A"/>
          <w:sz w:val="26"/>
          <w:szCs w:val="26"/>
          <w:lang w:val="es-MX"/>
        </w:rPr>
        <w:lastRenderedPageBreak/>
        <w:t>4. Cómo se resuelve cada solicitud</w:t>
      </w:r>
    </w:p>
    <w:p w14:paraId="02991BD0" w14:textId="77777777" w:rsidR="002735D3" w:rsidRPr="00FE6D0C" w:rsidRDefault="00000000">
      <w:pPr>
        <w:spacing w:after="120" w:line="260" w:lineRule="auto"/>
        <w:rPr>
          <w:lang w:val="es-MX"/>
        </w:rPr>
      </w:pPr>
      <w:r w:rsidRPr="00FE6D0C">
        <w:rPr>
          <w:lang w:val="es-MX"/>
        </w:rPr>
        <w:t>El sistema combina búsqueda local e inteligencia artificial con una división de trabajo deliberada: la recuperación de candidatos ocurre en la base local y el modelo únicamente razona sobre la lista corta resultante. El catálogo completo equivale a cerca de 1,3 millones de unidades de texto, volumen que no cabe en una consulta al modelo ni tendría sentido económico.</w:t>
      </w:r>
    </w:p>
    <w:p w14:paraId="46CC9C5B" w14:textId="77777777" w:rsidR="002735D3" w:rsidRPr="00353FE0" w:rsidRDefault="00000000">
      <w:pPr>
        <w:pStyle w:val="Heading2"/>
        <w:spacing w:before="200" w:after="100"/>
        <w:rPr>
          <w:color w:val="0A0A0A"/>
          <w:lang w:val="es-MX"/>
        </w:rPr>
      </w:pPr>
      <w:r w:rsidRPr="00353FE0">
        <w:rPr>
          <w:b/>
          <w:bCs/>
          <w:color w:val="0A0A0A"/>
          <w:sz w:val="21"/>
          <w:szCs w:val="21"/>
          <w:lang w:val="es-MX"/>
        </w:rPr>
        <w:t>Señales de resolución</w:t>
      </w:r>
    </w:p>
    <w:p w14:paraId="329725D4" w14:textId="77777777" w:rsidR="002735D3" w:rsidRPr="00FE6D0C" w:rsidRDefault="00000000">
      <w:pPr>
        <w:spacing w:after="120" w:line="260" w:lineRule="auto"/>
        <w:rPr>
          <w:lang w:val="es-MX"/>
        </w:rPr>
      </w:pPr>
      <w:r w:rsidRPr="00FE6D0C">
        <w:rPr>
          <w:lang w:val="es-MX"/>
        </w:rPr>
        <w:t>Cada línea se puntúa con cuatro señales combinadas. La más determinante surgió del propio análisis del catálogo: que la descripción del ERP comience por el tipo de producto solicitado.</w:t>
      </w:r>
    </w:p>
    <w:p w14:paraId="6B930D88" w14:textId="77777777" w:rsidR="002735D3" w:rsidRPr="00FE6D0C" w:rsidRDefault="00000000">
      <w:pPr>
        <w:spacing w:after="120" w:line="260" w:lineRule="auto"/>
        <w:rPr>
          <w:lang w:val="es-MX"/>
        </w:rPr>
      </w:pPr>
      <w:r w:rsidRPr="00FE6D0C">
        <w:rPr>
          <w:lang w:val="es-MX"/>
        </w:rPr>
        <w:t xml:space="preserve">El caso que lo justifica: para el pedido «abanicos de techo KDK», un </w:t>
      </w:r>
      <w:r w:rsidRPr="00FE6D0C">
        <w:rPr>
          <w:b/>
          <w:bCs/>
          <w:lang w:val="es-MX"/>
        </w:rPr>
        <w:t>NIPLE KDK</w:t>
      </w:r>
      <w:r w:rsidRPr="00FE6D0C">
        <w:rPr>
          <w:lang w:val="es-MX"/>
        </w:rPr>
        <w:t xml:space="preserve"> —un repuesto para abanicos, cuya descripción secundaria menciona esas palabras— coincidía en todos los términos y superaba a un </w:t>
      </w:r>
      <w:r w:rsidRPr="00FE6D0C">
        <w:rPr>
          <w:b/>
          <w:bCs/>
          <w:lang w:val="es-MX"/>
        </w:rPr>
        <w:t>ABANICO KDK</w:t>
      </w:r>
      <w:r w:rsidRPr="00FE6D0C">
        <w:rPr>
          <w:lang w:val="es-MX"/>
        </w:rPr>
        <w:t xml:space="preserve"> real. Buscando solo por palabras, «es un X» y «es una pieza de X» resultan indistinguibles; por la palabra inicial, no.</w:t>
      </w:r>
    </w:p>
    <w:p w14:paraId="037AFA3E" w14:textId="77777777" w:rsidR="002735D3" w:rsidRPr="00353FE0" w:rsidRDefault="00000000">
      <w:pPr>
        <w:pStyle w:val="Heading2"/>
        <w:spacing w:before="200" w:after="100"/>
        <w:rPr>
          <w:color w:val="0A0A0A"/>
          <w:lang w:val="es-MX"/>
        </w:rPr>
      </w:pPr>
      <w:r w:rsidRPr="00353FE0">
        <w:rPr>
          <w:b/>
          <w:bCs/>
          <w:color w:val="0A0A0A"/>
          <w:sz w:val="21"/>
          <w:szCs w:val="21"/>
          <w:lang w:val="es-MX"/>
        </w:rPr>
        <w:t>Clasificación por confianza</w:t>
      </w:r>
    </w:p>
    <w:p w14:paraId="1FDEDC4A" w14:textId="77777777" w:rsidR="002735D3" w:rsidRPr="00FE6D0C" w:rsidRDefault="00000000">
      <w:pPr>
        <w:spacing w:after="120" w:line="260" w:lineRule="auto"/>
        <w:rPr>
          <w:lang w:val="es-MX"/>
        </w:rPr>
      </w:pPr>
      <w:r w:rsidRPr="00FE6D0C">
        <w:rPr>
          <w:lang w:val="es-MX"/>
        </w:rPr>
        <w:t>Un pedido de 100 líneas con tres alternativas por línea representaría 300 decisiones: nadie las revisa. El sistema clasifica cada línea y reclama atención solo donde hace falta.</w:t>
      </w:r>
    </w:p>
    <w:tbl>
      <w:tblPr>
        <w:tblW w:w="10080" w:type="dxa"/>
        <w:tblBorders>
          <w:top w:val="single" w:sz="4" w:space="0" w:color="D8D8D4"/>
          <w:left w:val="none" w:sz="0" w:space="0" w:color="FFFFFF"/>
          <w:bottom w:val="single" w:sz="4" w:space="0" w:color="D8D8D4"/>
          <w:right w:val="none" w:sz="0" w:space="0" w:color="FFFFFF"/>
          <w:insideH w:val="single" w:sz="4" w:space="0" w:color="D8D8D4"/>
          <w:insideV w:val="none" w:sz="0" w:space="0" w:color="FFFFFF"/>
        </w:tblBorders>
        <w:tblCellMar>
          <w:left w:w="10" w:type="dxa"/>
          <w:right w:w="10" w:type="dxa"/>
        </w:tblCellMar>
        <w:tblLook w:val="0000" w:firstRow="0" w:lastRow="0" w:firstColumn="0" w:lastColumn="0" w:noHBand="0" w:noVBand="0"/>
      </w:tblPr>
      <w:tblGrid>
        <w:gridCol w:w="2000"/>
        <w:gridCol w:w="8080"/>
      </w:tblGrid>
      <w:tr w:rsidR="002735D3" w14:paraId="14EAACDB" w14:textId="77777777">
        <w:tblPrEx>
          <w:tblCellMar>
            <w:top w:w="0" w:type="dxa"/>
            <w:bottom w:w="0" w:type="dxa"/>
          </w:tblCellMar>
        </w:tblPrEx>
        <w:trPr>
          <w:tblHeader/>
        </w:trPr>
        <w:tc>
          <w:tcPr>
            <w:tcW w:w="2000" w:type="dxa"/>
            <w:shd w:val="clear" w:color="auto" w:fill="0A0A0A"/>
            <w:tcMar>
              <w:top w:w="80" w:type="dxa"/>
              <w:left w:w="120" w:type="dxa"/>
              <w:bottom w:w="80" w:type="dxa"/>
              <w:right w:w="120" w:type="dxa"/>
            </w:tcMar>
          </w:tcPr>
          <w:p w14:paraId="43B5CC76" w14:textId="77777777" w:rsidR="002735D3" w:rsidRDefault="00000000">
            <w:proofErr w:type="spellStart"/>
            <w:r>
              <w:rPr>
                <w:b/>
                <w:bCs/>
                <w:color w:val="FFFFFF"/>
                <w:sz w:val="17"/>
                <w:szCs w:val="17"/>
              </w:rPr>
              <w:t>Clasificación</w:t>
            </w:r>
            <w:proofErr w:type="spellEnd"/>
          </w:p>
        </w:tc>
        <w:tc>
          <w:tcPr>
            <w:tcW w:w="8080" w:type="dxa"/>
            <w:shd w:val="clear" w:color="auto" w:fill="0A0A0A"/>
            <w:tcMar>
              <w:top w:w="80" w:type="dxa"/>
              <w:left w:w="120" w:type="dxa"/>
              <w:bottom w:w="80" w:type="dxa"/>
              <w:right w:w="120" w:type="dxa"/>
            </w:tcMar>
          </w:tcPr>
          <w:p w14:paraId="3071B2F2" w14:textId="77777777" w:rsidR="002735D3" w:rsidRDefault="00000000">
            <w:proofErr w:type="spellStart"/>
            <w:r>
              <w:rPr>
                <w:b/>
                <w:bCs/>
                <w:color w:val="FFFFFF"/>
                <w:sz w:val="17"/>
                <w:szCs w:val="17"/>
              </w:rPr>
              <w:t>Comportamiento</w:t>
            </w:r>
            <w:proofErr w:type="spellEnd"/>
          </w:p>
        </w:tc>
      </w:tr>
      <w:tr w:rsidR="002735D3" w14:paraId="3AE07194" w14:textId="77777777">
        <w:tblPrEx>
          <w:tblCellMar>
            <w:top w:w="0" w:type="dxa"/>
            <w:bottom w:w="0" w:type="dxa"/>
          </w:tblCellMar>
        </w:tblPrEx>
        <w:tc>
          <w:tcPr>
            <w:tcW w:w="2000" w:type="dxa"/>
            <w:tcMar>
              <w:top w:w="80" w:type="dxa"/>
              <w:left w:w="120" w:type="dxa"/>
              <w:bottom w:w="80" w:type="dxa"/>
              <w:right w:w="120" w:type="dxa"/>
            </w:tcMar>
          </w:tcPr>
          <w:p w14:paraId="09F61737" w14:textId="77777777" w:rsidR="002735D3" w:rsidRDefault="00000000">
            <w:proofErr w:type="spellStart"/>
            <w:r>
              <w:rPr>
                <w:b/>
                <w:bCs/>
                <w:sz w:val="18"/>
                <w:szCs w:val="18"/>
              </w:rPr>
              <w:t>Exacto</w:t>
            </w:r>
            <w:proofErr w:type="spellEnd"/>
          </w:p>
        </w:tc>
        <w:tc>
          <w:tcPr>
            <w:tcW w:w="8080" w:type="dxa"/>
            <w:tcMar>
              <w:top w:w="80" w:type="dxa"/>
              <w:left w:w="120" w:type="dxa"/>
              <w:bottom w:w="80" w:type="dxa"/>
              <w:right w:w="120" w:type="dxa"/>
            </w:tcMar>
          </w:tcPr>
          <w:p w14:paraId="40E561A9" w14:textId="77777777" w:rsidR="002735D3" w:rsidRDefault="00000000">
            <w:r w:rsidRPr="00FE6D0C">
              <w:rPr>
                <w:sz w:val="18"/>
                <w:szCs w:val="18"/>
                <w:lang w:val="es-MX"/>
              </w:rPr>
              <w:t xml:space="preserve">Coincidencia por código, código de barras o descripción idéntica. </w:t>
            </w:r>
            <w:r>
              <w:rPr>
                <w:sz w:val="18"/>
                <w:szCs w:val="18"/>
              </w:rPr>
              <w:t xml:space="preserve">Se </w:t>
            </w:r>
            <w:proofErr w:type="spellStart"/>
            <w:r>
              <w:rPr>
                <w:sz w:val="18"/>
                <w:szCs w:val="18"/>
              </w:rPr>
              <w:t>incluye</w:t>
            </w:r>
            <w:proofErr w:type="spellEnd"/>
            <w:r>
              <w:rPr>
                <w:sz w:val="18"/>
                <w:szCs w:val="18"/>
              </w:rPr>
              <w:t xml:space="preserve"> </w:t>
            </w:r>
            <w:proofErr w:type="spellStart"/>
            <w:r>
              <w:rPr>
                <w:sz w:val="18"/>
                <w:szCs w:val="18"/>
              </w:rPr>
              <w:t>automáticamente</w:t>
            </w:r>
            <w:proofErr w:type="spellEnd"/>
            <w:r>
              <w:rPr>
                <w:sz w:val="18"/>
                <w:szCs w:val="18"/>
              </w:rPr>
              <w:t>.</w:t>
            </w:r>
          </w:p>
        </w:tc>
      </w:tr>
      <w:tr w:rsidR="002735D3" w:rsidRPr="00FE6D0C" w14:paraId="7238E2A4" w14:textId="77777777">
        <w:tblPrEx>
          <w:tblCellMar>
            <w:top w:w="0" w:type="dxa"/>
            <w:bottom w:w="0" w:type="dxa"/>
          </w:tblCellMar>
        </w:tblPrEx>
        <w:tc>
          <w:tcPr>
            <w:tcW w:w="2000" w:type="dxa"/>
            <w:shd w:val="clear" w:color="auto" w:fill="F4F4F2"/>
            <w:tcMar>
              <w:top w:w="80" w:type="dxa"/>
              <w:left w:w="120" w:type="dxa"/>
              <w:bottom w:w="80" w:type="dxa"/>
              <w:right w:w="120" w:type="dxa"/>
            </w:tcMar>
          </w:tcPr>
          <w:p w14:paraId="4F7204CB" w14:textId="77777777" w:rsidR="002735D3" w:rsidRDefault="00000000">
            <w:r>
              <w:rPr>
                <w:b/>
                <w:bCs/>
                <w:sz w:val="18"/>
                <w:szCs w:val="18"/>
              </w:rPr>
              <w:t>Probable</w:t>
            </w:r>
          </w:p>
        </w:tc>
        <w:tc>
          <w:tcPr>
            <w:tcW w:w="8080" w:type="dxa"/>
            <w:shd w:val="clear" w:color="auto" w:fill="F4F4F2"/>
            <w:tcMar>
              <w:top w:w="80" w:type="dxa"/>
              <w:left w:w="120" w:type="dxa"/>
              <w:bottom w:w="80" w:type="dxa"/>
              <w:right w:w="120" w:type="dxa"/>
            </w:tcMar>
          </w:tcPr>
          <w:p w14:paraId="642ECB44" w14:textId="77777777" w:rsidR="002735D3" w:rsidRPr="00FE6D0C" w:rsidRDefault="00000000">
            <w:pPr>
              <w:rPr>
                <w:lang w:val="es-MX"/>
              </w:rPr>
            </w:pPr>
            <w:r w:rsidRPr="00FE6D0C">
              <w:rPr>
                <w:sz w:val="18"/>
                <w:szCs w:val="18"/>
                <w:lang w:val="es-MX"/>
              </w:rPr>
              <w:t>Un candidato claramente por delante del resto. Se incluye, revisable de un vistazo.</w:t>
            </w:r>
          </w:p>
        </w:tc>
      </w:tr>
      <w:tr w:rsidR="002735D3" w:rsidRPr="00FE6D0C" w14:paraId="612E971C" w14:textId="77777777">
        <w:tblPrEx>
          <w:tblCellMar>
            <w:top w:w="0" w:type="dxa"/>
            <w:bottom w:w="0" w:type="dxa"/>
          </w:tblCellMar>
        </w:tblPrEx>
        <w:tc>
          <w:tcPr>
            <w:tcW w:w="2000" w:type="dxa"/>
            <w:tcMar>
              <w:top w:w="80" w:type="dxa"/>
              <w:left w:w="120" w:type="dxa"/>
              <w:bottom w:w="80" w:type="dxa"/>
              <w:right w:w="120" w:type="dxa"/>
            </w:tcMar>
          </w:tcPr>
          <w:p w14:paraId="0B5B9FD9" w14:textId="77777777" w:rsidR="002735D3" w:rsidRDefault="00000000">
            <w:r>
              <w:rPr>
                <w:b/>
                <w:bCs/>
                <w:sz w:val="18"/>
                <w:szCs w:val="18"/>
              </w:rPr>
              <w:t xml:space="preserve">A </w:t>
            </w:r>
            <w:proofErr w:type="spellStart"/>
            <w:r>
              <w:rPr>
                <w:b/>
                <w:bCs/>
                <w:sz w:val="18"/>
                <w:szCs w:val="18"/>
              </w:rPr>
              <w:t>revisar</w:t>
            </w:r>
            <w:proofErr w:type="spellEnd"/>
          </w:p>
        </w:tc>
        <w:tc>
          <w:tcPr>
            <w:tcW w:w="8080" w:type="dxa"/>
            <w:tcMar>
              <w:top w:w="80" w:type="dxa"/>
              <w:left w:w="120" w:type="dxa"/>
              <w:bottom w:w="80" w:type="dxa"/>
              <w:right w:w="120" w:type="dxa"/>
            </w:tcMar>
          </w:tcPr>
          <w:p w14:paraId="550FFB75" w14:textId="77777777" w:rsidR="002735D3" w:rsidRPr="00FE6D0C" w:rsidRDefault="00000000">
            <w:pPr>
              <w:rPr>
                <w:lang w:val="es-MX"/>
              </w:rPr>
            </w:pPr>
            <w:r w:rsidRPr="00FE6D0C">
              <w:rPr>
                <w:sz w:val="18"/>
                <w:szCs w:val="18"/>
                <w:lang w:val="es-MX"/>
              </w:rPr>
              <w:t>Varios candidatos similares entre sí. Se marca en ámbar y no se incluye hasta que una persona confirma.</w:t>
            </w:r>
          </w:p>
        </w:tc>
      </w:tr>
      <w:tr w:rsidR="002735D3" w:rsidRPr="00FE6D0C" w14:paraId="071EF1F0" w14:textId="77777777">
        <w:tblPrEx>
          <w:tblCellMar>
            <w:top w:w="0" w:type="dxa"/>
            <w:bottom w:w="0" w:type="dxa"/>
          </w:tblCellMar>
        </w:tblPrEx>
        <w:tc>
          <w:tcPr>
            <w:tcW w:w="2000" w:type="dxa"/>
            <w:shd w:val="clear" w:color="auto" w:fill="F4F4F2"/>
            <w:tcMar>
              <w:top w:w="80" w:type="dxa"/>
              <w:left w:w="120" w:type="dxa"/>
              <w:bottom w:w="80" w:type="dxa"/>
              <w:right w:w="120" w:type="dxa"/>
            </w:tcMar>
          </w:tcPr>
          <w:p w14:paraId="536804AE" w14:textId="77777777" w:rsidR="002735D3" w:rsidRDefault="00000000">
            <w:r>
              <w:rPr>
                <w:b/>
                <w:bCs/>
                <w:sz w:val="18"/>
                <w:szCs w:val="18"/>
              </w:rPr>
              <w:t xml:space="preserve">Sin </w:t>
            </w:r>
            <w:proofErr w:type="spellStart"/>
            <w:r>
              <w:rPr>
                <w:b/>
                <w:bCs/>
                <w:sz w:val="18"/>
                <w:szCs w:val="18"/>
              </w:rPr>
              <w:t>coincidencia</w:t>
            </w:r>
            <w:proofErr w:type="spellEnd"/>
          </w:p>
        </w:tc>
        <w:tc>
          <w:tcPr>
            <w:tcW w:w="8080" w:type="dxa"/>
            <w:shd w:val="clear" w:color="auto" w:fill="F4F4F2"/>
            <w:tcMar>
              <w:top w:w="80" w:type="dxa"/>
              <w:left w:w="120" w:type="dxa"/>
              <w:bottom w:w="80" w:type="dxa"/>
              <w:right w:w="120" w:type="dxa"/>
            </w:tcMar>
          </w:tcPr>
          <w:p w14:paraId="58887C8C" w14:textId="77777777" w:rsidR="002735D3" w:rsidRPr="00FE6D0C" w:rsidRDefault="00000000">
            <w:pPr>
              <w:rPr>
                <w:lang w:val="es-MX"/>
              </w:rPr>
            </w:pPr>
            <w:r w:rsidRPr="00FE6D0C">
              <w:rPr>
                <w:sz w:val="18"/>
                <w:szCs w:val="18"/>
                <w:lang w:val="es-MX"/>
              </w:rPr>
              <w:t>No hay nada razonable que ofrecer. Se marca en rojo y se explica el motivo.</w:t>
            </w:r>
          </w:p>
        </w:tc>
      </w:tr>
    </w:tbl>
    <w:p w14:paraId="493426F4" w14:textId="77777777" w:rsidR="002735D3" w:rsidRPr="00FE6D0C" w:rsidRDefault="002735D3">
      <w:pPr>
        <w:spacing w:after="120" w:line="260" w:lineRule="auto"/>
        <w:rPr>
          <w:lang w:val="es-MX"/>
        </w:rPr>
      </w:pPr>
    </w:p>
    <w:p w14:paraId="70C74344" w14:textId="77777777" w:rsidR="002735D3" w:rsidRPr="00FE6D0C" w:rsidRDefault="00000000">
      <w:pPr>
        <w:spacing w:after="120" w:line="260" w:lineRule="auto"/>
        <w:rPr>
          <w:lang w:val="es-MX"/>
        </w:rPr>
      </w:pPr>
      <w:r w:rsidRPr="00FE6D0C">
        <w:rPr>
          <w:lang w:val="es-MX"/>
        </w:rPr>
        <w:t>Lo dudoso entra desmarcado de forma deliberada: incluir por omisión algo que el sistema no tiene claro es la vía más directa a que una línea equivocada llegue al cliente. Las alternativas se consultan mediante un botón presente en todas las líneas, de manera que también sirva para ofrecer una opción mejor sobre una coincidencia correcta.</w:t>
      </w:r>
    </w:p>
    <w:p w14:paraId="276C85BC" w14:textId="77777777" w:rsidR="002735D3" w:rsidRPr="00FE6D0C" w:rsidRDefault="00000000">
      <w:pPr>
        <w:spacing w:after="120" w:line="260" w:lineRule="auto"/>
        <w:rPr>
          <w:lang w:val="es-MX"/>
        </w:rPr>
      </w:pPr>
      <w:r w:rsidRPr="00FE6D0C">
        <w:rPr>
          <w:lang w:val="es-MX"/>
        </w:rPr>
        <w:t>Además, el sistema aprende: cada corrección del vendedor se registra como vocabulario de ese cliente. Como los clientes recurrentes repiten su forma de nombrar los productos, con el tiempo una porción creciente de cada solicitud entra resuelta sin intervención.</w:t>
      </w:r>
    </w:p>
    <w:p w14:paraId="095344B5" w14:textId="77777777" w:rsidR="002735D3" w:rsidRPr="00FE6D0C" w:rsidRDefault="002735D3">
      <w:pPr>
        <w:rPr>
          <w:lang w:val="es-MX"/>
        </w:rPr>
      </w:pPr>
    </w:p>
    <w:p w14:paraId="39737F15" w14:textId="77777777" w:rsidR="00353FE0" w:rsidRPr="00FE6D0C" w:rsidRDefault="00353FE0">
      <w:pPr>
        <w:pStyle w:val="Heading1"/>
        <w:spacing w:before="320" w:after="160"/>
        <w:rPr>
          <w:lang w:val="es-MX"/>
        </w:rPr>
      </w:pPr>
      <w:r w:rsidRPr="00FE6D0C">
        <w:rPr>
          <w:b/>
          <w:bCs/>
          <w:caps/>
          <w:color w:val="0A0A0A"/>
          <w:sz w:val="26"/>
          <w:szCs w:val="26"/>
          <w:lang w:val="es-MX"/>
        </w:rPr>
        <w:t>5. Fase siguiente: endpoints requeridos</w:t>
      </w:r>
    </w:p>
    <w:p w14:paraId="6A0C0D40" w14:textId="77777777" w:rsidR="002735D3" w:rsidRPr="00FE6D0C" w:rsidRDefault="00000000">
      <w:pPr>
        <w:spacing w:after="120" w:line="260" w:lineRule="auto"/>
        <w:rPr>
          <w:lang w:val="es-MX"/>
        </w:rPr>
      </w:pPr>
      <w:r w:rsidRPr="00FE6D0C">
        <w:rPr>
          <w:lang w:val="es-MX"/>
        </w:rPr>
        <w:t>El cierre del proyecto depende de tres endpoints del backend de GestionIncidencias. Los tres son bloqueantes: sin ellos el cotizador llega hasta la selección de productos y se detiene. Existe un documento técnico complementario con la estructura de datos de cada uno y su tabla de origen en NAV.</w:t>
      </w:r>
    </w:p>
    <w:tbl>
      <w:tblPr>
        <w:tblW w:w="10080" w:type="dxa"/>
        <w:tblBorders>
          <w:top w:val="single" w:sz="4" w:space="0" w:color="D8D8D4"/>
          <w:left w:val="none" w:sz="0" w:space="0" w:color="FFFFFF"/>
          <w:bottom w:val="single" w:sz="4" w:space="0" w:color="D8D8D4"/>
          <w:right w:val="none" w:sz="0" w:space="0" w:color="FFFFFF"/>
          <w:insideH w:val="single" w:sz="4" w:space="0" w:color="D8D8D4"/>
          <w:insideV w:val="none" w:sz="0" w:space="0" w:color="FFFFFF"/>
        </w:tblBorders>
        <w:tblCellMar>
          <w:left w:w="10" w:type="dxa"/>
          <w:right w:w="10" w:type="dxa"/>
        </w:tblCellMar>
        <w:tblLook w:val="0000" w:firstRow="0" w:lastRow="0" w:firstColumn="0" w:lastColumn="0" w:noHBand="0" w:noVBand="0"/>
      </w:tblPr>
      <w:tblGrid>
        <w:gridCol w:w="2700"/>
        <w:gridCol w:w="5380"/>
        <w:gridCol w:w="2000"/>
      </w:tblGrid>
      <w:tr w:rsidR="002735D3" w14:paraId="2F04348A" w14:textId="77777777">
        <w:tblPrEx>
          <w:tblCellMar>
            <w:top w:w="0" w:type="dxa"/>
            <w:bottom w:w="0" w:type="dxa"/>
          </w:tblCellMar>
        </w:tblPrEx>
        <w:trPr>
          <w:tblHeader/>
        </w:trPr>
        <w:tc>
          <w:tcPr>
            <w:tcW w:w="2700" w:type="dxa"/>
            <w:shd w:val="clear" w:color="auto" w:fill="0A0A0A"/>
            <w:tcMar>
              <w:top w:w="80" w:type="dxa"/>
              <w:left w:w="120" w:type="dxa"/>
              <w:bottom w:w="80" w:type="dxa"/>
              <w:right w:w="120" w:type="dxa"/>
            </w:tcMar>
          </w:tcPr>
          <w:p w14:paraId="6B653567" w14:textId="77777777" w:rsidR="002735D3" w:rsidRDefault="00000000">
            <w:r>
              <w:rPr>
                <w:b/>
                <w:bCs/>
                <w:color w:val="FFFFFF"/>
                <w:sz w:val="17"/>
                <w:szCs w:val="17"/>
              </w:rPr>
              <w:t>Endpoint</w:t>
            </w:r>
          </w:p>
        </w:tc>
        <w:tc>
          <w:tcPr>
            <w:tcW w:w="5380" w:type="dxa"/>
            <w:shd w:val="clear" w:color="auto" w:fill="0A0A0A"/>
            <w:tcMar>
              <w:top w:w="80" w:type="dxa"/>
              <w:left w:w="120" w:type="dxa"/>
              <w:bottom w:w="80" w:type="dxa"/>
              <w:right w:w="120" w:type="dxa"/>
            </w:tcMar>
          </w:tcPr>
          <w:p w14:paraId="24BE9280" w14:textId="77777777" w:rsidR="002735D3" w:rsidRDefault="00000000">
            <w:proofErr w:type="spellStart"/>
            <w:r>
              <w:rPr>
                <w:b/>
                <w:bCs/>
                <w:color w:val="FFFFFF"/>
                <w:sz w:val="17"/>
                <w:szCs w:val="17"/>
              </w:rPr>
              <w:t>Qué</w:t>
            </w:r>
            <w:proofErr w:type="spellEnd"/>
            <w:r>
              <w:rPr>
                <w:b/>
                <w:bCs/>
                <w:color w:val="FFFFFF"/>
                <w:sz w:val="17"/>
                <w:szCs w:val="17"/>
              </w:rPr>
              <w:t xml:space="preserve"> </w:t>
            </w:r>
            <w:proofErr w:type="spellStart"/>
            <w:r>
              <w:rPr>
                <w:b/>
                <w:bCs/>
                <w:color w:val="FFFFFF"/>
                <w:sz w:val="17"/>
                <w:szCs w:val="17"/>
              </w:rPr>
              <w:t>habilita</w:t>
            </w:r>
            <w:proofErr w:type="spellEnd"/>
          </w:p>
        </w:tc>
        <w:tc>
          <w:tcPr>
            <w:tcW w:w="2000" w:type="dxa"/>
            <w:shd w:val="clear" w:color="auto" w:fill="0A0A0A"/>
            <w:tcMar>
              <w:top w:w="80" w:type="dxa"/>
              <w:left w:w="120" w:type="dxa"/>
              <w:bottom w:w="80" w:type="dxa"/>
              <w:right w:w="120" w:type="dxa"/>
            </w:tcMar>
          </w:tcPr>
          <w:p w14:paraId="3E07097F" w14:textId="77777777" w:rsidR="002735D3" w:rsidRDefault="00000000">
            <w:proofErr w:type="spellStart"/>
            <w:r>
              <w:rPr>
                <w:b/>
                <w:bCs/>
                <w:color w:val="FFFFFF"/>
                <w:sz w:val="17"/>
                <w:szCs w:val="17"/>
              </w:rPr>
              <w:t>Prioridad</w:t>
            </w:r>
            <w:proofErr w:type="spellEnd"/>
          </w:p>
        </w:tc>
      </w:tr>
      <w:tr w:rsidR="002735D3" w14:paraId="2A5EFC97" w14:textId="77777777">
        <w:tblPrEx>
          <w:tblCellMar>
            <w:top w:w="0" w:type="dxa"/>
            <w:bottom w:w="0" w:type="dxa"/>
          </w:tblCellMar>
        </w:tblPrEx>
        <w:tc>
          <w:tcPr>
            <w:tcW w:w="2700" w:type="dxa"/>
            <w:tcMar>
              <w:top w:w="80" w:type="dxa"/>
              <w:left w:w="120" w:type="dxa"/>
              <w:bottom w:w="80" w:type="dxa"/>
              <w:right w:w="120" w:type="dxa"/>
            </w:tcMar>
          </w:tcPr>
          <w:p w14:paraId="4F605F15" w14:textId="77777777" w:rsidR="002735D3" w:rsidRPr="00FE6D0C" w:rsidRDefault="00000000">
            <w:pPr>
              <w:rPr>
                <w:lang w:val="es-MX"/>
              </w:rPr>
            </w:pPr>
            <w:r w:rsidRPr="00FE6D0C">
              <w:rPr>
                <w:b/>
                <w:bCs/>
                <w:sz w:val="18"/>
                <w:szCs w:val="18"/>
                <w:lang w:val="es-MX"/>
              </w:rPr>
              <w:t>Estado de cuenta del cliente</w:t>
            </w:r>
          </w:p>
        </w:tc>
        <w:tc>
          <w:tcPr>
            <w:tcW w:w="5380" w:type="dxa"/>
            <w:tcMar>
              <w:top w:w="80" w:type="dxa"/>
              <w:left w:w="120" w:type="dxa"/>
              <w:bottom w:w="80" w:type="dxa"/>
              <w:right w:w="120" w:type="dxa"/>
            </w:tcMar>
          </w:tcPr>
          <w:p w14:paraId="3F2C9760" w14:textId="77777777" w:rsidR="002735D3" w:rsidRPr="00FE6D0C" w:rsidRDefault="00000000">
            <w:pPr>
              <w:rPr>
                <w:lang w:val="es-MX"/>
              </w:rPr>
            </w:pPr>
            <w:r w:rsidRPr="00FE6D0C">
              <w:rPr>
                <w:sz w:val="18"/>
                <w:szCs w:val="18"/>
                <w:lang w:val="es-MX"/>
              </w:rPr>
              <w:t>Balance, deuda vencida, límite de crédito y antigüedad. Hoy solo se sabe si el cliente está bloqueado, no cuánto debe ni desde cuándo.</w:t>
            </w:r>
          </w:p>
        </w:tc>
        <w:tc>
          <w:tcPr>
            <w:tcW w:w="2000" w:type="dxa"/>
            <w:tcMar>
              <w:top w:w="80" w:type="dxa"/>
              <w:left w:w="120" w:type="dxa"/>
              <w:bottom w:w="80" w:type="dxa"/>
              <w:right w:w="120" w:type="dxa"/>
            </w:tcMar>
          </w:tcPr>
          <w:p w14:paraId="2CB8032F" w14:textId="77777777" w:rsidR="002735D3" w:rsidRPr="00353FE0" w:rsidRDefault="00000000">
            <w:proofErr w:type="spellStart"/>
            <w:r w:rsidRPr="00353FE0">
              <w:rPr>
                <w:b/>
                <w:bCs/>
                <w:sz w:val="18"/>
                <w:szCs w:val="18"/>
              </w:rPr>
              <w:t>Bloqueante</w:t>
            </w:r>
            <w:proofErr w:type="spellEnd"/>
          </w:p>
        </w:tc>
      </w:tr>
      <w:tr w:rsidR="002735D3" w14:paraId="0D22B110" w14:textId="77777777">
        <w:tblPrEx>
          <w:tblCellMar>
            <w:top w:w="0" w:type="dxa"/>
            <w:bottom w:w="0" w:type="dxa"/>
          </w:tblCellMar>
        </w:tblPrEx>
        <w:tc>
          <w:tcPr>
            <w:tcW w:w="2700" w:type="dxa"/>
            <w:shd w:val="clear" w:color="auto" w:fill="F4F4F2"/>
            <w:tcMar>
              <w:top w:w="80" w:type="dxa"/>
              <w:left w:w="120" w:type="dxa"/>
              <w:bottom w:w="80" w:type="dxa"/>
              <w:right w:w="120" w:type="dxa"/>
            </w:tcMar>
          </w:tcPr>
          <w:p w14:paraId="190CF085" w14:textId="77777777" w:rsidR="002735D3" w:rsidRDefault="00000000">
            <w:proofErr w:type="spellStart"/>
            <w:r>
              <w:rPr>
                <w:b/>
                <w:bCs/>
                <w:sz w:val="18"/>
                <w:szCs w:val="18"/>
              </w:rPr>
              <w:t>Creación</w:t>
            </w:r>
            <w:proofErr w:type="spellEnd"/>
            <w:r>
              <w:rPr>
                <w:b/>
                <w:bCs/>
                <w:sz w:val="18"/>
                <w:szCs w:val="18"/>
              </w:rPr>
              <w:t xml:space="preserve"> de </w:t>
            </w:r>
            <w:proofErr w:type="spellStart"/>
            <w:r>
              <w:rPr>
                <w:b/>
                <w:bCs/>
                <w:sz w:val="18"/>
                <w:szCs w:val="18"/>
              </w:rPr>
              <w:t>cotización</w:t>
            </w:r>
            <w:proofErr w:type="spellEnd"/>
          </w:p>
        </w:tc>
        <w:tc>
          <w:tcPr>
            <w:tcW w:w="5380" w:type="dxa"/>
            <w:shd w:val="clear" w:color="auto" w:fill="F4F4F2"/>
            <w:tcMar>
              <w:top w:w="80" w:type="dxa"/>
              <w:left w:w="120" w:type="dxa"/>
              <w:bottom w:w="80" w:type="dxa"/>
              <w:right w:w="120" w:type="dxa"/>
            </w:tcMar>
          </w:tcPr>
          <w:p w14:paraId="2073D29E" w14:textId="77777777" w:rsidR="002735D3" w:rsidRPr="00FE6D0C" w:rsidRDefault="00000000">
            <w:pPr>
              <w:rPr>
                <w:lang w:val="es-MX"/>
              </w:rPr>
            </w:pPr>
            <w:r w:rsidRPr="00FE6D0C">
              <w:rPr>
                <w:sz w:val="18"/>
                <w:szCs w:val="18"/>
                <w:lang w:val="es-MX"/>
              </w:rPr>
              <w:t>Emitir, numerar y persistir el documento. Debe aceptar hasta 100 líneas en una sola petición.</w:t>
            </w:r>
          </w:p>
        </w:tc>
        <w:tc>
          <w:tcPr>
            <w:tcW w:w="2000" w:type="dxa"/>
            <w:shd w:val="clear" w:color="auto" w:fill="F4F4F2"/>
            <w:tcMar>
              <w:top w:w="80" w:type="dxa"/>
              <w:left w:w="120" w:type="dxa"/>
              <w:bottom w:w="80" w:type="dxa"/>
              <w:right w:w="120" w:type="dxa"/>
            </w:tcMar>
          </w:tcPr>
          <w:p w14:paraId="1663C900" w14:textId="77777777" w:rsidR="002735D3" w:rsidRPr="00353FE0" w:rsidRDefault="00000000">
            <w:proofErr w:type="spellStart"/>
            <w:r w:rsidRPr="00353FE0">
              <w:rPr>
                <w:b/>
                <w:bCs/>
                <w:sz w:val="18"/>
                <w:szCs w:val="18"/>
              </w:rPr>
              <w:t>Bloqueante</w:t>
            </w:r>
            <w:proofErr w:type="spellEnd"/>
          </w:p>
        </w:tc>
      </w:tr>
      <w:tr w:rsidR="002735D3" w14:paraId="7DF2B6C4" w14:textId="77777777">
        <w:tblPrEx>
          <w:tblCellMar>
            <w:top w:w="0" w:type="dxa"/>
            <w:bottom w:w="0" w:type="dxa"/>
          </w:tblCellMar>
        </w:tblPrEx>
        <w:tc>
          <w:tcPr>
            <w:tcW w:w="2700" w:type="dxa"/>
            <w:tcMar>
              <w:top w:w="80" w:type="dxa"/>
              <w:left w:w="120" w:type="dxa"/>
              <w:bottom w:w="80" w:type="dxa"/>
              <w:right w:w="120" w:type="dxa"/>
            </w:tcMar>
          </w:tcPr>
          <w:p w14:paraId="06EF5ECD" w14:textId="77777777" w:rsidR="002735D3" w:rsidRPr="00FE6D0C" w:rsidRDefault="00000000">
            <w:pPr>
              <w:rPr>
                <w:lang w:val="es-MX"/>
              </w:rPr>
            </w:pPr>
            <w:r w:rsidRPr="00FE6D0C">
              <w:rPr>
                <w:b/>
                <w:bCs/>
                <w:sz w:val="18"/>
                <w:szCs w:val="18"/>
                <w:lang w:val="es-MX"/>
              </w:rPr>
              <w:t>Precio e ITBIS por cliente</w:t>
            </w:r>
          </w:p>
        </w:tc>
        <w:tc>
          <w:tcPr>
            <w:tcW w:w="5380" w:type="dxa"/>
            <w:tcMar>
              <w:top w:w="80" w:type="dxa"/>
              <w:left w:w="120" w:type="dxa"/>
              <w:bottom w:w="80" w:type="dxa"/>
              <w:right w:w="120" w:type="dxa"/>
            </w:tcMar>
          </w:tcPr>
          <w:p w14:paraId="2814837D" w14:textId="77777777" w:rsidR="002735D3" w:rsidRPr="00FE6D0C" w:rsidRDefault="00000000">
            <w:pPr>
              <w:rPr>
                <w:lang w:val="es-MX"/>
              </w:rPr>
            </w:pPr>
            <w:r w:rsidRPr="00FE6D0C">
              <w:rPr>
                <w:sz w:val="18"/>
                <w:szCs w:val="18"/>
                <w:lang w:val="es-MX"/>
              </w:rPr>
              <w:t>Precio que corresponde a cada cliente con sus descuentos e impuesto. Sin esto la cotización sale con precio de lista genérico.</w:t>
            </w:r>
          </w:p>
        </w:tc>
        <w:tc>
          <w:tcPr>
            <w:tcW w:w="2000" w:type="dxa"/>
            <w:tcMar>
              <w:top w:w="80" w:type="dxa"/>
              <w:left w:w="120" w:type="dxa"/>
              <w:bottom w:w="80" w:type="dxa"/>
              <w:right w:w="120" w:type="dxa"/>
            </w:tcMar>
          </w:tcPr>
          <w:p w14:paraId="360521E9" w14:textId="77777777" w:rsidR="002735D3" w:rsidRPr="00353FE0" w:rsidRDefault="00000000">
            <w:proofErr w:type="spellStart"/>
            <w:r w:rsidRPr="00353FE0">
              <w:rPr>
                <w:b/>
                <w:bCs/>
                <w:sz w:val="18"/>
                <w:szCs w:val="18"/>
              </w:rPr>
              <w:t>Bloqueante</w:t>
            </w:r>
            <w:proofErr w:type="spellEnd"/>
          </w:p>
        </w:tc>
      </w:tr>
      <w:tr w:rsidR="002735D3" w14:paraId="674B450E" w14:textId="77777777">
        <w:tblPrEx>
          <w:tblCellMar>
            <w:top w:w="0" w:type="dxa"/>
            <w:bottom w:w="0" w:type="dxa"/>
          </w:tblCellMar>
        </w:tblPrEx>
        <w:tc>
          <w:tcPr>
            <w:tcW w:w="2700" w:type="dxa"/>
            <w:shd w:val="clear" w:color="auto" w:fill="F4F4F2"/>
            <w:tcMar>
              <w:top w:w="80" w:type="dxa"/>
              <w:left w:w="120" w:type="dxa"/>
              <w:bottom w:w="80" w:type="dxa"/>
              <w:right w:w="120" w:type="dxa"/>
            </w:tcMar>
          </w:tcPr>
          <w:p w14:paraId="635A7636" w14:textId="77777777" w:rsidR="002735D3" w:rsidRDefault="00000000">
            <w:proofErr w:type="spellStart"/>
            <w:r>
              <w:rPr>
                <w:b/>
                <w:bCs/>
                <w:sz w:val="18"/>
                <w:szCs w:val="18"/>
              </w:rPr>
              <w:lastRenderedPageBreak/>
              <w:t>Sustitutos</w:t>
            </w:r>
            <w:proofErr w:type="spellEnd"/>
            <w:r>
              <w:rPr>
                <w:b/>
                <w:bCs/>
                <w:sz w:val="18"/>
                <w:szCs w:val="18"/>
              </w:rPr>
              <w:t xml:space="preserve"> de </w:t>
            </w:r>
            <w:proofErr w:type="spellStart"/>
            <w:r>
              <w:rPr>
                <w:b/>
                <w:bCs/>
                <w:sz w:val="18"/>
                <w:szCs w:val="18"/>
              </w:rPr>
              <w:t>producto</w:t>
            </w:r>
            <w:proofErr w:type="spellEnd"/>
          </w:p>
        </w:tc>
        <w:tc>
          <w:tcPr>
            <w:tcW w:w="5380" w:type="dxa"/>
            <w:shd w:val="clear" w:color="auto" w:fill="F4F4F2"/>
            <w:tcMar>
              <w:top w:w="80" w:type="dxa"/>
              <w:left w:w="120" w:type="dxa"/>
              <w:bottom w:w="80" w:type="dxa"/>
              <w:right w:w="120" w:type="dxa"/>
            </w:tcMar>
          </w:tcPr>
          <w:p w14:paraId="2075DCF2" w14:textId="77777777" w:rsidR="002735D3" w:rsidRPr="00FE6D0C" w:rsidRDefault="00000000">
            <w:pPr>
              <w:rPr>
                <w:lang w:val="es-MX"/>
              </w:rPr>
            </w:pPr>
            <w:r w:rsidRPr="00FE6D0C">
              <w:rPr>
                <w:sz w:val="18"/>
                <w:szCs w:val="18"/>
                <w:lang w:val="es-MX"/>
              </w:rPr>
              <w:t>Enlazar un artículo descatalogado con su reemplazo, para explicar al cliente qué ofrecer en su lugar.</w:t>
            </w:r>
          </w:p>
        </w:tc>
        <w:tc>
          <w:tcPr>
            <w:tcW w:w="2000" w:type="dxa"/>
            <w:shd w:val="clear" w:color="auto" w:fill="F4F4F2"/>
            <w:tcMar>
              <w:top w:w="80" w:type="dxa"/>
              <w:left w:w="120" w:type="dxa"/>
              <w:bottom w:w="80" w:type="dxa"/>
              <w:right w:w="120" w:type="dxa"/>
            </w:tcMar>
          </w:tcPr>
          <w:p w14:paraId="64A9F5E5" w14:textId="77777777" w:rsidR="002735D3" w:rsidRDefault="00000000">
            <w:r>
              <w:rPr>
                <w:sz w:val="18"/>
                <w:szCs w:val="18"/>
              </w:rPr>
              <w:t>Alta</w:t>
            </w:r>
          </w:p>
        </w:tc>
      </w:tr>
      <w:tr w:rsidR="002735D3" w14:paraId="1E43767A" w14:textId="77777777">
        <w:tblPrEx>
          <w:tblCellMar>
            <w:top w:w="0" w:type="dxa"/>
            <w:bottom w:w="0" w:type="dxa"/>
          </w:tblCellMar>
        </w:tblPrEx>
        <w:tc>
          <w:tcPr>
            <w:tcW w:w="2700" w:type="dxa"/>
            <w:tcMar>
              <w:top w:w="80" w:type="dxa"/>
              <w:left w:w="120" w:type="dxa"/>
              <w:bottom w:w="80" w:type="dxa"/>
              <w:right w:w="120" w:type="dxa"/>
            </w:tcMar>
          </w:tcPr>
          <w:p w14:paraId="4DA51562" w14:textId="77777777" w:rsidR="002735D3" w:rsidRDefault="00000000">
            <w:proofErr w:type="spellStart"/>
            <w:r>
              <w:rPr>
                <w:b/>
                <w:bCs/>
                <w:sz w:val="18"/>
                <w:szCs w:val="18"/>
              </w:rPr>
              <w:t>Referencias</w:t>
            </w:r>
            <w:proofErr w:type="spellEnd"/>
            <w:r>
              <w:rPr>
                <w:b/>
                <w:bCs/>
                <w:sz w:val="18"/>
                <w:szCs w:val="18"/>
              </w:rPr>
              <w:t xml:space="preserve"> </w:t>
            </w:r>
            <w:proofErr w:type="spellStart"/>
            <w:r>
              <w:rPr>
                <w:b/>
                <w:bCs/>
                <w:sz w:val="18"/>
                <w:szCs w:val="18"/>
              </w:rPr>
              <w:t>cruzadas</w:t>
            </w:r>
            <w:proofErr w:type="spellEnd"/>
          </w:p>
        </w:tc>
        <w:tc>
          <w:tcPr>
            <w:tcW w:w="5380" w:type="dxa"/>
            <w:tcMar>
              <w:top w:w="80" w:type="dxa"/>
              <w:left w:w="120" w:type="dxa"/>
              <w:bottom w:w="80" w:type="dxa"/>
              <w:right w:w="120" w:type="dxa"/>
            </w:tcMar>
          </w:tcPr>
          <w:p w14:paraId="51322EA3" w14:textId="77777777" w:rsidR="002735D3" w:rsidRPr="00FE6D0C" w:rsidRDefault="00000000">
            <w:pPr>
              <w:rPr>
                <w:lang w:val="es-MX"/>
              </w:rPr>
            </w:pPr>
            <w:r w:rsidRPr="00FE6D0C">
              <w:rPr>
                <w:sz w:val="18"/>
                <w:szCs w:val="18"/>
                <w:lang w:val="es-MX"/>
              </w:rPr>
              <w:t>Códigos alternos y del fabricante. Mejora directamente el acierto al interpretar la solicitud.</w:t>
            </w:r>
          </w:p>
        </w:tc>
        <w:tc>
          <w:tcPr>
            <w:tcW w:w="2000" w:type="dxa"/>
            <w:tcMar>
              <w:top w:w="80" w:type="dxa"/>
              <w:left w:w="120" w:type="dxa"/>
              <w:bottom w:w="80" w:type="dxa"/>
              <w:right w:w="120" w:type="dxa"/>
            </w:tcMar>
          </w:tcPr>
          <w:p w14:paraId="0D33FB7C" w14:textId="77777777" w:rsidR="002735D3" w:rsidRDefault="00000000">
            <w:r>
              <w:rPr>
                <w:sz w:val="18"/>
                <w:szCs w:val="18"/>
              </w:rPr>
              <w:t>Media</w:t>
            </w:r>
          </w:p>
        </w:tc>
      </w:tr>
      <w:tr w:rsidR="002735D3" w14:paraId="617405EE" w14:textId="77777777">
        <w:tblPrEx>
          <w:tblCellMar>
            <w:top w:w="0" w:type="dxa"/>
            <w:bottom w:w="0" w:type="dxa"/>
          </w:tblCellMar>
        </w:tblPrEx>
        <w:tc>
          <w:tcPr>
            <w:tcW w:w="2700" w:type="dxa"/>
            <w:shd w:val="clear" w:color="auto" w:fill="F4F4F2"/>
            <w:tcMar>
              <w:top w:w="80" w:type="dxa"/>
              <w:left w:w="120" w:type="dxa"/>
              <w:bottom w:w="80" w:type="dxa"/>
              <w:right w:w="120" w:type="dxa"/>
            </w:tcMar>
          </w:tcPr>
          <w:p w14:paraId="1D24E32A" w14:textId="77777777" w:rsidR="002735D3" w:rsidRPr="00FE6D0C" w:rsidRDefault="00000000">
            <w:pPr>
              <w:rPr>
                <w:lang w:val="es-MX"/>
              </w:rPr>
            </w:pPr>
            <w:r w:rsidRPr="00FE6D0C">
              <w:rPr>
                <w:b/>
                <w:bCs/>
                <w:sz w:val="18"/>
                <w:szCs w:val="18"/>
                <w:lang w:val="es-MX"/>
              </w:rPr>
              <w:t>Marca de tiempo por registro</w:t>
            </w:r>
          </w:p>
        </w:tc>
        <w:tc>
          <w:tcPr>
            <w:tcW w:w="5380" w:type="dxa"/>
            <w:shd w:val="clear" w:color="auto" w:fill="F4F4F2"/>
            <w:tcMar>
              <w:top w:w="80" w:type="dxa"/>
              <w:left w:w="120" w:type="dxa"/>
              <w:bottom w:w="80" w:type="dxa"/>
              <w:right w:w="120" w:type="dxa"/>
            </w:tcMar>
          </w:tcPr>
          <w:p w14:paraId="2B2B889E" w14:textId="77777777" w:rsidR="002735D3" w:rsidRPr="00FE6D0C" w:rsidRDefault="00000000">
            <w:pPr>
              <w:rPr>
                <w:lang w:val="es-MX"/>
              </w:rPr>
            </w:pPr>
            <w:r w:rsidRPr="00FE6D0C">
              <w:rPr>
                <w:sz w:val="18"/>
                <w:szCs w:val="18"/>
                <w:lang w:val="es-MX"/>
              </w:rPr>
              <w:t>Permitiría sincronizar solo lo modificado en lugar del volcado completo diario.</w:t>
            </w:r>
          </w:p>
        </w:tc>
        <w:tc>
          <w:tcPr>
            <w:tcW w:w="2000" w:type="dxa"/>
            <w:shd w:val="clear" w:color="auto" w:fill="F4F4F2"/>
            <w:tcMar>
              <w:top w:w="80" w:type="dxa"/>
              <w:left w:w="120" w:type="dxa"/>
              <w:bottom w:w="80" w:type="dxa"/>
              <w:right w:w="120" w:type="dxa"/>
            </w:tcMar>
          </w:tcPr>
          <w:p w14:paraId="4024DE61" w14:textId="77777777" w:rsidR="002735D3" w:rsidRDefault="00000000">
            <w:r>
              <w:rPr>
                <w:sz w:val="18"/>
                <w:szCs w:val="18"/>
              </w:rPr>
              <w:t>Media</w:t>
            </w:r>
          </w:p>
        </w:tc>
      </w:tr>
    </w:tbl>
    <w:p w14:paraId="3B145B5F" w14:textId="77777777" w:rsidR="002735D3" w:rsidRDefault="002735D3">
      <w:pPr>
        <w:spacing w:after="120" w:line="260" w:lineRule="auto"/>
      </w:pPr>
    </w:p>
    <w:p w14:paraId="1702122C" w14:textId="77777777" w:rsidR="002735D3" w:rsidRPr="00FE6D0C" w:rsidRDefault="00000000">
      <w:pPr>
        <w:spacing w:after="120" w:line="260" w:lineRule="auto"/>
        <w:rPr>
          <w:lang w:val="es-MX"/>
        </w:rPr>
      </w:pPr>
      <w:r w:rsidRPr="00FE6D0C">
        <w:rPr>
          <w:lang w:val="es-MX"/>
        </w:rPr>
        <w:t>Adicionalmente, se recomienda revisar el rendimiento del endpoint de productos. El cotizador ya lo resuelve mediante el espejo local, por lo que no es bloqueante, pero cualquier otro consumidor de ese endpoint enfrentará las mismas demoras. La causa aparente es el escaneo de una vista del ERP, y un índice adecuado lo resolvería de raíz.</w:t>
      </w:r>
    </w:p>
    <w:p w14:paraId="63F68061" w14:textId="77777777" w:rsidR="00923BB2" w:rsidRDefault="00923BB2">
      <w:pPr>
        <w:pStyle w:val="Heading1"/>
        <w:spacing w:before="320" w:after="160"/>
        <w:rPr>
          <w:b/>
          <w:bCs/>
          <w:caps/>
          <w:color w:val="0A0A0A"/>
          <w:sz w:val="26"/>
          <w:szCs w:val="26"/>
          <w:lang w:val="es-MX"/>
        </w:rPr>
      </w:pPr>
      <w:r w:rsidRPr="00FE6D0C">
        <w:rPr>
          <w:b/>
          <w:bCs/>
          <w:caps/>
          <w:color w:val="0A0A0A"/>
          <w:sz w:val="26"/>
          <w:szCs w:val="26"/>
          <w:lang w:val="es-MX"/>
        </w:rPr>
        <w:t>6. Cronograma del proyecto</w:t>
      </w:r>
    </w:p>
    <w:p w14:paraId="7FBEF0EA" w14:textId="77777777" w:rsidR="00923BB2" w:rsidRPr="00923BB2" w:rsidRDefault="00923BB2" w:rsidP="00923BB2">
      <w:pPr>
        <w:spacing w:after="160"/>
        <w:rPr>
          <w:lang w:val="es-MX"/>
        </w:rPr>
      </w:pPr>
      <w:r w:rsidRPr="00923BB2">
        <w:rPr>
          <w:lang w:val="es-MX"/>
        </w:rPr>
        <w:t>El proyecto se desarrolló en dos semanas hábiles de agosto de 2026. El gráfico resume los hitos de la fase 1 y la estimación de la fase 2.</w:t>
      </w:r>
    </w:p>
    <w:tbl>
      <w:tblPr>
        <w:tblStyle w:val="TableGrid"/>
        <w:tblW w:w="0" w:type="auto"/>
        <w:tblLook w:val="06A0" w:firstRow="1" w:lastRow="0" w:firstColumn="1" w:lastColumn="0" w:noHBand="1" w:noVBand="1"/>
      </w:tblPr>
      <w:tblGrid>
        <w:gridCol w:w="3360"/>
        <w:gridCol w:w="520"/>
        <w:gridCol w:w="520"/>
        <w:gridCol w:w="520"/>
        <w:gridCol w:w="520"/>
        <w:gridCol w:w="520"/>
        <w:gridCol w:w="520"/>
        <w:gridCol w:w="520"/>
        <w:gridCol w:w="520"/>
        <w:gridCol w:w="520"/>
        <w:gridCol w:w="520"/>
      </w:tblGrid>
      <w:tr w:rsidR="00923BB2" w:rsidRPr="00923BB2" w14:paraId="12E1FE62" w14:textId="77777777" w:rsidTr="00923BB2">
        <w:trPr>
          <w:tblHeader/>
        </w:trPr>
        <w:tc>
          <w:tcPr>
            <w:tcW w:w="3360" w:type="dxa"/>
            <w:shd w:val="clear" w:color="0A0A0A" w:fill="0A0A0A"/>
            <w:tcMar>
              <w:top w:w="40" w:type="dxa"/>
              <w:bottom w:w="40" w:type="dxa"/>
            </w:tcMar>
          </w:tcPr>
          <w:p w14:paraId="680E0577" w14:textId="3116A8E2" w:rsidR="00923BB2" w:rsidRPr="00923BB2" w:rsidRDefault="00923BB2" w:rsidP="00923BB2">
            <w:pPr>
              <w:pStyle w:val="Heading1"/>
              <w:rPr>
                <w:b/>
                <w:color w:val="FFFFFF"/>
                <w:sz w:val="15"/>
                <w:szCs w:val="20"/>
              </w:rPr>
            </w:pPr>
            <w:r w:rsidRPr="00923BB2">
              <w:rPr>
                <w:b/>
                <w:color w:val="FFFFFF"/>
                <w:sz w:val="15"/>
                <w:szCs w:val="20"/>
              </w:rPr>
              <w:t xml:space="preserve">Etapa · </w:t>
            </w:r>
            <w:proofErr w:type="spellStart"/>
            <w:r w:rsidRPr="00923BB2">
              <w:rPr>
                <w:b/>
                <w:color w:val="FFFFFF"/>
                <w:sz w:val="15"/>
                <w:szCs w:val="20"/>
              </w:rPr>
              <w:t>agosto</w:t>
            </w:r>
            <w:proofErr w:type="spellEnd"/>
            <w:r w:rsidRPr="00923BB2">
              <w:rPr>
                <w:b/>
                <w:color w:val="FFFFFF"/>
                <w:sz w:val="15"/>
                <w:szCs w:val="20"/>
              </w:rPr>
              <w:t xml:space="preserve"> 2026</w:t>
            </w:r>
          </w:p>
        </w:tc>
        <w:tc>
          <w:tcPr>
            <w:tcW w:w="520" w:type="dxa"/>
            <w:shd w:val="clear" w:color="0A0A0A" w:fill="0A0A0A"/>
            <w:tcMar>
              <w:top w:w="40" w:type="dxa"/>
              <w:bottom w:w="40" w:type="dxa"/>
            </w:tcMar>
          </w:tcPr>
          <w:p w14:paraId="7CF49160" w14:textId="4D59A15F" w:rsidR="00923BB2" w:rsidRPr="00923BB2" w:rsidRDefault="00923BB2" w:rsidP="00923BB2">
            <w:pPr>
              <w:pStyle w:val="Heading1"/>
              <w:jc w:val="center"/>
              <w:rPr>
                <w:b/>
                <w:color w:val="FFFFFF"/>
                <w:sz w:val="15"/>
                <w:szCs w:val="20"/>
              </w:rPr>
            </w:pPr>
            <w:r w:rsidRPr="00923BB2">
              <w:rPr>
                <w:b/>
                <w:color w:val="FFFFFF"/>
                <w:sz w:val="15"/>
                <w:szCs w:val="20"/>
              </w:rPr>
              <w:t>5</w:t>
            </w:r>
          </w:p>
        </w:tc>
        <w:tc>
          <w:tcPr>
            <w:tcW w:w="520" w:type="dxa"/>
            <w:shd w:val="clear" w:color="0A0A0A" w:fill="0A0A0A"/>
            <w:tcMar>
              <w:top w:w="40" w:type="dxa"/>
              <w:bottom w:w="40" w:type="dxa"/>
            </w:tcMar>
          </w:tcPr>
          <w:p w14:paraId="4D7A0656" w14:textId="029086FE" w:rsidR="00923BB2" w:rsidRPr="00923BB2" w:rsidRDefault="00923BB2" w:rsidP="00923BB2">
            <w:pPr>
              <w:pStyle w:val="Heading1"/>
              <w:jc w:val="center"/>
              <w:rPr>
                <w:b/>
                <w:color w:val="FFFFFF"/>
                <w:sz w:val="15"/>
                <w:szCs w:val="20"/>
              </w:rPr>
            </w:pPr>
            <w:r w:rsidRPr="00923BB2">
              <w:rPr>
                <w:b/>
                <w:color w:val="FFFFFF"/>
                <w:sz w:val="15"/>
                <w:szCs w:val="20"/>
              </w:rPr>
              <w:t>6</w:t>
            </w:r>
          </w:p>
        </w:tc>
        <w:tc>
          <w:tcPr>
            <w:tcW w:w="520" w:type="dxa"/>
            <w:shd w:val="clear" w:color="0A0A0A" w:fill="0A0A0A"/>
            <w:tcMar>
              <w:top w:w="40" w:type="dxa"/>
              <w:bottom w:w="40" w:type="dxa"/>
            </w:tcMar>
          </w:tcPr>
          <w:p w14:paraId="5D51F1D3" w14:textId="7D976AB4" w:rsidR="00923BB2" w:rsidRPr="00923BB2" w:rsidRDefault="00923BB2" w:rsidP="00923BB2">
            <w:pPr>
              <w:pStyle w:val="Heading1"/>
              <w:jc w:val="center"/>
              <w:rPr>
                <w:b/>
                <w:color w:val="FFFFFF"/>
                <w:sz w:val="15"/>
                <w:szCs w:val="20"/>
              </w:rPr>
            </w:pPr>
            <w:r w:rsidRPr="00923BB2">
              <w:rPr>
                <w:b/>
                <w:color w:val="FFFFFF"/>
                <w:sz w:val="15"/>
                <w:szCs w:val="20"/>
              </w:rPr>
              <w:t>7</w:t>
            </w:r>
          </w:p>
        </w:tc>
        <w:tc>
          <w:tcPr>
            <w:tcW w:w="520" w:type="dxa"/>
            <w:shd w:val="clear" w:color="0A0A0A" w:fill="0A0A0A"/>
            <w:tcMar>
              <w:top w:w="40" w:type="dxa"/>
              <w:bottom w:w="40" w:type="dxa"/>
            </w:tcMar>
          </w:tcPr>
          <w:p w14:paraId="2BB70AAA" w14:textId="34E57095" w:rsidR="00923BB2" w:rsidRPr="00923BB2" w:rsidRDefault="00923BB2" w:rsidP="00923BB2">
            <w:pPr>
              <w:pStyle w:val="Heading1"/>
              <w:jc w:val="center"/>
              <w:rPr>
                <w:b/>
                <w:color w:val="FFFFFF"/>
                <w:sz w:val="15"/>
                <w:szCs w:val="20"/>
              </w:rPr>
            </w:pPr>
            <w:r w:rsidRPr="00923BB2">
              <w:rPr>
                <w:b/>
                <w:color w:val="FFFFFF"/>
                <w:sz w:val="15"/>
                <w:szCs w:val="20"/>
              </w:rPr>
              <w:t>10</w:t>
            </w:r>
          </w:p>
        </w:tc>
        <w:tc>
          <w:tcPr>
            <w:tcW w:w="520" w:type="dxa"/>
            <w:shd w:val="clear" w:color="0A0A0A" w:fill="0A0A0A"/>
            <w:tcMar>
              <w:top w:w="40" w:type="dxa"/>
              <w:bottom w:w="40" w:type="dxa"/>
            </w:tcMar>
          </w:tcPr>
          <w:p w14:paraId="2820DB86" w14:textId="611CD1D4" w:rsidR="00923BB2" w:rsidRPr="00923BB2" w:rsidRDefault="00923BB2" w:rsidP="00923BB2">
            <w:pPr>
              <w:pStyle w:val="Heading1"/>
              <w:jc w:val="center"/>
              <w:rPr>
                <w:b/>
                <w:color w:val="FFFFFF"/>
                <w:sz w:val="15"/>
                <w:szCs w:val="20"/>
              </w:rPr>
            </w:pPr>
            <w:r w:rsidRPr="00923BB2">
              <w:rPr>
                <w:b/>
                <w:color w:val="FFFFFF"/>
                <w:sz w:val="15"/>
                <w:szCs w:val="20"/>
              </w:rPr>
              <w:t>11</w:t>
            </w:r>
          </w:p>
        </w:tc>
        <w:tc>
          <w:tcPr>
            <w:tcW w:w="520" w:type="dxa"/>
            <w:shd w:val="clear" w:color="0A0A0A" w:fill="0A0A0A"/>
            <w:tcMar>
              <w:top w:w="40" w:type="dxa"/>
              <w:bottom w:w="40" w:type="dxa"/>
            </w:tcMar>
          </w:tcPr>
          <w:p w14:paraId="0F926D43" w14:textId="29AA99B8" w:rsidR="00923BB2" w:rsidRPr="00923BB2" w:rsidRDefault="00923BB2" w:rsidP="00923BB2">
            <w:pPr>
              <w:pStyle w:val="Heading1"/>
              <w:jc w:val="center"/>
              <w:rPr>
                <w:b/>
                <w:color w:val="FFFFFF"/>
                <w:sz w:val="15"/>
                <w:szCs w:val="20"/>
              </w:rPr>
            </w:pPr>
            <w:r w:rsidRPr="00923BB2">
              <w:rPr>
                <w:b/>
                <w:color w:val="FFFFFF"/>
                <w:sz w:val="15"/>
                <w:szCs w:val="20"/>
              </w:rPr>
              <w:t>12</w:t>
            </w:r>
          </w:p>
        </w:tc>
        <w:tc>
          <w:tcPr>
            <w:tcW w:w="520" w:type="dxa"/>
            <w:shd w:val="clear" w:color="0A0A0A" w:fill="0A0A0A"/>
            <w:tcMar>
              <w:top w:w="40" w:type="dxa"/>
              <w:bottom w:w="40" w:type="dxa"/>
            </w:tcMar>
          </w:tcPr>
          <w:p w14:paraId="7F76650C" w14:textId="10D7EA4F" w:rsidR="00923BB2" w:rsidRPr="00923BB2" w:rsidRDefault="00923BB2" w:rsidP="00923BB2">
            <w:pPr>
              <w:pStyle w:val="Heading1"/>
              <w:jc w:val="center"/>
              <w:rPr>
                <w:b/>
                <w:color w:val="FFFFFF"/>
                <w:sz w:val="15"/>
                <w:szCs w:val="20"/>
              </w:rPr>
            </w:pPr>
            <w:r w:rsidRPr="00923BB2">
              <w:rPr>
                <w:b/>
                <w:color w:val="FFFFFF"/>
                <w:sz w:val="15"/>
                <w:szCs w:val="20"/>
              </w:rPr>
              <w:t>13</w:t>
            </w:r>
          </w:p>
        </w:tc>
        <w:tc>
          <w:tcPr>
            <w:tcW w:w="520" w:type="dxa"/>
            <w:shd w:val="clear" w:color="0A0A0A" w:fill="0A0A0A"/>
            <w:tcMar>
              <w:top w:w="40" w:type="dxa"/>
              <w:bottom w:w="40" w:type="dxa"/>
            </w:tcMar>
          </w:tcPr>
          <w:p w14:paraId="7C0F8906" w14:textId="46449098" w:rsidR="00923BB2" w:rsidRPr="00923BB2" w:rsidRDefault="00923BB2" w:rsidP="00923BB2">
            <w:pPr>
              <w:pStyle w:val="Heading1"/>
              <w:jc w:val="center"/>
              <w:rPr>
                <w:b/>
                <w:color w:val="FFFFFF"/>
                <w:sz w:val="15"/>
                <w:szCs w:val="20"/>
              </w:rPr>
            </w:pPr>
            <w:r w:rsidRPr="00923BB2">
              <w:rPr>
                <w:b/>
                <w:color w:val="FFFFFF"/>
                <w:sz w:val="15"/>
                <w:szCs w:val="20"/>
              </w:rPr>
              <w:t>14</w:t>
            </w:r>
          </w:p>
        </w:tc>
        <w:tc>
          <w:tcPr>
            <w:tcW w:w="520" w:type="dxa"/>
            <w:shd w:val="clear" w:color="0A0A0A" w:fill="0A0A0A"/>
            <w:tcMar>
              <w:top w:w="40" w:type="dxa"/>
              <w:bottom w:w="40" w:type="dxa"/>
            </w:tcMar>
          </w:tcPr>
          <w:p w14:paraId="7B089B32" w14:textId="4F6C0463" w:rsidR="00923BB2" w:rsidRPr="00923BB2" w:rsidRDefault="00923BB2" w:rsidP="00923BB2">
            <w:pPr>
              <w:pStyle w:val="Heading1"/>
              <w:jc w:val="center"/>
              <w:rPr>
                <w:b/>
                <w:color w:val="FFFFFF"/>
                <w:sz w:val="15"/>
                <w:szCs w:val="20"/>
              </w:rPr>
            </w:pPr>
            <w:r w:rsidRPr="00923BB2">
              <w:rPr>
                <w:b/>
                <w:color w:val="FFFFFF"/>
                <w:sz w:val="15"/>
                <w:szCs w:val="20"/>
              </w:rPr>
              <w:t>17</w:t>
            </w:r>
          </w:p>
        </w:tc>
        <w:tc>
          <w:tcPr>
            <w:tcW w:w="520" w:type="dxa"/>
            <w:shd w:val="clear" w:color="0A0A0A" w:fill="0A0A0A"/>
            <w:tcMar>
              <w:top w:w="40" w:type="dxa"/>
              <w:bottom w:w="40" w:type="dxa"/>
            </w:tcMar>
          </w:tcPr>
          <w:p w14:paraId="1436BC49" w14:textId="7DF13CC0" w:rsidR="00923BB2" w:rsidRPr="00923BB2" w:rsidRDefault="00923BB2" w:rsidP="00923BB2">
            <w:pPr>
              <w:pStyle w:val="Heading1"/>
              <w:jc w:val="center"/>
              <w:rPr>
                <w:b/>
                <w:color w:val="FFFFFF"/>
                <w:sz w:val="15"/>
                <w:szCs w:val="20"/>
              </w:rPr>
            </w:pPr>
            <w:r w:rsidRPr="00923BB2">
              <w:rPr>
                <w:b/>
                <w:color w:val="FFFFFF"/>
                <w:sz w:val="15"/>
                <w:szCs w:val="20"/>
              </w:rPr>
              <w:t>18</w:t>
            </w:r>
          </w:p>
        </w:tc>
      </w:tr>
      <w:tr w:rsidR="00923BB2" w:rsidRPr="00923BB2" w14:paraId="4C13EB9E" w14:textId="77777777" w:rsidTr="00923BB2">
        <w:tc>
          <w:tcPr>
            <w:tcW w:w="3360" w:type="dxa"/>
            <w:shd w:val="clear" w:color="FFFFFF" w:fill="FFFFFF"/>
            <w:tcMar>
              <w:top w:w="40" w:type="dxa"/>
              <w:bottom w:w="40" w:type="dxa"/>
            </w:tcMar>
          </w:tcPr>
          <w:p w14:paraId="02E8C27B" w14:textId="2AB49C72" w:rsidR="00923BB2" w:rsidRPr="00923BB2" w:rsidRDefault="00923BB2" w:rsidP="00923BB2">
            <w:pPr>
              <w:pStyle w:val="Heading1"/>
              <w:rPr>
                <w:color w:val="0A0A0A"/>
                <w:sz w:val="17"/>
                <w:szCs w:val="20"/>
              </w:rPr>
            </w:pPr>
            <w:proofErr w:type="spellStart"/>
            <w:r w:rsidRPr="00923BB2">
              <w:rPr>
                <w:color w:val="0A0A0A"/>
                <w:sz w:val="17"/>
                <w:szCs w:val="20"/>
              </w:rPr>
              <w:t>Reunión</w:t>
            </w:r>
            <w:proofErr w:type="spellEnd"/>
            <w:r w:rsidRPr="00923BB2">
              <w:rPr>
                <w:color w:val="0A0A0A"/>
                <w:sz w:val="17"/>
                <w:szCs w:val="20"/>
              </w:rPr>
              <w:t xml:space="preserve"> virtual de </w:t>
            </w:r>
            <w:proofErr w:type="spellStart"/>
            <w:r w:rsidRPr="00923BB2">
              <w:rPr>
                <w:color w:val="0A0A0A"/>
                <w:sz w:val="17"/>
                <w:szCs w:val="20"/>
              </w:rPr>
              <w:t>arranque</w:t>
            </w:r>
            <w:proofErr w:type="spellEnd"/>
          </w:p>
        </w:tc>
        <w:tc>
          <w:tcPr>
            <w:tcW w:w="520" w:type="dxa"/>
            <w:shd w:val="clear" w:color="0A0A0A" w:fill="0A0A0A"/>
            <w:tcMar>
              <w:top w:w="40" w:type="dxa"/>
              <w:bottom w:w="40" w:type="dxa"/>
            </w:tcMar>
          </w:tcPr>
          <w:p w14:paraId="3679AA19"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747F4A83"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525A74BB"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733D0E69"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085EC23E"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364E6DCF"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79D77B42"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5AA083BE"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5AEAF819"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033CBC64" w14:textId="77777777" w:rsidR="00923BB2" w:rsidRPr="00923BB2" w:rsidRDefault="00923BB2" w:rsidP="00923BB2">
            <w:pPr>
              <w:pStyle w:val="Heading1"/>
              <w:jc w:val="center"/>
              <w:rPr>
                <w:color w:val="0A0A0A"/>
                <w:sz w:val="15"/>
                <w:szCs w:val="20"/>
              </w:rPr>
            </w:pPr>
          </w:p>
        </w:tc>
      </w:tr>
      <w:tr w:rsidR="00923BB2" w:rsidRPr="00923BB2" w14:paraId="40C632EA" w14:textId="77777777" w:rsidTr="00923BB2">
        <w:tc>
          <w:tcPr>
            <w:tcW w:w="3360" w:type="dxa"/>
            <w:shd w:val="clear" w:color="FFFFFF" w:fill="FFFFFF"/>
            <w:tcMar>
              <w:top w:w="40" w:type="dxa"/>
              <w:bottom w:w="40" w:type="dxa"/>
            </w:tcMar>
          </w:tcPr>
          <w:p w14:paraId="3342FB72" w14:textId="6DE27D47" w:rsidR="00923BB2" w:rsidRPr="00923BB2" w:rsidRDefault="00923BB2" w:rsidP="00923BB2">
            <w:pPr>
              <w:pStyle w:val="Heading1"/>
              <w:rPr>
                <w:color w:val="0A0A0A"/>
                <w:sz w:val="17"/>
                <w:szCs w:val="20"/>
              </w:rPr>
            </w:pPr>
            <w:r w:rsidRPr="00923BB2">
              <w:rPr>
                <w:color w:val="0A0A0A"/>
                <w:sz w:val="17"/>
                <w:szCs w:val="20"/>
              </w:rPr>
              <w:t xml:space="preserve">Desarrollo de la </w:t>
            </w:r>
            <w:proofErr w:type="spellStart"/>
            <w:r w:rsidRPr="00923BB2">
              <w:rPr>
                <w:color w:val="0A0A0A"/>
                <w:sz w:val="17"/>
                <w:szCs w:val="20"/>
              </w:rPr>
              <w:t>fase</w:t>
            </w:r>
            <w:proofErr w:type="spellEnd"/>
            <w:r w:rsidRPr="00923BB2">
              <w:rPr>
                <w:color w:val="0A0A0A"/>
                <w:sz w:val="17"/>
                <w:szCs w:val="20"/>
              </w:rPr>
              <w:t xml:space="preserve"> 1</w:t>
            </w:r>
          </w:p>
        </w:tc>
        <w:tc>
          <w:tcPr>
            <w:tcW w:w="520" w:type="dxa"/>
            <w:shd w:val="clear" w:color="F4F4F2" w:fill="F4F4F2"/>
            <w:tcMar>
              <w:top w:w="40" w:type="dxa"/>
              <w:bottom w:w="40" w:type="dxa"/>
            </w:tcMar>
          </w:tcPr>
          <w:p w14:paraId="2BB5163D" w14:textId="77777777" w:rsidR="00923BB2" w:rsidRPr="00923BB2" w:rsidRDefault="00923BB2" w:rsidP="00923BB2">
            <w:pPr>
              <w:pStyle w:val="Heading1"/>
              <w:jc w:val="center"/>
              <w:rPr>
                <w:color w:val="0A0A0A"/>
                <w:sz w:val="15"/>
                <w:szCs w:val="20"/>
              </w:rPr>
            </w:pPr>
          </w:p>
        </w:tc>
        <w:tc>
          <w:tcPr>
            <w:tcW w:w="520" w:type="dxa"/>
            <w:shd w:val="clear" w:color="9C9C9C" w:fill="9C9C9C"/>
            <w:tcMar>
              <w:top w:w="40" w:type="dxa"/>
              <w:bottom w:w="40" w:type="dxa"/>
            </w:tcMar>
          </w:tcPr>
          <w:p w14:paraId="5D22E31F" w14:textId="77777777" w:rsidR="00923BB2" w:rsidRPr="00923BB2" w:rsidRDefault="00923BB2" w:rsidP="00923BB2">
            <w:pPr>
              <w:pStyle w:val="Heading1"/>
              <w:jc w:val="center"/>
              <w:rPr>
                <w:color w:val="0A0A0A"/>
                <w:sz w:val="15"/>
                <w:szCs w:val="20"/>
              </w:rPr>
            </w:pPr>
          </w:p>
        </w:tc>
        <w:tc>
          <w:tcPr>
            <w:tcW w:w="520" w:type="dxa"/>
            <w:shd w:val="clear" w:color="9C9C9C" w:fill="9C9C9C"/>
            <w:tcMar>
              <w:top w:w="40" w:type="dxa"/>
              <w:bottom w:w="40" w:type="dxa"/>
            </w:tcMar>
          </w:tcPr>
          <w:p w14:paraId="1E70089C" w14:textId="77777777" w:rsidR="00923BB2" w:rsidRPr="00923BB2" w:rsidRDefault="00923BB2" w:rsidP="00923BB2">
            <w:pPr>
              <w:pStyle w:val="Heading1"/>
              <w:jc w:val="center"/>
              <w:rPr>
                <w:color w:val="0A0A0A"/>
                <w:sz w:val="15"/>
                <w:szCs w:val="20"/>
              </w:rPr>
            </w:pPr>
          </w:p>
        </w:tc>
        <w:tc>
          <w:tcPr>
            <w:tcW w:w="520" w:type="dxa"/>
            <w:shd w:val="clear" w:color="9C9C9C" w:fill="9C9C9C"/>
            <w:tcMar>
              <w:top w:w="40" w:type="dxa"/>
              <w:bottom w:w="40" w:type="dxa"/>
            </w:tcMar>
          </w:tcPr>
          <w:p w14:paraId="4B07152C" w14:textId="77777777" w:rsidR="00923BB2" w:rsidRPr="00923BB2" w:rsidRDefault="00923BB2" w:rsidP="00923BB2">
            <w:pPr>
              <w:pStyle w:val="Heading1"/>
              <w:jc w:val="center"/>
              <w:rPr>
                <w:color w:val="0A0A0A"/>
                <w:sz w:val="15"/>
                <w:szCs w:val="20"/>
              </w:rPr>
            </w:pPr>
          </w:p>
        </w:tc>
        <w:tc>
          <w:tcPr>
            <w:tcW w:w="520" w:type="dxa"/>
            <w:shd w:val="clear" w:color="9C9C9C" w:fill="9C9C9C"/>
            <w:tcMar>
              <w:top w:w="40" w:type="dxa"/>
              <w:bottom w:w="40" w:type="dxa"/>
            </w:tcMar>
          </w:tcPr>
          <w:p w14:paraId="69C42448" w14:textId="77777777" w:rsidR="00923BB2" w:rsidRPr="00923BB2" w:rsidRDefault="00923BB2" w:rsidP="00923BB2">
            <w:pPr>
              <w:pStyle w:val="Heading1"/>
              <w:jc w:val="center"/>
              <w:rPr>
                <w:color w:val="0A0A0A"/>
                <w:sz w:val="15"/>
                <w:szCs w:val="20"/>
              </w:rPr>
            </w:pPr>
          </w:p>
        </w:tc>
        <w:tc>
          <w:tcPr>
            <w:tcW w:w="520" w:type="dxa"/>
            <w:shd w:val="clear" w:color="9C9C9C" w:fill="9C9C9C"/>
            <w:tcMar>
              <w:top w:w="40" w:type="dxa"/>
              <w:bottom w:w="40" w:type="dxa"/>
            </w:tcMar>
          </w:tcPr>
          <w:p w14:paraId="24B0BC31" w14:textId="77777777" w:rsidR="00923BB2" w:rsidRPr="00923BB2" w:rsidRDefault="00923BB2" w:rsidP="00923BB2">
            <w:pPr>
              <w:pStyle w:val="Heading1"/>
              <w:jc w:val="center"/>
              <w:rPr>
                <w:color w:val="0A0A0A"/>
                <w:sz w:val="15"/>
                <w:szCs w:val="20"/>
              </w:rPr>
            </w:pPr>
          </w:p>
        </w:tc>
        <w:tc>
          <w:tcPr>
            <w:tcW w:w="520" w:type="dxa"/>
            <w:shd w:val="clear" w:color="9C9C9C" w:fill="9C9C9C"/>
            <w:tcMar>
              <w:top w:w="40" w:type="dxa"/>
              <w:bottom w:w="40" w:type="dxa"/>
            </w:tcMar>
          </w:tcPr>
          <w:p w14:paraId="2B307C11"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7E1470F6"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713E96EF"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09313B8D" w14:textId="77777777" w:rsidR="00923BB2" w:rsidRPr="00923BB2" w:rsidRDefault="00923BB2" w:rsidP="00923BB2">
            <w:pPr>
              <w:pStyle w:val="Heading1"/>
              <w:jc w:val="center"/>
              <w:rPr>
                <w:color w:val="0A0A0A"/>
                <w:sz w:val="15"/>
                <w:szCs w:val="20"/>
              </w:rPr>
            </w:pPr>
          </w:p>
        </w:tc>
      </w:tr>
      <w:tr w:rsidR="00923BB2" w:rsidRPr="00923BB2" w14:paraId="654E54E5" w14:textId="77777777" w:rsidTr="00923BB2">
        <w:tc>
          <w:tcPr>
            <w:tcW w:w="3360" w:type="dxa"/>
            <w:shd w:val="clear" w:color="FFFFFF" w:fill="FFFFFF"/>
            <w:tcMar>
              <w:top w:w="40" w:type="dxa"/>
              <w:bottom w:w="40" w:type="dxa"/>
            </w:tcMar>
          </w:tcPr>
          <w:p w14:paraId="0E9C18AC" w14:textId="24ED1204" w:rsidR="00923BB2" w:rsidRPr="00923BB2" w:rsidRDefault="00923BB2" w:rsidP="00923BB2">
            <w:pPr>
              <w:pStyle w:val="Heading1"/>
              <w:rPr>
                <w:color w:val="0A0A0A"/>
                <w:sz w:val="17"/>
                <w:szCs w:val="20"/>
                <w:lang w:val="es-MX"/>
              </w:rPr>
            </w:pPr>
            <w:r w:rsidRPr="00923BB2">
              <w:rPr>
                <w:color w:val="0A0A0A"/>
                <w:sz w:val="17"/>
                <w:szCs w:val="20"/>
                <w:lang w:val="es-MX"/>
              </w:rPr>
              <w:t>Entrega de los endpoints solicitados</w:t>
            </w:r>
          </w:p>
        </w:tc>
        <w:tc>
          <w:tcPr>
            <w:tcW w:w="520" w:type="dxa"/>
            <w:shd w:val="clear" w:color="F4F4F2" w:fill="F4F4F2"/>
            <w:tcMar>
              <w:top w:w="40" w:type="dxa"/>
              <w:bottom w:w="40" w:type="dxa"/>
            </w:tcMar>
          </w:tcPr>
          <w:p w14:paraId="156B33E9"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4CB338AD"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1292262F"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0BCF8AAE" w14:textId="77777777" w:rsidR="00923BB2" w:rsidRPr="00923BB2" w:rsidRDefault="00923BB2" w:rsidP="00923BB2">
            <w:pPr>
              <w:pStyle w:val="Heading1"/>
              <w:jc w:val="center"/>
              <w:rPr>
                <w:color w:val="0A0A0A"/>
                <w:sz w:val="15"/>
                <w:szCs w:val="20"/>
                <w:lang w:val="es-MX"/>
              </w:rPr>
            </w:pPr>
          </w:p>
        </w:tc>
        <w:tc>
          <w:tcPr>
            <w:tcW w:w="520" w:type="dxa"/>
            <w:shd w:val="clear" w:color="0A0A0A" w:fill="0A0A0A"/>
            <w:tcMar>
              <w:top w:w="40" w:type="dxa"/>
              <w:bottom w:w="40" w:type="dxa"/>
            </w:tcMar>
          </w:tcPr>
          <w:p w14:paraId="3407F221"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2FE0A951"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58CC4D49"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30BDC096"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7A9216E0"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51848E27" w14:textId="77777777" w:rsidR="00923BB2" w:rsidRPr="00923BB2" w:rsidRDefault="00923BB2" w:rsidP="00923BB2">
            <w:pPr>
              <w:pStyle w:val="Heading1"/>
              <w:jc w:val="center"/>
              <w:rPr>
                <w:color w:val="0A0A0A"/>
                <w:sz w:val="15"/>
                <w:szCs w:val="20"/>
                <w:lang w:val="es-MX"/>
              </w:rPr>
            </w:pPr>
          </w:p>
        </w:tc>
      </w:tr>
      <w:tr w:rsidR="00923BB2" w:rsidRPr="00923BB2" w14:paraId="7813BB43" w14:textId="77777777" w:rsidTr="00923BB2">
        <w:tc>
          <w:tcPr>
            <w:tcW w:w="3360" w:type="dxa"/>
            <w:shd w:val="clear" w:color="FFFFFF" w:fill="FFFFFF"/>
            <w:tcMar>
              <w:top w:w="40" w:type="dxa"/>
              <w:bottom w:w="40" w:type="dxa"/>
            </w:tcMar>
          </w:tcPr>
          <w:p w14:paraId="091BB028" w14:textId="35D8FBA5" w:rsidR="00923BB2" w:rsidRPr="00923BB2" w:rsidRDefault="00923BB2" w:rsidP="00923BB2">
            <w:pPr>
              <w:pStyle w:val="Heading1"/>
              <w:rPr>
                <w:color w:val="0A0A0A"/>
                <w:sz w:val="17"/>
                <w:szCs w:val="20"/>
              </w:rPr>
            </w:pPr>
            <w:r w:rsidRPr="00923BB2">
              <w:rPr>
                <w:color w:val="0A0A0A"/>
                <w:sz w:val="17"/>
                <w:szCs w:val="20"/>
              </w:rPr>
              <w:t xml:space="preserve">Cierre de la </w:t>
            </w:r>
            <w:proofErr w:type="spellStart"/>
            <w:r w:rsidRPr="00923BB2">
              <w:rPr>
                <w:color w:val="0A0A0A"/>
                <w:sz w:val="17"/>
                <w:szCs w:val="20"/>
              </w:rPr>
              <w:t>fase</w:t>
            </w:r>
            <w:proofErr w:type="spellEnd"/>
            <w:r w:rsidRPr="00923BB2">
              <w:rPr>
                <w:color w:val="0A0A0A"/>
                <w:sz w:val="17"/>
                <w:szCs w:val="20"/>
              </w:rPr>
              <w:t xml:space="preserve"> 1</w:t>
            </w:r>
          </w:p>
        </w:tc>
        <w:tc>
          <w:tcPr>
            <w:tcW w:w="520" w:type="dxa"/>
            <w:shd w:val="clear" w:color="F4F4F2" w:fill="F4F4F2"/>
            <w:tcMar>
              <w:top w:w="40" w:type="dxa"/>
              <w:bottom w:w="40" w:type="dxa"/>
            </w:tcMar>
          </w:tcPr>
          <w:p w14:paraId="0641B5A4"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21E21684"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798699CB"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3BC70AC4"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5DF4CB02"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131CE259" w14:textId="77777777" w:rsidR="00923BB2" w:rsidRPr="00923BB2" w:rsidRDefault="00923BB2" w:rsidP="00923BB2">
            <w:pPr>
              <w:pStyle w:val="Heading1"/>
              <w:jc w:val="center"/>
              <w:rPr>
                <w:color w:val="0A0A0A"/>
                <w:sz w:val="15"/>
                <w:szCs w:val="20"/>
              </w:rPr>
            </w:pPr>
          </w:p>
        </w:tc>
        <w:tc>
          <w:tcPr>
            <w:tcW w:w="520" w:type="dxa"/>
            <w:shd w:val="clear" w:color="0A0A0A" w:fill="0A0A0A"/>
            <w:tcMar>
              <w:top w:w="40" w:type="dxa"/>
              <w:bottom w:w="40" w:type="dxa"/>
            </w:tcMar>
          </w:tcPr>
          <w:p w14:paraId="562422E8"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435C0F6C"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3DC886B7"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50E4E436" w14:textId="77777777" w:rsidR="00923BB2" w:rsidRPr="00923BB2" w:rsidRDefault="00923BB2" w:rsidP="00923BB2">
            <w:pPr>
              <w:pStyle w:val="Heading1"/>
              <w:jc w:val="center"/>
              <w:rPr>
                <w:color w:val="0A0A0A"/>
                <w:sz w:val="15"/>
                <w:szCs w:val="20"/>
              </w:rPr>
            </w:pPr>
          </w:p>
        </w:tc>
      </w:tr>
      <w:tr w:rsidR="00923BB2" w:rsidRPr="00923BB2" w14:paraId="4A208CB5" w14:textId="77777777" w:rsidTr="00923BB2">
        <w:tc>
          <w:tcPr>
            <w:tcW w:w="3360" w:type="dxa"/>
            <w:shd w:val="clear" w:color="FFFFFF" w:fill="FFFFFF"/>
            <w:tcMar>
              <w:top w:w="40" w:type="dxa"/>
              <w:bottom w:w="40" w:type="dxa"/>
            </w:tcMar>
          </w:tcPr>
          <w:p w14:paraId="2803FCC4" w14:textId="603ABAC3" w:rsidR="00923BB2" w:rsidRPr="00923BB2" w:rsidRDefault="00923BB2" w:rsidP="00923BB2">
            <w:pPr>
              <w:pStyle w:val="Heading1"/>
              <w:rPr>
                <w:color w:val="0A0A0A"/>
                <w:sz w:val="17"/>
                <w:szCs w:val="20"/>
                <w:lang w:val="es-MX"/>
              </w:rPr>
            </w:pPr>
            <w:r w:rsidRPr="00923BB2">
              <w:rPr>
                <w:color w:val="0A0A0A"/>
                <w:sz w:val="17"/>
                <w:szCs w:val="20"/>
                <w:lang w:val="es-MX"/>
              </w:rPr>
              <w:t>Presentación y solicitud de endpoints faltantes</w:t>
            </w:r>
          </w:p>
        </w:tc>
        <w:tc>
          <w:tcPr>
            <w:tcW w:w="520" w:type="dxa"/>
            <w:shd w:val="clear" w:color="F4F4F2" w:fill="F4F4F2"/>
            <w:tcMar>
              <w:top w:w="40" w:type="dxa"/>
              <w:bottom w:w="40" w:type="dxa"/>
            </w:tcMar>
          </w:tcPr>
          <w:p w14:paraId="3C04B59C"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1BB7E350"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78982C08"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00DE230D"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64F34BAA"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64AA9D76"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0067A1F8" w14:textId="77777777" w:rsidR="00923BB2" w:rsidRPr="00923BB2" w:rsidRDefault="00923BB2" w:rsidP="00923BB2">
            <w:pPr>
              <w:pStyle w:val="Heading1"/>
              <w:jc w:val="center"/>
              <w:rPr>
                <w:color w:val="0A0A0A"/>
                <w:sz w:val="15"/>
                <w:szCs w:val="20"/>
                <w:lang w:val="es-MX"/>
              </w:rPr>
            </w:pPr>
          </w:p>
        </w:tc>
        <w:tc>
          <w:tcPr>
            <w:tcW w:w="520" w:type="dxa"/>
            <w:shd w:val="clear" w:color="0A0A0A" w:fill="0A0A0A"/>
            <w:tcMar>
              <w:top w:w="40" w:type="dxa"/>
              <w:bottom w:w="40" w:type="dxa"/>
            </w:tcMar>
          </w:tcPr>
          <w:p w14:paraId="22BD625D"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56735743" w14:textId="77777777" w:rsidR="00923BB2" w:rsidRPr="00923BB2" w:rsidRDefault="00923BB2" w:rsidP="00923BB2">
            <w:pPr>
              <w:pStyle w:val="Heading1"/>
              <w:jc w:val="center"/>
              <w:rPr>
                <w:color w:val="0A0A0A"/>
                <w:sz w:val="15"/>
                <w:szCs w:val="20"/>
                <w:lang w:val="es-MX"/>
              </w:rPr>
            </w:pPr>
          </w:p>
        </w:tc>
        <w:tc>
          <w:tcPr>
            <w:tcW w:w="520" w:type="dxa"/>
            <w:shd w:val="clear" w:color="F4F4F2" w:fill="F4F4F2"/>
            <w:tcMar>
              <w:top w:w="40" w:type="dxa"/>
              <w:bottom w:w="40" w:type="dxa"/>
            </w:tcMar>
          </w:tcPr>
          <w:p w14:paraId="21E78686" w14:textId="77777777" w:rsidR="00923BB2" w:rsidRPr="00923BB2" w:rsidRDefault="00923BB2" w:rsidP="00923BB2">
            <w:pPr>
              <w:pStyle w:val="Heading1"/>
              <w:jc w:val="center"/>
              <w:rPr>
                <w:color w:val="0A0A0A"/>
                <w:sz w:val="15"/>
                <w:szCs w:val="20"/>
                <w:lang w:val="es-MX"/>
              </w:rPr>
            </w:pPr>
          </w:p>
        </w:tc>
      </w:tr>
      <w:tr w:rsidR="00923BB2" w:rsidRPr="00923BB2" w14:paraId="06CE3D69" w14:textId="77777777" w:rsidTr="00923BB2">
        <w:tc>
          <w:tcPr>
            <w:tcW w:w="3360" w:type="dxa"/>
            <w:shd w:val="clear" w:color="FFFFFF" w:fill="FFFFFF"/>
            <w:tcMar>
              <w:top w:w="40" w:type="dxa"/>
              <w:bottom w:w="40" w:type="dxa"/>
            </w:tcMar>
          </w:tcPr>
          <w:p w14:paraId="5DC2E746" w14:textId="481BB22A" w:rsidR="00923BB2" w:rsidRPr="00923BB2" w:rsidRDefault="00923BB2" w:rsidP="00923BB2">
            <w:pPr>
              <w:pStyle w:val="Heading1"/>
              <w:rPr>
                <w:color w:val="0A0A0A"/>
                <w:sz w:val="17"/>
                <w:szCs w:val="20"/>
              </w:rPr>
            </w:pPr>
            <w:r w:rsidRPr="00923BB2">
              <w:rPr>
                <w:color w:val="0A0A0A"/>
                <w:sz w:val="17"/>
                <w:szCs w:val="20"/>
              </w:rPr>
              <w:t xml:space="preserve">Fase 2 · </w:t>
            </w:r>
            <w:proofErr w:type="spellStart"/>
            <w:r w:rsidRPr="00923BB2">
              <w:rPr>
                <w:color w:val="0A0A0A"/>
                <w:sz w:val="17"/>
                <w:szCs w:val="20"/>
              </w:rPr>
              <w:t>conexión</w:t>
            </w:r>
            <w:proofErr w:type="spellEnd"/>
            <w:r w:rsidRPr="00923BB2">
              <w:rPr>
                <w:color w:val="0A0A0A"/>
                <w:sz w:val="17"/>
                <w:szCs w:val="20"/>
              </w:rPr>
              <w:t xml:space="preserve"> (</w:t>
            </w:r>
            <w:proofErr w:type="spellStart"/>
            <w:r w:rsidRPr="00923BB2">
              <w:rPr>
                <w:color w:val="0A0A0A"/>
                <w:sz w:val="17"/>
                <w:szCs w:val="20"/>
              </w:rPr>
              <w:t>estimado</w:t>
            </w:r>
            <w:proofErr w:type="spellEnd"/>
            <w:r w:rsidRPr="00923BB2">
              <w:rPr>
                <w:color w:val="0A0A0A"/>
                <w:sz w:val="17"/>
                <w:szCs w:val="20"/>
              </w:rPr>
              <w:t>)</w:t>
            </w:r>
          </w:p>
        </w:tc>
        <w:tc>
          <w:tcPr>
            <w:tcW w:w="520" w:type="dxa"/>
            <w:shd w:val="clear" w:color="F4F4F2" w:fill="F4F4F2"/>
            <w:tcMar>
              <w:top w:w="40" w:type="dxa"/>
              <w:bottom w:w="40" w:type="dxa"/>
            </w:tcMar>
          </w:tcPr>
          <w:p w14:paraId="192F5B5F"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48D1176A"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187C176D"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6B9B62DF"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432D00A5"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307E888B"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014904BB" w14:textId="77777777" w:rsidR="00923BB2" w:rsidRPr="00923BB2" w:rsidRDefault="00923BB2" w:rsidP="00923BB2">
            <w:pPr>
              <w:pStyle w:val="Heading1"/>
              <w:jc w:val="center"/>
              <w:rPr>
                <w:color w:val="0A0A0A"/>
                <w:sz w:val="15"/>
                <w:szCs w:val="20"/>
              </w:rPr>
            </w:pPr>
          </w:p>
        </w:tc>
        <w:tc>
          <w:tcPr>
            <w:tcW w:w="520" w:type="dxa"/>
            <w:shd w:val="clear" w:color="F4F4F2" w:fill="F4F4F2"/>
            <w:tcMar>
              <w:top w:w="40" w:type="dxa"/>
              <w:bottom w:w="40" w:type="dxa"/>
            </w:tcMar>
          </w:tcPr>
          <w:p w14:paraId="6947314E" w14:textId="77777777" w:rsidR="00923BB2" w:rsidRPr="00923BB2" w:rsidRDefault="00923BB2" w:rsidP="00923BB2">
            <w:pPr>
              <w:pStyle w:val="Heading1"/>
              <w:jc w:val="center"/>
              <w:rPr>
                <w:color w:val="0A0A0A"/>
                <w:sz w:val="15"/>
                <w:szCs w:val="20"/>
              </w:rPr>
            </w:pPr>
          </w:p>
        </w:tc>
        <w:tc>
          <w:tcPr>
            <w:tcW w:w="520" w:type="dxa"/>
            <w:shd w:val="clear" w:color="D9D9D9" w:fill="D9D9D9"/>
            <w:tcMar>
              <w:top w:w="40" w:type="dxa"/>
              <w:bottom w:w="40" w:type="dxa"/>
            </w:tcMar>
          </w:tcPr>
          <w:p w14:paraId="6B3B6017" w14:textId="77777777" w:rsidR="00923BB2" w:rsidRPr="00923BB2" w:rsidRDefault="00923BB2" w:rsidP="00923BB2">
            <w:pPr>
              <w:pStyle w:val="Heading1"/>
              <w:jc w:val="center"/>
              <w:rPr>
                <w:color w:val="0A0A0A"/>
                <w:sz w:val="15"/>
                <w:szCs w:val="20"/>
              </w:rPr>
            </w:pPr>
          </w:p>
        </w:tc>
        <w:tc>
          <w:tcPr>
            <w:tcW w:w="520" w:type="dxa"/>
            <w:shd w:val="clear" w:color="D9D9D9" w:fill="D9D9D9"/>
            <w:tcMar>
              <w:top w:w="40" w:type="dxa"/>
              <w:bottom w:w="40" w:type="dxa"/>
            </w:tcMar>
          </w:tcPr>
          <w:p w14:paraId="5FE24718" w14:textId="77777777" w:rsidR="00923BB2" w:rsidRPr="00923BB2" w:rsidRDefault="00923BB2" w:rsidP="00923BB2">
            <w:pPr>
              <w:pStyle w:val="Heading1"/>
              <w:jc w:val="center"/>
              <w:rPr>
                <w:color w:val="0A0A0A"/>
                <w:sz w:val="15"/>
                <w:szCs w:val="20"/>
              </w:rPr>
            </w:pPr>
          </w:p>
        </w:tc>
      </w:tr>
    </w:tbl>
    <w:p w14:paraId="480BF7EA" w14:textId="77777777" w:rsidR="00923BB2" w:rsidRDefault="00923BB2" w:rsidP="00923BB2">
      <w:pPr>
        <w:spacing w:before="160" w:after="160"/>
        <w:rPr>
          <w:i/>
          <w:color w:val="5F5F5C"/>
          <w:sz w:val="16"/>
        </w:rPr>
      </w:pPr>
      <w:r w:rsidRPr="00923BB2">
        <w:rPr>
          <w:i/>
          <w:sz w:val="16"/>
        </w:rPr>
        <w:t>█</w:t>
      </w:r>
      <w:r w:rsidRPr="00923BB2">
        <w:rPr>
          <w:i/>
          <w:color w:val="5F5F5C"/>
          <w:sz w:val="16"/>
        </w:rPr>
        <w:t xml:space="preserve"> Hito    </w:t>
      </w:r>
      <w:r w:rsidRPr="00923BB2">
        <w:rPr>
          <w:i/>
          <w:color w:val="9C9C9C"/>
          <w:sz w:val="16"/>
        </w:rPr>
        <w:t>█</w:t>
      </w:r>
      <w:r w:rsidRPr="00923BB2">
        <w:rPr>
          <w:i/>
          <w:color w:val="5F5F5C"/>
          <w:sz w:val="16"/>
        </w:rPr>
        <w:t xml:space="preserve"> Desarrollo    </w:t>
      </w:r>
      <w:r w:rsidRPr="00923BB2">
        <w:rPr>
          <w:i/>
          <w:color w:val="D9D9D9"/>
          <w:sz w:val="16"/>
        </w:rPr>
        <w:t>█</w:t>
      </w:r>
      <w:r w:rsidRPr="00923BB2">
        <w:rPr>
          <w:i/>
          <w:color w:val="5F5F5C"/>
          <w:sz w:val="16"/>
        </w:rPr>
        <w:t xml:space="preserve"> </w:t>
      </w:r>
      <w:proofErr w:type="spellStart"/>
      <w:r w:rsidRPr="00923BB2">
        <w:rPr>
          <w:i/>
          <w:color w:val="5F5F5C"/>
          <w:sz w:val="16"/>
        </w:rPr>
        <w:t>Estimado</w:t>
      </w:r>
      <w:proofErr w:type="spellEnd"/>
    </w:p>
    <w:p w14:paraId="0C71C780" w14:textId="6D50990A" w:rsidR="00923BB2" w:rsidRPr="00923BB2" w:rsidRDefault="00923BB2" w:rsidP="00923BB2">
      <w:pPr>
        <w:spacing w:after="240" w:line="280" w:lineRule="auto"/>
        <w:rPr>
          <w:lang w:val="es-MX"/>
        </w:rPr>
      </w:pPr>
      <w:r w:rsidRPr="00923BB2">
        <w:rPr>
          <w:lang w:val="es-MX"/>
        </w:rPr>
        <w:t>El desarrollo arrancó tras la reunión virtual del miércoles 5 de agosto con el equipo del cotizador y los demás involucrados en el proyecto. Con los endpoints solicitados entregados el martes 11, la primera fase quedó cerrada el jueves 13 y se presenta el viernes 14, ocasión en la que se solicitan los endpoints faltantes para completar el proyecto. La segunda fase se estima para el martes 18: al tratarse únicamente de conectar esos endpoints al flujo ya construido, no requiere desarrollo nuevo.</w:t>
      </w:r>
    </w:p>
    <w:p w14:paraId="79EC247F" w14:textId="2971C3D0" w:rsidR="00353FE0" w:rsidRPr="00FE6D0C" w:rsidRDefault="00923BB2">
      <w:pPr>
        <w:pStyle w:val="Heading1"/>
        <w:spacing w:before="320" w:after="160"/>
        <w:rPr>
          <w:lang w:val="es-MX"/>
        </w:rPr>
      </w:pPr>
      <w:r w:rsidRPr="00923BB2">
        <w:rPr>
          <w:b/>
          <w:bCs/>
          <w:caps/>
          <w:color w:val="0A0A0A"/>
          <w:sz w:val="26"/>
          <w:szCs w:val="26"/>
          <w:lang w:val="es-MX"/>
        </w:rPr>
        <w:t>7. Conclusión</w:t>
      </w:r>
    </w:p>
    <w:p w14:paraId="55D36E87" w14:textId="77777777" w:rsidR="002735D3" w:rsidRPr="00FE6D0C" w:rsidRDefault="00000000">
      <w:pPr>
        <w:spacing w:after="120" w:line="260" w:lineRule="auto"/>
        <w:rPr>
          <w:lang w:val="es-MX"/>
        </w:rPr>
      </w:pPr>
      <w:r w:rsidRPr="00FE6D0C">
        <w:rPr>
          <w:lang w:val="es-MX"/>
        </w:rPr>
        <w:t>La fase 1 entrega un sistema funcional que resuelve el problema operativo más costoso: convertir una solicitud desordenada en una lista de productos verificada. Un pedido de 100 líneas que antes exigía búsquedas manuales una por una queda hoy resuelto en segundos, con el vendedor concentrado únicamente en las líneas que presentan duda real.</w:t>
      </w:r>
    </w:p>
    <w:p w14:paraId="2B441274" w14:textId="77777777" w:rsidR="002735D3" w:rsidRPr="00FE6D0C" w:rsidRDefault="00000000">
      <w:pPr>
        <w:spacing w:after="120" w:line="260" w:lineRule="auto"/>
        <w:rPr>
          <w:lang w:val="es-MX"/>
        </w:rPr>
      </w:pPr>
      <w:r w:rsidRPr="00FE6D0C">
        <w:rPr>
          <w:lang w:val="es-MX"/>
        </w:rPr>
        <w:t>El proyecto está construido de modo que las funciones pendientes se conectan sin rehacer lo existente: aparecen señalizadas como «Próximamente» en la interfaz, y el aprendizaje del vocabulario de cada cliente ya se acumula desde ahora. Cuando los endpoints estén disponibles, el sistema entrará en operación completa con meses de aprendizaje acumulado.</w:t>
      </w:r>
    </w:p>
    <w:p w14:paraId="49530EE4" w14:textId="77777777" w:rsidR="00353FE0" w:rsidRPr="00FE6D0C" w:rsidRDefault="00353FE0">
      <w:pPr>
        <w:spacing w:before="200"/>
        <w:rPr>
          <w:lang w:val="es-MX"/>
        </w:rPr>
      </w:pPr>
      <w:r w:rsidRPr="00FE6D0C">
        <w:rPr>
          <w:i/>
          <w:iCs/>
          <w:color w:val="5F5F5C"/>
          <w:sz w:val="17"/>
          <w:szCs w:val="17"/>
          <w:lang w:val="es-MX"/>
        </w:rPr>
        <w:t>Documento técnico complementario: especificación detallada de los endpoints requeridos, con estructura de datos y tablas de origen en NAV.</w:t>
      </w:r>
    </w:p>
    <w:sectPr w:rsidR="00353FE0" w:rsidRPr="00FE6D0C">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E95720" w14:textId="77777777" w:rsidR="00523EC5" w:rsidRDefault="00523EC5" w:rsidP="00353FE0">
      <w:r>
        <w:separator/>
      </w:r>
    </w:p>
  </w:endnote>
  <w:endnote w:type="continuationSeparator" w:id="0">
    <w:p w14:paraId="262001CE" w14:textId="77777777" w:rsidR="00523EC5" w:rsidRDefault="00523EC5" w:rsidP="00353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4A75E7" w14:textId="77777777" w:rsidR="00353FE0" w:rsidRDefault="00353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F12EA" w14:textId="77777777" w:rsidR="00353FE0" w:rsidRDefault="00353F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3B912" w14:textId="77777777" w:rsidR="00353FE0" w:rsidRDefault="00353F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EC73B7" w14:textId="77777777" w:rsidR="00523EC5" w:rsidRDefault="00523EC5" w:rsidP="00353FE0">
      <w:r>
        <w:separator/>
      </w:r>
    </w:p>
  </w:footnote>
  <w:footnote w:type="continuationSeparator" w:id="0">
    <w:p w14:paraId="392A4EC5" w14:textId="77777777" w:rsidR="00523EC5" w:rsidRDefault="00523EC5" w:rsidP="00353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A583E2" w14:textId="77777777" w:rsidR="00353FE0" w:rsidRDefault="00353F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8FD9C" w14:textId="77777777" w:rsidR="00353FE0" w:rsidRDefault="00353F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F583B5" w14:textId="77777777" w:rsidR="00353FE0" w:rsidRDefault="00353F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D16013"/>
    <w:multiLevelType w:val="hybridMultilevel"/>
    <w:tmpl w:val="97B2F8E2"/>
    <w:lvl w:ilvl="0" w:tplc="A3265508">
      <w:start w:val="1"/>
      <w:numFmt w:val="bullet"/>
      <w:lvlText w:val="●"/>
      <w:lvlJc w:val="left"/>
      <w:pPr>
        <w:ind w:left="720" w:hanging="360"/>
      </w:pPr>
    </w:lvl>
    <w:lvl w:ilvl="1" w:tplc="7954030A">
      <w:start w:val="1"/>
      <w:numFmt w:val="bullet"/>
      <w:lvlText w:val="○"/>
      <w:lvlJc w:val="left"/>
      <w:pPr>
        <w:ind w:left="1440" w:hanging="360"/>
      </w:pPr>
    </w:lvl>
    <w:lvl w:ilvl="2" w:tplc="EC60AE72">
      <w:start w:val="1"/>
      <w:numFmt w:val="bullet"/>
      <w:lvlText w:val="■"/>
      <w:lvlJc w:val="left"/>
      <w:pPr>
        <w:ind w:left="2160" w:hanging="360"/>
      </w:pPr>
    </w:lvl>
    <w:lvl w:ilvl="3" w:tplc="B6C4F560">
      <w:start w:val="1"/>
      <w:numFmt w:val="bullet"/>
      <w:lvlText w:val="●"/>
      <w:lvlJc w:val="left"/>
      <w:pPr>
        <w:ind w:left="2880" w:hanging="360"/>
      </w:pPr>
    </w:lvl>
    <w:lvl w:ilvl="4" w:tplc="1FA67EE0">
      <w:start w:val="1"/>
      <w:numFmt w:val="bullet"/>
      <w:lvlText w:val="○"/>
      <w:lvlJc w:val="left"/>
      <w:pPr>
        <w:ind w:left="3600" w:hanging="360"/>
      </w:pPr>
    </w:lvl>
    <w:lvl w:ilvl="5" w:tplc="C644D81E">
      <w:start w:val="1"/>
      <w:numFmt w:val="bullet"/>
      <w:lvlText w:val="■"/>
      <w:lvlJc w:val="left"/>
      <w:pPr>
        <w:ind w:left="4320" w:hanging="360"/>
      </w:pPr>
    </w:lvl>
    <w:lvl w:ilvl="6" w:tplc="8EBAEF92">
      <w:start w:val="1"/>
      <w:numFmt w:val="bullet"/>
      <w:lvlText w:val="●"/>
      <w:lvlJc w:val="left"/>
      <w:pPr>
        <w:ind w:left="5040" w:hanging="360"/>
      </w:pPr>
    </w:lvl>
    <w:lvl w:ilvl="7" w:tplc="48E26AB6">
      <w:start w:val="1"/>
      <w:numFmt w:val="bullet"/>
      <w:lvlText w:val="●"/>
      <w:lvlJc w:val="left"/>
      <w:pPr>
        <w:ind w:left="5760" w:hanging="360"/>
      </w:pPr>
    </w:lvl>
    <w:lvl w:ilvl="8" w:tplc="3B50E650">
      <w:start w:val="1"/>
      <w:numFmt w:val="bullet"/>
      <w:lvlText w:val="●"/>
      <w:lvlJc w:val="left"/>
      <w:pPr>
        <w:ind w:left="6480" w:hanging="360"/>
      </w:pPr>
    </w:lvl>
  </w:abstractNum>
  <w:abstractNum w:abstractNumId="1" w15:restartNumberingAfterBreak="0">
    <w:nsid w:val="7A0F74DC"/>
    <w:multiLevelType w:val="hybridMultilevel"/>
    <w:tmpl w:val="DD3AA4F8"/>
    <w:lvl w:ilvl="0" w:tplc="4D10CD38">
      <w:start w:val="1"/>
      <w:numFmt w:val="bullet"/>
      <w:lvlText w:val="•"/>
      <w:lvlJc w:val="left"/>
      <w:pPr>
        <w:ind w:left="340" w:hanging="200"/>
      </w:pPr>
    </w:lvl>
    <w:lvl w:ilvl="1" w:tplc="7ECE1A30">
      <w:numFmt w:val="decimal"/>
      <w:lvlText w:val=""/>
      <w:lvlJc w:val="left"/>
    </w:lvl>
    <w:lvl w:ilvl="2" w:tplc="04AEEC0C">
      <w:numFmt w:val="decimal"/>
      <w:lvlText w:val=""/>
      <w:lvlJc w:val="left"/>
    </w:lvl>
    <w:lvl w:ilvl="3" w:tplc="273463D0">
      <w:numFmt w:val="decimal"/>
      <w:lvlText w:val=""/>
      <w:lvlJc w:val="left"/>
    </w:lvl>
    <w:lvl w:ilvl="4" w:tplc="81262228">
      <w:numFmt w:val="decimal"/>
      <w:lvlText w:val=""/>
      <w:lvlJc w:val="left"/>
    </w:lvl>
    <w:lvl w:ilvl="5" w:tplc="CAA6DACC">
      <w:numFmt w:val="decimal"/>
      <w:lvlText w:val=""/>
      <w:lvlJc w:val="left"/>
    </w:lvl>
    <w:lvl w:ilvl="6" w:tplc="67CA4386">
      <w:numFmt w:val="decimal"/>
      <w:lvlText w:val=""/>
      <w:lvlJc w:val="left"/>
    </w:lvl>
    <w:lvl w:ilvl="7" w:tplc="CE9E3DE8">
      <w:numFmt w:val="decimal"/>
      <w:lvlText w:val=""/>
      <w:lvlJc w:val="left"/>
    </w:lvl>
    <w:lvl w:ilvl="8" w:tplc="5E9E4B9A">
      <w:numFmt w:val="decimal"/>
      <w:lvlText w:val=""/>
      <w:lvlJc w:val="left"/>
    </w:lvl>
  </w:abstractNum>
  <w:num w:numId="1" w16cid:durableId="1475103861">
    <w:abstractNumId w:val="0"/>
    <w:lvlOverride w:ilvl="0">
      <w:startOverride w:val="1"/>
    </w:lvlOverride>
  </w:num>
  <w:num w:numId="2" w16cid:durableId="188162706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5D3"/>
    <w:rsid w:val="002735D3"/>
    <w:rsid w:val="00353FE0"/>
    <w:rsid w:val="003A4040"/>
    <w:rsid w:val="00523EC5"/>
    <w:rsid w:val="005F5ED6"/>
    <w:rsid w:val="0073099D"/>
    <w:rsid w:val="00923BB2"/>
    <w:rsid w:val="009C010F"/>
    <w:rsid w:val="00AD1910"/>
    <w:rsid w:val="00C63524"/>
    <w:rsid w:val="00C65AE9"/>
    <w:rsid w:val="00FE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12E90D"/>
  <w15:docId w15:val="{F39C60F9-9C77-9B4E-9E13-57250D3C9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A0A0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3FE0"/>
    <w:pPr>
      <w:tabs>
        <w:tab w:val="center" w:pos="4680"/>
        <w:tab w:val="right" w:pos="9360"/>
      </w:tabs>
    </w:pPr>
  </w:style>
  <w:style w:type="character" w:customStyle="1" w:styleId="HeaderChar">
    <w:name w:val="Header Char"/>
    <w:basedOn w:val="DefaultParagraphFont"/>
    <w:link w:val="Header"/>
    <w:uiPriority w:val="99"/>
    <w:rsid w:val="00353FE0"/>
  </w:style>
  <w:style w:type="paragraph" w:styleId="Footer">
    <w:name w:val="footer"/>
    <w:basedOn w:val="Normal"/>
    <w:link w:val="FooterChar"/>
    <w:uiPriority w:val="99"/>
    <w:unhideWhenUsed/>
    <w:rsid w:val="00353FE0"/>
    <w:pPr>
      <w:tabs>
        <w:tab w:val="center" w:pos="4680"/>
        <w:tab w:val="right" w:pos="9360"/>
      </w:tabs>
    </w:pPr>
  </w:style>
  <w:style w:type="character" w:customStyle="1" w:styleId="FooterChar">
    <w:name w:val="Footer Char"/>
    <w:basedOn w:val="DefaultParagraphFont"/>
    <w:link w:val="Footer"/>
    <w:uiPriority w:val="99"/>
    <w:rsid w:val="00353FE0"/>
  </w:style>
  <w:style w:type="table" w:styleId="TableGrid">
    <w:name w:val="Table Grid"/>
    <w:basedOn w:val="TableNormal"/>
    <w:uiPriority w:val="39"/>
    <w:rsid w:val="00C65A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ECEF14-539D-274C-BDF2-AA538F80B9EE}">
  <we:reference id="wa200010453" version="1.0.0.1" store="es-ES" storeType="OMEX"/>
  <we:alternateReferences>
    <we:reference id="WA200010453" version="1.0.0.1" store="" storeType="OMEX"/>
  </we:alternateReferences>
  <we:properties>
    <we:property name="claude.fileId" value="&quot;edce2261-e506-41bd-a1b6-340d0db1ae2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744</TotalTime>
  <Pages>4</Pages>
  <Words>1725</Words>
  <Characters>9095</Characters>
  <Application>Microsoft Office Word</Application>
  <DocSecurity>0</DocSecurity>
  <Lines>284</Lines>
  <Paragraphs>166</Paragraphs>
  <ScaleCrop>false</ScaleCrop>
  <HeadingPairs>
    <vt:vector size="2" baseType="variant">
      <vt:variant>
        <vt:lpstr>Title</vt:lpstr>
      </vt:variant>
      <vt:variant>
        <vt:i4>1</vt:i4>
      </vt:variant>
    </vt:vector>
  </HeadingPairs>
  <TitlesOfParts>
    <vt:vector size="1" baseType="lpstr">
      <vt:lpstr>Cotizador asistido — Reporte ejecutivo</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Cotizador asistido — Reporte ejecutivo</dc:title>
  <dc:creator>La Innovación</dc:creator>
  <cp:lastModifiedBy>Ernesto Espinosa Jr</cp:lastModifiedBy>
  <cp:revision>2</cp:revision>
  <cp:lastPrinted>2026-08-14T12:22:00Z</cp:lastPrinted>
  <dcterms:created xsi:type="dcterms:W3CDTF">2026-08-13T23:40:00Z</dcterms:created>
  <dcterms:modified xsi:type="dcterms:W3CDTF">2026-08-14T13:54:00Z</dcterms:modified>
</cp:coreProperties>
</file>