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BBC8D" w14:textId="77777777" w:rsidR="00690AFD" w:rsidRDefault="00000000">
      <w:pPr>
        <w:pStyle w:val="Title"/>
      </w:pPr>
      <w:r>
        <w:t>Job Description – ISMS Internal Auditor</w:t>
      </w:r>
    </w:p>
    <w:p w14:paraId="017D2D97" w14:textId="77777777" w:rsidR="00690AFD" w:rsidRDefault="00000000">
      <w:r>
        <w:t>Version: DRAFT</w:t>
      </w:r>
    </w:p>
    <w:p w14:paraId="3A4AAE75" w14:textId="77777777" w:rsidR="00690AFD" w:rsidRDefault="00000000">
      <w:r>
        <w:t>Date: __________</w:t>
      </w:r>
    </w:p>
    <w:p w14:paraId="5E13859C" w14:textId="77777777" w:rsidR="00690AFD" w:rsidRDefault="00000000">
      <w:r>
        <w:t>Prepared by: Ernesto Ganadores Jr.</w:t>
      </w:r>
    </w:p>
    <w:p w14:paraId="2DF9A570" w14:textId="77777777" w:rsidR="00690AFD" w:rsidRDefault="00000000">
      <w:r>
        <w:br/>
        <w:t>1. Role Summary</w:t>
      </w:r>
    </w:p>
    <w:p w14:paraId="5D4C8583" w14:textId="77777777" w:rsidR="00690AFD" w:rsidRDefault="00000000">
      <w:r>
        <w:t>[Summarise the responsibilities of the ISMS internal auditor.]</w:t>
      </w:r>
    </w:p>
    <w:p w14:paraId="5BAAEBE6" w14:textId="77777777" w:rsidR="00690AFD" w:rsidRDefault="00000000">
      <w:r>
        <w:br/>
        <w:t>2. Key Responsibilities</w:t>
      </w:r>
    </w:p>
    <w:p w14:paraId="4728B351" w14:textId="77777777" w:rsidR="00690AFD" w:rsidRDefault="00000000">
      <w:r>
        <w:t>- [Conduct internal ISMS audits.]</w:t>
      </w:r>
      <w:r>
        <w:br/>
        <w:t>- [Evaluate compliance with ISO/IEC 27001 requirements.]</w:t>
      </w:r>
      <w:r>
        <w:br/>
        <w:t>- [Report findings and follow up corrective actions.]</w:t>
      </w:r>
    </w:p>
    <w:p w14:paraId="7F73FF51" w14:textId="77777777" w:rsidR="00690AFD" w:rsidRDefault="00000000">
      <w:r>
        <w:br/>
        <w:t>3. Required Competencies</w:t>
      </w:r>
    </w:p>
    <w:p w14:paraId="2016BEEA" w14:textId="77777777" w:rsidR="00690AFD" w:rsidRDefault="00000000">
      <w:r>
        <w:t>- [Knowledge of ISO 27001, auditing techniques, and risk-based thinking.]</w:t>
      </w:r>
      <w:r>
        <w:br/>
        <w:t>- [Strong analytical and documentation skills.]</w:t>
      </w:r>
    </w:p>
    <w:p w14:paraId="23A6CD7C" w14:textId="77777777" w:rsidR="00690AFD" w:rsidRDefault="00000000">
      <w:r>
        <w:br/>
        <w:t>4. Independence</w:t>
      </w:r>
    </w:p>
    <w:p w14:paraId="5125C38C" w14:textId="77777777" w:rsidR="00690AFD" w:rsidRDefault="00000000">
      <w:r>
        <w:t>[Clarify that the auditor must be independent of audited activities.]</w:t>
      </w:r>
    </w:p>
    <w:p w14:paraId="30CB9FDC" w14:textId="77777777" w:rsidR="00690AFD" w:rsidRDefault="00000000">
      <w:r>
        <w:br/>
        <w:t>5. Review</w:t>
      </w:r>
    </w:p>
    <w:p w14:paraId="0EC09823" w14:textId="77777777" w:rsidR="00690AFD" w:rsidRDefault="00000000">
      <w:r>
        <w:t>[Mention when this JD is reviewed or updated.]</w:t>
      </w:r>
    </w:p>
    <w:sectPr w:rsidR="00690AFD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85A5B" w14:textId="77777777" w:rsidR="00E83296" w:rsidRDefault="00E83296">
      <w:pPr>
        <w:spacing w:after="0" w:line="240" w:lineRule="auto"/>
      </w:pPr>
      <w:r>
        <w:separator/>
      </w:r>
    </w:p>
  </w:endnote>
  <w:endnote w:type="continuationSeparator" w:id="0">
    <w:p w14:paraId="058A8D24" w14:textId="77777777" w:rsidR="00E83296" w:rsidRDefault="00E8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B11F0" w14:textId="77777777" w:rsidR="00B81BF2" w:rsidRDefault="00B81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F2516" w14:textId="77777777" w:rsidR="00690AFD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84BCE" w14:textId="77777777" w:rsidR="00B81BF2" w:rsidRDefault="00B81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FBDEE" w14:textId="77777777" w:rsidR="00E83296" w:rsidRDefault="00E83296">
      <w:pPr>
        <w:spacing w:after="0" w:line="240" w:lineRule="auto"/>
      </w:pPr>
      <w:r>
        <w:separator/>
      </w:r>
    </w:p>
  </w:footnote>
  <w:footnote w:type="continuationSeparator" w:id="0">
    <w:p w14:paraId="50F0FEC3" w14:textId="77777777" w:rsidR="00E83296" w:rsidRDefault="00E83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B20BF" w14:textId="01BBE40E" w:rsidR="00B81BF2" w:rsidRDefault="00E83296">
    <w:pPr>
      <w:pStyle w:val="Header"/>
    </w:pPr>
    <w:r>
      <w:rPr>
        <w:noProof/>
      </w:rPr>
      <w:pict w14:anchorId="2028AF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38707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40D18" w14:textId="38A3230C" w:rsidR="00690AFD" w:rsidRDefault="00E83296">
    <w:pPr>
      <w:pStyle w:val="Header"/>
      <w:jc w:val="right"/>
    </w:pPr>
    <w:r>
      <w:rPr>
        <w:noProof/>
      </w:rPr>
      <w:pict w14:anchorId="658442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38708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00E7D" w14:textId="4C001B8F" w:rsidR="00B81BF2" w:rsidRDefault="00E83296">
    <w:pPr>
      <w:pStyle w:val="Header"/>
    </w:pPr>
    <w:r>
      <w:rPr>
        <w:noProof/>
      </w:rPr>
      <w:pict w14:anchorId="3B2E1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38706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5420985">
    <w:abstractNumId w:val="8"/>
  </w:num>
  <w:num w:numId="2" w16cid:durableId="1278755653">
    <w:abstractNumId w:val="6"/>
  </w:num>
  <w:num w:numId="3" w16cid:durableId="432211095">
    <w:abstractNumId w:val="5"/>
  </w:num>
  <w:num w:numId="4" w16cid:durableId="798687815">
    <w:abstractNumId w:val="4"/>
  </w:num>
  <w:num w:numId="5" w16cid:durableId="1177960579">
    <w:abstractNumId w:val="7"/>
  </w:num>
  <w:num w:numId="6" w16cid:durableId="1891573117">
    <w:abstractNumId w:val="3"/>
  </w:num>
  <w:num w:numId="7" w16cid:durableId="541018757">
    <w:abstractNumId w:val="2"/>
  </w:num>
  <w:num w:numId="8" w16cid:durableId="1685789923">
    <w:abstractNumId w:val="1"/>
  </w:num>
  <w:num w:numId="9" w16cid:durableId="178240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690AFD"/>
    <w:rsid w:val="00AA1D8D"/>
    <w:rsid w:val="00B47730"/>
    <w:rsid w:val="00B81BF2"/>
    <w:rsid w:val="00CB0664"/>
    <w:rsid w:val="00E832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853B12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2025-06-20T08:29:00Z</dcterms:modified>
  <cp:category/>
</cp:coreProperties>
</file>