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360"/>
        <w:jc w:val="center"/>
      </w:pPr>
      <w:r>
        <w:rPr>
          <w:b/>
        </w:rPr>
        <w:t>MIDESA</w:t>
      </w:r>
    </w:p>
    <w:p>
      <w:pPr>
        <w:pStyle w:val="Title"/>
        <w:spacing w:after="360"/>
        <w:jc w:val="center"/>
      </w:pPr>
      <w:r>
        <w:t>Manual operativo de conciliación Credinómina</w:t>
      </w:r>
    </w:p>
    <w:p>
      <w:pPr>
        <w:pStyle w:val="Subtitle"/>
        <w:spacing w:after="640"/>
        <w:jc w:val="center"/>
      </w:pPr>
      <w:r>
        <w:t>Aplicaciones y depósitos</w:t>
        <w:br/>
        <w:t>Ajustes y saldos a favor</w:t>
        <w:br/>
        <w:t>Control de cuentas por cobrar</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68"/>
        <w:gridCol w:w="7310"/>
      </w:tblGrid>
      <w:tr>
        <w:trPr>
          <w:cantSplit/>
          <w:tblHeader w:val="true"/>
        </w:trPr>
        <w:tc>
          <w:tcPr>
            <w:tcW w:type="dxa" w:w="2568"/>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del documento</w:t>
            </w:r>
          </w:p>
        </w:tc>
        <w:tc>
          <w:tcPr>
            <w:tcW w:type="dxa" w:w="7310"/>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Referencia</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Versión</w:t>
            </w:r>
          </w:p>
        </w:tc>
        <w:tc>
          <w:tcPr>
            <w:tcW w:type="dxa" w:w="7310"/>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1.7</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Fecha de revisión</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19 de octubre de 2026</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Usuarios</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Operadores y supervisores de conciliación</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Plataforma</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Frappe Framework v15 o superior</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Alcance</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App independiente y core externo de la IMF</w:t>
            </w:r>
          </w:p>
        </w:tc>
      </w:tr>
    </w:tbl>
    <w:p>
      <w:pPr>
        <w:spacing w:after="40"/>
      </w:pPr>
    </w:p>
    <w:p>
      <w:r>
        <w:t>Uso interno. Conserve archivos y datos personales con acceso restringido. Las autorizaciones institucionales deben obtenerse por el procedimiento de la IMF.</w:t>
      </w:r>
    </w:p>
    <w:p>
      <w:r>
        <w:br w:type="page"/>
      </w:r>
    </w:p>
    <w:p>
      <w:pPr>
        <w:pStyle w:val="Title"/>
        <w:spacing w:after="280"/>
      </w:pPr>
      <w:r>
        <w:rPr>
          <w:sz w:val="40"/>
        </w:rPr>
        <w:t>Contenido</w:t>
      </w:r>
    </w:p>
    <w:p>
      <w:r>
        <w:t>Seleccione un tema para ir al procedimiento. Los encabezados también están disponibles en el panel de navegación de Word.</w:t>
      </w:r>
    </w:p>
    <w:p>
      <w:pPr>
        <w:spacing w:after="40" w:line="264" w:lineRule="auto"/>
      </w:pPr>
      <w:hyperlink w:anchor="chapter_1">
        <w:r>
          <w:rPr>
            <w:color w:val="000000"/>
            <w:sz w:val="22"/>
          </w:rPr>
          <w:t>Cómo usar el manual</w:t>
        </w:r>
      </w:hyperlink>
    </w:p>
    <w:p>
      <w:pPr>
        <w:spacing w:after="40" w:line="264" w:lineRule="auto"/>
      </w:pPr>
      <w:hyperlink w:anchor="chapter_2">
        <w:r>
          <w:rPr>
            <w:color w:val="000000"/>
            <w:sz w:val="22"/>
          </w:rPr>
          <w:t>Reporte Resumen de Conciliación</w:t>
        </w:r>
      </w:hyperlink>
    </w:p>
    <w:p>
      <w:pPr>
        <w:spacing w:after="40" w:line="264" w:lineRule="auto"/>
      </w:pPr>
      <w:hyperlink w:anchor="chapter_3">
        <w:r>
          <w:rPr>
            <w:color w:val="000000"/>
            <w:sz w:val="22"/>
          </w:rPr>
          <w:t>Responsabilidades y acceso</w:t>
        </w:r>
      </w:hyperlink>
    </w:p>
    <w:p>
      <w:pPr>
        <w:spacing w:after="40" w:line="264" w:lineRule="auto"/>
      </w:pPr>
      <w:hyperlink w:anchor="chapter_4">
        <w:r>
          <w:rPr>
            <w:color w:val="000000"/>
            <w:sz w:val="22"/>
          </w:rPr>
          <w:t>Preparar empresas clientes y cuentas</w:t>
        </w:r>
      </w:hyperlink>
    </w:p>
    <w:p>
      <w:pPr>
        <w:spacing w:after="40" w:line="264" w:lineRule="auto"/>
      </w:pPr>
      <w:hyperlink w:anchor="chapter_5">
        <w:r>
          <w:rPr>
            <w:color w:val="000000"/>
            <w:sz w:val="22"/>
          </w:rPr>
          <w:t>Importar el corte mensual de cartera</w:t>
        </w:r>
      </w:hyperlink>
    </w:p>
    <w:p>
      <w:pPr>
        <w:spacing w:after="40" w:line="264" w:lineRule="auto"/>
      </w:pPr>
      <w:hyperlink w:anchor="chapter_6">
        <w:r>
          <w:rPr>
            <w:color w:val="000000"/>
            <w:sz w:val="22"/>
          </w:rPr>
          <w:t>Cargar movimientos contables</w:t>
        </w:r>
      </w:hyperlink>
    </w:p>
    <w:p>
      <w:pPr>
        <w:spacing w:after="40" w:line="264" w:lineRule="auto"/>
      </w:pPr>
      <w:hyperlink w:anchor="chapter_7">
        <w:r>
          <w:rPr>
            <w:color w:val="000000"/>
            <w:sz w:val="22"/>
          </w:rPr>
          <w:t>Principio de control</w:t>
        </w:r>
      </w:hyperlink>
    </w:p>
    <w:p>
      <w:pPr>
        <w:spacing w:after="40" w:line="264" w:lineRule="auto"/>
      </w:pPr>
      <w:hyperlink w:anchor="chapter_8">
        <w:r>
          <w:rPr>
            <w:color w:val="000000"/>
            <w:sz w:val="22"/>
          </w:rPr>
          <w:t>Calendario mensual</w:t>
        </w:r>
      </w:hyperlink>
    </w:p>
    <w:p>
      <w:pPr>
        <w:spacing w:after="40" w:line="264" w:lineRule="auto"/>
      </w:pPr>
      <w:hyperlink w:anchor="chapter_9">
        <w:r>
          <w:rPr>
            <w:color w:val="000000"/>
            <w:sz w:val="22"/>
          </w:rPr>
          <w:t>Primera conciliación de cobranza y aplicación</w:t>
        </w:r>
      </w:hyperlink>
    </w:p>
    <w:p>
      <w:pPr>
        <w:spacing w:after="40" w:line="264" w:lineRule="auto"/>
      </w:pPr>
      <w:hyperlink w:anchor="chapter_10">
        <w:r>
          <w:rPr>
            <w:color w:val="000000"/>
            <w:sz w:val="22"/>
          </w:rPr>
          <w:t>Implementación histórica y corte de septiembre de 2026</w:t>
        </w:r>
      </w:hyperlink>
    </w:p>
    <w:p>
      <w:pPr>
        <w:spacing w:after="40" w:line="264" w:lineRule="auto"/>
      </w:pPr>
      <w:hyperlink w:anchor="chapter_11">
        <w:r>
          <w:rPr>
            <w:color w:val="000000"/>
            <w:sz w:val="22"/>
          </w:rPr>
          <w:t>Cobranza mensual y quincenal</w:t>
        </w:r>
      </w:hyperlink>
    </w:p>
    <w:p>
      <w:pPr>
        <w:spacing w:after="40" w:line="264" w:lineRule="auto"/>
      </w:pPr>
      <w:hyperlink w:anchor="chapter_12">
        <w:r>
          <w:rPr>
            <w:color w:val="000000"/>
            <w:sz w:val="22"/>
          </w:rPr>
          <w:t>Subsidio suspensión e ingreso insuficiente</w:t>
        </w:r>
      </w:hyperlink>
    </w:p>
    <w:p>
      <w:pPr>
        <w:spacing w:after="40" w:line="264" w:lineRule="auto"/>
      </w:pPr>
      <w:hyperlink w:anchor="chapter_13">
        <w:r>
          <w:rPr>
            <w:color w:val="000000"/>
            <w:sz w:val="22"/>
          </w:rPr>
          <w:t>Cuando el detalle llega tarde</w:t>
        </w:r>
      </w:hyperlink>
    </w:p>
    <w:p>
      <w:pPr>
        <w:spacing w:after="40" w:line="264" w:lineRule="auto"/>
      </w:pPr>
      <w:hyperlink w:anchor="chapter_14">
        <w:r>
          <w:rPr>
            <w:color w:val="000000"/>
            <w:sz w:val="22"/>
          </w:rPr>
          <w:t>Segunda conciliación de aplicaciones y depósitos</w:t>
        </w:r>
      </w:hyperlink>
    </w:p>
    <w:p>
      <w:pPr>
        <w:spacing w:after="40" w:line="264" w:lineRule="auto"/>
      </w:pPr>
      <w:hyperlink w:anchor="chapter_15">
        <w:r>
          <w:rPr>
            <w:color w:val="000000"/>
            <w:sz w:val="22"/>
          </w:rPr>
          <w:t>Depósitos con excedente por clasificar</w:t>
        </w:r>
      </w:hyperlink>
    </w:p>
    <w:p>
      <w:pPr>
        <w:spacing w:after="40" w:line="264" w:lineRule="auto"/>
      </w:pPr>
      <w:hyperlink w:anchor="chapter_16">
        <w:r>
          <w:rPr>
            <w:color w:val="000000"/>
            <w:sz w:val="22"/>
          </w:rPr>
          <w:t>Partidas complementarias con asiento separado</w:t>
        </w:r>
      </w:hyperlink>
    </w:p>
    <w:p>
      <w:pPr>
        <w:spacing w:after="40" w:line="264" w:lineRule="auto"/>
      </w:pPr>
      <w:hyperlink w:anchor="chapter_17">
        <w:r>
          <w:rPr>
            <w:color w:val="000000"/>
            <w:sz w:val="22"/>
          </w:rPr>
          <w:t>Estado de cuenta al cliente</w:t>
        </w:r>
      </w:hyperlink>
    </w:p>
    <w:p>
      <w:pPr>
        <w:spacing w:after="40" w:line="264" w:lineRule="auto"/>
      </w:pPr>
      <w:hyperlink w:anchor="chapter_18">
        <w:r>
          <w:rPr>
            <w:color w:val="000000"/>
            <w:sz w:val="22"/>
          </w:rPr>
          <w:t>Cierre y controles</w:t>
        </w:r>
      </w:hyperlink>
    </w:p>
    <w:p>
      <w:pPr>
        <w:spacing w:after="40" w:line="264" w:lineRule="auto"/>
      </w:pPr>
      <w:hyperlink w:anchor="chapter_19">
        <w:r>
          <w:rPr>
            <w:color w:val="000000"/>
            <w:sz w:val="22"/>
          </w:rPr>
          <w:t>Saldos a favor y rendición</w:t>
        </w:r>
      </w:hyperlink>
    </w:p>
    <w:p>
      <w:pPr>
        <w:spacing w:after="40" w:line="264" w:lineRule="auto"/>
      </w:pPr>
      <w:hyperlink w:anchor="chapter_20">
        <w:r>
          <w:rPr>
            <w:color w:val="000000"/>
            <w:sz w:val="22"/>
          </w:rPr>
          <w:t>Corrección trazable de gestiones y compensaciones</w:t>
        </w:r>
      </w:hyperlink>
    </w:p>
    <w:p>
      <w:pPr>
        <w:spacing w:after="40" w:line="264" w:lineRule="auto"/>
      </w:pPr>
      <w:hyperlink w:anchor="chapter_21">
        <w:r>
          <w:rPr>
            <w:color w:val="000000"/>
            <w:sz w:val="22"/>
          </w:rPr>
          <w:t>Evidencia de registro en el core</w:t>
        </w:r>
      </w:hyperlink>
    </w:p>
    <w:p>
      <w:pPr>
        <w:spacing w:after="40" w:line="264" w:lineRule="auto"/>
      </w:pPr>
      <w:hyperlink w:anchor="chapter_22">
        <w:r>
          <w:rPr>
            <w:color w:val="000000"/>
            <w:sz w:val="22"/>
          </w:rPr>
          <w:t>Cobrar una CxC por ajuste</w:t>
        </w:r>
      </w:hyperlink>
    </w:p>
    <w:p>
      <w:pPr>
        <w:spacing w:after="40" w:line="264" w:lineRule="auto"/>
      </w:pPr>
      <w:hyperlink w:anchor="chapter_23">
        <w:r>
          <w:rPr>
            <w:color w:val="000000"/>
            <w:sz w:val="22"/>
          </w:rPr>
          <w:t>Gestionar excepciones</w:t>
        </w:r>
      </w:hyperlink>
    </w:p>
    <w:p>
      <w:pPr>
        <w:spacing w:after="40" w:line="264" w:lineRule="auto"/>
      </w:pPr>
      <w:hyperlink w:anchor="chapter_24">
        <w:r>
          <w:rPr>
            <w:color w:val="000000"/>
            <w:sz w:val="22"/>
          </w:rPr>
          <w:t>Leer y controlar los saldos</w:t>
        </w:r>
      </w:hyperlink>
    </w:p>
    <w:p>
      <w:pPr>
        <w:spacing w:after="40" w:line="264" w:lineRule="auto"/>
      </w:pPr>
      <w:hyperlink w:anchor="chapter_25">
        <w:r>
          <w:rPr>
            <w:color w:val="000000"/>
            <w:sz w:val="22"/>
          </w:rPr>
          <w:t>Reportes con importes pendientes de determinar</w:t>
        </w:r>
      </w:hyperlink>
    </w:p>
    <w:p>
      <w:pPr>
        <w:spacing w:after="40" w:line="264" w:lineRule="auto"/>
      </w:pPr>
      <w:hyperlink w:anchor="chapter_26">
        <w:r>
          <w:rPr>
            <w:color w:val="000000"/>
            <w:sz w:val="22"/>
          </w:rPr>
          <w:t>Evidencia restringida y controles de consulta</w:t>
        </w:r>
      </w:hyperlink>
    </w:p>
    <w:p>
      <w:pPr>
        <w:spacing w:after="40" w:line="264" w:lineRule="auto"/>
      </w:pPr>
      <w:hyperlink w:anchor="chapter_27">
        <w:r>
          <w:rPr>
            <w:color w:val="000000"/>
            <w:sz w:val="22"/>
          </w:rPr>
          <w:t>Consultar saldos a una fecha de corte</w:t>
        </w:r>
      </w:hyperlink>
    </w:p>
    <w:p>
      <w:pPr>
        <w:spacing w:after="40" w:line="264" w:lineRule="auto"/>
      </w:pPr>
      <w:hyperlink w:anchor="chapter_28">
        <w:r>
          <w:rPr>
            <w:color w:val="000000"/>
            <w:sz w:val="22"/>
          </w:rPr>
          <w:t>Usar el calendario y la bandeja de trabajo</w:t>
        </w:r>
      </w:hyperlink>
    </w:p>
    <w:p>
      <w:pPr>
        <w:spacing w:after="40" w:line="264" w:lineRule="auto"/>
      </w:pPr>
      <w:hyperlink w:anchor="chapter_29">
        <w:r>
          <w:rPr>
            <w:color w:val="000000"/>
            <w:sz w:val="22"/>
          </w:rPr>
          <w:t>Clasificar y revisar pendientes sin duplicar trabajo</w:t>
        </w:r>
      </w:hyperlink>
    </w:p>
    <w:p>
      <w:pPr>
        <w:spacing w:after="40" w:line="264" w:lineRule="auto"/>
      </w:pPr>
      <w:hyperlink w:anchor="chapter_30">
        <w:r>
          <w:rPr>
            <w:color w:val="000000"/>
            <w:sz w:val="22"/>
          </w:rPr>
          <w:t>Exportar evidencia y entregar saldos</w:t>
        </w:r>
      </w:hyperlink>
    </w:p>
    <w:p>
      <w:pPr>
        <w:spacing w:after="40" w:line="264" w:lineRule="auto"/>
      </w:pPr>
      <w:hyperlink w:anchor="chapter_31">
        <w:r>
          <w:rPr>
            <w:color w:val="000000"/>
            <w:sz w:val="22"/>
          </w:rPr>
          <w:t>Casos didácticos para capacitación</w:t>
        </w:r>
      </w:hyperlink>
    </w:p>
    <w:p>
      <w:pPr>
        <w:spacing w:after="40" w:line="264" w:lineRule="auto"/>
      </w:pPr>
      <w:hyperlink w:anchor="chapter_32">
        <w:r>
          <w:rPr>
            <w:color w:val="000000"/>
            <w:sz w:val="22"/>
          </w:rPr>
          <w:t>Resolver problemas frecuentes</w:t>
        </w:r>
      </w:hyperlink>
    </w:p>
    <w:p>
      <w:pPr>
        <w:spacing w:after="40" w:line="264" w:lineRule="auto"/>
      </w:pPr>
      <w:hyperlink w:anchor="chapter_33">
        <w:r>
          <w:rPr>
            <w:color w:val="000000"/>
            <w:sz w:val="22"/>
          </w:rPr>
          <w:t>Lista de revisión diaria y mensual</w:t>
        </w:r>
      </w:hyperlink>
    </w:p>
    <w:p>
      <w:pPr>
        <w:spacing w:after="40" w:line="264" w:lineRule="auto"/>
      </w:pPr>
      <w:hyperlink w:anchor="chapter_34">
        <w:r>
          <w:rPr>
            <w:color w:val="000000"/>
            <w:sz w:val="22"/>
          </w:rPr>
          <w:t>Actualizar al flujo de dos conciliaciones</w:t>
        </w:r>
      </w:hyperlink>
    </w:p>
    <w:p>
      <w:pPr>
        <w:spacing w:after="40" w:line="264" w:lineRule="auto"/>
      </w:pPr>
      <w:hyperlink w:anchor="chapter_35">
        <w:r>
          <w:rPr>
            <w:color w:val="000000"/>
            <w:sz w:val="22"/>
          </w:rPr>
          <w:t>Mantener el manual actualizado</w:t>
        </w:r>
      </w:hyperlink>
    </w:p>
    <w:p>
      <w:r>
        <w:br w:type="page"/>
      </w:r>
    </w:p>
    <w:p>
      <w:r>
        <w:rPr>
          <w:rFonts w:ascii="Calibri" w:hAnsi="Calibri" w:eastAsia="Calibri" w:cs="Calibri"/>
          <w:b w:val="0"/>
          <w:color w:val="000000"/>
          <w:sz w:val="22"/>
        </w:rPr>
        <w:t>Esta guía permite cargar evidencia del core, relacionarla con los depósitos y dar seguimiento a diferencias, ajustes y saldos a favor. Está dirigida a los operadores y supervisores de conciliación de MIDESA. La app funciona sobre Frappe Framework, sin depender de ERPNext ni de Loan Manager, y no sustituye el core de crédito ni registra asientos en él.</w:t>
      </w:r>
    </w:p>
    <w:p>
      <w:r>
        <w:rPr>
          <w:rFonts w:ascii="Calibri" w:hAnsi="Calibri" w:eastAsia="Calibri" w:cs="Calibri"/>
          <w:b w:val="0"/>
          <w:color w:val="000000"/>
          <w:sz w:val="22"/>
        </w:rPr>
        <w:t>Versión del manual: 1.7. Fecha de revisión: 19 de octubre de 2026. Referencia de plataforma: Frappe Framework v15 o superior. Las rutas indicadas son relativas al sitio instalado; pueden abrirse mediante la búsqueda de Frappe. Los nombres de botones corresponden a la versión de la app revisada.</w:t>
      </w:r>
    </w:p>
    <w:p>
      <w:bookmarkStart w:id="1" w:name="chapter_1"/>
      <w:pPr>
        <w:pStyle w:val="Heading1"/>
      </w:pPr>
      <w:r>
        <w:t>Cómo usar el manual</w:t>
      </w:r>
      <w:bookmarkEnd w:id="1"/>
    </w:p>
    <w:p>
      <w:r>
        <w:rPr>
          <w:rFonts w:ascii="Calibri" w:hAnsi="Calibri" w:eastAsia="Calibri" w:cs="Calibri"/>
          <w:b w:val="0"/>
          <w:color w:val="000000"/>
          <w:sz w:val="22"/>
        </w:rPr>
        <w:t>Para una carga histórica, siga preparación, cartera, movimientos contables, período histórico y depósito. Para una operación nueva, agregue el control de cobranza contra aplicaciones. El detalle de la empresa se carga únicamente en el depósito; las dos conciliaciones pueden realizarse en cualquier orden. Consulte los capítulos de ajustes y saldos a favor solamente cuando el caso lo requiera.</w:t>
      </w:r>
    </w:p>
    <w:p>
      <w:r>
        <w:rPr>
          <w:rFonts w:ascii="Calibri" w:hAnsi="Calibri" w:eastAsia="Calibri" w:cs="Calibri"/>
          <w:b w:val="0"/>
          <w:color w:val="000000"/>
          <w:sz w:val="22"/>
        </w:rPr>
        <w:t>Cada procedimiento explica la acción y el control posterior. Guardar un documento, adjuntar un archivo y conciliar son operaciones distintas. Antes de una confirmación, revise el importe, la empresa, el cliente y los vínculos. Una referencia parecida o un total que cuadra no demuestra por sí solo una distribución correcta.</w:t>
      </w:r>
    </w:p>
    <w:p>
      <w:r>
        <w:rPr>
          <w:rFonts w:ascii="Calibri" w:hAnsi="Calibri" w:eastAsia="Calibri" w:cs="Calibri"/>
          <w:b w:val="0"/>
          <w:color w:val="000000"/>
          <w:sz w:val="22"/>
        </w:rPr>
        <w:t xml:space="preserve">Para pagos fuera de la cobranza, marque </w:t>
      </w:r>
      <w:r>
        <w:rPr>
          <w:rFonts w:ascii="Calibri" w:hAnsi="Calibri" w:eastAsia="Calibri" w:cs="Calibri"/>
          <w:b/>
          <w:color w:val="000000"/>
          <w:sz w:val="22"/>
        </w:rPr>
        <w:t>No tiene cobranza</w:t>
      </w:r>
      <w:r>
        <w:rPr>
          <w:rFonts w:ascii="Calibri" w:hAnsi="Calibri" w:eastAsia="Calibri" w:cs="Calibri"/>
          <w:b w:val="0"/>
          <w:color w:val="000000"/>
          <w:sz w:val="22"/>
        </w:rPr>
        <w:t xml:space="preserve"> en el período. Asigne las aplicaciones desde la importación contable y concílielas con sus depósitos. La conciliación 1 no aplica: no se solicita archivo de cobranza ni se generan ajustes provisionales por su ausencia. El cierre exige aplicaciones efectivas cubiertas, destinos y detalles de depósito válidos y ausencia de excepciones que bloqueen el cierre. Un período vacío o con aplicaciones pendientes de depósito no puede cerrarse.</w:t>
      </w:r>
    </w:p>
    <w:p>
      <w:r>
        <w:rPr>
          <w:rFonts w:ascii="Calibri" w:hAnsi="Calibri" w:eastAsia="Calibri" w:cs="Calibri"/>
          <w:b w:val="0"/>
          <w:color w:val="000000"/>
          <w:sz w:val="22"/>
        </w:rPr>
        <w:t>Un período operativo sin cobranza puede coexistir con el período regular de la misma empresa, mes y ciclo. No marque esta opción para ocultar una cobranza ya cargada: si hay archivos, filas o ajustes vinculados, cree un período separado para el pago fuera de cobranza. Los períodos cerrados conservan el bloqueo de edición.</w:t>
      </w:r>
    </w:p>
    <w:p>
      <w:r>
        <w:rPr>
          <w:rFonts w:ascii="Calibri" w:hAnsi="Calibri" w:eastAsia="Calibri" w:cs="Calibri"/>
          <w:b w:val="0"/>
          <w:color w:val="000000"/>
          <w:sz w:val="22"/>
        </w:rPr>
        <w:t>Los ejemplos numéricos son didácticos y están expresados en US$, salvo indicación de C$. Las autorizaciones institucionales para reembolsos, reclasificaciones y correcciones deben obtenerse fuera de la app cuando corresponda. El manual no concede esas autorizaciones.</w:t>
      </w:r>
    </w:p>
    <w:p>
      <w:r>
        <w:rPr>
          <w:rFonts w:ascii="Calibri" w:hAnsi="Calibri" w:eastAsia="Calibri" w:cs="Calibri"/>
          <w:b w:val="0"/>
          <w:color w:val="000000"/>
          <w:sz w:val="22"/>
        </w:rPr>
        <w:t>Las capturas de referencia se tomaron el 23 de septiembre de 2026 en un sitio de ensayo con datos simulados. Sirven para ubicar formularios y reportes; algunos nombres de menú y etiquetas pueden variar respecto de la versión instalada.</w:t>
      </w:r>
    </w:p>
    <w:p>
      <w:bookmarkStart w:id="2" w:name="chapter_2"/>
      <w:pPr>
        <w:pStyle w:val="Heading1"/>
      </w:pPr>
      <w:r>
        <w:t>Reporte Resumen de Conciliación</w:t>
      </w:r>
      <w:bookmarkEnd w:id="2"/>
    </w:p>
    <w:p>
      <w:r>
        <w:rPr>
          <w:rFonts w:ascii="Calibri" w:hAnsi="Calibri" w:eastAsia="Calibri" w:cs="Calibri"/>
          <w:b w:val="0"/>
          <w:color w:val="000000"/>
          <w:sz w:val="22"/>
        </w:rPr>
        <w:t xml:space="preserve">La vista </w:t>
      </w:r>
      <w:r>
        <w:rPr>
          <w:rFonts w:ascii="Calibri" w:hAnsi="Calibri" w:eastAsia="Calibri" w:cs="Calibri"/>
          <w:b/>
          <w:color w:val="000000"/>
          <w:sz w:val="22"/>
        </w:rPr>
        <w:t>Resumen</w:t>
      </w:r>
      <w:r>
        <w:rPr>
          <w:rFonts w:ascii="Calibri" w:hAnsi="Calibri" w:eastAsia="Calibri" w:cs="Calibri"/>
          <w:b w:val="0"/>
          <w:color w:val="000000"/>
          <w:sz w:val="22"/>
        </w:rPr>
        <w:t xml:space="preserve">, predeterminada, conserva una fila por período. La vista </w:t>
      </w:r>
      <w:r>
        <w:rPr>
          <w:rFonts w:ascii="Calibri" w:hAnsi="Calibri" w:eastAsia="Calibri" w:cs="Calibri"/>
          <w:b/>
          <w:color w:val="000000"/>
          <w:sz w:val="22"/>
        </w:rPr>
        <w:t>Detalle</w:t>
      </w:r>
      <w:r>
        <w:rPr>
          <w:rFonts w:ascii="Calibri" w:hAnsi="Calibri" w:eastAsia="Calibri" w:cs="Calibri"/>
          <w:b w:val="0"/>
          <w:color w:val="000000"/>
          <w:sz w:val="22"/>
        </w:rPr>
        <w:t xml:space="preserve"> agrupa por período, empresa, cliente y crédito, acumulando las cuotas del mismo crédito. Incluye </w:t>
      </w:r>
      <w:r>
        <w:rPr>
          <w:rFonts w:ascii="Calibri" w:hAnsi="Calibri" w:eastAsia="Calibri" w:cs="Calibri"/>
          <w:b/>
          <w:color w:val="000000"/>
          <w:sz w:val="22"/>
        </w:rPr>
        <w:t>Comentarios</w:t>
      </w:r>
      <w:r>
        <w:rPr>
          <w:rFonts w:ascii="Calibri" w:hAnsi="Calibri" w:eastAsia="Calibri" w:cs="Calibri"/>
          <w:b w:val="0"/>
          <w:color w:val="000000"/>
          <w:sz w:val="22"/>
        </w:rPr>
        <w:t xml:space="preserve"> (</w:t>
      </w:r>
      <w:r>
        <w:rPr>
          <w:rFonts w:ascii="Calibri" w:hAnsi="Calibri" w:eastAsia="Calibri" w:cs="Calibri"/>
          <w:b w:val="0"/>
          <w:color w:val="000000"/>
          <w:sz w:val="22"/>
        </w:rPr>
        <w:t>comments</w:t>
      </w:r>
      <w:r>
        <w:rPr>
          <w:rFonts w:ascii="Calibri" w:hAnsi="Calibri" w:eastAsia="Calibri" w:cs="Calibri"/>
          <w:b w:val="0"/>
          <w:color w:val="000000"/>
          <w:sz w:val="22"/>
        </w:rPr>
        <w:t xml:space="preserve">), </w:t>
      </w:r>
      <w:r>
        <w:rPr>
          <w:rFonts w:ascii="Calibri" w:hAnsi="Calibri" w:eastAsia="Calibri" w:cs="Calibri"/>
          <w:b/>
          <w:color w:val="000000"/>
          <w:sz w:val="22"/>
        </w:rPr>
        <w:t>Comentario de Aplicación</w:t>
      </w:r>
      <w:r>
        <w:rPr>
          <w:rFonts w:ascii="Calibri" w:hAnsi="Calibri" w:eastAsia="Calibri" w:cs="Calibri"/>
          <w:b w:val="0"/>
          <w:color w:val="000000"/>
          <w:sz w:val="22"/>
        </w:rPr>
        <w:t xml:space="preserve"> (</w:t>
      </w:r>
      <w:r>
        <w:rPr>
          <w:rFonts w:ascii="Calibri" w:hAnsi="Calibri" w:eastAsia="Calibri" w:cs="Calibri"/>
          <w:b w:val="0"/>
          <w:color w:val="000000"/>
          <w:sz w:val="22"/>
        </w:rPr>
        <w:t>application_comment</w:t>
      </w:r>
      <w:r>
        <w:rPr>
          <w:rFonts w:ascii="Calibri" w:hAnsi="Calibri" w:eastAsia="Calibri" w:cs="Calibri"/>
          <w:b w:val="0"/>
          <w:color w:val="000000"/>
          <w:sz w:val="22"/>
        </w:rPr>
        <w:t xml:space="preserve">) y </w:t>
      </w:r>
      <w:r>
        <w:rPr>
          <w:rFonts w:ascii="Calibri" w:hAnsi="Calibri" w:eastAsia="Calibri" w:cs="Calibri"/>
          <w:b/>
          <w:color w:val="000000"/>
          <w:sz w:val="22"/>
        </w:rPr>
        <w:t>Comentario de primera conciliación</w:t>
      </w:r>
      <w:r>
        <w:rPr>
          <w:rFonts w:ascii="Calibri" w:hAnsi="Calibri" w:eastAsia="Calibri" w:cs="Calibri"/>
          <w:b w:val="0"/>
          <w:color w:val="000000"/>
          <w:sz w:val="22"/>
        </w:rPr>
        <w:t xml:space="preserve"> (</w:t>
      </w:r>
      <w:r>
        <w:rPr>
          <w:rFonts w:ascii="Calibri" w:hAnsi="Calibri" w:eastAsia="Calibri" w:cs="Calibri"/>
          <w:b w:val="0"/>
          <w:color w:val="000000"/>
          <w:sz w:val="22"/>
        </w:rPr>
        <w:t>first_exception_comment</w:t>
      </w:r>
      <w:r>
        <w:rPr>
          <w:rFonts w:ascii="Calibri" w:hAnsi="Calibri" w:eastAsia="Calibri" w:cs="Calibri"/>
          <w:b w:val="0"/>
          <w:color w:val="000000"/>
          <w:sz w:val="22"/>
        </w:rPr>
        <w:t>) con los textos distintos de sus filas de cobranza, sin repeticiones. Los filtros de empresa, período, mes, modalidad y ciclo se conservan al cambiar de vista.</w:t>
      </w:r>
    </w:p>
    <w:p>
      <w:r>
        <w:rPr>
          <w:rFonts w:ascii="Calibri" w:hAnsi="Calibri" w:eastAsia="Calibri" w:cs="Calibri"/>
          <w:b/>
          <w:color w:val="000000"/>
          <w:sz w:val="22"/>
        </w:rPr>
        <w:t>Estado del crédito según cartera</w:t>
      </w:r>
      <w:r>
        <w:rPr>
          <w:rFonts w:ascii="Calibri" w:hAnsi="Calibri" w:eastAsia="Calibri" w:cs="Calibri"/>
          <w:b w:val="0"/>
          <w:color w:val="000000"/>
          <w:sz w:val="22"/>
        </w:rPr>
        <w:t xml:space="preserve"> muestra el estado original del crédito en el corte importado, activo y accesible más reciente del mes de la fecha de corte del período o de un mes anterior. En períodos históricos se usa el mes del período. La coincidencia respeta el ciclo del crédito y la empresa. La columna indica si no existe un corte aplicable, falta el crédito, está duplicado, pertenece a otra empresa o no tiene estado registrado. La consulta se realiza al ejecutar la vista Detalle; no modifica la conciliación ni sus importes.</w:t>
      </w:r>
    </w:p>
    <w:p>
      <w:r>
        <w:rPr>
          <w:rFonts w:ascii="Calibri" w:hAnsi="Calibri" w:eastAsia="Calibri" w:cs="Calibri"/>
          <w:b w:val="0"/>
          <w:color w:val="000000"/>
          <w:sz w:val="22"/>
        </w:rPr>
        <w:t xml:space="preserve">Ambas vistas muestran cobranza enviada, aplicación neta y depósito asignado en US$. </w:t>
      </w:r>
      <w:r>
        <w:rPr>
          <w:rFonts w:ascii="Calibri" w:hAnsi="Calibri" w:eastAsia="Calibri" w:cs="Calibri"/>
          <w:b/>
          <w:color w:val="000000"/>
          <w:sz w:val="22"/>
        </w:rPr>
        <w:t>Cobranza − aplicación</w:t>
      </w:r>
      <w:r>
        <w:rPr>
          <w:rFonts w:ascii="Calibri" w:hAnsi="Calibri" w:eastAsia="Calibri" w:cs="Calibri"/>
          <w:b w:val="0"/>
          <w:color w:val="000000"/>
          <w:sz w:val="22"/>
        </w:rPr>
        <w:t xml:space="preserve"> positivo significa que falta aplicar; negativo, que la aplicación supera la cobranza. </w:t>
      </w:r>
      <w:r>
        <w:rPr>
          <w:rFonts w:ascii="Calibri" w:hAnsi="Calibri" w:eastAsia="Calibri" w:cs="Calibri"/>
          <w:b/>
          <w:color w:val="000000"/>
          <w:sz w:val="22"/>
        </w:rPr>
        <w:t>Aplicación − depósito</w:t>
      </w:r>
      <w:r>
        <w:rPr>
          <w:rFonts w:ascii="Calibri" w:hAnsi="Calibri" w:eastAsia="Calibri" w:cs="Calibri"/>
          <w:b w:val="0"/>
          <w:color w:val="000000"/>
          <w:sz w:val="22"/>
        </w:rPr>
        <w:t xml:space="preserve"> es la diferencia directa, antes de saldos a favor y ajustes. El depósito es solamente lo asignado a estas aplicaciones, no el monto completo de los depósitos bancarios. Las partidas complementarias con otro destino quedan fuera de esa cifra.</w:t>
      </w:r>
    </w:p>
    <w:p>
      <w:r>
        <w:rPr>
          <w:rFonts w:ascii="Calibri" w:hAnsi="Calibri" w:eastAsia="Calibri" w:cs="Calibri"/>
          <w:b w:val="0"/>
          <w:color w:val="000000"/>
          <w:sz w:val="22"/>
        </w:rPr>
        <w:t xml:space="preserve">El </w:t>
      </w:r>
      <w:r>
        <w:rPr>
          <w:rFonts w:ascii="Calibri" w:hAnsi="Calibri" w:eastAsia="Calibri" w:cs="Calibri"/>
          <w:b/>
          <w:color w:val="000000"/>
          <w:sz w:val="22"/>
        </w:rPr>
        <w:t>Saldo a favor utilizado</w:t>
      </w:r>
      <w:r>
        <w:rPr>
          <w:rFonts w:ascii="Calibri" w:hAnsi="Calibri" w:eastAsia="Calibri" w:cs="Calibri"/>
          <w:b w:val="0"/>
          <w:color w:val="000000"/>
          <w:sz w:val="22"/>
        </w:rPr>
        <w:t xml:space="preserve"> se muestra separado del depósito. El </w:t>
      </w:r>
      <w:r>
        <w:rPr>
          <w:rFonts w:ascii="Calibri" w:hAnsi="Calibri" w:eastAsia="Calibri" w:cs="Calibri"/>
          <w:b/>
          <w:color w:val="000000"/>
          <w:sz w:val="22"/>
        </w:rPr>
        <w:t>Pendiente por cubrir</w:t>
      </w:r>
      <w:r>
        <w:rPr>
          <w:rFonts w:ascii="Calibri" w:hAnsi="Calibri" w:eastAsia="Calibri" w:cs="Calibri"/>
          <w:b w:val="0"/>
          <w:color w:val="000000"/>
          <w:sz w:val="22"/>
        </w:rPr>
        <w:t xml:space="preserve"> suma los faltantes de cada aplicación o fila de cobranza: aplicación neta + ajustes de conciliación − depósito − saldo a favor utilizado, con mínimo cero por obligación. No compensa faltantes con excedentes de otras obligaciones. Por eso una aplicación cubierta con saldo a favor puede tener diferencia contra depósito y pendiente cero. La aplicación neta ya incorpora los ajustes de aplicación confirmados.</w:t>
      </w:r>
    </w:p>
    <w:p>
      <w:r>
        <w:rPr>
          <w:rFonts w:ascii="Calibri" w:hAnsi="Calibri" w:eastAsia="Calibri" w:cs="Calibri"/>
          <w:b/>
          <w:color w:val="000000"/>
          <w:sz w:val="22"/>
        </w:rPr>
        <w:t>Solo con diferencias</w:t>
      </w:r>
      <w:r>
        <w:rPr>
          <w:rFonts w:ascii="Calibri" w:hAnsi="Calibri" w:eastAsia="Calibri" w:cs="Calibri"/>
          <w:b w:val="0"/>
          <w:color w:val="000000"/>
          <w:sz w:val="22"/>
        </w:rPr>
        <w:t xml:space="preserve"> incluye diferencias monetarias, ausencia de cobranza exigible y evidencia que requiere revisión, aunque una diferencia esté explicada por saldo a favor o ajuste. En Resumen muestra el período completo si cualquiera de sus clientes/créditos presenta diferencias; en Detalle muestra únicamente los clientes/créditos afectados. El contador </w:t>
      </w:r>
      <w:r>
        <w:rPr>
          <w:rFonts w:ascii="Calibri" w:hAnsi="Calibri" w:eastAsia="Calibri" w:cs="Calibri"/>
          <w:b/>
          <w:color w:val="000000"/>
          <w:sz w:val="22"/>
        </w:rPr>
        <w:t>Con diferencias</w:t>
      </w:r>
      <w:r>
        <w:rPr>
          <w:rFonts w:ascii="Calibri" w:hAnsi="Calibri" w:eastAsia="Calibri" w:cs="Calibri"/>
          <w:b w:val="0"/>
          <w:color w:val="000000"/>
          <w:sz w:val="22"/>
        </w:rPr>
        <w:t xml:space="preserve"> evita que faltantes y excesos queden ocultos por un total neto cero. Los períodos históricos y </w:t>
      </w:r>
      <w:r>
        <w:rPr>
          <w:rFonts w:ascii="Calibri" w:hAnsi="Calibri" w:eastAsia="Calibri" w:cs="Calibri"/>
          <w:b/>
          <w:color w:val="000000"/>
          <w:sz w:val="22"/>
        </w:rPr>
        <w:t>No tiene cobranza</w:t>
      </w:r>
      <w:r>
        <w:rPr>
          <w:rFonts w:ascii="Calibri" w:hAnsi="Calibri" w:eastAsia="Calibri" w:cs="Calibri"/>
          <w:b w:val="0"/>
          <w:color w:val="000000"/>
          <w:sz w:val="22"/>
        </w:rPr>
        <w:t xml:space="preserve"> indican </w:t>
      </w:r>
      <w:r>
        <w:rPr>
          <w:rFonts w:ascii="Calibri" w:hAnsi="Calibri" w:eastAsia="Calibri" w:cs="Calibri"/>
          <w:b/>
          <w:color w:val="000000"/>
          <w:sz w:val="22"/>
        </w:rPr>
        <w:t>No aplica</w:t>
      </w:r>
      <w:r>
        <w:rPr>
          <w:rFonts w:ascii="Calibri" w:hAnsi="Calibri" w:eastAsia="Calibri" w:cs="Calibri"/>
          <w:b w:val="0"/>
          <w:color w:val="000000"/>
          <w:sz w:val="22"/>
        </w:rPr>
        <w:t xml:space="preserve"> en la primera comparación. Los importes sin conversión o evidencia suficiente se muestran como </w:t>
      </w:r>
      <w:r>
        <w:rPr>
          <w:rFonts w:ascii="Calibri" w:hAnsi="Calibri" w:eastAsia="Calibri" w:cs="Calibri"/>
          <w:b/>
          <w:color w:val="000000"/>
          <w:sz w:val="22"/>
        </w:rPr>
        <w:t>No determinable</w:t>
      </w:r>
      <w:r>
        <w:rPr>
          <w:rFonts w:ascii="Calibri" w:hAnsi="Calibri" w:eastAsia="Calibri" w:cs="Calibri"/>
          <w:b w:val="0"/>
          <w:color w:val="000000"/>
          <w:sz w:val="22"/>
        </w:rPr>
        <w:t xml:space="preserve"> y no generan un total que los trate como cero.</w:t>
      </w:r>
    </w:p>
    <w:p>
      <w:pPr>
        <w:keepNext/>
        <w:spacing w:before="120" w:after="40"/>
        <w:jc w:val="center"/>
      </w:pPr>
      <w:r>
        <w:drawing>
          <wp:inline xmlns:a="http://schemas.openxmlformats.org/drawingml/2006/main" xmlns:pic="http://schemas.openxmlformats.org/drawingml/2006/picture">
            <wp:extent cx="6126480" cy="4254500"/>
            <wp:docPr id="1" name="Picture 1"/>
            <wp:cNvGraphicFramePr>
              <a:graphicFrameLocks noChangeAspect="1"/>
            </wp:cNvGraphicFramePr>
            <a:graphic>
              <a:graphicData uri="http://schemas.openxmlformats.org/drawingml/2006/picture">
                <pic:pic>
                  <pic:nvPicPr>
                    <pic:cNvPr id="0" name="resumen_conciliacion.png"/>
                    <pic:cNvPicPr/>
                  </pic:nvPicPr>
                  <pic:blipFill>
                    <a:blip r:embed="rId11"/>
                    <a:stretch>
                      <a:fillRect/>
                    </a:stretch>
                  </pic:blipFill>
                  <pic:spPr>
                    <a:xfrm>
                      <a:off x="0" y="0"/>
                      <a:ext cx="6126480" cy="4254500"/>
                    </a:xfrm>
                    <a:prstGeom prst="rect"/>
                  </pic:spPr>
                </pic:pic>
              </a:graphicData>
            </a:graphic>
          </wp:inline>
        </w:drawing>
      </w:r>
    </w:p>
    <w:p>
      <w:pPr>
        <w:keepLines/>
        <w:spacing w:after="180"/>
        <w:jc w:val="center"/>
      </w:pPr>
      <w:r>
        <w:rPr>
          <w:rFonts w:ascii="Calibri" w:hAnsi="Calibri" w:eastAsia="Calibri" w:cs="Calibri"/>
          <w:b w:val="0"/>
          <w:color w:val="595959"/>
          <w:sz w:val="18"/>
        </w:rPr>
        <w:t>Vista del reporte Resumen de Conciliación</w:t>
      </w:r>
    </w:p>
    <w:p>
      <w:bookmarkStart w:id="3" w:name="chapter_3"/>
      <w:pPr>
        <w:pStyle w:val="Heading1"/>
      </w:pPr>
      <w:r>
        <w:t>Responsabilidades y acceso</w:t>
      </w:r>
      <w:bookmarkEnd w:id="3"/>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Participante</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Trabajo habitual</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que debe conservar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 Credinomina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Preparar catálogos, importar archivos, identificar filas, proponer destinos y registrar gestiones permitidas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Archivo original, referencia, motivo y vínculos verificables</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Supervisor Credinomina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Revisar y confirmar depósitos y partidas, liquidar CxC por ajustes, cerrar o reabrir períodos según sus permisos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Evidencia del importe y destino, revisión de saldos y motivo de correcciones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Contabilidad de la IMF</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Registrar correcciones y devoluciones en el core y entregar movimientos y balanza externa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Asiento, fecha, línea contable y soporte del registro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Administrador del sitio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Asignar accesos, mantener workers, realizar respaldos y aplicar actualizaciones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datos, Version, archivos privados y configuración de recuperación</w:t>
            </w:r>
          </w:p>
        </w:tc>
      </w:tr>
    </w:tbl>
    <w:p>
      <w:pPr>
        <w:spacing w:after="40"/>
      </w:pPr>
    </w:p>
    <w:p>
      <w:r>
        <w:rPr>
          <w:rFonts w:ascii="Calibri" w:hAnsi="Calibri" w:eastAsia="Calibri" w:cs="Calibri"/>
          <w:b w:val="0"/>
          <w:color w:val="000000"/>
          <w:sz w:val="22"/>
        </w:rPr>
        <w:t>La disponibilidad de botones depende de los permisos del usuario y del estado del documento. No comparta credenciales ni use una sesión de administrador para sustituir la revisión del supervisor. La separación entre preparación y aprobación es un control organizativo recomendado; la app no garantiza que dos personas distintas intervengan si se asignan todos los permisos a una misma persona.</w:t>
      </w:r>
    </w:p>
    <w:p>
      <w:r>
        <w:rPr>
          <w:rFonts w:ascii="Calibri" w:hAnsi="Calibri" w:eastAsia="Calibri" w:cs="Calibri"/>
          <w:b w:val="0"/>
          <w:color w:val="000000"/>
          <w:sz w:val="22"/>
        </w:rPr>
        <w:t xml:space="preserve">El rol adicional </w:t>
      </w:r>
      <w:r>
        <w:rPr>
          <w:rFonts w:ascii="Calibri" w:hAnsi="Calibri" w:eastAsia="Calibri" w:cs="Calibri"/>
          <w:b/>
          <w:color w:val="000000"/>
          <w:sz w:val="22"/>
        </w:rPr>
        <w:t>Eliminar Mov. del Core</w:t>
      </w:r>
      <w:r>
        <w:rPr>
          <w:rFonts w:ascii="Calibri" w:hAnsi="Calibri" w:eastAsia="Calibri" w:cs="Calibri"/>
          <w:b w:val="0"/>
          <w:color w:val="000000"/>
          <w:sz w:val="22"/>
        </w:rPr>
        <w:t xml:space="preserve"> permite intentar la cancelación o eliminación de importaciones contables, depósitos y complementarias procedentes del archivo del core. Debe asignarse expresamente al usuario, incluso a Administrator; no se concede automáticamente a operadores ni supervisores. También se requieren los permisos normales de la operación y cumplir las restricciones de vínculos, efectivo y períodos cerrados. Para corregir la distribución de un depósito, use </w:t>
      </w:r>
      <w:r>
        <w:rPr>
          <w:rFonts w:ascii="Calibri" w:hAnsi="Calibri" w:eastAsia="Calibri" w:cs="Calibri"/>
          <w:b/>
          <w:color w:val="000000"/>
          <w:sz w:val="22"/>
        </w:rPr>
        <w:t>Desconciliar</w:t>
      </w:r>
      <w:r>
        <w:rPr>
          <w:rFonts w:ascii="Calibri" w:hAnsi="Calibri" w:eastAsia="Calibri" w:cs="Calibri"/>
          <w:b w:val="0"/>
          <w:color w:val="000000"/>
          <w:sz w:val="22"/>
        </w:rPr>
        <w:t xml:space="preserve"> sin eliminar la evidencia contable.</w:t>
      </w:r>
    </w:p>
    <w:p>
      <w:bookmarkStart w:id="4" w:name="chapter_4"/>
      <w:pPr>
        <w:pStyle w:val="Heading1"/>
      </w:pPr>
      <w:r>
        <w:t>Preparar empresas clientes y cuentas</w:t>
      </w:r>
      <w:bookmarkEnd w:id="4"/>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w:t>
      </w:r>
      <w:r>
        <w:rPr>
          <w:rFonts w:ascii="Calibri" w:hAnsi="Calibri" w:eastAsia="Calibri" w:cs="Calibri"/>
          <w:b w:val="0"/>
          <w:color w:val="000000"/>
          <w:sz w:val="22"/>
        </w:rPr>
        <w:t xml:space="preserve">. También puede buscar directamente </w:t>
      </w:r>
      <w:r>
        <w:rPr>
          <w:rFonts w:ascii="Calibri" w:hAnsi="Calibri" w:eastAsia="Calibri" w:cs="Calibri"/>
          <w:b/>
          <w:color w:val="000000"/>
          <w:sz w:val="22"/>
        </w:rPr>
        <w:t>Empresa de convenio</w:t>
      </w:r>
      <w:r>
        <w:rPr>
          <w:rFonts w:ascii="Calibri" w:hAnsi="Calibri" w:eastAsia="Calibri" w:cs="Calibri"/>
          <w:b w:val="0"/>
          <w:color w:val="000000"/>
          <w:sz w:val="22"/>
        </w:rPr>
        <w:t xml:space="preserve">, </w:t>
      </w:r>
      <w:r>
        <w:rPr>
          <w:rFonts w:ascii="Calibri" w:hAnsi="Calibri" w:eastAsia="Calibri" w:cs="Calibri"/>
          <w:b/>
          <w:color w:val="000000"/>
          <w:sz w:val="22"/>
        </w:rPr>
        <w:t>CN Client</w:t>
      </w:r>
      <w:r>
        <w:rPr>
          <w:rFonts w:ascii="Calibri" w:hAnsi="Calibri" w:eastAsia="Calibri" w:cs="Calibri"/>
          <w:b w:val="0"/>
          <w:color w:val="000000"/>
          <w:sz w:val="22"/>
        </w:rPr>
        <w:t xml:space="preserve"> y </w:t>
      </w:r>
      <w:r>
        <w:rPr>
          <w:rFonts w:ascii="Calibri" w:hAnsi="Calibri" w:eastAsia="Calibri" w:cs="Calibri"/>
          <w:b/>
          <w:color w:val="000000"/>
          <w:sz w:val="22"/>
        </w:rPr>
        <w:t>Cuenta bancaria</w:t>
      </w:r>
      <w:r>
        <w:rPr>
          <w:rFonts w:ascii="Calibri" w:hAnsi="Calibri" w:eastAsia="Calibri" w:cs="Calibri"/>
          <w:b w:val="0"/>
          <w:color w:val="000000"/>
          <w:sz w:val="22"/>
        </w:rPr>
        <w:t>.</w:t>
      </w:r>
    </w:p>
    <w:p>
      <w:pPr>
        <w:numPr>
          <w:ilvl w:val="0"/>
          <w:numId w:val="10"/>
        </w:numPr>
        <w:spacing w:after="100"/>
      </w:pPr>
      <w:r>
        <w:rPr>
          <w:rFonts w:ascii="Calibri" w:hAnsi="Calibri" w:eastAsia="Calibri" w:cs="Calibri"/>
          <w:b w:val="0"/>
          <w:color w:val="000000"/>
          <w:sz w:val="22"/>
        </w:rPr>
        <w:t>Cree o revise la empresa. Registre nombre oficial, código, nombre corto, frecuencia mensual o quincenal, días límite de depósito y contacto. El nombre identifica el documento; el código se conserva como referencia.</w:t>
      </w:r>
    </w:p>
    <w:p>
      <w:pPr>
        <w:numPr>
          <w:ilvl w:val="0"/>
          <w:numId w:val="10"/>
        </w:numPr>
        <w:spacing w:after="100"/>
      </w:pPr>
      <w:r>
        <w:rPr>
          <w:rFonts w:ascii="Calibri" w:hAnsi="Calibri" w:eastAsia="Calibri" w:cs="Calibri"/>
          <w:b w:val="0"/>
          <w:color w:val="000000"/>
          <w:sz w:val="22"/>
        </w:rPr>
        <w:t>Use el nombre corto para facilitar los identificadores de períodos e importaciones. Si queda vacío se usa el código. Cambiarlo no renombra en masa los registros anteriores.</w:t>
      </w:r>
    </w:p>
    <w:p>
      <w:pPr>
        <w:numPr>
          <w:ilvl w:val="0"/>
          <w:numId w:val="1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Nombres alternativos</w:t>
      </w:r>
      <w:r>
        <w:rPr>
          <w:rFonts w:ascii="Calibri" w:hAnsi="Calibri" w:eastAsia="Calibri" w:cs="Calibri"/>
          <w:b w:val="0"/>
          <w:color w:val="000000"/>
          <w:sz w:val="22"/>
        </w:rPr>
        <w:t>, agregue únicamente variantes verificadas que aparecen en planillas y contabilidad. No use un mismo alias para dos empresas para forzar coincidencias.</w:t>
      </w:r>
    </w:p>
    <w:p>
      <w:pPr>
        <w:numPr>
          <w:ilvl w:val="0"/>
          <w:numId w:val="10"/>
        </w:numPr>
        <w:spacing w:after="100"/>
      </w:pPr>
      <w:r>
        <w:rPr>
          <w:rFonts w:ascii="Calibri" w:hAnsi="Calibri" w:eastAsia="Calibri" w:cs="Calibri"/>
          <w:b w:val="0"/>
          <w:color w:val="000000"/>
          <w:sz w:val="22"/>
        </w:rPr>
        <w:t>Revise los clientes de la empresa. Registre nombre, Nro. Cliente del core, cédula y, si existe, Nro. Empleado de la empresa. El número de empleado no sustituye el número de cliente. El documento del cliente usa su número de cliente.</w:t>
      </w:r>
    </w:p>
    <w:p>
      <w:pPr>
        <w:numPr>
          <w:ilvl w:val="0"/>
          <w:numId w:val="10"/>
        </w:numPr>
        <w:spacing w:after="100"/>
      </w:pPr>
      <w:r>
        <w:rPr>
          <w:rFonts w:ascii="Calibri" w:hAnsi="Calibri" w:eastAsia="Calibri" w:cs="Calibri"/>
          <w:b w:val="0"/>
          <w:color w:val="000000"/>
          <w:sz w:val="22"/>
        </w:rPr>
        <w:t>Agregue alias del cliente cuando la empresa invierta apellidos y nombres o use una variante comprobada. La búsqueda por nombre se limita a las empresas autorizadas; una coincidencia ambigua queda para revisión.</w:t>
      </w:r>
    </w:p>
    <w:p>
      <w:pPr>
        <w:numPr>
          <w:ilvl w:val="0"/>
          <w:numId w:val="10"/>
        </w:numPr>
        <w:spacing w:after="100"/>
      </w:pPr>
      <w:r>
        <w:rPr>
          <w:rFonts w:ascii="Calibri" w:hAnsi="Calibri" w:eastAsia="Calibri" w:cs="Calibri"/>
          <w:b w:val="0"/>
          <w:color w:val="000000"/>
          <w:sz w:val="22"/>
        </w:rPr>
        <w:t>Cree las cuentas bancarias con nombre identificable, banco, número y moneda. El documento usa el nombre de cuenta. Elija una cuenta activa al registrar el depósito; su moneda completa la moneda del depósito en borrador.</w:t>
      </w:r>
    </w:p>
    <w:p>
      <w:pPr>
        <w:numPr>
          <w:ilvl w:val="0"/>
          <w:numId w:val="10"/>
        </w:numPr>
        <w:spacing w:after="100"/>
      </w:pPr>
      <w:r>
        <w:rPr>
          <w:rFonts w:ascii="Calibri" w:hAnsi="Calibri" w:eastAsia="Calibri" w:cs="Calibri"/>
          <w:b w:val="0"/>
          <w:color w:val="000000"/>
          <w:sz w:val="22"/>
        </w:rPr>
        <w:t>Mantenga la tolerancia automática en cero hasta que el supervisor autorice su uso. Si se habilita, el máximo es US$0.10 y se aplica a la diferencia absoluta, positiva o negativa.</w:t>
      </w:r>
    </w:p>
    <w:p>
      <w:r>
        <w:rPr>
          <w:rFonts w:ascii="Calibri" w:hAnsi="Calibri" w:eastAsia="Calibri" w:cs="Calibri"/>
          <w:b w:val="0"/>
          <w:color w:val="000000"/>
          <w:sz w:val="22"/>
        </w:rPr>
        <w:t>Control posterior: confirme que una variante de nombre devuelve una sola empresa o persona y que los números no pertenecen a otro cliente. Nunca cambie un identificador para ocultar una contradicción entre la cartera y el archivo.</w:t>
      </w:r>
    </w:p>
    <w:p>
      <w:pPr>
        <w:pStyle w:val="Heading2"/>
      </w:pPr>
      <w:r>
        <w:t>Cuando una empresa paga por otra</w:t>
      </w:r>
    </w:p>
    <w:p>
      <w:r>
        <w:rPr>
          <w:rFonts w:ascii="Calibri" w:hAnsi="Calibri" w:eastAsia="Calibri" w:cs="Calibri"/>
          <w:b w:val="0"/>
          <w:color w:val="000000"/>
          <w:sz w:val="22"/>
        </w:rPr>
        <w:t xml:space="preserve">En la ficha de la pagadora, agregue las beneficiarias en </w:t>
      </w:r>
      <w:r>
        <w:rPr>
          <w:rFonts w:ascii="Calibri" w:hAnsi="Calibri" w:eastAsia="Calibri" w:cs="Calibri"/>
          <w:b/>
          <w:color w:val="000000"/>
          <w:sz w:val="22"/>
        </w:rPr>
        <w:t>Empresas por las que puede pagar</w:t>
      </w:r>
      <w:r>
        <w:rPr>
          <w:rFonts w:ascii="Calibri" w:hAnsi="Calibri" w:eastAsia="Calibri" w:cs="Calibri"/>
          <w:b w:val="0"/>
          <w:color w:val="000000"/>
          <w:sz w:val="22"/>
        </w:rPr>
        <w:t>. Si INDENICSA paga a CBC, configure CBC dentro de INDENICSA y registre un solo depósito con pagadora INDENICSA. Esta autorización no fusiona empresas, no autoriza el pago inverso y no se extiende a terceros indirectos.</w:t>
      </w:r>
    </w:p>
    <w:p>
      <w:r>
        <w:rPr>
          <w:rFonts w:ascii="Calibri" w:hAnsi="Calibri" w:eastAsia="Calibri" w:cs="Calibri"/>
          <w:b w:val="0"/>
          <w:color w:val="000000"/>
          <w:sz w:val="22"/>
        </w:rPr>
        <w:t>Seleccione destinos de las empresas autorizadas e indique la empresa beneficiaria en el detalle cuando sea necesario. Un depósito de US$1,000 distribuido US$700 a INDENICSA y US$300 a CBC reduce sus respectivas aplicaciones; el efectivo se cuenta una sola vez bajo la pagadora. El exceso sin identificar permanece en la pagadora. No quite una autorización utilizada por depósitos confirmados.</w:t>
      </w:r>
    </w:p>
    <w:p>
      <w:bookmarkStart w:id="5" w:name="chapter_5"/>
      <w:pPr>
        <w:pStyle w:val="Heading1"/>
      </w:pPr>
      <w:r>
        <w:t>Importar el corte mensual de cartera</w:t>
      </w:r>
      <w:bookmarkEnd w:id="5"/>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 → Corte de cartera</w:t>
      </w:r>
      <w:r>
        <w:rPr>
          <w:rFonts w:ascii="Calibri" w:hAnsi="Calibri" w:eastAsia="Calibri" w:cs="Calibri"/>
          <w:b w:val="0"/>
          <w:color w:val="000000"/>
          <w:sz w:val="22"/>
        </w:rPr>
        <w:t xml:space="preserve"> o </w:t>
      </w:r>
      <w:r>
        <w:rPr>
          <w:rFonts w:ascii="Calibri" w:hAnsi="Calibri" w:eastAsia="Calibri" w:cs="Calibri"/>
          <w:b w:val="0"/>
          <w:color w:val="000000"/>
          <w:sz w:val="22"/>
        </w:rPr>
        <w:t>/app/cn-credit-portfolio-snapshot</w:t>
      </w:r>
      <w:r>
        <w:rPr>
          <w:rFonts w:ascii="Calibri" w:hAnsi="Calibri" w:eastAsia="Calibri" w:cs="Calibri"/>
          <w:b w:val="0"/>
          <w:color w:val="000000"/>
          <w:sz w:val="22"/>
        </w:rPr>
        <w:t>.</w:t>
      </w:r>
    </w:p>
    <w:p>
      <w:pPr>
        <w:numPr>
          <w:ilvl w:val="0"/>
          <w:numId w:val="11"/>
        </w:numPr>
        <w:spacing w:after="100"/>
      </w:pPr>
      <w:r>
        <w:rPr>
          <w:rFonts w:ascii="Calibri" w:hAnsi="Calibri" w:eastAsia="Calibri" w:cs="Calibri"/>
          <w:b w:val="0"/>
          <w:color w:val="000000"/>
          <w:sz w:val="22"/>
        </w:rPr>
        <w:t>Cree el corte con su mes y adjunte el archivo de cartera del core. Guarde antes de importar.</w:t>
      </w:r>
    </w:p>
    <w:p>
      <w:pPr>
        <w:numPr>
          <w:ilvl w:val="0"/>
          <w:numId w:val="11"/>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y espere la respuesta. Al terminar revise los créditos cargados, clientes identificados, clientes por revisar y empresas o clientes creados.</w:t>
      </w:r>
    </w:p>
    <w:p>
      <w:pPr>
        <w:numPr>
          <w:ilvl w:val="0"/>
          <w:numId w:val="11"/>
        </w:numPr>
        <w:spacing w:after="100"/>
      </w:pPr>
      <w:r>
        <w:rPr>
          <w:rFonts w:ascii="Calibri" w:hAnsi="Calibri" w:eastAsia="Calibri" w:cs="Calibri"/>
          <w:b w:val="0"/>
          <w:color w:val="000000"/>
          <w:sz w:val="22"/>
        </w:rPr>
        <w:t>Revise una muestra de créditos activos y cancelados, números de cliente SIAF, cédulas y EMPRESA_DE_CONVENIO. La cartera guarda sus columnas como campos del detalle para consulta y reportes.</w:t>
      </w:r>
    </w:p>
    <w:p>
      <w:pPr>
        <w:numPr>
          <w:ilvl w:val="0"/>
          <w:numId w:val="11"/>
        </w:numPr>
        <w:spacing w:after="100"/>
      </w:pPr>
      <w:r>
        <w:rPr>
          <w:rFonts w:ascii="Calibri" w:hAnsi="Calibri" w:eastAsia="Calibri" w:cs="Calibri"/>
          <w:b w:val="0"/>
          <w:color w:val="000000"/>
          <w:sz w:val="22"/>
        </w:rPr>
        <w:t>Revise las empresas y clientes creados automáticamente cuando EMPRESA_DE_CONVENIO no está vacía ni es N/A. Una empresa nueva se crea con el mismo nombre como código; complete después contacto, plazo, nombre corto y alias.</w:t>
      </w:r>
    </w:p>
    <w:p>
      <w:pPr>
        <w:numPr>
          <w:ilvl w:val="0"/>
          <w:numId w:val="11"/>
        </w:numPr>
        <w:spacing w:after="100"/>
      </w:pPr>
      <w:r>
        <w:rPr>
          <w:rFonts w:ascii="Calibri" w:hAnsi="Calibri" w:eastAsia="Calibri" w:cs="Calibri"/>
          <w:b w:val="0"/>
          <w:color w:val="000000"/>
          <w:sz w:val="22"/>
        </w:rPr>
        <w:t>Verifique la normalización del crédito. Un número como 109136 se guarda para el cruce como 109136-1; no se agrega otro sufijo si ya existe. No modifique el archivo contable para forzar un cruce.</w:t>
      </w:r>
    </w:p>
    <w:p>
      <w:pPr>
        <w:numPr>
          <w:ilvl w:val="0"/>
          <w:numId w:val="11"/>
        </w:numPr>
        <w:spacing w:after="100"/>
      </w:pPr>
      <w:r>
        <w:rPr>
          <w:rFonts w:ascii="Calibri" w:hAnsi="Calibri" w:eastAsia="Calibri" w:cs="Calibri"/>
          <w:b w:val="0"/>
          <w:color w:val="000000"/>
          <w:sz w:val="22"/>
        </w:rPr>
        <w:t>Si aparece un error o no se actualiza el formulario, recárguelo y verifique estado y filas antes de repetir. Un mensaje de conexión interrumpida no permite concluir que el servidor no guardó nada.</w:t>
      </w:r>
    </w:p>
    <w:p>
      <w:r>
        <w:rPr>
          <w:rFonts w:ascii="Calibri" w:hAnsi="Calibri" w:eastAsia="Calibri" w:cs="Calibri"/>
          <w:b w:val="0"/>
          <w:color w:val="000000"/>
          <w:sz w:val="22"/>
        </w:rPr>
        <w:t>El corte se identifica como CARTERA-mes-año. La cartera sirve para identificar al cliente, validar empresa y consultar situación del crédito; no crea aplicaciones ni depósitos. Un crédito cancelado no elimina automáticamente una aplicación contable pendiente de conciliar.</w:t>
      </w:r>
    </w:p>
    <w:p>
      <w:r>
        <w:rPr>
          <w:rFonts w:ascii="Calibri" w:hAnsi="Calibri" w:eastAsia="Calibri" w:cs="Calibri"/>
          <w:b w:val="0"/>
          <w:color w:val="000000"/>
          <w:sz w:val="22"/>
        </w:rPr>
        <w:t xml:space="preserve">En una importación contable individual puede elegir </w:t>
      </w:r>
      <w:r>
        <w:rPr>
          <w:rFonts w:ascii="Calibri" w:hAnsi="Calibri" w:eastAsia="Calibri" w:cs="Calibri"/>
          <w:b/>
          <w:color w:val="000000"/>
          <w:sz w:val="22"/>
        </w:rPr>
        <w:t>Corte de cartera para validar</w:t>
      </w:r>
      <w:r>
        <w:rPr>
          <w:rFonts w:ascii="Calibri" w:hAnsi="Calibri" w:eastAsia="Calibri" w:cs="Calibri"/>
          <w:b w:val="0"/>
          <w:color w:val="000000"/>
          <w:sz w:val="22"/>
        </w:rPr>
        <w:t xml:space="preserve">. Si no elige uno, cada aplicación busca un corte habilitado de su mismo mes y, si falta, el más reciente de un mes anterior. En </w:t>
      </w:r>
      <w:r>
        <w:rPr>
          <w:rFonts w:ascii="Calibri" w:hAnsi="Calibri" w:eastAsia="Calibri" w:cs="Calibri"/>
          <w:b/>
          <w:color w:val="000000"/>
          <w:sz w:val="22"/>
        </w:rPr>
        <w:t>Carga masiva</w:t>
      </w:r>
      <w:r>
        <w:rPr>
          <w:rFonts w:ascii="Calibri" w:hAnsi="Calibri" w:eastAsia="Calibri" w:cs="Calibri"/>
          <w:b w:val="0"/>
          <w:color w:val="000000"/>
          <w:sz w:val="22"/>
        </w:rPr>
        <w:t xml:space="preserve">, el </w:t>
      </w:r>
      <w:r>
        <w:rPr>
          <w:rFonts w:ascii="Calibri" w:hAnsi="Calibri" w:eastAsia="Calibri" w:cs="Calibri"/>
          <w:b/>
          <w:color w:val="000000"/>
          <w:sz w:val="22"/>
        </w:rPr>
        <w:t>Corte de cartera</w:t>
      </w:r>
      <w:r>
        <w:rPr>
          <w:rFonts w:ascii="Calibri" w:hAnsi="Calibri" w:eastAsia="Calibri" w:cs="Calibri"/>
          <w:b w:val="0"/>
          <w:color w:val="000000"/>
          <w:sz w:val="22"/>
        </w:rPr>
        <w:t xml:space="preserve"> es obligatorio. Revise la antigüedad de esa evidencia al trabajar con meses históricos.</w:t>
      </w:r>
    </w:p>
    <w:p>
      <w:pPr>
        <w:pStyle w:val="Heading2"/>
      </w:pPr>
      <w:r>
        <w:t>Guardar actualizar renombrar y desactivar un corte</w:t>
      </w:r>
    </w:p>
    <w:p>
      <w:r>
        <w:rPr>
          <w:rFonts w:ascii="Calibri" w:hAnsi="Calibri" w:eastAsia="Calibri" w:cs="Calibri"/>
          <w:b/>
          <w:color w:val="000000"/>
          <w:sz w:val="22"/>
        </w:rPr>
        <w:t>Guardar</w:t>
      </w:r>
      <w:r>
        <w:rPr>
          <w:rFonts w:ascii="Calibri" w:hAnsi="Calibri" w:eastAsia="Calibri" w:cs="Calibri"/>
          <w:b w:val="0"/>
          <w:color w:val="000000"/>
          <w:sz w:val="22"/>
        </w:rPr>
        <w:t xml:space="preserve"> conserva los cambios permitidos de Archivo, Notas y Es Desactivar de un corte existente. No lee nuevamente el archivo, no reescribe los créditos ni recalcula sus contadores. Para corregir un corte, sustituya el archivo en ese mismo documento y pulse </w:t>
      </w:r>
      <w:r>
        <w:rPr>
          <w:rFonts w:ascii="Calibri" w:hAnsi="Calibri" w:eastAsia="Calibri" w:cs="Calibri"/>
          <w:b/>
          <w:color w:val="000000"/>
          <w:sz w:val="22"/>
        </w:rPr>
        <w:t>Importar / actualizar corte</w:t>
      </w:r>
      <w:r>
        <w:rPr>
          <w:rFonts w:ascii="Calibri" w:hAnsi="Calibri" w:eastAsia="Calibri" w:cs="Calibri"/>
          <w:b w:val="0"/>
          <w:color w:val="000000"/>
          <w:sz w:val="22"/>
        </w:rPr>
        <w:t>. Se reemplaza el detalle y se actualiza el resumen sin crear otro corte. No intente corregir créditos editando resultados calculados y guardando.</w:t>
      </w:r>
    </w:p>
    <w:p>
      <w:r>
        <w:rPr>
          <w:rFonts w:ascii="Calibri" w:hAnsi="Calibri" w:eastAsia="Calibri" w:cs="Calibri"/>
          <w:b w:val="0"/>
          <w:color w:val="000000"/>
          <w:sz w:val="22"/>
        </w:rPr>
        <w:t>La acción también actualiza los datos informativos de cartera de las aplicaciones vinculadas y el estado del crédito en los detalles de depósitos relacionados, incluidos los confirmados. Revisa los créditos agregados, retirados o con cambios de estado; si falta un crédito, retira la información anterior que ya no tiene respaldo. Aunque el archivo sea idéntico, vuelve a revisar las relaciones para corregir datos desactualizados. El resultado indica cuántas filas e importaciones o depósitos cambiaron y queda una nota de auditoría.</w:t>
      </w:r>
    </w:p>
    <w:p>
      <w:r>
        <w:rPr>
          <w:rFonts w:ascii="Calibri" w:hAnsi="Calibri" w:eastAsia="Calibri" w:cs="Calibri"/>
          <w:b/>
          <w:color w:val="000000"/>
          <w:sz w:val="22"/>
        </w:rPr>
        <w:t>Las conciliaciones realizadas se conservan.</w:t>
      </w:r>
      <w:r>
        <w:rPr>
          <w:rFonts w:ascii="Calibri" w:hAnsi="Calibri" w:eastAsia="Calibri" w:cs="Calibri"/>
          <w:b w:val="0"/>
          <w:color w:val="000000"/>
          <w:sz w:val="22"/>
        </w:rPr>
        <w:t xml:space="preserve"> Esta actualización solo escribe los campos informativos de cartera: no recalcula aplicaciones ni distribuciones, no cambia importes, clientes asignados, vínculos, saldos o cierres de períodos. Si falla la actualización de un documento relacionado o faltan permisos para completarla, la operación se revierte junto con los cambios del corte.</w:t>
      </w:r>
    </w:p>
    <w:p>
      <w:r>
        <w:rPr>
          <w:rFonts w:ascii="Calibri" w:hAnsi="Calibri" w:eastAsia="Calibri" w:cs="Calibri"/>
          <w:b w:val="0"/>
          <w:color w:val="000000"/>
          <w:sz w:val="22"/>
        </w:rPr>
        <w:t xml:space="preserve">Use </w:t>
      </w:r>
      <w:r>
        <w:rPr>
          <w:rFonts w:ascii="Calibri" w:hAnsi="Calibri" w:eastAsia="Calibri" w:cs="Calibri"/>
          <w:b/>
          <w:color w:val="000000"/>
          <w:sz w:val="22"/>
        </w:rPr>
        <w:t>Renombrar</w:t>
      </w:r>
      <w:r>
        <w:rPr>
          <w:rFonts w:ascii="Calibri" w:hAnsi="Calibri" w:eastAsia="Calibri" w:cs="Calibri"/>
          <w:b w:val="0"/>
          <w:color w:val="000000"/>
          <w:sz w:val="22"/>
        </w:rPr>
        <w:t xml:space="preserve"> en el menú del documento si necesita un nombre personalizado. Se conservan los vínculos y las siguientes importaciones respetan ese nombre. Renombrar no cambia la fecha del corte. Puede cargar varios cortes del mismo mes y año con nombres distintos, siempre que solo uno esté activo. Desactive el anterior antes de cargar su reemplazo; el sistema agrega un sufijo al nombre mensual si ya existe.</w:t>
      </w:r>
    </w:p>
    <w:p>
      <w:r>
        <w:rPr>
          <w:rFonts w:ascii="Calibri" w:hAnsi="Calibri" w:eastAsia="Calibri" w:cs="Calibri"/>
          <w:b w:val="0"/>
          <w:color w:val="000000"/>
          <w:sz w:val="22"/>
        </w:rPr>
        <w:t xml:space="preserve">Marque </w:t>
      </w:r>
      <w:r>
        <w:rPr>
          <w:rFonts w:ascii="Calibri" w:hAnsi="Calibri" w:eastAsia="Calibri" w:cs="Calibri"/>
          <w:b/>
          <w:color w:val="000000"/>
          <w:sz w:val="22"/>
        </w:rPr>
        <w:t>Es Desactivar</w:t>
      </w:r>
      <w:r>
        <w:rPr>
          <w:rFonts w:ascii="Calibri" w:hAnsi="Calibri" w:eastAsia="Calibri" w:cs="Calibri"/>
          <w:b w:val="0"/>
          <w:color w:val="000000"/>
          <w:sz w:val="22"/>
        </w:rPr>
        <w:t xml:space="preserve"> para retirar un corte de las nuevas selecciones y búsquedas automáticas. En un documento existente, la casilla guarda su cambio automáticamente; espere el aviso. Los cambios pendientes de otros campos siguen sin guardar y debe guardarlos por separado. La casilla puede actualizarse incluso en un documento confirmado; conserva filas y referencias históricas. Desmarcarla vuelve a habilitar el corte si no existe otro activo del mismo mes y año. Desactivar no recalcula los depósitos que ya usaron esa evidencia.</w:t>
      </w:r>
    </w:p>
    <w:p>
      <w:bookmarkStart w:id="6" w:name="chapter_6"/>
      <w:pPr>
        <w:pStyle w:val="Heading1"/>
      </w:pPr>
      <w:r>
        <w:t>Cargar movimientos contables</w:t>
      </w:r>
      <w:bookmarkEnd w:id="6"/>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Aplicaciones del core → Importación contable</w:t>
      </w:r>
      <w:r>
        <w:rPr>
          <w:rFonts w:ascii="Calibri" w:hAnsi="Calibri" w:eastAsia="Calibri" w:cs="Calibri"/>
          <w:b w:val="0"/>
          <w:color w:val="000000"/>
          <w:sz w:val="22"/>
        </w:rPr>
        <w:t xml:space="preserve"> o </w:t>
      </w:r>
      <w:r>
        <w:rPr>
          <w:rFonts w:ascii="Calibri" w:hAnsi="Calibri" w:eastAsia="Calibri" w:cs="Calibri"/>
          <w:b w:val="0"/>
          <w:color w:val="000000"/>
          <w:sz w:val="22"/>
        </w:rPr>
        <w:t>/app/cn-accounting-import</w:t>
      </w:r>
      <w:r>
        <w:rPr>
          <w:rFonts w:ascii="Calibri" w:hAnsi="Calibri" w:eastAsia="Calibri" w:cs="Calibri"/>
          <w:b w:val="0"/>
          <w:color w:val="000000"/>
          <w:sz w:val="22"/>
        </w:rPr>
        <w:t>.</w:t>
      </w:r>
    </w:p>
    <w:p>
      <w:pPr>
        <w:pStyle w:val="Heading2"/>
      </w:pPr>
      <w:r>
        <w:t>Carga de una empresa</w:t>
      </w:r>
    </w:p>
    <w:p>
      <w:pPr>
        <w:numPr>
          <w:ilvl w:val="0"/>
          <w:numId w:val="12"/>
        </w:numPr>
        <w:spacing w:after="100"/>
      </w:pPr>
      <w:r>
        <w:rPr>
          <w:rFonts w:ascii="Calibri" w:hAnsi="Calibri" w:eastAsia="Calibri" w:cs="Calibri"/>
          <w:b w:val="0"/>
          <w:color w:val="000000"/>
          <w:sz w:val="22"/>
        </w:rPr>
        <w:t>Cree una importación y seleccione la empresa antes de cargar. Adjunte el archivo con los movimientos correspondientes; para el control de esta operación use la cuenta contable 160209013004. Si recibe todas las cuentas, prepare una extracción de esa cuenta conservando el original y coteje sus totales.</w:t>
      </w:r>
    </w:p>
    <w:p>
      <w:pPr>
        <w:numPr>
          <w:ilvl w:val="0"/>
          <w:numId w:val="12"/>
        </w:numPr>
        <w:spacing w:after="100"/>
      </w:pPr>
      <w:r>
        <w:rPr>
          <w:rFonts w:ascii="Calibri" w:hAnsi="Calibri" w:eastAsia="Calibri" w:cs="Calibri"/>
          <w:b w:val="0"/>
          <w:color w:val="000000"/>
          <w:sz w:val="22"/>
        </w:rPr>
        <w:t xml:space="preserve">Seleccione </w:t>
      </w:r>
      <w:r>
        <w:rPr>
          <w:rFonts w:ascii="Calibri" w:hAnsi="Calibri" w:eastAsia="Calibri" w:cs="Calibri"/>
          <w:b/>
          <w:color w:val="000000"/>
          <w:sz w:val="22"/>
        </w:rPr>
        <w:t>Moneda reportada en el archivo</w:t>
      </w:r>
      <w:r>
        <w:rPr>
          <w:rFonts w:ascii="Calibri" w:hAnsi="Calibri" w:eastAsia="Calibri" w:cs="Calibri"/>
          <w:b w:val="0"/>
          <w:color w:val="000000"/>
          <w:sz w:val="22"/>
        </w:rPr>
        <w:t xml:space="preserve">. Para NIO, indique </w:t>
      </w:r>
      <w:r>
        <w:rPr>
          <w:rFonts w:ascii="Calibri" w:hAnsi="Calibri" w:eastAsia="Calibri" w:cs="Calibri"/>
          <w:b/>
          <w:color w:val="000000"/>
          <w:sz w:val="22"/>
        </w:rPr>
        <w:t>Tipo de cambio manual C$ por US$</w:t>
      </w:r>
      <w:r>
        <w:rPr>
          <w:rFonts w:ascii="Calibri" w:hAnsi="Calibri" w:eastAsia="Calibri" w:cs="Calibri"/>
          <w:b w:val="0"/>
          <w:color w:val="000000"/>
          <w:sz w:val="22"/>
        </w:rPr>
        <w:t xml:space="preserve"> cuando la fila no tenga equivalente documentado en dólares. Separe archivos que mezclen monedas; no suponga USD por el nombre del reporte.</w:t>
      </w:r>
    </w:p>
    <w:p>
      <w:pPr>
        <w:numPr>
          <w:ilvl w:val="0"/>
          <w:numId w:val="12"/>
        </w:numPr>
        <w:spacing w:after="100"/>
      </w:pPr>
      <w:r>
        <w:rPr>
          <w:rFonts w:ascii="Calibri" w:hAnsi="Calibri" w:eastAsia="Calibri" w:cs="Calibri"/>
          <w:b w:val="0"/>
          <w:color w:val="000000"/>
          <w:sz w:val="22"/>
        </w:rPr>
        <w:t xml:space="preserve">Elija el corte de cartera si necesita uno específico. Para histórico, marque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cuando corresponda y seleccione un período histórico abierto o asígnelo después por fila.</w:t>
      </w:r>
    </w:p>
    <w:p>
      <w:pPr>
        <w:numPr>
          <w:ilvl w:val="0"/>
          <w:numId w:val="12"/>
        </w:numPr>
        <w:spacing w:after="100"/>
      </w:pPr>
      <w:r>
        <w:rPr>
          <w:rFonts w:ascii="Calibri" w:hAnsi="Calibri" w:eastAsia="Calibri" w:cs="Calibri"/>
          <w:b w:val="0"/>
          <w:color w:val="000000"/>
          <w:sz w:val="22"/>
        </w:rPr>
        <w:t xml:space="preserve">Guarde y presione </w:t>
      </w:r>
      <w:r>
        <w:rPr>
          <w:rFonts w:ascii="Calibri" w:hAnsi="Calibri" w:eastAsia="Calibri" w:cs="Calibri"/>
          <w:b/>
          <w:color w:val="000000"/>
          <w:sz w:val="22"/>
        </w:rPr>
        <w:t>3. Cargar movimientos contables</w:t>
      </w:r>
      <w:r>
        <w:rPr>
          <w:rFonts w:ascii="Calibri" w:hAnsi="Calibri" w:eastAsia="Calibri" w:cs="Calibri"/>
          <w:b w:val="0"/>
          <w:color w:val="000000"/>
          <w:sz w:val="22"/>
        </w:rPr>
        <w:t>. La carga clasifica líneas: una aplicación, un depósito y un movimiento interno no son el mismo hecho financiero.</w:t>
      </w:r>
    </w:p>
    <w:p>
      <w:pPr>
        <w:numPr>
          <w:ilvl w:val="0"/>
          <w:numId w:val="1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Resultados</w:t>
      </w:r>
      <w:r>
        <w:rPr>
          <w:rFonts w:ascii="Calibri" w:hAnsi="Calibri" w:eastAsia="Calibri" w:cs="Calibri"/>
          <w:b w:val="0"/>
          <w:color w:val="000000"/>
          <w:sz w:val="22"/>
        </w:rPr>
        <w:t>, revise nombre, Nro. Cliente, Nro. Crédito, fecha, monto original, monto US$, asiento, recibo, empresa y motivos. Si falta un cliente, la app puede crearlo con la información identificada; revise que su empresa y número provengan de la evidencia correcta.</w:t>
      </w:r>
    </w:p>
    <w:p>
      <w:pPr>
        <w:numPr>
          <w:ilvl w:val="0"/>
          <w:numId w:val="1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Ver pendientes detectados</w:t>
      </w:r>
      <w:r>
        <w:rPr>
          <w:rFonts w:ascii="Calibri" w:hAnsi="Calibri" w:eastAsia="Calibri" w:cs="Calibri"/>
          <w:b w:val="0"/>
          <w:color w:val="000000"/>
          <w:sz w:val="22"/>
        </w:rPr>
        <w:t>. Filtre por cliente, crédito, asiento, estado, etapa o rango de importes. Estas alertas no son necesariamente documentos de excepción: una aplicación sin depósito puede estar correctamente importada y pendiente de pago.</w:t>
      </w:r>
    </w:p>
    <w:p>
      <w:pPr>
        <w:numPr>
          <w:ilvl w:val="0"/>
          <w:numId w:val="1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Crear período</w:t>
      </w:r>
      <w:r>
        <w:rPr>
          <w:rFonts w:ascii="Calibri" w:hAnsi="Calibri" w:eastAsia="Calibri" w:cs="Calibri"/>
          <w:b w:val="0"/>
          <w:color w:val="000000"/>
          <w:sz w:val="22"/>
        </w:rPr>
        <w:t xml:space="preserve"> si necesita preparar un período desde esta carga. Revise mes de cobranza y corte; el botón crea un borrador, no cierra ni liquida aplicaciones.</w:t>
      </w:r>
    </w:p>
    <w:p>
      <w:pPr>
        <w:numPr>
          <w:ilvl w:val="0"/>
          <w:numId w:val="12"/>
        </w:numPr>
        <w:spacing w:after="100"/>
      </w:pPr>
      <w:r>
        <w:rPr>
          <w:rFonts w:ascii="Calibri" w:hAnsi="Calibri" w:eastAsia="Calibri" w:cs="Calibri"/>
          <w:b w:val="0"/>
          <w:color w:val="000000"/>
          <w:sz w:val="22"/>
        </w:rPr>
        <w:t xml:space="preserve">Seleccione el período predeterminado y presione </w:t>
      </w:r>
      <w:r>
        <w:rPr>
          <w:rFonts w:ascii="Calibri" w:hAnsi="Calibri" w:eastAsia="Calibri" w:cs="Calibri"/>
          <w:b/>
          <w:color w:val="000000"/>
          <w:sz w:val="22"/>
        </w:rPr>
        <w:t>Conciliar período predeterminado</w:t>
      </w:r>
      <w:r>
        <w:rPr>
          <w:rFonts w:ascii="Calibri" w:hAnsi="Calibri" w:eastAsia="Calibri" w:cs="Calibri"/>
          <w:b w:val="0"/>
          <w:color w:val="000000"/>
          <w:sz w:val="22"/>
        </w:rPr>
        <w:t xml:space="preserve"> después de guardar cambios. Revise la respuesta con filas procesadas, conciliadas y pendientes. Si la carga abarca varios períodos, trabaje cada uno desde su formulario. Para distribuir un depósito use </w:t>
      </w:r>
      <w:r>
        <w:rPr>
          <w:rFonts w:ascii="Calibri" w:hAnsi="Calibri" w:eastAsia="Calibri" w:cs="Calibri"/>
          <w:b/>
          <w:color w:val="000000"/>
          <w:sz w:val="22"/>
        </w:rPr>
        <w:t>Conciliar</w:t>
      </w:r>
      <w:r>
        <w:rPr>
          <w:rFonts w:ascii="Calibri" w:hAnsi="Calibri" w:eastAsia="Calibri" w:cs="Calibri"/>
          <w:b w:val="0"/>
          <w:color w:val="000000"/>
          <w:sz w:val="22"/>
        </w:rPr>
        <w:t xml:space="preserve"> en ese depósito.</w:t>
      </w:r>
    </w:p>
    <w:p>
      <w:r>
        <w:rPr>
          <w:rFonts w:ascii="Calibri" w:hAnsi="Calibri" w:eastAsia="Calibri" w:cs="Calibri"/>
          <w:b w:val="0"/>
          <w:color w:val="000000"/>
          <w:sz w:val="22"/>
        </w:rPr>
        <w:t>Control posterior: compare número de líneas, débitos y créditos originales con la extracción contable. El total de aplicaciones no sustituye el total de todas las líneas contables, porque también hay depósitos y complementarias.</w:t>
      </w:r>
    </w:p>
    <w:p>
      <w:r>
        <w:rPr>
          <w:rFonts w:ascii="Calibri" w:hAnsi="Calibri" w:eastAsia="Calibri" w:cs="Calibri"/>
          <w:b w:val="0"/>
          <w:color w:val="000000"/>
          <w:sz w:val="22"/>
        </w:rPr>
        <w:t>El identificador de la carga utiliza CONTA-nombre corto o código-mes-año-consecutivo. El mes y año se obtienen de las fechas de las filas, no de la fecha de creación del documento. Duplicar una importación no copia el archivo adjunto.</w:t>
      </w:r>
    </w:p>
    <w:p>
      <w:r>
        <w:rPr>
          <w:rFonts w:ascii="Calibri" w:hAnsi="Calibri" w:eastAsia="Calibri" w:cs="Calibri"/>
          <w:b w:val="0"/>
          <w:color w:val="000000"/>
          <w:sz w:val="22"/>
        </w:rPr>
        <w:t xml:space="preserve">En la pestaña </w:t>
      </w:r>
      <w:r>
        <w:rPr>
          <w:rFonts w:ascii="Calibri" w:hAnsi="Calibri" w:eastAsia="Calibri" w:cs="Calibri"/>
          <w:b/>
          <w:color w:val="000000"/>
          <w:sz w:val="22"/>
        </w:rPr>
        <w:t>Historial</w:t>
      </w:r>
      <w:r>
        <w:rPr>
          <w:rFonts w:ascii="Calibri" w:hAnsi="Calibri" w:eastAsia="Calibri" w:cs="Calibri"/>
          <w:b w:val="0"/>
          <w:color w:val="000000"/>
          <w:sz w:val="22"/>
        </w:rPr>
        <w:t xml:space="preserve">, </w:t>
      </w:r>
      <w:r>
        <w:rPr>
          <w:rFonts w:ascii="Calibri" w:hAnsi="Calibri" w:eastAsia="Calibri" w:cs="Calibri"/>
          <w:b/>
          <w:color w:val="000000"/>
          <w:sz w:val="22"/>
        </w:rPr>
        <w:t>Generar CSV de recuperación</w:t>
      </w:r>
      <w:r>
        <w:rPr>
          <w:rFonts w:ascii="Calibri" w:hAnsi="Calibri" w:eastAsia="Calibri" w:cs="Calibri"/>
          <w:b w:val="0"/>
          <w:color w:val="000000"/>
          <w:sz w:val="22"/>
        </w:rPr>
        <w:t xml:space="preserve"> descarga un archivo construido con las filas contables guardadas cuando el archivo adjunto se haya perdido. El CSV conserva la fila original y la identidad de cada movimiento; la app comprueba esa identidad antes de permitir la descarga. No es una copia exacta del archivo original ni recupera columnas ajenas a los movimientos importados. Revíselo antes de adjuntarlo y ejecutar de nuevo </w:t>
      </w:r>
      <w:r>
        <w:rPr>
          <w:rFonts w:ascii="Calibri" w:hAnsi="Calibri" w:eastAsia="Calibri" w:cs="Calibri"/>
          <w:b/>
          <w:color w:val="000000"/>
          <w:sz w:val="22"/>
        </w:rPr>
        <w:t>3. Cargar movimientos contables</w:t>
      </w:r>
      <w:r>
        <w:rPr>
          <w:rFonts w:ascii="Calibri" w:hAnsi="Calibri" w:eastAsia="Calibri" w:cs="Calibri"/>
          <w:b w:val="0"/>
          <w:color w:val="000000"/>
          <w:sz w:val="22"/>
        </w:rPr>
        <w:t xml:space="preserve">. La eliminación de archivos vinculados a importaciones exige el rol </w:t>
      </w:r>
      <w:r>
        <w:rPr>
          <w:rFonts w:ascii="Calibri" w:hAnsi="Calibri" w:eastAsia="Calibri" w:cs="Calibri"/>
          <w:b/>
          <w:color w:val="000000"/>
          <w:sz w:val="22"/>
        </w:rPr>
        <w:t>Eliminar Mov. del Core</w:t>
      </w:r>
      <w:r>
        <w:rPr>
          <w:rFonts w:ascii="Calibri" w:hAnsi="Calibri" w:eastAsia="Calibri" w:cs="Calibri"/>
          <w:b w:val="0"/>
          <w:color w:val="000000"/>
          <w:sz w:val="22"/>
        </w:rPr>
        <w:t>.</w:t>
      </w:r>
    </w:p>
    <w:p>
      <w:pPr>
        <w:pStyle w:val="Heading2"/>
      </w:pPr>
      <w:r>
        <w:t>Carga masiva de varios meses</w:t>
      </w:r>
    </w:p>
    <w:p>
      <w:r>
        <w:rPr>
          <w:rFonts w:ascii="Calibri" w:hAnsi="Calibri" w:eastAsia="Calibri" w:cs="Calibri"/>
          <w:b w:val="0"/>
          <w:color w:val="000000"/>
          <w:sz w:val="22"/>
        </w:rPr>
        <w:t xml:space="preserve">La acción </w:t>
      </w:r>
      <w:r>
        <w:rPr>
          <w:rFonts w:ascii="Calibri" w:hAnsi="Calibri" w:eastAsia="Calibri" w:cs="Calibri"/>
          <w:b/>
          <w:color w:val="000000"/>
          <w:sz w:val="22"/>
        </w:rPr>
        <w:t>Carga masiva</w:t>
      </w:r>
      <w:r>
        <w:rPr>
          <w:rFonts w:ascii="Calibri" w:hAnsi="Calibri" w:eastAsia="Calibri" w:cs="Calibri"/>
          <w:b w:val="0"/>
          <w:color w:val="000000"/>
          <w:sz w:val="22"/>
        </w:rPr>
        <w:t xml:space="preserve"> está en la vista de lista, no en el formulario. Prepare primero el corte de cartera y los convenios para reducir los casos sin identificar.</w:t>
      </w:r>
    </w:p>
    <w:p>
      <w:pPr>
        <w:numPr>
          <w:ilvl w:val="0"/>
          <w:numId w:val="13"/>
        </w:numPr>
        <w:spacing w:after="100"/>
      </w:pPr>
      <w:r>
        <w:rPr>
          <w:rFonts w:ascii="Calibri" w:hAnsi="Calibri" w:eastAsia="Calibri" w:cs="Calibri"/>
          <w:b w:val="0"/>
          <w:color w:val="000000"/>
          <w:sz w:val="22"/>
        </w:rPr>
        <w:t xml:space="preserve">Abra la lista de importaciones y pulse </w:t>
      </w:r>
      <w:r>
        <w:rPr>
          <w:rFonts w:ascii="Calibri" w:hAnsi="Calibri" w:eastAsia="Calibri" w:cs="Calibri"/>
          <w:b/>
          <w:color w:val="000000"/>
          <w:sz w:val="22"/>
        </w:rPr>
        <w:t>Carga masiva</w:t>
      </w:r>
      <w:r>
        <w:rPr>
          <w:rFonts w:ascii="Calibri" w:hAnsi="Calibri" w:eastAsia="Calibri" w:cs="Calibri"/>
          <w:b w:val="0"/>
          <w:color w:val="000000"/>
          <w:sz w:val="22"/>
        </w:rPr>
        <w:t xml:space="preserve">. Adjunte el archivo, indique moneda y tasa cuando corresponda y seleccione un </w:t>
      </w:r>
      <w:r>
        <w:rPr>
          <w:rFonts w:ascii="Calibri" w:hAnsi="Calibri" w:eastAsia="Calibri" w:cs="Calibri"/>
          <w:b/>
          <w:color w:val="000000"/>
          <w:sz w:val="22"/>
        </w:rPr>
        <w:t>Corte de cartera</w:t>
      </w:r>
      <w:r>
        <w:rPr>
          <w:rFonts w:ascii="Calibri" w:hAnsi="Calibri" w:eastAsia="Calibri" w:cs="Calibri"/>
          <w:b w:val="0"/>
          <w:color w:val="000000"/>
          <w:sz w:val="22"/>
        </w:rPr>
        <w:t xml:space="preserve"> importado y habilitado. Es obligatorio para analizar, confirmar o reanudar la carga. El límite es 100,000 movimientos por carga.</w:t>
      </w:r>
    </w:p>
    <w:p>
      <w:pPr>
        <w:numPr>
          <w:ilvl w:val="0"/>
          <w:numId w:val="13"/>
        </w:numPr>
        <w:spacing w:after="100"/>
      </w:pPr>
      <w:r>
        <w:rPr>
          <w:rFonts w:ascii="Calibri" w:hAnsi="Calibri" w:eastAsia="Calibri" w:cs="Calibri"/>
          <w:b w:val="0"/>
          <w:color w:val="000000"/>
          <w:sz w:val="22"/>
        </w:rPr>
        <w:t xml:space="preserve">Revise la tabla de empresas identificadas y la tabla separada de </w:t>
      </w:r>
      <w:r>
        <w:rPr>
          <w:rFonts w:ascii="Calibri" w:hAnsi="Calibri" w:eastAsia="Calibri" w:cs="Calibri"/>
          <w:b/>
          <w:color w:val="000000"/>
          <w:sz w:val="22"/>
        </w:rPr>
        <w:t>NO IDENTIFICADA</w:t>
      </w:r>
      <w:r>
        <w:rPr>
          <w:rFonts w:ascii="Calibri" w:hAnsi="Calibri" w:eastAsia="Calibri" w:cs="Calibri"/>
          <w:b w:val="0"/>
          <w:color w:val="000000"/>
          <w:sz w:val="22"/>
        </w:rPr>
        <w:t>. Los casos sin empresa tienen búsqueda por cliente, crédito, asiento o descripción, filtro de tipo y páginas de 50 filas; puede revisar todos, no solo los primeros 100. Al cambiar de página se conservan las empresas elegidas. Consulte la descripción del asiento y cambie la empresa solo si tiene evidencia.</w:t>
      </w:r>
    </w:p>
    <w:p>
      <w:pPr>
        <w:numPr>
          <w:ilvl w:val="0"/>
          <w:numId w:val="13"/>
        </w:numPr>
        <w:spacing w:after="100"/>
      </w:pPr>
      <w:r>
        <w:rPr>
          <w:rFonts w:ascii="Calibri" w:hAnsi="Calibri" w:eastAsia="Calibri" w:cs="Calibri"/>
          <w:b w:val="0"/>
          <w:color w:val="000000"/>
          <w:sz w:val="22"/>
        </w:rPr>
        <w:t>Repita el análisis después de corregir empresas. Las elecciones se conservan y se consideran para agrupar; verifique el resultado antes de confirmar la selección.</w:t>
      </w:r>
    </w:p>
    <w:p>
      <w:pPr>
        <w:numPr>
          <w:ilvl w:val="0"/>
          <w:numId w:val="13"/>
        </w:numPr>
        <w:spacing w:after="100"/>
      </w:pPr>
      <w:r>
        <w:rPr>
          <w:rFonts w:ascii="Calibri" w:hAnsi="Calibri" w:eastAsia="Calibri" w:cs="Calibri"/>
          <w:b w:val="0"/>
          <w:color w:val="000000"/>
          <w:sz w:val="22"/>
        </w:rPr>
        <w:t>Seleccione las empresas a importar y confirme la carga. Las aplicaciones se agrupan por empresa y fecha de aplicación. Los casos NO IDENTIFICADA se registran por separado, aunque sean del mismo día, para corregir cada caso posteriormente.</w:t>
      </w:r>
    </w:p>
    <w:p>
      <w:pPr>
        <w:numPr>
          <w:ilvl w:val="0"/>
          <w:numId w:val="13"/>
        </w:numPr>
        <w:spacing w:after="100"/>
      </w:pPr>
      <w:r>
        <w:rPr>
          <w:rFonts w:ascii="Calibri" w:hAnsi="Calibri" w:eastAsia="Calibri" w:cs="Calibri"/>
          <w:b w:val="0"/>
          <w:color w:val="000000"/>
          <w:sz w:val="22"/>
        </w:rPr>
        <w:t xml:space="preserve">La carga conserva un CSV individual para cada importación y referencias al archivo masivo original compartido. Ver el mismo original en los adjuntos de varios documentos no significa que exista una copia física por documento. Los CSV de cada grupo sí son archivos distintos. Para reprocesar un grupo use su CSV en </w:t>
      </w:r>
      <w:r>
        <w:rPr>
          <w:rFonts w:ascii="Calibri" w:hAnsi="Calibri" w:eastAsia="Calibri" w:cs="Calibri"/>
          <w:b/>
          <w:color w:val="000000"/>
          <w:sz w:val="22"/>
        </w:rPr>
        <w:t>3. Cargar movimientos contables</w:t>
      </w:r>
      <w:r>
        <w:rPr>
          <w:rFonts w:ascii="Calibri" w:hAnsi="Calibri" w:eastAsia="Calibri" w:cs="Calibri"/>
          <w:b w:val="0"/>
          <w:color w:val="000000"/>
          <w:sz w:val="22"/>
        </w:rPr>
        <w:t>; no requiere otro botón.</w:t>
      </w:r>
    </w:p>
    <w:p>
      <w:pPr>
        <w:numPr>
          <w:ilvl w:val="0"/>
          <w:numId w:val="13"/>
        </w:numPr>
        <w:spacing w:after="100"/>
      </w:pPr>
      <w:r>
        <w:rPr>
          <w:rFonts w:ascii="Calibri" w:hAnsi="Calibri" w:eastAsia="Calibri" w:cs="Calibri"/>
          <w:b w:val="0"/>
          <w:color w:val="000000"/>
          <w:sz w:val="22"/>
        </w:rPr>
        <w:t>Si la carga se interrumpe, revise qué documentos se crearon antes de iniciar otra. Una nueva vista previa distingue lo ya importado. No ejecute cargas concurrentes ni borre bloqueos desde Redis sin comprobar primero el trabajo del servidor.</w:t>
      </w:r>
    </w:p>
    <w:p>
      <w:r>
        <w:rPr>
          <w:rFonts w:ascii="Calibri" w:hAnsi="Calibri" w:eastAsia="Calibri" w:cs="Calibri"/>
          <w:b w:val="0"/>
          <w:color w:val="000000"/>
          <w:sz w:val="22"/>
        </w:rPr>
        <w:t>El CSV individual conserva la empresa resuelta y CN_FILA_ORIGEN. No quite ni cambie esa columna. Líneas contables iguales en filas originales distintas se conservan; se señalan para revisión, no se eliminan por parecer duplicadas. La app protege la evidencia original y puede rechazar un CSV alterado que intente reutilizar la identidad de otra fila.</w:t>
      </w:r>
    </w:p>
    <w:p>
      <w:r>
        <w:rPr>
          <w:rFonts w:ascii="Calibri" w:hAnsi="Calibri" w:eastAsia="Calibri" w:cs="Calibri"/>
          <w:b w:val="0"/>
          <w:color w:val="000000"/>
          <w:sz w:val="22"/>
        </w:rPr>
        <w:t>Las empresas identificadas deben tener créditos en el corte seleccionado, incluso si se corrigieron manualmente en la vista previa. Los casos NO IDENTIFICADA mantienen su flujo de revisión. Una carga antigua preparada sin corte debe analizarse de nuevo seleccionando uno antes de continuar.</w:t>
      </w:r>
    </w:p>
    <w:p>
      <w:pPr>
        <w:pStyle w:val="Heading2"/>
      </w:pPr>
      <w:r>
        <w:t>Clasificar las líneas del core</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Evidencia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 en la app</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Revisión requerida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TMov 12 y TDoc 16</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ND de aplicación de pago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Cliente, crédito, empresa y monto de la aplicación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TMov 02 y TDoc 12</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Empresa pagadora, cuenta bancaria, referencia, moneda e importe del dinero recibido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o concepto distinto de aplicación</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complementaria para revisión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Clasificar si ajusta una aplicación, integra un depósito o compensa otra partida</w:t>
            </w:r>
          </w:p>
        </w:tc>
      </w:tr>
    </w:tbl>
    <w:p>
      <w:pPr>
        <w:spacing w:after="40"/>
      </w:pPr>
    </w:p>
    <w:p>
      <w:r>
        <w:rPr>
          <w:rFonts w:ascii="Calibri" w:hAnsi="Calibri" w:eastAsia="Calibri" w:cs="Calibri"/>
          <w:b w:val="0"/>
          <w:color w:val="000000"/>
          <w:sz w:val="22"/>
        </w:rPr>
        <w:t>Consulte la clasificación y el motivo guardados en cada línea; no clasifique otros pares TMOV/TDOC por analogía. Los depósitos creados desde contabilidad quedan en borrador. La cuenta bancaria se identifica solo si la evidencia es fiable; puede quedar vacía para revisión. La descripción completa, cuenta, fecha, moneda, débito, crédito, archivo y fila original permanecen disponibles.</w:t>
      </w:r>
    </w:p>
    <w:p>
      <w:r>
        <w:rPr>
          <w:rFonts w:ascii="Calibri" w:hAnsi="Calibri" w:eastAsia="Calibri" w:cs="Calibri"/>
          <w:b w:val="0"/>
          <w:color w:val="000000"/>
          <w:sz w:val="22"/>
        </w:rPr>
        <w:t>Una partida importada puede tener importe positivo en el formulario y ser un crédito contable. Para control mensual y saldo contable, el signo se interpreta desde el débito y crédito originales. No invierta el signo de una partida importada solo para que el reporte cuadre.</w:t>
      </w:r>
    </w:p>
    <w:p>
      <w:bookmarkStart w:id="7" w:name="chapter_7"/>
      <w:pPr>
        <w:pStyle w:val="Heading1"/>
      </w:pPr>
      <w:r>
        <w:t>Principio de control</w:t>
      </w:r>
      <w:bookmarkEnd w:id="7"/>
    </w:p>
    <w:p>
      <w:r>
        <w:rPr>
          <w:rFonts w:ascii="Calibri" w:hAnsi="Calibri" w:eastAsia="Calibri" w:cs="Calibri"/>
          <w:b w:val="0"/>
          <w:color w:val="000000"/>
          <w:sz w:val="22"/>
        </w:rPr>
        <w:t>La aplicación separa cuatro hechos que no deben confundirse:</w:t>
      </w:r>
    </w:p>
    <w:p>
      <w:pPr>
        <w:numPr>
          <w:ilvl w:val="0"/>
          <w:numId w:val="14"/>
        </w:numPr>
        <w:spacing w:after="100"/>
      </w:pPr>
      <w:r>
        <w:rPr>
          <w:rFonts w:ascii="Calibri" w:hAnsi="Calibri" w:eastAsia="Calibri" w:cs="Calibri"/>
          <w:b/>
          <w:color w:val="000000"/>
          <w:sz w:val="22"/>
        </w:rPr>
        <w:t>Cobranza enviada:</w:t>
      </w:r>
      <w:r>
        <w:rPr>
          <w:rFonts w:ascii="Calibri" w:hAnsi="Calibri" w:eastAsia="Calibri" w:cs="Calibri"/>
          <w:b w:val="0"/>
          <w:color w:val="000000"/>
          <w:sz w:val="22"/>
        </w:rPr>
        <w:t xml:space="preserve"> importe solicitado en la planilla; es un dato de control, no una CxC.</w:t>
      </w:r>
    </w:p>
    <w:p>
      <w:pPr>
        <w:numPr>
          <w:ilvl w:val="0"/>
          <w:numId w:val="14"/>
        </w:numPr>
        <w:spacing w:after="100"/>
      </w:pPr>
      <w:r>
        <w:rPr>
          <w:rFonts w:ascii="Calibri" w:hAnsi="Calibri" w:eastAsia="Calibri" w:cs="Calibri"/>
          <w:b/>
          <w:color w:val="000000"/>
          <w:sz w:val="22"/>
        </w:rPr>
        <w:t>Deducción confirmada:</w:t>
      </w:r>
      <w:r>
        <w:rPr>
          <w:rFonts w:ascii="Calibri" w:hAnsi="Calibri" w:eastAsia="Calibri" w:cs="Calibri"/>
          <w:b w:val="0"/>
          <w:color w:val="000000"/>
          <w:sz w:val="22"/>
        </w:rPr>
        <w:t xml:space="preserve"> evidencia de lo retenido por la empresa; se carga como detalle del depósito, pero no genera por sí misma CxC en esta herramienta.</w:t>
      </w:r>
    </w:p>
    <w:p>
      <w:pPr>
        <w:numPr>
          <w:ilvl w:val="0"/>
          <w:numId w:val="14"/>
        </w:numPr>
        <w:spacing w:after="100"/>
      </w:pPr>
      <w:r>
        <w:rPr>
          <w:rFonts w:ascii="Calibri" w:hAnsi="Calibri" w:eastAsia="Calibri" w:cs="Calibri"/>
          <w:b/>
          <w:color w:val="000000"/>
          <w:sz w:val="22"/>
        </w:rPr>
        <w:t>Aplicación en el core:</w:t>
      </w:r>
      <w:r>
        <w:rPr>
          <w:rFonts w:ascii="Calibri" w:hAnsi="Calibri" w:eastAsia="Calibri" w:cs="Calibri"/>
          <w:b w:val="0"/>
          <w:color w:val="000000"/>
          <w:sz w:val="22"/>
        </w:rPr>
        <w:t xml:space="preserve"> base de la CxC que se debe conciliar, tanto en modalidad histórica como operativa.</w:t>
      </w:r>
    </w:p>
    <w:p>
      <w:pPr>
        <w:numPr>
          <w:ilvl w:val="0"/>
          <w:numId w:val="14"/>
        </w:numPr>
        <w:spacing w:after="100"/>
      </w:pPr>
      <w:r>
        <w:rPr>
          <w:rFonts w:ascii="Calibri" w:hAnsi="Calibri" w:eastAsia="Calibri" w:cs="Calibri"/>
          <w:b/>
          <w:color w:val="000000"/>
          <w:sz w:val="22"/>
        </w:rPr>
        <w:t>Depósito o compensación vinculada:</w:t>
      </w:r>
      <w:r>
        <w:rPr>
          <w:rFonts w:ascii="Calibri" w:hAnsi="Calibri" w:eastAsia="Calibri" w:cs="Calibri"/>
          <w:b w:val="0"/>
          <w:color w:val="000000"/>
          <w:sz w:val="22"/>
        </w:rPr>
        <w:t xml:space="preserve"> cobertura efectiva de la aplicación. Solo reduce su CxC el importe asignado o compensado mediante una partida complementaria confirmada y vinculada.</w:t>
      </w:r>
    </w:p>
    <w:p>
      <w:r>
        <w:rPr>
          <w:rFonts w:ascii="Calibri" w:hAnsi="Calibri" w:eastAsia="Calibri" w:cs="Calibri"/>
          <w:b w:val="0"/>
          <w:color w:val="000000"/>
          <w:sz w:val="22"/>
        </w:rPr>
        <w:t>La CxC es lo aplicado menos lo depositado/compensado de forma vinculada, sin descontar dos veces los ajustes ya incluidos en el aplicado neto. El estado de cuenta operativo separa esa CxC de las diferencias de cobranza y de los saldos a favor. No determina la mora contractual del trabajador; para ello se consulta el core y la evidencia de deducción.</w:t>
      </w:r>
    </w:p>
    <w:p>
      <w:bookmarkStart w:id="8" w:name="chapter_8"/>
      <w:pPr>
        <w:pStyle w:val="Heading1"/>
      </w:pPr>
      <w:r>
        <w:t>Calendario mensual</w:t>
      </w:r>
      <w:bookmarkEnd w:id="8"/>
    </w:p>
    <w:p>
      <w:r>
        <w:rPr>
          <w:rFonts w:ascii="Calibri" w:hAnsi="Calibri" w:eastAsia="Calibri" w:cs="Calibri"/>
          <w:b w:val="0"/>
          <w:color w:val="000000"/>
          <w:sz w:val="22"/>
        </w:rPr>
        <w:t>Ejemplo para una cuota deducida en abril:</w:t>
      </w:r>
    </w:p>
    <w:p>
      <w:pPr>
        <w:pStyle w:val="ListBullet"/>
      </w:pPr>
      <w:r>
        <w:rPr>
          <w:rFonts w:ascii="Calibri" w:hAnsi="Calibri" w:eastAsia="Calibri" w:cs="Calibri"/>
          <w:b w:val="0"/>
          <w:color w:val="000000"/>
          <w:sz w:val="22"/>
        </w:rPr>
        <w:t>En abril se crea el período de cobranza y se envía el archivo a la empresa.</w:t>
      </w:r>
    </w:p>
    <w:p>
      <w:pPr>
        <w:pStyle w:val="ListBullet"/>
      </w:pPr>
      <w:r>
        <w:rPr>
          <w:rFonts w:ascii="Calibri" w:hAnsi="Calibri" w:eastAsia="Calibri" w:cs="Calibri"/>
          <w:b w:val="0"/>
          <w:color w:val="000000"/>
          <w:sz w:val="22"/>
        </w:rPr>
        <w:t>La empresa devuelve el detalle definitivo de lo efectivamente deducido.</w:t>
      </w:r>
    </w:p>
    <w:p>
      <w:pPr>
        <w:pStyle w:val="ListBullet"/>
      </w:pPr>
      <w:r>
        <w:rPr>
          <w:rFonts w:ascii="Calibri" w:hAnsi="Calibri" w:eastAsia="Calibri" w:cs="Calibri"/>
          <w:b w:val="0"/>
          <w:color w:val="000000"/>
          <w:sz w:val="22"/>
        </w:rPr>
        <w:t>El detalle se adjunta al depósito cuando esté disponible, conservando su fecha de carga.</w:t>
      </w:r>
    </w:p>
    <w:p>
      <w:pPr>
        <w:pStyle w:val="ListBullet"/>
      </w:pPr>
      <w:r>
        <w:rPr>
          <w:rFonts w:ascii="Calibri" w:hAnsi="Calibri" w:eastAsia="Calibri" w:cs="Calibri"/>
          <w:b w:val="0"/>
          <w:color w:val="000000"/>
          <w:sz w:val="22"/>
        </w:rPr>
        <w:t>La empresa remite el dinero en mayo, dentro del plazo definido en su ficha (por defecto, hasta el día 10).</w:t>
      </w:r>
    </w:p>
    <w:p>
      <w:pPr>
        <w:pStyle w:val="ListBullet"/>
      </w:pPr>
      <w:r>
        <w:rPr>
          <w:rFonts w:ascii="Calibri" w:hAnsi="Calibri" w:eastAsia="Calibri" w:cs="Calibri"/>
          <w:b w:val="0"/>
          <w:color w:val="000000"/>
          <w:sz w:val="22"/>
        </w:rPr>
        <w:t>Se importan los movimientos contables conservando la fecha real de cada aplicación, aunque sea anterior al depósito. El depósito y su detalle se registran en Distribución de Depósito; la segunda conciliación vincula aplicación y depósito/compensación.</w:t>
      </w:r>
    </w:p>
    <w:p>
      <w:r>
        <w:rPr>
          <w:rFonts w:ascii="Calibri" w:hAnsi="Calibri" w:eastAsia="Calibri" w:cs="Calibri"/>
          <w:b w:val="0"/>
          <w:color w:val="000000"/>
          <w:sz w:val="22"/>
        </w:rPr>
        <w:t xml:space="preserve">El período siempre se identifica por el </w:t>
      </w:r>
      <w:r>
        <w:rPr>
          <w:rFonts w:ascii="Calibri" w:hAnsi="Calibri" w:eastAsia="Calibri" w:cs="Calibri"/>
          <w:b/>
          <w:color w:val="000000"/>
          <w:sz w:val="22"/>
        </w:rPr>
        <w:t>mes de la planilla</w:t>
      </w:r>
      <w:r>
        <w:rPr>
          <w:rFonts w:ascii="Calibri" w:hAnsi="Calibri" w:eastAsia="Calibri" w:cs="Calibri"/>
          <w:b w:val="0"/>
          <w:color w:val="000000"/>
          <w:sz w:val="22"/>
        </w:rPr>
        <w:t>, no por el mes en que llega el depósito.</w:t>
      </w:r>
    </w:p>
    <w:p>
      <w:bookmarkStart w:id="9" w:name="chapter_9"/>
      <w:pPr>
        <w:pStyle w:val="Heading1"/>
      </w:pPr>
      <w:r>
        <w:t>Primera conciliación de cobranza y aplicación</w:t>
      </w:r>
      <w:bookmarkEnd w:id="9"/>
    </w:p>
    <w:p>
      <w:r>
        <w:rPr>
          <w:rFonts w:ascii="Calibri" w:hAnsi="Calibri" w:eastAsia="Calibri" w:cs="Calibri"/>
          <w:b w:val="0"/>
          <w:color w:val="000000"/>
          <w:sz w:val="22"/>
        </w:rPr>
        <w:t xml:space="preserve">La primera conciliación es un control de calidad: compara la cobranza solicitada contra las aplicaciones efectivas vinculadas del core, considerando los ajustes confirmados a esas aplicaciones. La base siempre es </w:t>
      </w:r>
      <w:r>
        <w:rPr>
          <w:rFonts w:ascii="Calibri" w:hAnsi="Calibri" w:eastAsia="Calibri" w:cs="Calibri"/>
          <w:b/>
          <w:color w:val="000000"/>
          <w:sz w:val="22"/>
        </w:rPr>
        <w:t>Cobranza</w:t>
      </w:r>
      <w:r>
        <w:rPr>
          <w:rFonts w:ascii="Calibri" w:hAnsi="Calibri" w:eastAsia="Calibri" w:cs="Calibri"/>
          <w:b w:val="0"/>
          <w:color w:val="000000"/>
          <w:sz w:val="22"/>
        </w:rPr>
        <w:t>. No genera CxC, depósitos ni saldos a favor y sus diferencias no bloquean por sí solas el cierre financiero.</w:t>
      </w:r>
    </w:p>
    <w:p>
      <w:pPr>
        <w:numPr>
          <w:ilvl w:val="0"/>
          <w:numId w:val="15"/>
        </w:numPr>
        <w:spacing w:after="100"/>
      </w:pPr>
      <w:r>
        <w:rPr>
          <w:rFonts w:ascii="Calibri" w:hAnsi="Calibri" w:eastAsia="Calibri" w:cs="Calibri"/>
          <w:b w:val="0"/>
          <w:color w:val="000000"/>
          <w:sz w:val="22"/>
        </w:rPr>
        <w:t>Revise la empresa, su frecuencia de cobranza y el mes del período operativo. Registre Observaciones para identificar el envío.</w:t>
      </w:r>
    </w:p>
    <w:p>
      <w:pPr>
        <w:numPr>
          <w:ilvl w:val="0"/>
          <w:numId w:val="15"/>
        </w:numPr>
        <w:spacing w:after="100"/>
      </w:pPr>
      <w:r>
        <w:rPr>
          <w:rFonts w:ascii="Calibri" w:hAnsi="Calibri" w:eastAsia="Calibri" w:cs="Calibri"/>
          <w:b w:val="0"/>
          <w:color w:val="000000"/>
          <w:sz w:val="22"/>
        </w:rPr>
        <w:t xml:space="preserve">Descargue </w:t>
      </w:r>
      <w:r>
        <w:rPr>
          <w:rFonts w:ascii="Calibri" w:hAnsi="Calibri" w:eastAsia="Calibri" w:cs="Calibri"/>
          <w:b/>
          <w:color w:val="000000"/>
          <w:sz w:val="22"/>
        </w:rPr>
        <w:t>Plantilla de cobranza</w:t>
      </w:r>
      <w:r>
        <w:rPr>
          <w:rFonts w:ascii="Calibri" w:hAnsi="Calibri" w:eastAsia="Calibri" w:cs="Calibri"/>
          <w:b w:val="0"/>
          <w:color w:val="000000"/>
          <w:sz w:val="22"/>
        </w:rPr>
        <w:t xml:space="preserve">, complete las filas y pulse </w:t>
      </w:r>
      <w:r>
        <w:rPr>
          <w:rFonts w:ascii="Calibri" w:hAnsi="Calibri" w:eastAsia="Calibri" w:cs="Calibri"/>
          <w:b/>
          <w:color w:val="000000"/>
          <w:sz w:val="22"/>
        </w:rPr>
        <w:t>1. Cargar cobranza</w:t>
      </w:r>
      <w:r>
        <w:rPr>
          <w:rFonts w:ascii="Calibri" w:hAnsi="Calibri" w:eastAsia="Calibri" w:cs="Calibri"/>
          <w:b w:val="0"/>
          <w:color w:val="000000"/>
          <w:sz w:val="22"/>
        </w:rPr>
        <w:t xml:space="preserve">. La app identifica o crea los clientes y normaliza los créditos. Un crédito sin sufijo se normaliza con </w:t>
      </w:r>
      <w:r>
        <w:rPr>
          <w:rFonts w:ascii="Calibri" w:hAnsi="Calibri" w:eastAsia="Calibri" w:cs="Calibri"/>
          <w:b w:val="0"/>
          <w:color w:val="000000"/>
          <w:sz w:val="22"/>
        </w:rPr>
        <w:t>-1</w:t>
      </w:r>
      <w:r>
        <w:rPr>
          <w:rFonts w:ascii="Calibri" w:hAnsi="Calibri" w:eastAsia="Calibri" w:cs="Calibri"/>
          <w:b w:val="0"/>
          <w:color w:val="000000"/>
          <w:sz w:val="22"/>
        </w:rPr>
        <w:t>.</w:t>
      </w:r>
    </w:p>
    <w:p>
      <w:pPr>
        <w:numPr>
          <w:ilvl w:val="0"/>
          <w:numId w:val="15"/>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Exportar archivo empresa</w:t>
      </w:r>
      <w:r>
        <w:rPr>
          <w:rFonts w:ascii="Calibri" w:hAnsi="Calibri" w:eastAsia="Calibri" w:cs="Calibri"/>
          <w:b w:val="0"/>
          <w:color w:val="000000"/>
          <w:sz w:val="22"/>
        </w:rPr>
        <w:t xml:space="preserve"> para enviar la cobranza. Conserve la Fila ID cuando la empresa responda.</w:t>
      </w:r>
    </w:p>
    <w:p>
      <w:pPr>
        <w:numPr>
          <w:ilvl w:val="0"/>
          <w:numId w:val="15"/>
        </w:numPr>
        <w:spacing w:after="100"/>
      </w:pPr>
      <w:r>
        <w:rPr>
          <w:rFonts w:ascii="Calibri" w:hAnsi="Calibri" w:eastAsia="Calibri" w:cs="Calibri"/>
          <w:b w:val="0"/>
          <w:color w:val="000000"/>
          <w:sz w:val="22"/>
        </w:rPr>
        <w:t xml:space="preserve">Importe los movimientos contables y vincule las aplicaciones al período. Pulse </w:t>
      </w:r>
      <w:r>
        <w:rPr>
          <w:rFonts w:ascii="Calibri" w:hAnsi="Calibri" w:eastAsia="Calibri" w:cs="Calibri"/>
          <w:b/>
          <w:color w:val="000000"/>
          <w:sz w:val="22"/>
        </w:rPr>
        <w:t>Conciliación 1: validar aplicaciones</w:t>
      </w:r>
      <w:r>
        <w:rPr>
          <w:rFonts w:ascii="Calibri" w:hAnsi="Calibri" w:eastAsia="Calibri" w:cs="Calibri"/>
          <w:b w:val="0"/>
          <w:color w:val="000000"/>
          <w:sz w:val="22"/>
        </w:rPr>
        <w:t xml:space="preserve"> y revise por cliente y crédito: </w:t>
      </w:r>
      <w:r>
        <w:rPr>
          <w:rFonts w:ascii="Calibri" w:hAnsi="Calibri" w:eastAsia="Calibri" w:cs="Calibri"/>
          <w:b/>
          <w:color w:val="000000"/>
          <w:sz w:val="22"/>
        </w:rPr>
        <w:t>Cobranza US$, Aplicado US$, Diferencia US$ y Resultado del control</w:t>
      </w:r>
      <w:r>
        <w:rPr>
          <w:rFonts w:ascii="Calibri" w:hAnsi="Calibri" w:eastAsia="Calibri" w:cs="Calibri"/>
          <w:b w:val="0"/>
          <w:color w:val="000000"/>
          <w:sz w:val="22"/>
        </w:rPr>
        <w:t>.</w:t>
      </w:r>
    </w:p>
    <w:p>
      <w:pPr>
        <w:numPr>
          <w:ilvl w:val="0"/>
          <w:numId w:val="15"/>
        </w:numPr>
        <w:spacing w:after="100"/>
      </w:pPr>
      <w:r>
        <w:rPr>
          <w:rFonts w:ascii="Calibri" w:hAnsi="Calibri" w:eastAsia="Calibri" w:cs="Calibri"/>
          <w:b w:val="0"/>
          <w:color w:val="000000"/>
          <w:sz w:val="22"/>
        </w:rPr>
        <w:t>Investigue aplicaciones mayores o menores que lo solicitado, aplicaciones sin cobranza y filas de cobranza sin aplicación. Registre una excepción cuando se necesite gestión formal. No ajuste dinero solamente para eliminar una diferencia informativa.</w:t>
      </w:r>
    </w:p>
    <w:p>
      <w:r>
        <w:rPr>
          <w:rFonts w:ascii="Calibri" w:hAnsi="Calibri" w:eastAsia="Calibri" w:cs="Calibri"/>
          <w:b w:val="0"/>
          <w:color w:val="000000"/>
          <w:sz w:val="22"/>
        </w:rPr>
        <w:t xml:space="preserve">Desde la lista </w:t>
      </w:r>
      <w:r>
        <w:rPr>
          <w:rFonts w:ascii="Calibri" w:hAnsi="Calibri" w:eastAsia="Calibri" w:cs="Calibri"/>
          <w:b/>
          <w:color w:val="000000"/>
          <w:sz w:val="22"/>
        </w:rPr>
        <w:t>CN Reconciliation Period</w:t>
      </w:r>
      <w:r>
        <w:rPr>
          <w:rFonts w:ascii="Calibri" w:hAnsi="Calibri" w:eastAsia="Calibri" w:cs="Calibri"/>
          <w:b w:val="0"/>
          <w:color w:val="000000"/>
          <w:sz w:val="22"/>
        </w:rPr>
        <w:t xml:space="preserve">, puede usar </w:t>
      </w:r>
      <w:r>
        <w:rPr>
          <w:rFonts w:ascii="Calibri" w:hAnsi="Calibri" w:eastAsia="Calibri" w:cs="Calibri"/>
          <w:b/>
          <w:color w:val="000000"/>
          <w:sz w:val="22"/>
        </w:rPr>
        <w:t>Conciliación 1 por mes</w:t>
      </w:r>
      <w:r>
        <w:rPr>
          <w:rFonts w:ascii="Calibri" w:hAnsi="Calibri" w:eastAsia="Calibri" w:cs="Calibri"/>
          <w:b w:val="0"/>
          <w:color w:val="000000"/>
          <w:sz w:val="22"/>
        </w:rPr>
        <w:t xml:space="preserve"> y elegir el mes de cobranza. La acción recorre todos los períodos accesibles de ese mes, incluidas las quincenas, aunque no aparezcan en la página actual o los filtros de la lista. Revisa cada período por separado y muestra </w:t>
      </w:r>
      <w:r>
        <w:rPr>
          <w:rFonts w:ascii="Calibri" w:hAnsi="Calibri" w:eastAsia="Calibri" w:cs="Calibri"/>
          <w:b/>
          <w:color w:val="000000"/>
          <w:sz w:val="22"/>
        </w:rPr>
        <w:t>Conforme</w:t>
      </w:r>
      <w:r>
        <w:rPr>
          <w:rFonts w:ascii="Calibri" w:hAnsi="Calibri" w:eastAsia="Calibri" w:cs="Calibri"/>
          <w:b w:val="0"/>
          <w:color w:val="000000"/>
          <w:sz w:val="22"/>
        </w:rPr>
        <w:t xml:space="preserve">, </w:t>
      </w:r>
      <w:r>
        <w:rPr>
          <w:rFonts w:ascii="Calibri" w:hAnsi="Calibri" w:eastAsia="Calibri" w:cs="Calibri"/>
          <w:b/>
          <w:color w:val="000000"/>
          <w:sz w:val="22"/>
        </w:rPr>
        <w:t>Con diferencias</w:t>
      </w:r>
      <w:r>
        <w:rPr>
          <w:rFonts w:ascii="Calibri" w:hAnsi="Calibri" w:eastAsia="Calibri" w:cs="Calibri"/>
          <w:b w:val="0"/>
          <w:color w:val="000000"/>
          <w:sz w:val="22"/>
        </w:rPr>
        <w:t xml:space="preserve">, </w:t>
      </w:r>
      <w:r>
        <w:rPr>
          <w:rFonts w:ascii="Calibri" w:hAnsi="Calibri" w:eastAsia="Calibri" w:cs="Calibri"/>
          <w:b/>
          <w:color w:val="000000"/>
          <w:sz w:val="22"/>
        </w:rPr>
        <w:t>Sin aplicaciones asignadas</w:t>
      </w:r>
      <w:r>
        <w:rPr>
          <w:rFonts w:ascii="Calibri" w:hAnsi="Calibri" w:eastAsia="Calibri" w:cs="Calibri"/>
          <w:b w:val="0"/>
          <w:color w:val="000000"/>
          <w:sz w:val="22"/>
        </w:rPr>
        <w:t xml:space="preserve">, </w:t>
      </w:r>
      <w:r>
        <w:rPr>
          <w:rFonts w:ascii="Calibri" w:hAnsi="Calibri" w:eastAsia="Calibri" w:cs="Calibri"/>
          <w:b/>
          <w:color w:val="000000"/>
          <w:sz w:val="22"/>
        </w:rPr>
        <w:t>Cerrado</w:t>
      </w:r>
      <w:r>
        <w:rPr>
          <w:rFonts w:ascii="Calibri" w:hAnsi="Calibri" w:eastAsia="Calibri" w:cs="Calibri"/>
          <w:b w:val="0"/>
          <w:color w:val="000000"/>
          <w:sz w:val="22"/>
        </w:rPr>
        <w:t xml:space="preserve">, </w:t>
      </w:r>
      <w:r>
        <w:rPr>
          <w:rFonts w:ascii="Calibri" w:hAnsi="Calibri" w:eastAsia="Calibri" w:cs="Calibri"/>
          <w:b/>
          <w:color w:val="000000"/>
          <w:sz w:val="22"/>
        </w:rPr>
        <w:t>Sin cobranza</w:t>
      </w:r>
      <w:r>
        <w:rPr>
          <w:rFonts w:ascii="Calibri" w:hAnsi="Calibri" w:eastAsia="Calibri" w:cs="Calibri"/>
          <w:b w:val="0"/>
          <w:color w:val="000000"/>
          <w:sz w:val="22"/>
        </w:rPr>
        <w:t xml:space="preserve"> o </w:t>
      </w:r>
      <w:r>
        <w:rPr>
          <w:rFonts w:ascii="Calibri" w:hAnsi="Calibri" w:eastAsia="Calibri" w:cs="Calibri"/>
          <w:b/>
          <w:color w:val="000000"/>
          <w:sz w:val="22"/>
        </w:rPr>
        <w:t>No aplica conciliación 1</w:t>
      </w:r>
      <w:r>
        <w:rPr>
          <w:rFonts w:ascii="Calibri" w:hAnsi="Calibri" w:eastAsia="Calibri" w:cs="Calibri"/>
          <w:b w:val="0"/>
          <w:color w:val="000000"/>
          <w:sz w:val="22"/>
        </w:rPr>
        <w:t xml:space="preserve">. </w:t>
      </w:r>
      <w:r>
        <w:rPr>
          <w:rFonts w:ascii="Calibri" w:hAnsi="Calibri" w:eastAsia="Calibri" w:cs="Calibri"/>
          <w:b/>
          <w:color w:val="000000"/>
          <w:sz w:val="22"/>
        </w:rPr>
        <w:t>Conforme</w:t>
      </w:r>
      <w:r>
        <w:rPr>
          <w:rFonts w:ascii="Calibri" w:hAnsi="Calibri" w:eastAsia="Calibri" w:cs="Calibri"/>
          <w:b w:val="0"/>
          <w:color w:val="000000"/>
          <w:sz w:val="22"/>
        </w:rPr>
        <w:t xml:space="preserve"> describe únicamente la comparación de cobranza contra aplicación; no equivale al cierre financiero.</w:t>
      </w:r>
    </w:p>
    <w:p>
      <w:r>
        <w:rPr>
          <w:rFonts w:ascii="Calibri" w:hAnsi="Calibri" w:eastAsia="Calibri" w:cs="Calibri"/>
          <w:b w:val="0"/>
          <w:color w:val="000000"/>
          <w:sz w:val="22"/>
        </w:rPr>
        <w:t xml:space="preserve">Si el resultado es </w:t>
      </w:r>
      <w:r>
        <w:rPr>
          <w:rFonts w:ascii="Calibri" w:hAnsi="Calibri" w:eastAsia="Calibri" w:cs="Calibri"/>
          <w:b/>
          <w:color w:val="000000"/>
          <w:sz w:val="22"/>
        </w:rPr>
        <w:t>Sin aplicaciones asignadas</w:t>
      </w:r>
      <w:r>
        <w:rPr>
          <w:rFonts w:ascii="Calibri" w:hAnsi="Calibri" w:eastAsia="Calibri" w:cs="Calibri"/>
          <w:b w:val="0"/>
          <w:color w:val="000000"/>
          <w:sz w:val="22"/>
        </w:rPr>
        <w:t xml:space="preserve">, use </w:t>
      </w:r>
      <w:r>
        <w:rPr>
          <w:rFonts w:ascii="Calibri" w:hAnsi="Calibri" w:eastAsia="Calibri" w:cs="Calibri"/>
          <w:b/>
          <w:color w:val="000000"/>
          <w:sz w:val="22"/>
        </w:rPr>
        <w:t>Asignar y reprocesar</w:t>
      </w:r>
      <w:r>
        <w:rPr>
          <w:rFonts w:ascii="Calibri" w:hAnsi="Calibri" w:eastAsia="Calibri" w:cs="Calibri"/>
          <w:b w:val="0"/>
          <w:color w:val="000000"/>
          <w:sz w:val="22"/>
        </w:rPr>
        <w:t xml:space="preserve"> para revisar importaciones editables de la misma empresa con aplicaciones operativas aún sin período. Confirme fechas, cantidad e importe y seleccione solo las importaciones que corresponden; las de otro mes se señalan para revisión. La acción asigna las aplicaciones pendientes y vuelve a conciliar el período en una operación. Si falla, la asignación se revierte; los vínculos ya asignados a otros períodos se conservan.</w:t>
      </w:r>
    </w:p>
    <w:p>
      <w:pPr>
        <w:keepNext/>
        <w:spacing w:before="120" w:after="40"/>
        <w:jc w:val="center"/>
      </w:pPr>
      <w:r>
        <w:drawing>
          <wp:inline xmlns:a="http://schemas.openxmlformats.org/drawingml/2006/main" xmlns:pic="http://schemas.openxmlformats.org/drawingml/2006/picture">
            <wp:extent cx="6126480" cy="4254500"/>
            <wp:docPr id="2" name="Picture 2"/>
            <wp:cNvGraphicFramePr>
              <a:graphicFrameLocks noChangeAspect="1"/>
            </wp:cNvGraphicFramePr>
            <a:graphic>
              <a:graphicData uri="http://schemas.openxmlformats.org/drawingml/2006/picture">
                <pic:pic>
                  <pic:nvPicPr>
                    <pic:cNvPr id="0" name="periodo_operativo.png"/>
                    <pic:cNvPicPr/>
                  </pic:nvPicPr>
                  <pic:blipFill>
                    <a:blip r:embed="rId12"/>
                    <a:stretch>
                      <a:fillRect/>
                    </a:stretch>
                  </pic:blipFill>
                  <pic:spPr>
                    <a:xfrm>
                      <a:off x="0" y="0"/>
                      <a:ext cx="6126480" cy="4254500"/>
                    </a:xfrm>
                    <a:prstGeom prst="rect"/>
                  </pic:spPr>
                </pic:pic>
              </a:graphicData>
            </a:graphic>
          </wp:inline>
        </w:drawing>
      </w:r>
    </w:p>
    <w:p>
      <w:pPr>
        <w:keepLines/>
        <w:spacing w:after="180"/>
        <w:jc w:val="center"/>
      </w:pPr>
      <w:r>
        <w:rPr>
          <w:rFonts w:ascii="Calibri" w:hAnsi="Calibri" w:eastAsia="Calibri" w:cs="Calibri"/>
          <w:b w:val="0"/>
          <w:color w:val="595959"/>
          <w:sz w:val="18"/>
        </w:rPr>
        <w:t>Campos y acciones de un período operativo</w:t>
      </w:r>
    </w:p>
    <w:p>
      <w:r>
        <w:rPr>
          <w:rFonts w:ascii="Calibri" w:hAnsi="Calibri" w:eastAsia="Calibri" w:cs="Calibri"/>
          <w:b w:val="0"/>
          <w:color w:val="000000"/>
          <w:sz w:val="22"/>
        </w:rPr>
        <w:t xml:space="preserve">La cobranza conserva los encabezados de su plantilla: identificadores, crédito, cuota, importes solicitados, comentarios y referencias. El nombre, número de cliente y cédula pueden completarse por crédito desde la cartera activa del mismo mes del corte, o la última anterior. No se usa una cartera futura ni se aceptan identidades contradictorias. La fila guarda el vínculo </w:t>
      </w:r>
      <w:r>
        <w:rPr>
          <w:rFonts w:ascii="Calibri" w:hAnsi="Calibri" w:eastAsia="Calibri" w:cs="Calibri"/>
          <w:b/>
          <w:color w:val="000000"/>
          <w:sz w:val="22"/>
        </w:rPr>
        <w:t>Cliente</w:t>
      </w:r>
      <w:r>
        <w:rPr>
          <w:rFonts w:ascii="Calibri" w:hAnsi="Calibri" w:eastAsia="Calibri" w:cs="Calibri"/>
          <w:b w:val="0"/>
          <w:color w:val="000000"/>
          <w:sz w:val="22"/>
        </w:rPr>
        <w:t>, desde el cual se obtiene su número.</w:t>
      </w:r>
    </w:p>
    <w:p>
      <w:r>
        <w:rPr>
          <w:rFonts w:ascii="Calibri" w:hAnsi="Calibri" w:eastAsia="Calibri" w:cs="Calibri"/>
          <w:b w:val="0"/>
          <w:color w:val="000000"/>
          <w:sz w:val="22"/>
        </w:rPr>
        <w:t xml:space="preserve">La empresa puede devolver el mismo archivo con </w:t>
      </w:r>
      <w:r>
        <w:rPr>
          <w:rFonts w:ascii="Calibri" w:hAnsi="Calibri" w:eastAsia="Calibri" w:cs="Calibri"/>
          <w:b/>
          <w:color w:val="000000"/>
          <w:sz w:val="22"/>
        </w:rPr>
        <w:t>Deducido C$ / Deducido US$</w:t>
      </w:r>
      <w:r>
        <w:rPr>
          <w:rFonts w:ascii="Calibri" w:hAnsi="Calibri" w:eastAsia="Calibri" w:cs="Calibri"/>
          <w:b w:val="0"/>
          <w:color w:val="000000"/>
          <w:sz w:val="22"/>
        </w:rPr>
        <w:t xml:space="preserve">. Ese archivo se importa exclusivamente en </w:t>
      </w:r>
      <w:r>
        <w:rPr>
          <w:rFonts w:ascii="Calibri" w:hAnsi="Calibri" w:eastAsia="Calibri" w:cs="Calibri"/>
          <w:b/>
          <w:color w:val="000000"/>
          <w:sz w:val="22"/>
        </w:rPr>
        <w:t>Distribución de Depósito</w:t>
      </w:r>
      <w:r>
        <w:rPr>
          <w:rFonts w:ascii="Calibri" w:hAnsi="Calibri" w:eastAsia="Calibri" w:cs="Calibri"/>
          <w:b w:val="0"/>
          <w:color w:val="000000"/>
          <w:sz w:val="22"/>
        </w:rPr>
        <w:t>, no en el período. Un importe mayor que la cobranza no impide vincular una aplicación identificada de forma inequívoca; queda visible como diferencia de calidad.</w:t>
      </w:r>
    </w:p>
    <w:p>
      <w:pPr>
        <w:pStyle w:val="Heading2"/>
      </w:pPr>
      <w:r>
        <w:t>Conciliar financieramente antes de recibir la cobranza</w:t>
      </w:r>
    </w:p>
    <w:p>
      <w:pPr>
        <w:numPr>
          <w:ilvl w:val="0"/>
          <w:numId w:val="16"/>
        </w:numPr>
        <w:spacing w:after="100"/>
      </w:pPr>
      <w:r>
        <w:rPr>
          <w:rFonts w:ascii="Calibri" w:hAnsi="Calibri" w:eastAsia="Calibri" w:cs="Calibri"/>
          <w:b w:val="0"/>
          <w:color w:val="000000"/>
          <w:sz w:val="22"/>
        </w:rPr>
        <w:t xml:space="preserve">Cree el período y asígnelo a las aplicaciones del core en </w:t>
      </w:r>
      <w:r>
        <w:rPr>
          <w:rFonts w:ascii="Calibri" w:hAnsi="Calibri" w:eastAsia="Calibri" w:cs="Calibri"/>
          <w:b/>
          <w:color w:val="000000"/>
          <w:sz w:val="22"/>
        </w:rPr>
        <w:t>CN Accounting Import</w:t>
      </w:r>
      <w:r>
        <w:rPr>
          <w:rFonts w:ascii="Calibri" w:hAnsi="Calibri" w:eastAsia="Calibri" w:cs="Calibri"/>
          <w:b w:val="0"/>
          <w:color w:val="000000"/>
          <w:sz w:val="22"/>
        </w:rPr>
        <w:t>. No marque artificialmente la modalidad histórica para evitar un control operativo.</w:t>
      </w:r>
    </w:p>
    <w:p>
      <w:pPr>
        <w:numPr>
          <w:ilvl w:val="0"/>
          <w:numId w:val="16"/>
        </w:numPr>
        <w:spacing w:after="100"/>
      </w:pPr>
      <w:r>
        <w:rPr>
          <w:rFonts w:ascii="Calibri" w:hAnsi="Calibri" w:eastAsia="Calibri" w:cs="Calibri"/>
          <w:b w:val="0"/>
          <w:color w:val="000000"/>
          <w:sz w:val="22"/>
        </w:rPr>
        <w:t>Registre el depósito con su fecha real. Puede confirmarlo antes de recibir su detalle; la confirmación no distribuye dinero.</w:t>
      </w:r>
    </w:p>
    <w:p>
      <w:pPr>
        <w:numPr>
          <w:ilvl w:val="0"/>
          <w:numId w:val="16"/>
        </w:numPr>
        <w:spacing w:after="100"/>
      </w:pPr>
      <w:r>
        <w:rPr>
          <w:rFonts w:ascii="Calibri" w:hAnsi="Calibri" w:eastAsia="Calibri" w:cs="Calibri"/>
          <w:b w:val="0"/>
          <w:color w:val="000000"/>
          <w:sz w:val="22"/>
        </w:rPr>
        <w:t>Cuando reciba el detalle, cárguelo en ese depósito, seleccione los períodos y concilie. También puede generar un detalle desde aplicaciones pendientes, previa revisión de clientes e importes.</w:t>
      </w:r>
    </w:p>
    <w:p>
      <w:pPr>
        <w:numPr>
          <w:ilvl w:val="0"/>
          <w:numId w:val="16"/>
        </w:numPr>
        <w:spacing w:after="100"/>
      </w:pPr>
      <w:r>
        <w:rPr>
          <w:rFonts w:ascii="Calibri" w:hAnsi="Calibri" w:eastAsia="Calibri" w:cs="Calibri"/>
          <w:b w:val="0"/>
          <w:color w:val="000000"/>
          <w:sz w:val="22"/>
        </w:rPr>
        <w:t>Cuando llegue la cobranza, cárguela en el período abierto y ejecute la primera conciliación. El pago directo y su proyección en una fila de cobranza se cuentan una sola vez. No se redistribuyen los depósitos al actualizar este control.</w:t>
      </w:r>
    </w:p>
    <w:p>
      <w:r>
        <w:rPr>
          <w:rFonts w:ascii="Calibri" w:hAnsi="Calibri" w:eastAsia="Calibri" w:cs="Calibri"/>
          <w:b w:val="0"/>
          <w:color w:val="000000"/>
          <w:sz w:val="22"/>
        </w:rPr>
        <w:t>El período puede cerrarse con aplicaciones financieramente cubiertas aunque la primera conciliación tenga diferencias o no esté completa. Siguen vigentes las validaciones de aplicaciones, destinos, detalles de depósitos relacionados, saldos y excepciones bloqueantes. Para modificar un período cerrado se requiere reapertura autorizada.</w:t>
      </w:r>
    </w:p>
    <w:p>
      <w:pPr>
        <w:pStyle w:val="Heading2"/>
      </w:pPr>
      <w:r>
        <w:t>Ejemplos de interpretación</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976"/>
        <w:gridCol w:w="1976"/>
        <w:gridCol w:w="1976"/>
        <w:gridCol w:w="1976"/>
        <w:gridCol w:w="1974"/>
      </w:tblGrid>
      <w:tr>
        <w:trPr>
          <w:cantSplit/>
          <w:tblHeader w:val="true"/>
        </w:trPr>
        <w:tc>
          <w:tcPr>
            <w:tcW w:type="dxa" w:w="1976"/>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Cobranza US$</w:t>
            </w:r>
          </w:p>
        </w:tc>
        <w:tc>
          <w:tcPr>
            <w:tcW w:type="dxa" w:w="1976"/>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Aplicado US$</w:t>
            </w:r>
          </w:p>
        </w:tc>
        <w:tc>
          <w:tcPr>
            <w:tcW w:type="dxa" w:w="1976"/>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Depositado al crédito US$</w:t>
            </w:r>
          </w:p>
        </w:tc>
        <w:tc>
          <w:tcPr>
            <w:tcW w:type="dxa" w:w="1976"/>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Diferencia de calidad US$</w:t>
            </w:r>
          </w:p>
        </w:tc>
        <w:tc>
          <w:tcPr>
            <w:tcW w:type="dxa" w:w="197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CxC pendiente US$</w:t>
            </w:r>
          </w:p>
        </w:tc>
      </w:tr>
      <w:tr>
        <w:trPr>
          <w:cantSplit/>
        </w:trPr>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100</w:t>
            </w:r>
          </w:p>
        </w:tc>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80</w:t>
            </w:r>
          </w:p>
        </w:tc>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80</w:t>
            </w:r>
          </w:p>
        </w:tc>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-20</w:t>
            </w:r>
          </w:p>
        </w:tc>
        <w:tc>
          <w:tcPr>
            <w:tcW w:type="dxa" w:w="1974"/>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0</w:t>
            </w:r>
          </w:p>
        </w:tc>
      </w:tr>
      <w:tr>
        <w:trPr>
          <w:cantSplit/>
        </w:trPr>
        <w:tc>
          <w:tcPr>
            <w:tcW w:type="dxa" w:w="1976"/>
            <w:vAlign w:val="center"/>
            <w:shd w:fill="FFFFFF"/>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100</w:t>
            </w:r>
          </w:p>
        </w:tc>
        <w:tc>
          <w:tcPr>
            <w:tcW w:type="dxa" w:w="1976"/>
            <w:vAlign w:val="center"/>
            <w:shd w:fill="FFFFFF"/>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100</w:t>
            </w:r>
          </w:p>
        </w:tc>
        <w:tc>
          <w:tcPr>
            <w:tcW w:type="dxa" w:w="1976"/>
            <w:vAlign w:val="center"/>
            <w:shd w:fill="FFFFFF"/>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80</w:t>
            </w:r>
          </w:p>
        </w:tc>
        <w:tc>
          <w:tcPr>
            <w:tcW w:type="dxa" w:w="1976"/>
            <w:vAlign w:val="center"/>
            <w:shd w:fill="FFFFFF"/>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0</w:t>
            </w:r>
          </w:p>
        </w:tc>
        <w:tc>
          <w:tcPr>
            <w:tcW w:type="dxa" w:w="1974"/>
            <w:vAlign w:val="center"/>
            <w:shd w:fill="FFFFFF"/>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20</w:t>
            </w:r>
          </w:p>
        </w:tc>
      </w:tr>
      <w:tr>
        <w:trPr>
          <w:cantSplit/>
        </w:trPr>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100</w:t>
            </w:r>
          </w:p>
        </w:tc>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120</w:t>
            </w:r>
          </w:p>
        </w:tc>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120</w:t>
            </w:r>
          </w:p>
        </w:tc>
        <w:tc>
          <w:tcPr>
            <w:tcW w:type="dxa" w:w="1976"/>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20</w:t>
            </w:r>
          </w:p>
        </w:tc>
        <w:tc>
          <w:tcPr>
            <w:tcW w:type="dxa" w:w="1974"/>
            <w:vAlign w:val="center"/>
            <w:shd w:fill="F3F7FB"/>
            <w:tcMar>
              <w:top w:w="95" w:type="dxa"/>
              <w:bottom w:w="95" w:type="dxa"/>
              <w:start w:w="120" w:type="dxa"/>
              <w:end w:w="120" w:type="dxa"/>
            </w:tcMar>
          </w:tcPr>
          <w:p>
            <w:pPr>
              <w:spacing w:after="0" w:line="269" w:lineRule="auto"/>
              <w:jc w:val="right"/>
            </w:pPr>
            <w:r>
              <w:rPr>
                <w:rFonts w:ascii="Calibri" w:hAnsi="Calibri" w:eastAsia="Calibri" w:cs="Calibri"/>
                <w:b w:val="0"/>
                <w:color w:val="000000"/>
                <w:sz w:val="21"/>
              </w:rPr>
              <w:t>0</w:t>
            </w:r>
          </w:p>
        </w:tc>
      </w:tr>
    </w:tbl>
    <w:p>
      <w:pPr>
        <w:spacing w:after="40"/>
      </w:pPr>
    </w:p>
    <w:p>
      <w:r>
        <w:rPr>
          <w:rFonts w:ascii="Calibri" w:hAnsi="Calibri" w:eastAsia="Calibri" w:cs="Calibri"/>
          <w:b w:val="0"/>
          <w:color w:val="000000"/>
          <w:sz w:val="22"/>
        </w:rPr>
        <w:t>Si se aplicaron US$80 y se recibieron US$100, solo US$80 cubren el crédito. Los US$20 adicionales permanecen sin clasificar hasta documentar su destino. Una compensación confirmada y vinculada puede completar la cobertura, sin registrarse como dinero bancario.</w:t>
      </w:r>
    </w:p>
    <w:p>
      <w:pPr>
        <w:pStyle w:val="Heading2"/>
      </w:pPr>
      <w:r>
        <w:t>Ajustes provisionales</w:t>
      </w:r>
    </w:p>
    <w:p>
      <w:r>
        <w:rPr>
          <w:rFonts w:ascii="Calibri" w:hAnsi="Calibri" w:eastAsia="Calibri" w:cs="Calibri"/>
          <w:b w:val="0"/>
          <w:color w:val="000000"/>
          <w:sz w:val="22"/>
        </w:rPr>
        <w:t>Genere las propuestas exclusivamente desde cobranza contra aplicación. Revise categoría, signo, motivo y destinatario; aprobarlas no mueve saldos. La materialización exige confirmación explícita en el depósito y sus validaciones de importe, identidad, permisos y períodos abiertos. No sustituye un detalle ya cargado ni duplica partidas materializadas.</w:t>
      </w:r>
    </w:p>
    <w:p>
      <w:r>
        <w:rPr>
          <w:rFonts w:ascii="Calibri" w:hAnsi="Calibri" w:eastAsia="Calibri" w:cs="Calibri"/>
          <w:b w:val="0"/>
          <w:color w:val="000000"/>
          <w:sz w:val="22"/>
        </w:rPr>
        <w:t>Las propuestas anteriores basadas en detalle de empresa deben regenerarse y aprobarse nuevamente antes de usarlas. Los períodos cerrados y las partidas ya materializadas se conservan.</w:t>
      </w:r>
    </w:p>
    <w:p>
      <w:bookmarkStart w:id="10" w:name="chapter_10"/>
      <w:pPr>
        <w:pStyle w:val="Heading1"/>
      </w:pPr>
      <w:r>
        <w:t>Implementación histórica y corte de septiembre de 2026</w:t>
      </w:r>
      <w:bookmarkEnd w:id="10"/>
    </w:p>
    <w:p>
      <w:r>
        <w:rPr>
          <w:rFonts w:ascii="Calibri" w:hAnsi="Calibri" w:eastAsia="Calibri" w:cs="Calibri"/>
          <w:b w:val="0"/>
          <w:color w:val="000000"/>
          <w:sz w:val="22"/>
        </w:rPr>
        <w:t xml:space="preserve">De </w:t>
      </w:r>
      <w:r>
        <w:rPr>
          <w:rFonts w:ascii="Calibri" w:hAnsi="Calibri" w:eastAsia="Calibri" w:cs="Calibri"/>
          <w:b/>
          <w:color w:val="000000"/>
          <w:sz w:val="22"/>
        </w:rPr>
        <w:t>abril de 2025 a agosto de 2026</w:t>
      </w:r>
      <w:r>
        <w:rPr>
          <w:rFonts w:ascii="Calibri" w:hAnsi="Calibri" w:eastAsia="Calibri" w:cs="Calibri"/>
          <w:b w:val="0"/>
          <w:color w:val="000000"/>
          <w:sz w:val="22"/>
        </w:rPr>
        <w:t xml:space="preserve">, usar períodos de modalidad </w:t>
      </w:r>
      <w:r>
        <w:rPr>
          <w:rFonts w:ascii="Calibri" w:hAnsi="Calibri" w:eastAsia="Calibri" w:cs="Calibri"/>
          <w:b/>
          <w:color w:val="000000"/>
          <w:sz w:val="22"/>
        </w:rPr>
        <w:t>Histórica</w:t>
      </w:r>
      <w:r>
        <w:rPr>
          <w:rFonts w:ascii="Calibri" w:hAnsi="Calibri" w:eastAsia="Calibri" w:cs="Calibri"/>
          <w:b w:val="0"/>
          <w:color w:val="000000"/>
          <w:sz w:val="22"/>
        </w:rPr>
        <w:t>. No se importa la cobranza ni se ejecuta la primera conciliación de cobranza contra aplicación. Se enlazan aplicaciones reales del core en US$ con depósitos registrados en Distribución de Depósito (en US$ o C$ con tasa documentada). Cada aplicación histórica tiene empresa/mes y corte asignados explícitamente: mensual, fecha exacta de aplicación o rango inclusivo de fechas. Las fechas de aplicación pueden ser el 15, el 30 o cualquier otro día, incluso de un mes posterior al de cobranza. El depósito puede cubrir varias aplicaciones, una parte de una aplicación o combinarse con otros depósitos. Los repartos ambiguos requieren Distribución de Depósito confirmada.</w:t>
      </w:r>
    </w:p>
    <w:p>
      <w:r>
        <w:rPr>
          <w:rFonts w:ascii="Calibri" w:hAnsi="Calibri" w:eastAsia="Calibri" w:cs="Calibri"/>
          <w:b w:val="0"/>
          <w:color w:val="000000"/>
          <w:sz w:val="22"/>
        </w:rPr>
        <w:t xml:space="preserve">El saldo de aplicaciones sin depósito o compensación vinculada constituye la CxC de esta herramienta, con la misma regla que en operativo. No prueba por sí solo que el trabajador no haya pagado ni registra un pago nuevo en el core. Una aplicación de agosto depositada en septiembre permanece en agosto por su período asignado. Desde </w:t>
      </w:r>
      <w:r>
        <w:rPr>
          <w:rFonts w:ascii="Calibri" w:hAnsi="Calibri" w:eastAsia="Calibri" w:cs="Calibri"/>
          <w:b/>
          <w:color w:val="000000"/>
          <w:sz w:val="22"/>
        </w:rPr>
        <w:t>septiembre de 2026</w:t>
      </w:r>
      <w:r>
        <w:rPr>
          <w:rFonts w:ascii="Calibri" w:hAnsi="Calibri" w:eastAsia="Calibri" w:cs="Calibri"/>
          <w:b w:val="0"/>
          <w:color w:val="000000"/>
          <w:sz w:val="22"/>
        </w:rPr>
        <w:t xml:space="preserve">, los períodos nuevos son </w:t>
      </w:r>
      <w:r>
        <w:rPr>
          <w:rFonts w:ascii="Calibri" w:hAnsi="Calibri" w:eastAsia="Calibri" w:cs="Calibri"/>
          <w:b/>
          <w:color w:val="000000"/>
          <w:sz w:val="22"/>
        </w:rPr>
        <w:t>Operativos</w:t>
      </w:r>
      <w:r>
        <w:rPr>
          <w:rFonts w:ascii="Calibri" w:hAnsi="Calibri" w:eastAsia="Calibri" w:cs="Calibri"/>
          <w:b w:val="0"/>
          <w:color w:val="000000"/>
          <w:sz w:val="22"/>
        </w:rPr>
        <w:t xml:space="preserve"> y usan ambas conciliaciones descritas abajo. Véase la secuencia de carga en </w:t>
      </w:r>
      <w:r>
        <w:rPr>
          <w:rFonts w:ascii="Calibri" w:hAnsi="Calibri" w:eastAsia="Calibri" w:cs="Calibri"/>
          <w:b w:val="0"/>
          <w:color w:val="000000"/>
          <w:sz w:val="22"/>
        </w:rPr>
        <w:t>docs/instalacion_y_uso.md</w:t>
      </w:r>
      <w:r>
        <w:rPr>
          <w:rFonts w:ascii="Calibri" w:hAnsi="Calibri" w:eastAsia="Calibri" w:cs="Calibri"/>
          <w:b w:val="0"/>
          <w:color w:val="000000"/>
          <w:sz w:val="22"/>
        </w:rPr>
        <w:t>.</w:t>
      </w:r>
    </w:p>
    <w:p>
      <w:pPr>
        <w:pStyle w:val="Heading2"/>
      </w:pPr>
      <w:r>
        <w:t>Crear y enlazar un período histórico</w:t>
      </w:r>
    </w:p>
    <w:p>
      <w:pPr>
        <w:numPr>
          <w:ilvl w:val="0"/>
          <w:numId w:val="17"/>
        </w:numPr>
        <w:spacing w:after="100"/>
      </w:pPr>
      <w:r>
        <w:rPr>
          <w:rFonts w:ascii="Calibri" w:hAnsi="Calibri" w:eastAsia="Calibri" w:cs="Calibri"/>
          <w:b w:val="0"/>
          <w:color w:val="000000"/>
          <w:sz w:val="22"/>
        </w:rPr>
        <w:t xml:space="preserve">Cree un período para la empresa y mes de cobranza que está reconstruyendo, no para el mes en que llegó el depósito. Seleccione modalidad </w:t>
      </w:r>
      <w:r>
        <w:rPr>
          <w:rFonts w:ascii="Calibri" w:hAnsi="Calibri" w:eastAsia="Calibri" w:cs="Calibri"/>
          <w:b/>
          <w:color w:val="000000"/>
          <w:sz w:val="22"/>
        </w:rPr>
        <w:t>Histórica</w:t>
      </w:r>
      <w:r>
        <w:rPr>
          <w:rFonts w:ascii="Calibri" w:hAnsi="Calibri" w:eastAsia="Calibri" w:cs="Calibri"/>
          <w:b w:val="0"/>
          <w:color w:val="000000"/>
          <w:sz w:val="22"/>
        </w:rPr>
        <w:t>.</w:t>
      </w:r>
    </w:p>
    <w:p>
      <w:pPr>
        <w:numPr>
          <w:ilvl w:val="0"/>
          <w:numId w:val="17"/>
        </w:numPr>
        <w:spacing w:after="100"/>
      </w:pPr>
      <w:r>
        <w:rPr>
          <w:rFonts w:ascii="Calibri" w:hAnsi="Calibri" w:eastAsia="Calibri" w:cs="Calibri"/>
          <w:b w:val="0"/>
          <w:color w:val="000000"/>
          <w:sz w:val="22"/>
        </w:rPr>
        <w:t xml:space="preserve">Elija el alcance </w:t>
      </w:r>
      <w:r>
        <w:rPr>
          <w:rFonts w:ascii="Calibri" w:hAnsi="Calibri" w:eastAsia="Calibri" w:cs="Calibri"/>
          <w:b/>
          <w:color w:val="000000"/>
          <w:sz w:val="22"/>
        </w:rPr>
        <w:t>Mensual</w:t>
      </w:r>
      <w:r>
        <w:rPr>
          <w:rFonts w:ascii="Calibri" w:hAnsi="Calibri" w:eastAsia="Calibri" w:cs="Calibri"/>
          <w:b w:val="0"/>
          <w:color w:val="000000"/>
          <w:sz w:val="22"/>
        </w:rPr>
        <w:t xml:space="preserve">, </w:t>
      </w:r>
      <w:r>
        <w:rPr>
          <w:rFonts w:ascii="Calibri" w:hAnsi="Calibri" w:eastAsia="Calibri" w:cs="Calibri"/>
          <w:b/>
          <w:color w:val="000000"/>
          <w:sz w:val="22"/>
        </w:rPr>
        <w:t>Fecha exacta</w:t>
      </w:r>
      <w:r>
        <w:rPr>
          <w:rFonts w:ascii="Calibri" w:hAnsi="Calibri" w:eastAsia="Calibri" w:cs="Calibri"/>
          <w:b w:val="0"/>
          <w:color w:val="000000"/>
          <w:sz w:val="22"/>
        </w:rPr>
        <w:t xml:space="preserve"> o </w:t>
      </w:r>
      <w:r>
        <w:rPr>
          <w:rFonts w:ascii="Calibri" w:hAnsi="Calibri" w:eastAsia="Calibri" w:cs="Calibri"/>
          <w:b/>
          <w:color w:val="000000"/>
          <w:sz w:val="22"/>
        </w:rPr>
        <w:t>Rango de fechas</w:t>
      </w:r>
      <w:r>
        <w:rPr>
          <w:rFonts w:ascii="Calibri" w:hAnsi="Calibri" w:eastAsia="Calibri" w:cs="Calibri"/>
          <w:b w:val="0"/>
          <w:color w:val="000000"/>
          <w:sz w:val="22"/>
        </w:rPr>
        <w:t>. En fecha exacta registre el día real de aplicación; en rango registre ambos extremos inclusivos. Puede usar fechas diferentes al 15 o 30.</w:t>
      </w:r>
    </w:p>
    <w:p>
      <w:pPr>
        <w:numPr>
          <w:ilvl w:val="0"/>
          <w:numId w:val="17"/>
        </w:numPr>
        <w:spacing w:after="100"/>
      </w:pPr>
      <w:r>
        <w:rPr>
          <w:rFonts w:ascii="Calibri" w:hAnsi="Calibri" w:eastAsia="Calibri" w:cs="Calibri"/>
          <w:b w:val="0"/>
          <w:color w:val="000000"/>
          <w:sz w:val="22"/>
        </w:rPr>
        <w:t>Para separar aplicaciones de abril del 8, 23, 28 y 30, cree cuatro cortes por fecha exacta si esa es su evidencia. Para un archivo agregado de toda la empresa y mes puede usar alcance mensual. No cree un alcance mensual y cortes superpuestos para el mismo conjunto.</w:t>
      </w:r>
    </w:p>
    <w:p>
      <w:pPr>
        <w:numPr>
          <w:ilvl w:val="0"/>
          <w:numId w:val="17"/>
        </w:numPr>
        <w:spacing w:after="100"/>
      </w:pPr>
      <w:r>
        <w:rPr>
          <w:rFonts w:ascii="Calibri" w:hAnsi="Calibri" w:eastAsia="Calibri" w:cs="Calibri"/>
          <w:b w:val="0"/>
          <w:color w:val="000000"/>
          <w:sz w:val="22"/>
        </w:rPr>
        <w:t>Guarde y revise su identificador y Observaciones. El consecutivo distingue registros permitidos, pero no habilita duplicar una empresa y corte ya existentes ni mezclar modalidades para el mismo mes.</w:t>
      </w:r>
    </w:p>
    <w:p>
      <w:pPr>
        <w:numPr>
          <w:ilvl w:val="0"/>
          <w:numId w:val="17"/>
        </w:numPr>
        <w:spacing w:after="100"/>
      </w:pPr>
      <w:r>
        <w:rPr>
          <w:rFonts w:ascii="Calibri" w:hAnsi="Calibri" w:eastAsia="Calibri" w:cs="Calibri"/>
          <w:b w:val="0"/>
          <w:color w:val="000000"/>
          <w:sz w:val="22"/>
        </w:rPr>
        <w:t xml:space="preserve">En la importación contable, seleccione </w:t>
      </w:r>
      <w:r>
        <w:rPr>
          <w:rFonts w:ascii="Calibri" w:hAnsi="Calibri" w:eastAsia="Calibri" w:cs="Calibri"/>
          <w:b/>
          <w:color w:val="000000"/>
          <w:sz w:val="22"/>
        </w:rPr>
        <w:t>Período predeterminado de aplicaciones</w:t>
      </w:r>
      <w:r>
        <w:rPr>
          <w:rFonts w:ascii="Calibri" w:hAnsi="Calibri" w:eastAsia="Calibri" w:cs="Calibri"/>
          <w:b w:val="0"/>
          <w:color w:val="000000"/>
          <w:sz w:val="22"/>
        </w:rPr>
        <w:t xml:space="preserve"> para un archivo uniforme. Si mezcla cortes, asigne el período a las filas correspondientes. Las aplicaciones sin período quedan visibles para completar el vínculo.</w:t>
      </w:r>
    </w:p>
    <w:p>
      <w:pPr>
        <w:numPr>
          <w:ilvl w:val="0"/>
          <w:numId w:val="17"/>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Conciliar período predeterminado</w:t>
      </w:r>
      <w:r>
        <w:rPr>
          <w:rFonts w:ascii="Calibri" w:hAnsi="Calibri" w:eastAsia="Calibri" w:cs="Calibri"/>
          <w:b w:val="0"/>
          <w:color w:val="000000"/>
          <w:sz w:val="22"/>
        </w:rPr>
        <w:t xml:space="preserve"> y revise en el período sus aplicaciones y Pendientes detectados. Si la carga abarca varios períodos, trabaje cada uno desde su formulario. No cargue una cobranza ficticia para llenar la tabla de cobranza: en histórico puede estar vacía mientras las aplicaciones enlazadas son la base del saldo.</w:t>
      </w:r>
    </w:p>
    <w:p>
      <w:pPr>
        <w:numPr>
          <w:ilvl w:val="0"/>
          <w:numId w:val="17"/>
        </w:numPr>
        <w:spacing w:after="100"/>
      </w:pPr>
      <w:r>
        <w:rPr>
          <w:rFonts w:ascii="Calibri" w:hAnsi="Calibri" w:eastAsia="Calibri" w:cs="Calibri"/>
          <w:b w:val="0"/>
          <w:color w:val="000000"/>
          <w:sz w:val="22"/>
        </w:rPr>
        <w:t>Registre o revise los depósitos de la empresa, seleccione esos períodos y cargue o genere el detalle. Concilie cada depósito y verifique cobertura y pendientes por aplicación.</w:t>
      </w:r>
    </w:p>
    <w:p>
      <w:r>
        <w:rPr>
          <w:rFonts w:ascii="Calibri" w:hAnsi="Calibri" w:eastAsia="Calibri" w:cs="Calibri"/>
          <w:b w:val="0"/>
          <w:color w:val="000000"/>
          <w:sz w:val="22"/>
        </w:rPr>
        <w:t xml:space="preserve">No use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como solución general para una fila que no coincide. Esa marca define el tratamiento cuando no hay período asignado; no identifica empresa ni crea cobertura. Si un depósito paga varios cortes, se registra una sola vez y se distribuye entre ellos.</w:t>
      </w:r>
    </w:p>
    <w:p>
      <w:bookmarkStart w:id="11" w:name="chapter_11"/>
      <w:pPr>
        <w:pStyle w:val="Heading1"/>
      </w:pPr>
      <w:r>
        <w:t>Cobranza mensual y quincenal</w:t>
      </w:r>
      <w:bookmarkEnd w:id="11"/>
    </w:p>
    <w:p>
      <w:r>
        <w:rPr>
          <w:rFonts w:ascii="Calibri" w:hAnsi="Calibri" w:eastAsia="Calibri" w:cs="Calibri"/>
          <w:b w:val="0"/>
          <w:color w:val="000000"/>
          <w:sz w:val="22"/>
        </w:rPr>
        <w:t xml:space="preserve">La </w:t>
      </w:r>
      <w:r>
        <w:rPr>
          <w:rFonts w:ascii="Calibri" w:hAnsi="Calibri" w:eastAsia="Calibri" w:cs="Calibri"/>
          <w:b/>
          <w:color w:val="000000"/>
          <w:sz w:val="22"/>
        </w:rPr>
        <w:t>Frecuencia de cobranza</w:t>
      </w:r>
      <w:r>
        <w:rPr>
          <w:rFonts w:ascii="Calibri" w:hAnsi="Calibri" w:eastAsia="Calibri" w:cs="Calibri"/>
          <w:b w:val="0"/>
          <w:color w:val="000000"/>
          <w:sz w:val="22"/>
        </w:rPr>
        <w:t xml:space="preserve"> se configura por empresa. Una empresa mensual tiene un solo período operativo por mes; una empresa quincenal tiene dos: primera quincena (cierre día 15) y segunda quincena (cierre el último día del mes). Cada período conserva su archivo de cobranza, aplicaciones, vínculos a depósitos y excepciones. La misma cuota puede aparecer en dos envíos, pero el período y la </w:t>
      </w:r>
      <w:r>
        <w:rPr>
          <w:rFonts w:ascii="Calibri" w:hAnsi="Calibri" w:eastAsia="Calibri" w:cs="Calibri"/>
          <w:b w:val="0"/>
          <w:color w:val="000000"/>
          <w:sz w:val="22"/>
        </w:rPr>
        <w:t>Fila ID</w:t>
      </w:r>
      <w:r>
        <w:rPr>
          <w:rFonts w:ascii="Calibri" w:hAnsi="Calibri" w:eastAsia="Calibri" w:cs="Calibri"/>
          <w:b w:val="0"/>
          <w:color w:val="000000"/>
          <w:sz w:val="22"/>
        </w:rPr>
        <w:t xml:space="preserve"> distinguen los registros; nunca se suman dos quincenas como si fueran un solo descuento.</w:t>
      </w:r>
    </w:p>
    <w:p>
      <w:r>
        <w:rPr>
          <w:rFonts w:ascii="Calibri" w:hAnsi="Calibri" w:eastAsia="Calibri" w:cs="Calibri"/>
          <w:b w:val="0"/>
          <w:color w:val="000000"/>
          <w:sz w:val="22"/>
        </w:rPr>
        <w:t xml:space="preserve">La carga </w:t>
      </w:r>
      <w:r>
        <w:rPr>
          <w:rFonts w:ascii="Calibri" w:hAnsi="Calibri" w:eastAsia="Calibri" w:cs="Calibri"/>
          <w:b/>
          <w:color w:val="000000"/>
          <w:sz w:val="22"/>
        </w:rPr>
        <w:t>histórica</w:t>
      </w:r>
      <w:r>
        <w:rPr>
          <w:rFonts w:ascii="Calibri" w:hAnsi="Calibri" w:eastAsia="Calibri" w:cs="Calibri"/>
          <w:b w:val="0"/>
          <w:color w:val="000000"/>
          <w:sz w:val="22"/>
        </w:rPr>
        <w:t xml:space="preserve"> sigue agrupada por empresa y mes de cobranza asignado, pero puede separarse además por fecha exacta o rango de aplicación. No se presume que un corte sea una primera o segunda quincena: sus fechas se registran según la evidencia real.</w:t>
      </w:r>
    </w:p>
    <w:p>
      <w:r>
        <w:rPr>
          <w:rFonts w:ascii="Calibri" w:hAnsi="Calibri" w:eastAsia="Calibri" w:cs="Calibri"/>
          <w:b w:val="0"/>
          <w:color w:val="000000"/>
          <w:sz w:val="22"/>
        </w:rPr>
        <w:t xml:space="preserve">Normalmente el core registra una aplicación por quincena. Si registra </w:t>
      </w:r>
      <w:r>
        <w:rPr>
          <w:rFonts w:ascii="Calibri" w:hAnsi="Calibri" w:eastAsia="Calibri" w:cs="Calibri"/>
          <w:b/>
          <w:color w:val="000000"/>
          <w:sz w:val="22"/>
        </w:rPr>
        <w:t>una sola aplicación en US$ para ambas</w:t>
      </w:r>
      <w:r>
        <w:rPr>
          <w:rFonts w:ascii="Calibri" w:hAnsi="Calibri" w:eastAsia="Calibri" w:cs="Calibri"/>
          <w:b w:val="0"/>
          <w:color w:val="000000"/>
          <w:sz w:val="22"/>
        </w:rPr>
        <w:t xml:space="preserve">, la conciliación la reparte automáticamente entre Q1 y Q2 únicamente cuando corresponden al mismo crédito, empresa y mes, pasan los controles de cliente, cuota y referencia, y el importe es exactamente la suma de los saldos disponibles de ambas. El reparto queda visible en </w:t>
      </w:r>
      <w:r>
        <w:rPr>
          <w:rFonts w:ascii="Calibri" w:hAnsi="Calibri" w:eastAsia="Calibri" w:cs="Calibri"/>
          <w:b/>
          <w:color w:val="000000"/>
          <w:sz w:val="22"/>
        </w:rPr>
        <w:t>Distribución de la aplicación (JSON)</w:t>
      </w:r>
      <w:r>
        <w:rPr>
          <w:rFonts w:ascii="Calibri" w:hAnsi="Calibri" w:eastAsia="Calibri" w:cs="Calibri"/>
          <w:b w:val="0"/>
          <w:color w:val="000000"/>
          <w:sz w:val="22"/>
        </w:rPr>
        <w:t xml:space="preserve"> y alimenta los saldos y las referencias de depósito de cada quincena. Si hay varias combinaciones posibles o la aplicación es parcial, queda como excepción para revisión; el sistema no adivina el reparto.</w:t>
      </w:r>
    </w:p>
    <w:p>
      <w:r>
        <w:rPr>
          <w:rFonts w:ascii="Calibri" w:hAnsi="Calibri" w:eastAsia="Calibri" w:cs="Calibri"/>
          <w:b w:val="0"/>
          <w:color w:val="000000"/>
          <w:sz w:val="22"/>
        </w:rPr>
        <w:t>El tablero agrega importes para la vista del mes y permite abrir cada quincena. En el estado de cuenta y los reportes se indica el ciclo para explicar cuándo se envió y dedujo cada importe. La fecha límite mensual se calcula con los días pactados para el mes siguiente. Para empresas quincenales se registra la fecha límite acordada en cada período, sin asumir que la primera y la segunda quincena se pagan juntas o el mes siguiente.</w:t>
      </w:r>
    </w:p>
    <w:p>
      <w:r>
        <w:rPr>
          <w:rFonts w:ascii="Calibri" w:hAnsi="Calibri" w:eastAsia="Calibri" w:cs="Calibri"/>
          <w:b w:val="0"/>
          <w:color w:val="000000"/>
          <w:sz w:val="22"/>
        </w:rPr>
        <w:t>Un período vacío y pendiente permite corregir el ciclo de cobranza y recalcula su fecha de corte. Debe estar abierto, sin cobranza ni vínculos con aplicaciones, importaciones, depósitos o complementarias. Un total cero no demuestra que esté vacío. Si ya tiene evidencia, corrija sus vínculos por el flujo autorizado; no retire filas para forzar el cambio de ciclo.</w:t>
      </w:r>
    </w:p>
    <w:p>
      <w:pPr>
        <w:pStyle w:val="Heading2"/>
      </w:pPr>
      <w:r>
        <w:t>Preparar detalle cuando falta el archivo de la empresa</w:t>
      </w:r>
    </w:p>
    <w:p>
      <w:r>
        <w:rPr>
          <w:rFonts w:ascii="Calibri" w:hAnsi="Calibri" w:eastAsia="Calibri" w:cs="Calibri"/>
          <w:b w:val="0"/>
          <w:color w:val="000000"/>
          <w:sz w:val="22"/>
        </w:rPr>
        <w:t xml:space="preserve">El detalle devuelto por la empresa se carga únicamente en el depósito. Si no se dispone de él,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permite preparar filas desde las aplicaciones seleccionadas; </w:t>
      </w:r>
      <w:r>
        <w:rPr>
          <w:rFonts w:ascii="Calibri" w:hAnsi="Calibri" w:eastAsia="Calibri" w:cs="Calibri"/>
          <w:b/>
          <w:color w:val="000000"/>
          <w:sz w:val="22"/>
        </w:rPr>
        <w:t>Usar cobranza como detalle</w:t>
      </w:r>
      <w:r>
        <w:rPr>
          <w:rFonts w:ascii="Calibri" w:hAnsi="Calibri" w:eastAsia="Calibri" w:cs="Calibri"/>
          <w:b w:val="0"/>
          <w:color w:val="000000"/>
          <w:sz w:val="22"/>
        </w:rPr>
        <w:t xml:space="preserve"> las prepara desde la cobranza disponible del período. Revise los procedimientos y sus diferencias antes de elegir. Ninguno de esos archivos generados acredita una deducción salarial ni debe presentarse como enviado por la empresa.</w:t>
      </w:r>
    </w:p>
    <w:p>
      <w:bookmarkStart w:id="12" w:name="chapter_12"/>
      <w:pPr>
        <w:pStyle w:val="Heading1"/>
      </w:pPr>
      <w:r>
        <w:t>Subsidio suspensión e ingreso insuficiente</w:t>
      </w:r>
      <w:bookmarkEnd w:id="12"/>
    </w:p>
    <w:p>
      <w:pPr>
        <w:pStyle w:val="ListBullet"/>
      </w:pPr>
      <w:r>
        <w:rPr>
          <w:rFonts w:ascii="Calibri" w:hAnsi="Calibri" w:eastAsia="Calibri" w:cs="Calibri"/>
          <w:b w:val="0"/>
          <w:color w:val="000000"/>
          <w:sz w:val="22"/>
        </w:rPr>
        <w:t>Conservar la evidencia de lo deducido en el detalle del depósito, incluso si es cero.</w:t>
      </w:r>
    </w:p>
    <w:p>
      <w:pPr>
        <w:pStyle w:val="ListBullet"/>
      </w:pPr>
      <w:r>
        <w:rPr>
          <w:rFonts w:ascii="Calibri" w:hAnsi="Calibri" w:eastAsia="Calibri" w:cs="Calibri"/>
          <w:b w:val="0"/>
          <w:color w:val="000000"/>
          <w:sz w:val="22"/>
        </w:rPr>
        <w:t xml:space="preserve">Usar la excepción para documentar </w:t>
      </w:r>
      <w:r>
        <w:rPr>
          <w:rFonts w:ascii="Calibri" w:hAnsi="Calibri" w:eastAsia="Calibri" w:cs="Calibri"/>
          <w:b w:val="0"/>
          <w:color w:val="000000"/>
          <w:sz w:val="22"/>
        </w:rPr>
        <w:t>subsidio</w:t>
      </w:r>
      <w:r>
        <w:rPr>
          <w:rFonts w:ascii="Calibri" w:hAnsi="Calibri" w:eastAsia="Calibri" w:cs="Calibri"/>
          <w:b w:val="0"/>
          <w:color w:val="000000"/>
          <w:sz w:val="22"/>
        </w:rPr>
        <w:t xml:space="preserve">, </w:t>
      </w:r>
      <w:r>
        <w:rPr>
          <w:rFonts w:ascii="Calibri" w:hAnsi="Calibri" w:eastAsia="Calibri" w:cs="Calibri"/>
          <w:b w:val="0"/>
          <w:color w:val="000000"/>
          <w:sz w:val="22"/>
        </w:rPr>
        <w:t>suspensión</w:t>
      </w:r>
      <w:r>
        <w:rPr>
          <w:rFonts w:ascii="Calibri" w:hAnsi="Calibri" w:eastAsia="Calibri" w:cs="Calibri"/>
          <w:b w:val="0"/>
          <w:color w:val="000000"/>
          <w:sz w:val="22"/>
        </w:rPr>
        <w:t xml:space="preserve">, </w:t>
      </w:r>
      <w:r>
        <w:rPr>
          <w:rFonts w:ascii="Calibri" w:hAnsi="Calibri" w:eastAsia="Calibri" w:cs="Calibri"/>
          <w:b w:val="0"/>
          <w:color w:val="000000"/>
          <w:sz w:val="22"/>
        </w:rPr>
        <w:t>ingreso insuficiente</w:t>
      </w:r>
      <w:r>
        <w:rPr>
          <w:rFonts w:ascii="Calibri" w:hAnsi="Calibri" w:eastAsia="Calibri" w:cs="Calibri"/>
          <w:b w:val="0"/>
          <w:color w:val="000000"/>
          <w:sz w:val="22"/>
        </w:rPr>
        <w:t xml:space="preserve"> u otra causa.</w:t>
      </w:r>
    </w:p>
    <w:p>
      <w:pPr>
        <w:pStyle w:val="ListBullet"/>
      </w:pPr>
      <w:r>
        <w:rPr>
          <w:rFonts w:ascii="Calibri" w:hAnsi="Calibri" w:eastAsia="Calibri" w:cs="Calibri"/>
          <w:b w:val="0"/>
          <w:color w:val="000000"/>
          <w:sz w:val="22"/>
        </w:rPr>
        <w:t>Mantener la diferencia como pendiente de aclaración de cobranza; no sumarla a la CxC ni presentarla automáticamente como deuda del trabajador.</w:t>
      </w:r>
    </w:p>
    <w:p>
      <w:pPr>
        <w:pStyle w:val="ListBullet"/>
      </w:pPr>
      <w:r>
        <w:rPr>
          <w:rFonts w:ascii="Calibri" w:hAnsi="Calibri" w:eastAsia="Calibri" w:cs="Calibri"/>
          <w:b w:val="0"/>
          <w:color w:val="000000"/>
          <w:sz w:val="22"/>
        </w:rPr>
        <w:t>Determinar cualquier responsabilidad contractual fuera de este cálculo de conciliación, con el convenio y la evidencia correspondiente.</w:t>
      </w:r>
    </w:p>
    <w:p>
      <w:pPr>
        <w:pStyle w:val="ListBullet"/>
      </w:pPr>
      <w:r>
        <w:rPr>
          <w:rFonts w:ascii="Calibri" w:hAnsi="Calibri" w:eastAsia="Calibri" w:cs="Calibri"/>
          <w:b w:val="0"/>
          <w:color w:val="000000"/>
          <w:sz w:val="22"/>
        </w:rPr>
        <w:t>No capitalizar, condonar ni reprogramar automáticamente desde esta aplicación; esas decisiones pertenecen al core y a las políticas de crédito.</w:t>
      </w:r>
    </w:p>
    <w:p>
      <w:bookmarkStart w:id="13" w:name="chapter_13"/>
      <w:pPr>
        <w:pStyle w:val="Heading1"/>
      </w:pPr>
      <w:r>
        <w:t>Cuando el detalle llega tarde</w:t>
      </w:r>
      <w:bookmarkEnd w:id="13"/>
    </w:p>
    <w:p>
      <w:pPr>
        <w:pStyle w:val="ListBullet"/>
      </w:pPr>
      <w:r>
        <w:rPr>
          <w:rFonts w:ascii="Calibri" w:hAnsi="Calibri" w:eastAsia="Calibri" w:cs="Calibri"/>
          <w:b w:val="0"/>
          <w:color w:val="000000"/>
          <w:sz w:val="22"/>
        </w:rPr>
        <w:t>El detalle permanece pendiente de recibir; revise la alerta correspondiente y documente la gestión. No confunda este faltante de evidencia con el estado financiero del período.</w:t>
      </w:r>
    </w:p>
    <w:p>
      <w:pPr>
        <w:pStyle w:val="ListBullet"/>
      </w:pPr>
      <w:r>
        <w:rPr>
          <w:rFonts w:ascii="Calibri" w:hAnsi="Calibri" w:eastAsia="Calibri" w:cs="Calibri"/>
          <w:b w:val="0"/>
          <w:color w:val="000000"/>
          <w:sz w:val="22"/>
        </w:rPr>
        <w:t>No se simula una deducción para cuadrar el depósito.</w:t>
      </w:r>
    </w:p>
    <w:p>
      <w:pPr>
        <w:pStyle w:val="ListBullet"/>
      </w:pPr>
      <w:r>
        <w:rPr>
          <w:rFonts w:ascii="Calibri" w:hAnsi="Calibri" w:eastAsia="Calibri" w:cs="Calibri"/>
          <w:b w:val="0"/>
          <w:color w:val="000000"/>
          <w:sz w:val="22"/>
        </w:rPr>
        <w:t>Cuando llegue la evidencia, se importa en el depósito correspondiente, aunque llegue a finales del mes siguiente.</w:t>
      </w:r>
    </w:p>
    <w:p>
      <w:pPr>
        <w:pStyle w:val="ListBullet"/>
      </w:pPr>
      <w:r>
        <w:rPr>
          <w:rFonts w:ascii="Calibri" w:hAnsi="Calibri" w:eastAsia="Calibri" w:cs="Calibri"/>
          <w:b w:val="0"/>
          <w:color w:val="000000"/>
          <w:sz w:val="22"/>
        </w:rPr>
        <w:t>Si el depósito llega antes que el detalle, puede quedar registrado y confirmado sin asignar todavía a una cobranza. Cuando llegue evidencia posterior, se carga allí y se concilia; la aplicación del core y la evidencia de deducción son hechos distintos.</w:t>
      </w:r>
    </w:p>
    <w:p>
      <w:pPr>
        <w:pStyle w:val="ListBullet"/>
      </w:pPr>
      <w:r>
        <w:rPr>
          <w:rFonts w:ascii="Calibri" w:hAnsi="Calibri" w:eastAsia="Calibri" w:cs="Calibri"/>
          <w:b w:val="0"/>
          <w:color w:val="000000"/>
          <w:sz w:val="22"/>
        </w:rPr>
        <w:t xml:space="preserve">Para dejar constancia del cierre de control mensual con pendientes, use </w:t>
      </w:r>
      <w:r>
        <w:rPr>
          <w:rFonts w:ascii="Calibri" w:hAnsi="Calibri" w:eastAsia="Calibri" w:cs="Calibri"/>
          <w:b/>
          <w:color w:val="000000"/>
          <w:sz w:val="22"/>
        </w:rPr>
        <w:t>Registrar corte de control</w:t>
      </w:r>
      <w:r>
        <w:rPr>
          <w:rFonts w:ascii="Calibri" w:hAnsi="Calibri" w:eastAsia="Calibri" w:cs="Calibri"/>
          <w:b w:val="0"/>
          <w:color w:val="000000"/>
          <w:sz w:val="22"/>
        </w:rPr>
        <w:t xml:space="preserve"> en el período y anote la siguiente gestión. La foto fechada no bloquea evidencia tardía ni equivale a liquidación. </w:t>
      </w:r>
      <w:r>
        <w:rPr>
          <w:rFonts w:ascii="Calibri" w:hAnsi="Calibri" w:eastAsia="Calibri" w:cs="Calibri"/>
          <w:b/>
          <w:color w:val="000000"/>
          <w:sz w:val="22"/>
        </w:rPr>
        <w:t>Cerrar período</w:t>
      </w:r>
      <w:r>
        <w:rPr>
          <w:rFonts w:ascii="Calibri" w:hAnsi="Calibri" w:eastAsia="Calibri" w:cs="Calibri"/>
          <w:b w:val="0"/>
          <w:color w:val="000000"/>
          <w:sz w:val="22"/>
        </w:rPr>
        <w:t xml:space="preserve"> exige aplicaciones vinculadas y liquidadas, sin excepciones abiertas bloqueantes ni pendientes de depósitos. Las diferencias informativas de la primera conciliación se conservan al cerrar; no son por sí mismas deuda del empleado.</w:t>
      </w:r>
    </w:p>
    <w:p>
      <w:pPr>
        <w:pStyle w:val="ListBullet"/>
      </w:pPr>
      <w:r>
        <w:rPr>
          <w:rFonts w:ascii="Calibri" w:hAnsi="Calibri" w:eastAsia="Calibri" w:cs="Calibri"/>
          <w:b w:val="0"/>
          <w:color w:val="000000"/>
          <w:sz w:val="22"/>
        </w:rPr>
        <w:t xml:space="preserve">Un período </w:t>
      </w:r>
      <w:r>
        <w:rPr>
          <w:rFonts w:ascii="Calibri" w:hAnsi="Calibri" w:eastAsia="Calibri" w:cs="Calibri"/>
          <w:b w:val="0"/>
          <w:color w:val="000000"/>
          <w:sz w:val="22"/>
        </w:rPr>
        <w:t>Cerrado</w:t>
      </w:r>
      <w:r>
        <w:rPr>
          <w:rFonts w:ascii="Calibri" w:hAnsi="Calibri" w:eastAsia="Calibri" w:cs="Calibri"/>
          <w:b w:val="0"/>
          <w:color w:val="000000"/>
          <w:sz w:val="22"/>
        </w:rPr>
        <w:t xml:space="preserve"> queda en solo lectura. Si se descubre una corrección necesaria, un supervisor o administrador debe usar </w:t>
      </w:r>
      <w:r>
        <w:rPr>
          <w:rFonts w:ascii="Calibri" w:hAnsi="Calibri" w:eastAsia="Calibri" w:cs="Calibri"/>
          <w:b/>
          <w:color w:val="000000"/>
          <w:sz w:val="22"/>
        </w:rPr>
        <w:t>Reabrir período</w:t>
      </w:r>
      <w:r>
        <w:rPr>
          <w:rFonts w:ascii="Calibri" w:hAnsi="Calibri" w:eastAsia="Calibri" w:cs="Calibri"/>
          <w:b w:val="0"/>
          <w:color w:val="000000"/>
          <w:sz w:val="22"/>
        </w:rPr>
        <w:t xml:space="preserve"> y documentar el motivo; después revisa nuevamente los saldos y ejecuta el cierre otra vez.</w:t>
      </w:r>
    </w:p>
    <w:p>
      <w:bookmarkStart w:id="14" w:name="chapter_14"/>
      <w:pPr>
        <w:pStyle w:val="Heading1"/>
      </w:pPr>
      <w:r>
        <w:t>Segunda conciliación de aplicaciones y depósitos</w:t>
      </w:r>
      <w:bookmarkEnd w:id="14"/>
    </w:p>
    <w:p>
      <w:pPr>
        <w:numPr>
          <w:ilvl w:val="0"/>
          <w:numId w:val="18"/>
        </w:numPr>
        <w:spacing w:after="100"/>
      </w:pPr>
      <w:r>
        <w:rPr>
          <w:rFonts w:ascii="Calibri" w:hAnsi="Calibri" w:eastAsia="Calibri" w:cs="Calibri"/>
          <w:b w:val="0"/>
          <w:color w:val="000000"/>
          <w:sz w:val="22"/>
        </w:rPr>
        <w:t xml:space="preserve">Importar solo </w:t>
      </w:r>
      <w:r>
        <w:rPr>
          <w:rFonts w:ascii="Calibri" w:hAnsi="Calibri" w:eastAsia="Calibri" w:cs="Calibri"/>
          <w:b/>
          <w:color w:val="000000"/>
          <w:sz w:val="22"/>
        </w:rPr>
        <w:t>Movimientos contables</w:t>
      </w:r>
      <w:r>
        <w:rPr>
          <w:rFonts w:ascii="Calibri" w:hAnsi="Calibri" w:eastAsia="Calibri" w:cs="Calibri"/>
          <w:b w:val="0"/>
          <w:color w:val="000000"/>
          <w:sz w:val="22"/>
        </w:rPr>
        <w:t xml:space="preserve"> para las aplicaciones. Antes de cargar, indicar la moneda reportada; si el archivo está en NIO, ingresar la tasa manual C$/US$. La conciliación se realiza en US$ y el monto original en C$ queda conservado. Cada importación debe tener una sola moneda; separar archivos mixtos. Las </w:t>
      </w:r>
      <w:r>
        <w:rPr>
          <w:rFonts w:ascii="Calibri" w:hAnsi="Calibri" w:eastAsia="Calibri" w:cs="Calibri"/>
          <w:b w:val="0"/>
          <w:color w:val="000000"/>
          <w:sz w:val="22"/>
        </w:rPr>
        <w:t>DISPENSAS</w:t>
      </w:r>
      <w:r>
        <w:rPr>
          <w:rFonts w:ascii="Calibri" w:hAnsi="Calibri" w:eastAsia="Calibri" w:cs="Calibri"/>
          <w:b w:val="0"/>
          <w:color w:val="000000"/>
          <w:sz w:val="22"/>
        </w:rPr>
        <w:t xml:space="preserve"> no se tratan como efectivo.</w:t>
      </w:r>
    </w:p>
    <w:p>
      <w:pPr>
        <w:numPr>
          <w:ilvl w:val="0"/>
          <w:numId w:val="18"/>
        </w:numPr>
        <w:spacing w:after="100"/>
      </w:pPr>
      <w:r>
        <w:rPr>
          <w:rFonts w:ascii="Calibri" w:hAnsi="Calibri" w:eastAsia="Calibri" w:cs="Calibri"/>
          <w:b w:val="0"/>
          <w:color w:val="000000"/>
          <w:sz w:val="22"/>
        </w:rPr>
        <w:t xml:space="preserve">Registrar cada depósito de convenio en </w:t>
      </w:r>
      <w:r>
        <w:rPr>
          <w:rFonts w:ascii="Calibri" w:hAnsi="Calibri" w:eastAsia="Calibri" w:cs="Calibri"/>
          <w:b/>
          <w:color w:val="000000"/>
          <w:sz w:val="22"/>
        </w:rPr>
        <w:t>Distribución de Depósito</w:t>
      </w:r>
      <w:r>
        <w:rPr>
          <w:rFonts w:ascii="Calibri" w:hAnsi="Calibri" w:eastAsia="Calibri" w:cs="Calibri"/>
          <w:b w:val="0"/>
          <w:color w:val="000000"/>
          <w:sz w:val="22"/>
        </w:rPr>
        <w:t xml:space="preserve">, con su fecha real, empresa, referencia, importe y moneda. Un supervisor lo </w:t>
      </w:r>
      <w:r>
        <w:rPr>
          <w:rFonts w:ascii="Calibri" w:hAnsi="Calibri" w:eastAsia="Calibri" w:cs="Calibri"/>
          <w:b/>
          <w:color w:val="000000"/>
          <w:sz w:val="22"/>
        </w:rPr>
        <w:t>confirma</w:t>
      </w:r>
      <w:r>
        <w:rPr>
          <w:rFonts w:ascii="Calibri" w:hAnsi="Calibri" w:eastAsia="Calibri" w:cs="Calibri"/>
          <w:b w:val="0"/>
          <w:color w:val="000000"/>
          <w:sz w:val="22"/>
        </w:rPr>
        <w:t xml:space="preserve"> para que participe en la conciliación; el borrador no tiene ese efecto. </w:t>
      </w:r>
      <w:r>
        <w:rPr>
          <w:rFonts w:ascii="Calibri" w:hAnsi="Calibri" w:eastAsia="Calibri" w:cs="Calibri"/>
          <w:b/>
          <w:color w:val="000000"/>
          <w:sz w:val="22"/>
        </w:rPr>
        <w:t>Confirmar depósito</w:t>
      </w:r>
      <w:r>
        <w:rPr>
          <w:rFonts w:ascii="Calibri" w:hAnsi="Calibri" w:eastAsia="Calibri" w:cs="Calibri"/>
          <w:b w:val="0"/>
          <w:color w:val="000000"/>
          <w:sz w:val="22"/>
        </w:rPr>
        <w:t xml:space="preserve"> y </w:t>
      </w:r>
      <w:r>
        <w:rPr>
          <w:rFonts w:ascii="Calibri" w:hAnsi="Calibri" w:eastAsia="Calibri" w:cs="Calibri"/>
          <w:b/>
          <w:color w:val="000000"/>
          <w:sz w:val="22"/>
        </w:rPr>
        <w:t>Conciliar</w:t>
      </w:r>
      <w:r>
        <w:rPr>
          <w:rFonts w:ascii="Calibri" w:hAnsi="Calibri" w:eastAsia="Calibri" w:cs="Calibri"/>
          <w:b w:val="0"/>
          <w:color w:val="000000"/>
          <w:sz w:val="22"/>
        </w:rPr>
        <w:t xml:space="preserve"> son acciones separadas. No cargar el Excel bancario mensual como archivo de </w:t>
      </w:r>
      <w:r>
        <w:rPr>
          <w:rFonts w:ascii="Calibri" w:hAnsi="Calibri" w:eastAsia="Calibri" w:cs="Calibri"/>
          <w:b/>
          <w:color w:val="000000"/>
          <w:sz w:val="22"/>
        </w:rPr>
        <w:t>Movimientos contables</w:t>
      </w:r>
      <w:r>
        <w:rPr>
          <w:rFonts w:ascii="Calibri" w:hAnsi="Calibri" w:eastAsia="Calibri" w:cs="Calibri"/>
          <w:b w:val="0"/>
          <w:color w:val="000000"/>
          <w:sz w:val="22"/>
        </w:rPr>
        <w:t>: puede mezclar depósitos de otras empresas, clientes sin convenio y movimientos operativos. La importación contable sí puede crear depósitos desde líneas identificadas como tales; revise esos borradores antes de confirmarlos. Cuando la empresa entregue el detalle por cliente, adjuntarlo a ese mismo depósito e importarlo allí. Si el depósito es en C$, indicar una tasa C$/US$ positiva; la app calcula y redondea el equivalente a dos decimales. No exige una justificación de tasa.</w:t>
      </w:r>
    </w:p>
    <w:p>
      <w:pPr>
        <w:numPr>
          <w:ilvl w:val="0"/>
          <w:numId w:val="18"/>
        </w:numPr>
        <w:spacing w:after="100"/>
      </w:pPr>
      <w:r>
        <w:rPr>
          <w:rFonts w:ascii="Calibri" w:hAnsi="Calibri" w:eastAsia="Calibri" w:cs="Calibri"/>
          <w:b w:val="0"/>
          <w:color w:val="000000"/>
          <w:sz w:val="22"/>
        </w:rPr>
        <w:t>La aplicación del core se conserva en US$ y el detalle del depósito se vincula por identidad, crédito y destinos. Si viene en C$, se convierte con una tasa positiva y se redondea a dos decimales; el tipo de cambio conserva su precisión.</w:t>
      </w:r>
    </w:p>
    <w:p>
      <w:pPr>
        <w:numPr>
          <w:ilvl w:val="0"/>
          <w:numId w:val="18"/>
        </w:numPr>
        <w:spacing w:after="100"/>
      </w:pPr>
      <w:r>
        <w:rPr>
          <w:rFonts w:ascii="Calibri" w:hAnsi="Calibri" w:eastAsia="Calibri" w:cs="Calibri"/>
          <w:b w:val="0"/>
          <w:color w:val="000000"/>
          <w:sz w:val="22"/>
        </w:rPr>
        <w:t>El depósito registrado puede cotejarse con un movimiento contable de depósito por referencia e importe en su moneda original o equivalente documentado.</w:t>
      </w:r>
    </w:p>
    <w:p>
      <w:pPr>
        <w:numPr>
          <w:ilvl w:val="0"/>
          <w:numId w:val="18"/>
        </w:numPr>
        <w:spacing w:after="100"/>
      </w:pPr>
      <w:r>
        <w:rPr>
          <w:rFonts w:ascii="Calibri" w:hAnsi="Calibri" w:eastAsia="Calibri" w:cs="Calibri"/>
          <w:b w:val="0"/>
          <w:color w:val="000000"/>
          <w:sz w:val="22"/>
        </w:rPr>
        <w:t xml:space="preserve">El depósito se distribuye en US$ entre aplicaciones y partidas complementarias. Seleccione los períodos que puede cubrir y use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para indicar destinos e importes. Cuando la selección manual corresponde a una fila del detalle, vincule esa fila con sus destinos: cuadrar el total del depósito no demuestra por sí solo que cada cliente esté conciliado. El botón </w:t>
      </w:r>
      <w:r>
        <w:rPr>
          <w:rFonts w:ascii="Calibri" w:hAnsi="Calibri" w:eastAsia="Calibri" w:cs="Calibri"/>
          <w:b/>
          <w:color w:val="000000"/>
          <w:sz w:val="22"/>
        </w:rPr>
        <w:t>Conciliar</w:t>
      </w:r>
      <w:r>
        <w:rPr>
          <w:rFonts w:ascii="Calibri" w:hAnsi="Calibri" w:eastAsia="Calibri" w:cs="Calibri"/>
          <w:b w:val="0"/>
          <w:color w:val="000000"/>
          <w:sz w:val="22"/>
        </w:rPr>
        <w:t xml:space="preserve"> recalcula ese depósito y su conjunto financiero afectado, no toda la empresa indiscriminadamente.</w:t>
      </w:r>
    </w:p>
    <w:p>
      <w:r>
        <w:rPr>
          <w:rFonts w:ascii="Calibri" w:hAnsi="Calibri" w:eastAsia="Calibri" w:cs="Calibri"/>
          <w:b w:val="0"/>
          <w:color w:val="000000"/>
          <w:sz w:val="22"/>
        </w:rPr>
        <w:t>Un depósito puede cubrir parte de una aplicación, varias aplicaciones o combinarse con otros depósitos para cubrir una misma aplicación. Cada depósito conserva su importe distribuido, su saldo sin distribuir y el detalle de destinos. En operativo, la fila de cobranza vinculada también permite consultar las asignaciones de sus aplicaciones. Una aplicación parcial del core tampoco se confunde con el pago completo de la cuota.</w:t>
      </w:r>
    </w:p>
    <w:p>
      <w:pPr>
        <w:pStyle w:val="Heading2"/>
      </w:pPr>
      <w:r>
        <w:t>Traslado de excepciones entre conciliaciones</w:t>
      </w:r>
    </w:p>
    <w:p>
      <w:r>
        <w:rPr>
          <w:rFonts w:ascii="Calibri" w:hAnsi="Calibri" w:eastAsia="Calibri" w:cs="Calibri"/>
          <w:b w:val="0"/>
          <w:color w:val="000000"/>
          <w:sz w:val="22"/>
        </w:rPr>
        <w:t xml:space="preserve">El operador puede escribir la </w:t>
      </w:r>
      <w:r>
        <w:rPr>
          <w:rFonts w:ascii="Calibri" w:hAnsi="Calibri" w:eastAsia="Calibri" w:cs="Calibri"/>
          <w:b/>
          <w:color w:val="000000"/>
          <w:sz w:val="22"/>
        </w:rPr>
        <w:t>Excepción de cobranza vs aplicación</w:t>
      </w:r>
      <w:r>
        <w:rPr>
          <w:rFonts w:ascii="Calibri" w:hAnsi="Calibri" w:eastAsia="Calibri" w:cs="Calibri"/>
          <w:b w:val="0"/>
          <w:color w:val="000000"/>
          <w:sz w:val="22"/>
        </w:rPr>
        <w:t xml:space="preserve"> antes de recibir el depósito. Al distribuirlo, los comentarios compatibles se muestran como antecedentes, conservando su origen y referencia. La comparación utiliza aplicaciones efectivas y su cobertura, no las deducciones archivadas del período. El traslado no crea otra excepción ni confirma dinero.</w:t>
      </w:r>
    </w:p>
    <w:p>
      <w:r>
        <w:rPr>
          <w:rFonts w:ascii="Calibri" w:hAnsi="Calibri" w:eastAsia="Calibri" w:cs="Calibri"/>
          <w:b w:val="0"/>
          <w:color w:val="000000"/>
          <w:sz w:val="22"/>
        </w:rPr>
        <w:t>Si todavía no existe depósito, no hay comentario trasladado. Si el faltante del pago es distinto, permanece para revisión por separado. Trasladar el antecedente no registra dinero, no resuelve la excepción original, no convierte un depósito parcial en completo y no altera el saldo pendiente. Editar posteriormente el comentario o la resolución recalcula el antecedente mostrado.</w:t>
      </w:r>
    </w:p>
    <w:p>
      <w:r>
        <w:rPr>
          <w:rFonts w:ascii="Calibri" w:hAnsi="Calibri" w:eastAsia="Calibri" w:cs="Calibri"/>
          <w:b w:val="0"/>
          <w:color w:val="000000"/>
          <w:sz w:val="22"/>
        </w:rPr>
        <w:t xml:space="preserve">La asignación automática de un depósito registrado requiere su detalle por cliente, importado o generado y revisado desde las aplicaciones pendientes. Una referencia única sin ese detalle no basta; alternativamente, el supervisor puede documentar una distribución manual por depósito y destino, indicando referencia bancaria, comprobante contable si hace falta distinguir depósitos, período, </w:t>
      </w:r>
      <w:r>
        <w:rPr>
          <w:rFonts w:ascii="Calibri" w:hAnsi="Calibri" w:eastAsia="Calibri" w:cs="Calibri"/>
          <w:b w:val="0"/>
          <w:color w:val="000000"/>
          <w:sz w:val="22"/>
        </w:rPr>
        <w:t>Fila ID</w:t>
      </w:r>
      <w:r>
        <w:rPr>
          <w:rFonts w:ascii="Calibri" w:hAnsi="Calibri" w:eastAsia="Calibri" w:cs="Calibri"/>
          <w:b w:val="0"/>
          <w:color w:val="000000"/>
          <w:sz w:val="22"/>
        </w:rPr>
        <w:t xml:space="preserve"> e importe en US$. También puede destinar una distribución a una partida complementaria. El sistema rechaza importes que excedan los saldos disponibles. No prorratea; la distribución por antigüedad (FIFO) solo se utiliza si el operador la activa expresamente y selecciona los períodos autorizados.</w:t>
      </w:r>
    </w:p>
    <w:p>
      <w:r>
        <w:rPr>
          <w:rFonts w:ascii="Calibri" w:hAnsi="Calibri" w:eastAsia="Calibri" w:cs="Calibri"/>
          <w:b w:val="0"/>
          <w:color w:val="000000"/>
          <w:sz w:val="22"/>
        </w:rPr>
        <w:t>Cuando la tasa de la planilla difiere de la tasa del depósito, la diferencia en US$ se muestra por separado y requiere revisión de cada caso antes del cierre.</w:t>
      </w:r>
    </w:p>
    <w:p>
      <w:pPr>
        <w:pStyle w:val="Heading2"/>
      </w:pPr>
      <w:r>
        <w:t>Registrar y distribuir un depósito paso a paso</w:t>
      </w:r>
    </w:p>
    <w:p>
      <w:pPr>
        <w:keepNext/>
        <w:spacing w:before="120" w:after="40"/>
        <w:jc w:val="center"/>
      </w:pPr>
      <w:r>
        <w:drawing>
          <wp:inline xmlns:a="http://schemas.openxmlformats.org/drawingml/2006/main" xmlns:pic="http://schemas.openxmlformats.org/drawingml/2006/picture">
            <wp:extent cx="6126480" cy="4254500"/>
            <wp:docPr id="3" name="Picture 3"/>
            <wp:cNvGraphicFramePr>
              <a:graphicFrameLocks noChangeAspect="1"/>
            </wp:cNvGraphicFramePr>
            <a:graphic>
              <a:graphicData uri="http://schemas.openxmlformats.org/drawingml/2006/picture">
                <pic:pic>
                  <pic:nvPicPr>
                    <pic:cNvPr id="0" name="deposito.png"/>
                    <pic:cNvPicPr/>
                  </pic:nvPicPr>
                  <pic:blipFill>
                    <a:blip r:embed="rId13"/>
                    <a:stretch>
                      <a:fillRect/>
                    </a:stretch>
                  </pic:blipFill>
                  <pic:spPr>
                    <a:xfrm>
                      <a:off x="0" y="0"/>
                      <a:ext cx="6126480" cy="4254500"/>
                    </a:xfrm>
                    <a:prstGeom prst="rect"/>
                  </pic:spPr>
                </pic:pic>
              </a:graphicData>
            </a:graphic>
          </wp:inline>
        </w:drawing>
      </w:r>
    </w:p>
    <w:p>
      <w:pPr>
        <w:keepLines/>
        <w:spacing w:after="180"/>
        <w:jc w:val="center"/>
      </w:pPr>
      <w:r>
        <w:rPr>
          <w:rFonts w:ascii="Calibri" w:hAnsi="Calibri" w:eastAsia="Calibri" w:cs="Calibri"/>
          <w:b w:val="0"/>
          <w:color w:val="595959"/>
          <w:sz w:val="18"/>
        </w:rPr>
        <w:t>Formulario de distribución y registro de un depósito</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Depósitos → Distribución de Depósito</w:t>
      </w:r>
      <w:r>
        <w:rPr>
          <w:rFonts w:ascii="Calibri" w:hAnsi="Calibri" w:eastAsia="Calibri" w:cs="Calibri"/>
          <w:b w:val="0"/>
          <w:color w:val="000000"/>
          <w:sz w:val="22"/>
        </w:rPr>
        <w:t xml:space="preserve"> o </w:t>
      </w:r>
      <w:r>
        <w:rPr>
          <w:rFonts w:ascii="Calibri" w:hAnsi="Calibri" w:eastAsia="Calibri" w:cs="Calibri"/>
          <w:b w:val="0"/>
          <w:color w:val="000000"/>
          <w:sz w:val="22"/>
        </w:rPr>
        <w:t>/app/cn-remittance-allocation</w:t>
      </w:r>
      <w:r>
        <w:rPr>
          <w:rFonts w:ascii="Calibri" w:hAnsi="Calibri" w:eastAsia="Calibri" w:cs="Calibri"/>
          <w:b w:val="0"/>
          <w:color w:val="000000"/>
          <w:sz w:val="22"/>
        </w:rPr>
        <w:t>. El nombre automático es DEP-mes-año-consecutivo, según la fecha del depósito.</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1. Depósito</w:t>
      </w:r>
      <w:r>
        <w:rPr>
          <w:rFonts w:ascii="Calibri" w:hAnsi="Calibri" w:eastAsia="Calibri" w:cs="Calibri"/>
          <w:b w:val="0"/>
          <w:color w:val="000000"/>
          <w:sz w:val="22"/>
        </w:rPr>
        <w:t>, seleccione la empresa pagadora y la cuenta bancaria conocida. Registre referencia, fecha real, importe en su moneda original y, si hace falta distinguir referencias repetidas, comprobante contable. Adjunte el soporte disponible.</w:t>
      </w:r>
    </w:p>
    <w:p>
      <w:pPr>
        <w:numPr>
          <w:ilvl w:val="0"/>
          <w:numId w:val="19"/>
        </w:numPr>
        <w:spacing w:after="100"/>
      </w:pPr>
      <w:r>
        <w:rPr>
          <w:rFonts w:ascii="Calibri" w:hAnsi="Calibri" w:eastAsia="Calibri" w:cs="Calibri"/>
          <w:b w:val="0"/>
          <w:color w:val="000000"/>
          <w:sz w:val="22"/>
        </w:rPr>
        <w:t xml:space="preserve">Revise la moneda que completó la cuenta. Si el depósito está en NIO, ingrese tasa positiva C$/US$. </w:t>
      </w:r>
      <w:r>
        <w:rPr>
          <w:rFonts w:ascii="Calibri" w:hAnsi="Calibri" w:eastAsia="Calibri" w:cs="Calibri"/>
          <w:b/>
          <w:color w:val="000000"/>
          <w:sz w:val="22"/>
        </w:rPr>
        <w:t>Equivalente US$</w:t>
      </w:r>
      <w:r>
        <w:rPr>
          <w:rFonts w:ascii="Calibri" w:hAnsi="Calibri" w:eastAsia="Calibri" w:cs="Calibri"/>
          <w:b w:val="0"/>
          <w:color w:val="000000"/>
          <w:sz w:val="22"/>
        </w:rPr>
        <w:t xml:space="preserve"> es calculado y de solo lectura. Por ejemplo, C$3,662.43 a 36.6243 equivalen a US$100.00. Los importes se redondean a dos decimales mediante Decimal; conserve la precisión de la tasa.</w:t>
      </w:r>
    </w:p>
    <w:p>
      <w:pPr>
        <w:numPr>
          <w:ilvl w:val="0"/>
          <w:numId w:val="19"/>
        </w:numPr>
        <w:spacing w:after="100"/>
      </w:pPr>
      <w:r>
        <w:rPr>
          <w:rFonts w:ascii="Calibri" w:hAnsi="Calibri" w:eastAsia="Calibri" w:cs="Calibri"/>
          <w:b w:val="0"/>
          <w:color w:val="000000"/>
          <w:sz w:val="22"/>
        </w:rPr>
        <w:t xml:space="preserve">Guarde. El supervisor usa </w:t>
      </w:r>
      <w:r>
        <w:rPr>
          <w:rFonts w:ascii="Calibri" w:hAnsi="Calibri" w:eastAsia="Calibri" w:cs="Calibri"/>
          <w:b/>
          <w:color w:val="000000"/>
          <w:sz w:val="22"/>
        </w:rPr>
        <w:t>Confirmar depósito</w:t>
      </w:r>
      <w:r>
        <w:rPr>
          <w:rFonts w:ascii="Calibri" w:hAnsi="Calibri" w:eastAsia="Calibri" w:cs="Calibri"/>
          <w:b w:val="0"/>
          <w:color w:val="000000"/>
          <w:sz w:val="22"/>
        </w:rPr>
        <w:t xml:space="preserve"> cuando el dinero y la evidencia son correctos. Esta confirmación no ejecuta la conciliación ni crea pagos en el core.</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2. Detalle</w:t>
      </w:r>
      <w:r>
        <w:rPr>
          <w:rFonts w:ascii="Calibri" w:hAnsi="Calibri" w:eastAsia="Calibri" w:cs="Calibri"/>
          <w:b w:val="0"/>
          <w:color w:val="000000"/>
          <w:sz w:val="22"/>
        </w:rPr>
        <w:t xml:space="preserve">, agregue en </w:t>
      </w:r>
      <w:r>
        <w:rPr>
          <w:rFonts w:ascii="Calibri" w:hAnsi="Calibri" w:eastAsia="Calibri" w:cs="Calibri"/>
          <w:b/>
          <w:color w:val="000000"/>
          <w:sz w:val="22"/>
        </w:rPr>
        <w:t>Períodos del detalle</w:t>
      </w:r>
      <w:r>
        <w:rPr>
          <w:rFonts w:ascii="Calibri" w:hAnsi="Calibri" w:eastAsia="Calibri" w:cs="Calibri"/>
          <w:b w:val="0"/>
          <w:color w:val="000000"/>
          <w:sz w:val="22"/>
        </w:rPr>
        <w:t xml:space="preserve"> los períodos que espera cubrir. Puede seleccionar varios meses o cortes de la misma empresa o de sus beneficiarias autorizadas. Esta tabla restringe la búsqueda automática; no asigna dinero.</w:t>
      </w:r>
    </w:p>
    <w:p>
      <w:pPr>
        <w:numPr>
          <w:ilvl w:val="0"/>
          <w:numId w:val="19"/>
        </w:numPr>
        <w:spacing w:after="100"/>
      </w:pPr>
      <w:r>
        <w:rPr>
          <w:rFonts w:ascii="Calibri" w:hAnsi="Calibri" w:eastAsia="Calibri" w:cs="Calibri"/>
          <w:b w:val="0"/>
          <w:color w:val="000000"/>
          <w:sz w:val="22"/>
        </w:rPr>
        <w:t xml:space="preserve">Descargue la plantilla y cargue </w:t>
      </w:r>
      <w:r>
        <w:rPr>
          <w:rFonts w:ascii="Calibri" w:hAnsi="Calibri" w:eastAsia="Calibri" w:cs="Calibri"/>
          <w:b/>
          <w:color w:val="000000"/>
          <w:sz w:val="22"/>
        </w:rPr>
        <w:t>Detalle de pago por cliente</w:t>
      </w:r>
      <w:r>
        <w:rPr>
          <w:rFonts w:ascii="Calibri" w:hAnsi="Calibri" w:eastAsia="Calibri" w:cs="Calibri"/>
          <w:b w:val="0"/>
          <w:color w:val="000000"/>
          <w:sz w:val="22"/>
        </w:rPr>
        <w:t xml:space="preserve">. Pulse </w:t>
      </w:r>
      <w:r>
        <w:rPr>
          <w:rFonts w:ascii="Calibri" w:hAnsi="Calibri" w:eastAsia="Calibri" w:cs="Calibri"/>
          <w:b/>
          <w:color w:val="000000"/>
          <w:sz w:val="22"/>
        </w:rPr>
        <w:t>Cargar detalle del depósito</w:t>
      </w:r>
      <w:r>
        <w:rPr>
          <w:rFonts w:ascii="Calibri" w:hAnsi="Calibri" w:eastAsia="Calibri" w:cs="Calibri"/>
          <w:b w:val="0"/>
          <w:color w:val="000000"/>
          <w:sz w:val="22"/>
        </w:rPr>
        <w:t>. Adjuntar el Excel sin pulsar el botón no importa sus filas.</w:t>
      </w:r>
    </w:p>
    <w:p>
      <w:pPr>
        <w:numPr>
          <w:ilvl w:val="0"/>
          <w:numId w:val="19"/>
        </w:numPr>
        <w:spacing w:after="100"/>
      </w:pPr>
      <w:r>
        <w:rPr>
          <w:rFonts w:ascii="Calibri" w:hAnsi="Calibri" w:eastAsia="Calibri" w:cs="Calibri"/>
          <w:b w:val="0"/>
          <w:color w:val="000000"/>
          <w:sz w:val="22"/>
        </w:rPr>
        <w:t>Revise cada fila: identidad, crédito, Estado del crédito, Fecha de corte de cartera, Deducido C$ o Deducido US$, Importe US$, Vinculado, saldos a favor y Pendiente. El importe convertido se calcula desde la carga; no espere a Conciliar para detectar una tasa o moneda errónea.</w:t>
      </w:r>
    </w:p>
    <w:p>
      <w:pPr>
        <w:numPr>
          <w:ilvl w:val="0"/>
          <w:numId w:val="19"/>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Seleccionar crédito del cliente</w:t>
      </w:r>
      <w:r>
        <w:rPr>
          <w:rFonts w:ascii="Calibri" w:hAnsi="Calibri" w:eastAsia="Calibri" w:cs="Calibri"/>
          <w:b w:val="0"/>
          <w:color w:val="000000"/>
          <w:sz w:val="22"/>
        </w:rPr>
        <w:t xml:space="preserve"> si debe vincular un crédito concreto. La selección se limita a la cartera del cliente identificado. No seleccione otro préstamo para completar artificialmente la suma.</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Conciliación → Conciliar</w:t>
      </w:r>
      <w:r>
        <w:rPr>
          <w:rFonts w:ascii="Calibri" w:hAnsi="Calibri" w:eastAsia="Calibri" w:cs="Calibri"/>
          <w:b w:val="0"/>
          <w:color w:val="000000"/>
          <w:sz w:val="22"/>
        </w:rPr>
        <w:t xml:space="preserve">, ejecute el cruce y revise el mensaje final y los motivos por fila. Compruebe en </w:t>
      </w:r>
      <w:r>
        <w:rPr>
          <w:rFonts w:ascii="Calibri" w:hAnsi="Calibri" w:eastAsia="Calibri" w:cs="Calibri"/>
          <w:b/>
          <w:color w:val="000000"/>
          <w:sz w:val="22"/>
        </w:rPr>
        <w:t>3. Destinos</w:t>
      </w:r>
      <w:r>
        <w:rPr>
          <w:rFonts w:ascii="Calibri" w:hAnsi="Calibri" w:eastAsia="Calibri" w:cs="Calibri"/>
          <w:b w:val="0"/>
          <w:color w:val="000000"/>
          <w:sz w:val="22"/>
        </w:rPr>
        <w:t xml:space="preserve"> la distribución completa y el dinero sin asignar ni justificar.</w:t>
      </w:r>
    </w:p>
    <w:p>
      <w:r>
        <w:rPr>
          <w:rFonts w:ascii="Calibri" w:hAnsi="Calibri" w:eastAsia="Calibri" w:cs="Calibri"/>
          <w:b w:val="0"/>
          <w:color w:val="000000"/>
          <w:sz w:val="22"/>
        </w:rPr>
        <w:t>La plantilla del depósito admite identidad por al menos uno de estos datos: Nro. Crédito, Nro. Cliente, Nro. Cédula, Nro. Empleado o Nombre y Apellidos. No exige nombre si existe otro identificador resoluble. Si informa varios, todos deben identificar a la misma persona. El número de crédito sin sufijo se normaliza con -1 cuando corresponde. La plantilla usa Deducido C$ y Deducido US$ y no requiere Nro. Cuota, Referencia de Aplicación, Comentario de Aplicación ni importes esperados de cobranza.</w:t>
      </w:r>
    </w:p>
    <w:p>
      <w:r>
        <w:rPr>
          <w:rFonts w:ascii="Calibri" w:hAnsi="Calibri" w:eastAsia="Calibri" w:cs="Calibri"/>
          <w:b w:val="0"/>
          <w:color w:val="000000"/>
          <w:sz w:val="22"/>
        </w:rPr>
        <w:t>El nombre del documento se agrega al archivo de plantilla para identificarlo fácilmente. No confunda esta plantilla con la de cobranza.</w:t>
      </w:r>
    </w:p>
    <w:p>
      <w:r>
        <w:rPr>
          <w:rFonts w:ascii="Calibri" w:hAnsi="Calibri" w:eastAsia="Calibri" w:cs="Calibri"/>
          <w:b w:val="0"/>
          <w:color w:val="000000"/>
          <w:sz w:val="22"/>
        </w:rPr>
        <w:t>Al cargar el archivo de detalle devuelto por la empresa ya no se agregan ceros iniciales. Se conservan los dígitos recibidos y solo se incorpora el sufijo -1 cuando corresponde. La comparación interna ignora los ceros iniciales de los créditos en cartera, movimientos contables, cobranza y depósitos: 1807-1 y 001807-1 coinciden, pero 1807-2 es distinto. Los registros anteriores con ceros siguen siendo compatibles sin cambiar sus números guardados. Si hay varias filas de cartera equivalentes, deben revisarse como duplicadas antes de continuar.</w:t>
      </w:r>
    </w:p>
    <w:p>
      <w:pPr>
        <w:pStyle w:val="Heading2"/>
      </w:pPr>
      <w:r>
        <w:t>Consultar el estado del crédito en la cartera</w:t>
      </w:r>
    </w:p>
    <w:p>
      <w:r>
        <w:rPr>
          <w:rFonts w:ascii="Calibri" w:hAnsi="Calibri" w:eastAsia="Calibri" w:cs="Calibri"/>
          <w:b w:val="0"/>
          <w:color w:val="000000"/>
          <w:sz w:val="22"/>
        </w:rPr>
        <w:t xml:space="preserve">Al cargar o generar el detalle se completan </w:t>
      </w:r>
      <w:r>
        <w:rPr>
          <w:rFonts w:ascii="Calibri" w:hAnsi="Calibri" w:eastAsia="Calibri" w:cs="Calibri"/>
          <w:b/>
          <w:color w:val="000000"/>
          <w:sz w:val="22"/>
        </w:rPr>
        <w:t>Estado del crédito</w:t>
      </w:r>
      <w:r>
        <w:rPr>
          <w:rFonts w:ascii="Calibri" w:hAnsi="Calibri" w:eastAsia="Calibri" w:cs="Calibri"/>
          <w:b w:val="0"/>
          <w:color w:val="000000"/>
          <w:sz w:val="22"/>
        </w:rPr>
        <w:t xml:space="preserve"> y </w:t>
      </w:r>
      <w:r>
        <w:rPr>
          <w:rFonts w:ascii="Calibri" w:hAnsi="Calibri" w:eastAsia="Calibri" w:cs="Calibri"/>
          <w:b/>
          <w:color w:val="000000"/>
          <w:sz w:val="22"/>
        </w:rPr>
        <w:t>Fecha de corte de cartera</w:t>
      </w:r>
      <w:r>
        <w:rPr>
          <w:rFonts w:ascii="Calibri" w:hAnsi="Calibri" w:eastAsia="Calibri" w:cs="Calibri"/>
          <w:b w:val="0"/>
          <w:color w:val="000000"/>
          <w:sz w:val="22"/>
        </w:rPr>
        <w:t>, de solo lectura. La búsqueda parte del período seleccionado con la fecha de aplicación o cierre más reciente y del corte utilizado por sus importaciones contables; si estas usaron varios cortes, toma el más reciente. Cuando la selección de cartera fue automática, considera el corte registrado en las aplicaciones.</w:t>
      </w:r>
    </w:p>
    <w:p>
      <w:r>
        <w:rPr>
          <w:rFonts w:ascii="Calibri" w:hAnsi="Calibri" w:eastAsia="Calibri" w:cs="Calibri"/>
          <w:b w:val="0"/>
          <w:color w:val="000000"/>
          <w:sz w:val="22"/>
        </w:rPr>
        <w:t xml:space="preserve">El crédito se busca por número y empresa en ese corte habilitado. Si no aparece, se consulta únicamente el corte importado habilitado inmediatamente anterior, aunque no esté seleccionado. No se continúa buscando en todos los cortes antiguos. Sin coincidencia muestra </w:t>
      </w:r>
      <w:r>
        <w:rPr>
          <w:rFonts w:ascii="Calibri" w:hAnsi="Calibri" w:eastAsia="Calibri" w:cs="Calibri"/>
          <w:b/>
          <w:color w:val="000000"/>
          <w:sz w:val="22"/>
        </w:rPr>
        <w:t>No Identificado</w:t>
      </w:r>
      <w:r>
        <w:rPr>
          <w:rFonts w:ascii="Calibri" w:hAnsi="Calibri" w:eastAsia="Calibri" w:cs="Calibri"/>
          <w:b w:val="0"/>
          <w:color w:val="000000"/>
          <w:sz w:val="22"/>
        </w:rPr>
        <w:t xml:space="preserve"> y deja la fecha vacía; una identidad ambigua requiere revisión. Sin períodos seleccionados no se presupone un corte global.</w:t>
      </w:r>
    </w:p>
    <w:p>
      <w:r>
        <w:rPr>
          <w:rFonts w:ascii="Calibri" w:hAnsi="Calibri" w:eastAsia="Calibri" w:cs="Calibri"/>
          <w:b w:val="0"/>
          <w:color w:val="000000"/>
          <w:sz w:val="22"/>
        </w:rPr>
        <w:t xml:space="preserve">La fila conserva el vínculo al corte realmente utilizado. El dato se actualiza al cargar el detalle o cambiar crédito o períodos; guardar una fila sin esos cambios no garantiza una nueva consulta. Un estado </w:t>
      </w:r>
      <w:r>
        <w:rPr>
          <w:rFonts w:ascii="Calibri" w:hAnsi="Calibri" w:eastAsia="Calibri" w:cs="Calibri"/>
          <w:b/>
          <w:color w:val="000000"/>
          <w:sz w:val="22"/>
        </w:rPr>
        <w:t>Cancelado</w:t>
      </w:r>
      <w:r>
        <w:rPr>
          <w:rFonts w:ascii="Calibri" w:hAnsi="Calibri" w:eastAsia="Calibri" w:cs="Calibri"/>
          <w:b w:val="0"/>
          <w:color w:val="000000"/>
          <w:sz w:val="22"/>
        </w:rPr>
        <w:t xml:space="preserve"> describe la cartera consultada: no cancela la fila, no asigna efectivo y no demuestra por sí solo que deba crearse un saldo a favor.</w:t>
      </w:r>
    </w:p>
    <w:p>
      <w:pPr>
        <w:pStyle w:val="Heading2"/>
      </w:pPr>
      <w:r>
        <w:t>Generar detalle desde aplicaciones pendientes</w:t>
      </w:r>
    </w:p>
    <w:p>
      <w:r>
        <w:rPr>
          <w:rFonts w:ascii="Calibri" w:hAnsi="Calibri" w:eastAsia="Calibri" w:cs="Calibri"/>
          <w:b w:val="0"/>
          <w:color w:val="000000"/>
          <w:sz w:val="22"/>
        </w:rPr>
        <w:t xml:space="preserve">Si cuenta con evidencia suficiente para identificar los destinatarios y no tiene un archivo de detalle, seleccione los períodos y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Se presenta una vista previa con todas las aplicaciones seleccionadas por defecto. Desmarque las que no pertenecen a ese depósito y revise importes antes de generar.</w:t>
      </w:r>
    </w:p>
    <w:p>
      <w:r>
        <w:rPr>
          <w:rFonts w:ascii="Calibri" w:hAnsi="Calibri" w:eastAsia="Calibri" w:cs="Calibri"/>
          <w:b w:val="0"/>
          <w:color w:val="000000"/>
          <w:sz w:val="22"/>
        </w:rPr>
        <w:t xml:space="preserve">El </w:t>
      </w:r>
      <w:r>
        <w:rPr>
          <w:rFonts w:ascii="Calibri" w:hAnsi="Calibri" w:eastAsia="Calibri" w:cs="Calibri"/>
          <w:b/>
          <w:color w:val="000000"/>
          <w:sz w:val="22"/>
        </w:rPr>
        <w:t>Importe del detalle US$</w:t>
      </w:r>
      <w:r>
        <w:rPr>
          <w:rFonts w:ascii="Calibri" w:hAnsi="Calibri" w:eastAsia="Calibri" w:cs="Calibri"/>
          <w:b w:val="0"/>
          <w:color w:val="000000"/>
          <w:sz w:val="22"/>
        </w:rPr>
        <w:t xml:space="preserve"> es editable en la vista previa y propone el pendiente de cubrir; el </w:t>
      </w:r>
      <w:r>
        <w:rPr>
          <w:rFonts w:ascii="Calibri" w:hAnsi="Calibri" w:eastAsia="Calibri" w:cs="Calibri"/>
          <w:b/>
          <w:color w:val="000000"/>
          <w:sz w:val="22"/>
        </w:rPr>
        <w:t>Pendiente original</w:t>
      </w:r>
      <w:r>
        <w:rPr>
          <w:rFonts w:ascii="Calibri" w:hAnsi="Calibri" w:eastAsia="Calibri" w:cs="Calibri"/>
          <w:b w:val="0"/>
          <w:color w:val="000000"/>
          <w:sz w:val="22"/>
        </w:rPr>
        <w:t xml:space="preserve"> queda visible como referencia. Ajuste el importe cuando la evidencia del depósito sea distinta, usando un valor positivo con hasta dos decimales. El cambio queda documentado en los comentarios del detalle y no modifica la aplicación original. El total seleccionado y la advertencia de diferencia se actualizan al editar; un importe mayor que el pendiente no habilita sobrepagar la aplicación.</w:t>
      </w:r>
    </w:p>
    <w:p>
      <w:r>
        <w:rPr>
          <w:rFonts w:ascii="Calibri" w:hAnsi="Calibri" w:eastAsia="Calibri" w:cs="Calibri"/>
          <w:b w:val="0"/>
          <w:color w:val="000000"/>
          <w:sz w:val="22"/>
        </w:rPr>
        <w:t>Si ya hay detalle, la acción exige confirmar su reemplazo. Conserva archivos y destinos, pero retira los vínculos a las filas sustituidas; revise la nueva vinculación antes de conciliar. Las filas respaldadas por saldos a favor confirmados están protegidas contra reemplazos incompatibles. La app conserva el origen como aplicaciones pendientes del período; esto no es una constancia de planilla enviada por la empresa y no concilia por sí solo.</w:t>
      </w:r>
    </w:p>
    <w:p>
      <w:pPr>
        <w:pStyle w:val="Heading2"/>
      </w:pPr>
      <w:r>
        <w:t>Generar detalle desde la cobranza</w:t>
      </w:r>
    </w:p>
    <w:p>
      <w:r>
        <w:rPr>
          <w:rFonts w:ascii="Calibri" w:hAnsi="Calibri" w:eastAsia="Calibri" w:cs="Calibri"/>
          <w:b/>
          <w:color w:val="000000"/>
          <w:sz w:val="22"/>
        </w:rPr>
        <w:t>Usar cobranza como detalle</w:t>
      </w:r>
      <w:r>
        <w:rPr>
          <w:rFonts w:ascii="Calibri" w:hAnsi="Calibri" w:eastAsia="Calibri" w:cs="Calibri"/>
          <w:b w:val="0"/>
          <w:color w:val="000000"/>
          <w:sz w:val="22"/>
        </w:rPr>
        <w:t xml:space="preserve"> aparece cuando los períodos seleccionados tienen cobranza disponible, el depósito no está cancelado y el usuario puede escribirlo. Seleccione los períodos en </w:t>
      </w:r>
      <w:r>
        <w:rPr>
          <w:rFonts w:ascii="Calibri" w:hAnsi="Calibri" w:eastAsia="Calibri" w:cs="Calibri"/>
          <w:b/>
          <w:color w:val="000000"/>
          <w:sz w:val="22"/>
        </w:rPr>
        <w:t>2. Detalle</w:t>
      </w:r>
      <w:r>
        <w:rPr>
          <w:rFonts w:ascii="Calibri" w:hAnsi="Calibri" w:eastAsia="Calibri" w:cs="Calibri"/>
          <w:b w:val="0"/>
          <w:color w:val="000000"/>
          <w:sz w:val="22"/>
        </w:rPr>
        <w:t xml:space="preserve"> y espere la comprobación de disponibilidad.</w:t>
      </w:r>
    </w:p>
    <w:p>
      <w:pPr>
        <w:numPr>
          <w:ilvl w:val="0"/>
          <w:numId w:val="20"/>
        </w:numPr>
        <w:spacing w:after="100"/>
      </w:pPr>
      <w:r>
        <w:rPr>
          <w:rFonts w:ascii="Calibri" w:hAnsi="Calibri" w:eastAsia="Calibri" w:cs="Calibri"/>
          <w:b w:val="0"/>
          <w:color w:val="000000"/>
          <w:sz w:val="22"/>
        </w:rPr>
        <w:t>Abra la vista previa y marque únicamente las filas que corresponden a este depósito. Se proponen los importes originales completos de cobranza; no se descuentan automáticamente los pagos de otros depósitos.</w:t>
      </w:r>
    </w:p>
    <w:p>
      <w:pPr>
        <w:numPr>
          <w:ilvl w:val="0"/>
          <w:numId w:val="20"/>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Cobranza original</w:t>
      </w:r>
      <w:r>
        <w:rPr>
          <w:rFonts w:ascii="Calibri" w:hAnsi="Calibri" w:eastAsia="Calibri" w:cs="Calibri"/>
          <w:b w:val="0"/>
          <w:color w:val="000000"/>
          <w:sz w:val="22"/>
        </w:rPr>
        <w:t xml:space="preserve"> e </w:t>
      </w:r>
      <w:r>
        <w:rPr>
          <w:rFonts w:ascii="Calibri" w:hAnsi="Calibri" w:eastAsia="Calibri" w:cs="Calibri"/>
          <w:b/>
          <w:color w:val="000000"/>
          <w:sz w:val="22"/>
        </w:rPr>
        <w:t>Importe del detalle US$</w:t>
      </w:r>
      <w:r>
        <w:rPr>
          <w:rFonts w:ascii="Calibri" w:hAnsi="Calibri" w:eastAsia="Calibri" w:cs="Calibri"/>
          <w:b w:val="0"/>
          <w:color w:val="000000"/>
          <w:sz w:val="22"/>
        </w:rPr>
        <w:t>. Ajuste cada importe según la evidencia recibida, con valores positivos y un máximo de dos decimales. El total seleccionado se compara con el depósito; la app no prorratea ni reduce importes para cuadrarlo.</w:t>
      </w:r>
    </w:p>
    <w:p>
      <w:pPr>
        <w:numPr>
          <w:ilvl w:val="0"/>
          <w:numId w:val="20"/>
        </w:numPr>
        <w:spacing w:after="100"/>
      </w:pPr>
      <w:r>
        <w:rPr>
          <w:rFonts w:ascii="Calibri" w:hAnsi="Calibri" w:eastAsia="Calibri" w:cs="Calibri"/>
          <w:b w:val="0"/>
          <w:color w:val="000000"/>
          <w:sz w:val="22"/>
        </w:rPr>
        <w:t>Confirme la generación del archivo privado. Si existe detalle, revise la advertencia antes de reemplazarlo; después compruebe sus vínculos con los destinos. Las reservas confirmadas siguen protegidas.</w:t>
      </w:r>
    </w:p>
    <w:p>
      <w:pPr>
        <w:numPr>
          <w:ilvl w:val="0"/>
          <w:numId w:val="20"/>
        </w:numPr>
        <w:spacing w:after="100"/>
      </w:pPr>
      <w:r>
        <w:rPr>
          <w:rFonts w:ascii="Calibri" w:hAnsi="Calibri" w:eastAsia="Calibri" w:cs="Calibri"/>
          <w:b w:val="0"/>
          <w:color w:val="000000"/>
          <w:sz w:val="22"/>
        </w:rPr>
        <w:t>Revise el origen y los comentarios de los importes ajustados. Guarde y ejecute la conciliación cuando existan aplicaciones o destinos válidos.</w:t>
      </w:r>
    </w:p>
    <w:p>
      <w:r>
        <w:rPr>
          <w:rFonts w:ascii="Calibri" w:hAnsi="Calibri" w:eastAsia="Calibri" w:cs="Calibri"/>
          <w:b w:val="0"/>
          <w:color w:val="000000"/>
          <w:sz w:val="22"/>
        </w:rPr>
        <w:t>Esta opción no modifica la cobranza original, no confirma una deducción informada por la empresa y no confirma ni concilia el depósito. Si el dinero llegó antes de que el core aplicara el pago, manténgalo como pago recibido pendiente de aplicación y dé seguimiento al registro real.</w:t>
      </w:r>
    </w:p>
    <w:p>
      <w:pPr>
        <w:pStyle w:val="Heading2"/>
      </w:pPr>
      <w:r>
        <w:t>Seleccionar destinos manuales y vincular el detalle</w:t>
      </w:r>
    </w:p>
    <w:p>
      <w:r>
        <w:rPr>
          <w:rFonts w:ascii="Calibri" w:hAnsi="Calibri" w:eastAsia="Calibri" w:cs="Calibri"/>
          <w:b w:val="0"/>
          <w:color w:val="000000"/>
          <w:sz w:val="22"/>
        </w:rPr>
        <w:t>Use selección manual cuando existan varias aplicaciones posibles, pago parcial, complementarias o una distribución que la automatización no pueda demostrar.</w:t>
      </w:r>
    </w:p>
    <w:p>
      <w:pPr>
        <w:numPr>
          <w:ilvl w:val="0"/>
          <w:numId w:val="21"/>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3. Destinos</w:t>
      </w:r>
      <w:r>
        <w:rPr>
          <w:rFonts w:ascii="Calibri" w:hAnsi="Calibri" w:eastAsia="Calibri" w:cs="Calibri"/>
          <w:b w:val="0"/>
          <w:color w:val="000000"/>
          <w:sz w:val="22"/>
        </w:rPr>
        <w:t xml:space="preserve">,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Si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está marcado, la lista se limita desde su apertura a esos períodos. Desmárquelo solo para ampliar la búsqueda conscientemente.</w:t>
      </w:r>
    </w:p>
    <w:p>
      <w:pPr>
        <w:numPr>
          <w:ilvl w:val="0"/>
          <w:numId w:val="21"/>
        </w:numPr>
        <w:spacing w:after="100"/>
      </w:pPr>
      <w:r>
        <w:rPr>
          <w:rFonts w:ascii="Calibri" w:hAnsi="Calibri" w:eastAsia="Calibri" w:cs="Calibri"/>
          <w:b w:val="0"/>
          <w:color w:val="000000"/>
          <w:sz w:val="22"/>
        </w:rPr>
        <w:t xml:space="preserve">Filtre cliente, crédito, referencia, período, tipo de partida y empresa beneficiaria. Compare </w:t>
      </w:r>
      <w:r>
        <w:rPr>
          <w:rFonts w:ascii="Calibri" w:hAnsi="Calibri" w:eastAsia="Calibri" w:cs="Calibri"/>
          <w:b/>
          <w:color w:val="000000"/>
          <w:sz w:val="22"/>
        </w:rPr>
        <w:t>Aplicado US$</w:t>
      </w:r>
      <w:r>
        <w:rPr>
          <w:rFonts w:ascii="Calibri" w:hAnsi="Calibri" w:eastAsia="Calibri" w:cs="Calibri"/>
          <w:b w:val="0"/>
          <w:color w:val="000000"/>
          <w:sz w:val="22"/>
        </w:rPr>
        <w:t xml:space="preserve">, </w:t>
      </w:r>
      <w:r>
        <w:rPr>
          <w:rFonts w:ascii="Calibri" w:hAnsi="Calibri" w:eastAsia="Calibri" w:cs="Calibri"/>
          <w:b/>
          <w:color w:val="000000"/>
          <w:sz w:val="22"/>
        </w:rPr>
        <w:t>Asignado US$</w:t>
      </w:r>
      <w:r>
        <w:rPr>
          <w:rFonts w:ascii="Calibri" w:hAnsi="Calibri" w:eastAsia="Calibri" w:cs="Calibri"/>
          <w:b w:val="0"/>
          <w:color w:val="000000"/>
          <w:sz w:val="22"/>
        </w:rPr>
        <w:t xml:space="preserve"> y </w:t>
      </w:r>
      <w:r>
        <w:rPr>
          <w:rFonts w:ascii="Calibri" w:hAnsi="Calibri" w:eastAsia="Calibri" w:cs="Calibri"/>
          <w:b/>
          <w:color w:val="000000"/>
          <w:sz w:val="22"/>
        </w:rPr>
        <w:t>Pendiente US$</w:t>
      </w:r>
      <w:r>
        <w:rPr>
          <w:rFonts w:ascii="Calibri" w:hAnsi="Calibri" w:eastAsia="Calibri" w:cs="Calibri"/>
          <w:b w:val="0"/>
          <w:color w:val="000000"/>
          <w:sz w:val="22"/>
        </w:rPr>
        <w:t xml:space="preserve"> antes de elegir.</w:t>
      </w:r>
    </w:p>
    <w:p>
      <w:pPr>
        <w:numPr>
          <w:ilvl w:val="0"/>
          <w:numId w:val="21"/>
        </w:numPr>
        <w:spacing w:after="100"/>
      </w:pPr>
      <w:r>
        <w:rPr>
          <w:rFonts w:ascii="Calibri" w:hAnsi="Calibri" w:eastAsia="Calibri" w:cs="Calibri"/>
          <w:b w:val="0"/>
          <w:color w:val="000000"/>
          <w:sz w:val="22"/>
        </w:rPr>
        <w:t>Seleccione aplicaciones o partidas complementarias e indique el importe que cubrirá cada una. No puede usar más de su pendiente ni más efectivo del depósito. Puede minimizar el modal para consultar el formulario y regresar.</w:t>
      </w:r>
    </w:p>
    <w:p>
      <w:pPr>
        <w:numPr>
          <w:ilvl w:val="0"/>
          <w:numId w:val="21"/>
        </w:numPr>
        <w:spacing w:after="100"/>
      </w:pPr>
      <w:r>
        <w:rPr>
          <w:rFonts w:ascii="Calibri" w:hAnsi="Calibri" w:eastAsia="Calibri" w:cs="Calibri"/>
          <w:b w:val="0"/>
          <w:color w:val="000000"/>
          <w:sz w:val="22"/>
        </w:rPr>
        <w:t xml:space="preserve">Agregue destinos y revise </w:t>
      </w:r>
      <w:r>
        <w:rPr>
          <w:rFonts w:ascii="Calibri" w:hAnsi="Calibri" w:eastAsia="Calibri" w:cs="Calibri"/>
          <w:b/>
          <w:color w:val="000000"/>
          <w:sz w:val="22"/>
        </w:rPr>
        <w:t>Destinos del depósito</w:t>
      </w:r>
      <w:r>
        <w:rPr>
          <w:rFonts w:ascii="Calibri" w:hAnsi="Calibri" w:eastAsia="Calibri" w:cs="Calibri"/>
          <w:b w:val="0"/>
          <w:color w:val="000000"/>
          <w:sz w:val="22"/>
        </w:rPr>
        <w:t>. Guardarlos representa instrucciones; el dinero no se aplica hasta Conciliar.</w:t>
      </w:r>
    </w:p>
    <w:p>
      <w:pPr>
        <w:numPr>
          <w:ilvl w:val="0"/>
          <w:numId w:val="21"/>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Vincular detalle y destinos</w:t>
      </w:r>
      <w:r>
        <w:rPr>
          <w:rFonts w:ascii="Calibri" w:hAnsi="Calibri" w:eastAsia="Calibri" w:cs="Calibri"/>
          <w:b w:val="0"/>
          <w:color w:val="000000"/>
          <w:sz w:val="22"/>
        </w:rPr>
        <w:t>. Seleccione la fila del cliente y sus destinos e importes. Si una fila paga dos aplicaciones, vincule ambas. Si un destino cubre varias filas, distribuya sus importes sin repetir el dinero.</w:t>
      </w:r>
    </w:p>
    <w:p>
      <w:pPr>
        <w:numPr>
          <w:ilvl w:val="0"/>
          <w:numId w:val="21"/>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w:t>
      </w:r>
      <w:r>
        <w:rPr>
          <w:rFonts w:ascii="Calibri" w:hAnsi="Calibri" w:eastAsia="Calibri" w:cs="Calibri"/>
          <w:b w:val="0"/>
          <w:color w:val="000000"/>
          <w:sz w:val="22"/>
        </w:rPr>
        <w:t xml:space="preserve">. La app valida la identidad y los importes vinculados. Una selección que solo cuadra el depósito, pero no explica la fila, puede dejar </w:t>
      </w:r>
      <w:r>
        <w:rPr>
          <w:rFonts w:ascii="Calibri" w:hAnsi="Calibri" w:eastAsia="Calibri" w:cs="Calibri"/>
          <w:b/>
          <w:color w:val="000000"/>
          <w:sz w:val="22"/>
        </w:rPr>
        <w:t>Revisar detalle</w:t>
      </w:r>
      <w:r>
        <w:rPr>
          <w:rFonts w:ascii="Calibri" w:hAnsi="Calibri" w:eastAsia="Calibri" w:cs="Calibri"/>
          <w:b w:val="0"/>
          <w:color w:val="000000"/>
          <w:sz w:val="22"/>
        </w:rPr>
        <w:t>.</w:t>
      </w:r>
    </w:p>
    <w:p>
      <w:pPr>
        <w:numPr>
          <w:ilvl w:val="0"/>
          <w:numId w:val="21"/>
        </w:numPr>
        <w:spacing w:after="100"/>
      </w:pPr>
      <w:r>
        <w:rPr>
          <w:rFonts w:ascii="Calibri" w:hAnsi="Calibri" w:eastAsia="Calibri" w:cs="Calibri"/>
          <w:b w:val="0"/>
          <w:color w:val="000000"/>
          <w:sz w:val="22"/>
        </w:rPr>
        <w:t>Confirme que la fila muestre cero pendiente y un resumen legible de aplicaciones, créditos, períodos, fechas, asiento y recibo. El crédito se completa automáticamente si los destinos permiten identificarlo de forma única.</w:t>
      </w:r>
    </w:p>
    <w:p>
      <w:r>
        <w:rPr>
          <w:rFonts w:ascii="Calibri" w:hAnsi="Calibri" w:eastAsia="Calibri" w:cs="Calibri"/>
          <w:b w:val="0"/>
          <w:color w:val="000000"/>
          <w:sz w:val="22"/>
        </w:rPr>
        <w:t xml:space="preserve">Para trabajar con una persona concreta, abra su fila en </w:t>
      </w:r>
      <w:r>
        <w:rPr>
          <w:rFonts w:ascii="Calibri" w:hAnsi="Calibri" w:eastAsia="Calibri" w:cs="Calibri"/>
          <w:b/>
          <w:color w:val="000000"/>
          <w:sz w:val="22"/>
        </w:rPr>
        <w:t>2. Detalle</w:t>
      </w:r>
      <w:r>
        <w:rPr>
          <w:rFonts w:ascii="Calibri" w:hAnsi="Calibri" w:eastAsia="Calibri" w:cs="Calibri"/>
          <w:b w:val="0"/>
          <w:color w:val="000000"/>
          <w:sz w:val="22"/>
        </w:rPr>
        <w:t xml:space="preserve"> y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Está disponible en depósitos confirmados con pendiente en la fila. El modal limita la selección al cliente de esa línea y, al agregar los destinos, los vincula automáticamente con ella. Revise crédito, períodos e importes; después guarde y pulse </w:t>
      </w:r>
      <w:r>
        <w:rPr>
          <w:rFonts w:ascii="Calibri" w:hAnsi="Calibri" w:eastAsia="Calibri" w:cs="Calibri"/>
          <w:b/>
          <w:color w:val="000000"/>
          <w:sz w:val="22"/>
        </w:rPr>
        <w:t>Conciliar</w:t>
      </w:r>
      <w:r>
        <w:rPr>
          <w:rFonts w:ascii="Calibri" w:hAnsi="Calibri" w:eastAsia="Calibri" w:cs="Calibri"/>
          <w:b w:val="0"/>
          <w:color w:val="000000"/>
          <w:sz w:val="22"/>
        </w:rPr>
        <w:t>. Esta vía evita repetir la vinculación manual de los pasos anteriores, pero no aplica dinero por el solo hecho de seleccionar.</w:t>
      </w:r>
    </w:p>
    <w:p>
      <w:r>
        <w:rPr>
          <w:rFonts w:ascii="Calibri" w:hAnsi="Calibri" w:eastAsia="Calibri" w:cs="Calibri"/>
          <w:b w:val="0"/>
          <w:color w:val="000000"/>
          <w:sz w:val="22"/>
        </w:rPr>
        <w:t>No repita en Destinos una asignación que ya quedó conciliada automáticamente. La distribución completa incluye también saldos a favor, aunque estos no se agreguen como pagos a créditos en esa tabla.</w:t>
      </w:r>
    </w:p>
    <w:p>
      <w:r>
        <w:rPr>
          <w:rFonts w:ascii="Calibri" w:hAnsi="Calibri" w:eastAsia="Calibri" w:cs="Calibri"/>
          <w:b w:val="0"/>
          <w:color w:val="000000"/>
          <w:sz w:val="22"/>
        </w:rPr>
        <w:t>Una misma fila puede vincular manualmente varias aplicaciones contables con referencias distintas cuando coinciden empresa, crédito e identidad del cliente. Debe existir un identificador de cliente coincidente; el nombre por sí solo no autoriza esta excepción. Se conservan las referencias originales y el motivo de la fila registra la aceptación manual. La suma de destinos debe coincidir con el importe de la fila y siguen vigentes las restricciones de período y disponibilidad. La selección automática continúa exigiendo la referencia informada.</w:t>
      </w:r>
    </w:p>
    <w:p>
      <w:r>
        <w:rPr>
          <w:rFonts w:ascii="Calibri" w:hAnsi="Calibri" w:eastAsia="Calibri" w:cs="Calibri"/>
          <w:b w:val="0"/>
          <w:color w:val="000000"/>
          <w:sz w:val="22"/>
        </w:rPr>
        <w:t xml:space="preserve">Si necesita vincular explícitamente una fila a aplicaciones de otros períodos abiertos, active </w:t>
      </w:r>
      <w:r>
        <w:rPr>
          <w:rFonts w:ascii="Calibri" w:hAnsi="Calibri" w:eastAsia="Calibri" w:cs="Calibri"/>
          <w:b/>
          <w:color w:val="000000"/>
          <w:sz w:val="22"/>
        </w:rPr>
        <w:t>Permitir vínculos manuales con períodos distintos a los seleccionados</w:t>
      </w:r>
      <w:r>
        <w:rPr>
          <w:rFonts w:ascii="Calibri" w:hAnsi="Calibri" w:eastAsia="Calibri" w:cs="Calibri"/>
          <w:b w:val="0"/>
          <w:color w:val="000000"/>
          <w:sz w:val="22"/>
        </w:rPr>
        <w:t xml:space="preserve"> en </w:t>
      </w:r>
      <w:r>
        <w:rPr>
          <w:rFonts w:ascii="Calibri" w:hAnsi="Calibri" w:eastAsia="Calibri" w:cs="Calibri"/>
          <w:b/>
          <w:color w:val="000000"/>
          <w:sz w:val="22"/>
        </w:rPr>
        <w:t>Asignación manual (opcional)</w:t>
      </w:r>
      <w:r>
        <w:rPr>
          <w:rFonts w:ascii="Calibri" w:hAnsi="Calibri" w:eastAsia="Calibri" w:cs="Calibri"/>
          <w:b w:val="0"/>
          <w:color w:val="000000"/>
          <w:sz w:val="22"/>
        </w:rPr>
        <w:t xml:space="preserve">. Guarde y concilie. El selector inicia entonces con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desmarcado. Se conservan los controles de empresa, cliente, crédito, importe y disponibilidad; la búsqueda automática y FIFO siguen limitados a los períodos seleccionados. Ampliar solamente el filtro de búsqueda no sustituye esta autorización del vínculo.</w:t>
      </w:r>
    </w:p>
    <w:p>
      <w:pPr>
        <w:pStyle w:val="Heading2"/>
      </w:pPr>
      <w:r>
        <w:t>Conciliar varias aplicaciones de una persona</w:t>
      </w:r>
    </w:p>
    <w:p>
      <w:r>
        <w:rPr>
          <w:rFonts w:ascii="Calibri" w:hAnsi="Calibri" w:eastAsia="Calibri" w:cs="Calibri"/>
          <w:b w:val="0"/>
          <w:color w:val="000000"/>
          <w:sz w:val="22"/>
        </w:rPr>
        <w:t>Si una fila de Juan indica US$110.51 y existen dos aplicaciones pendientes del mismo cliente y crédito de US$50.25 y US$60.26, seleccione sus períodos y cargue el detalle. La suma exacta permite un cruce automático cuando el conjunto es único y pasa los controles de identidad. Revise que ambas aplicaciones aparezcan en la distribución.</w:t>
      </w:r>
    </w:p>
    <w:p>
      <w:r>
        <w:rPr>
          <w:rFonts w:ascii="Calibri" w:hAnsi="Calibri" w:eastAsia="Calibri" w:cs="Calibri"/>
          <w:b w:val="0"/>
          <w:color w:val="000000"/>
          <w:sz w:val="22"/>
        </w:rPr>
        <w:t>Sin FIFO, si existen otras combinaciones posibles que también suman US$110.51, el sistema requiere selección manual. Si el depósito solo incluye US$70.00, documente qué parte cubre de cada aplicación o active FIFO cuando esa sea la instrucción de distribución. Dos depósitos de US$40.00 y US$60.00 pueden cubrir una aplicación de US$100.00 mediante sus respectivas distribuciones.</w:t>
      </w:r>
    </w:p>
    <w:p>
      <w:pPr>
        <w:pStyle w:val="Heading2"/>
      </w:pPr>
      <w:r>
        <w:t>Distribuir por antigüedad con FIFO</w:t>
      </w:r>
    </w:p>
    <w:p>
      <w:pPr>
        <w:numPr>
          <w:ilvl w:val="0"/>
          <w:numId w:val="2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Períodos a conciliar</w:t>
      </w:r>
      <w:r>
        <w:rPr>
          <w:rFonts w:ascii="Calibri" w:hAnsi="Calibri" w:eastAsia="Calibri" w:cs="Calibri"/>
          <w:b w:val="0"/>
          <w:color w:val="000000"/>
          <w:sz w:val="22"/>
        </w:rPr>
        <w:t xml:space="preserve">, agregue los períodos autorizados en </w:t>
      </w:r>
      <w:r>
        <w:rPr>
          <w:rFonts w:ascii="Calibri" w:hAnsi="Calibri" w:eastAsia="Calibri" w:cs="Calibri"/>
          <w:b/>
          <w:color w:val="000000"/>
          <w:sz w:val="22"/>
        </w:rPr>
        <w:t>Períodos del detalle</w:t>
      </w:r>
      <w:r>
        <w:rPr>
          <w:rFonts w:ascii="Calibri" w:hAnsi="Calibri" w:eastAsia="Calibri" w:cs="Calibri"/>
          <w:b w:val="0"/>
          <w:color w:val="000000"/>
          <w:sz w:val="22"/>
        </w:rPr>
        <w:t>. Con FIFO esta selección es obligatoria y limita el universo de aplicaciones.</w:t>
      </w:r>
    </w:p>
    <w:p>
      <w:pPr>
        <w:numPr>
          <w:ilvl w:val="0"/>
          <w:numId w:val="22"/>
        </w:numPr>
        <w:spacing w:after="100"/>
      </w:pPr>
      <w:r>
        <w:rPr>
          <w:rFonts w:ascii="Calibri" w:hAnsi="Calibri" w:eastAsia="Calibri" w:cs="Calibri"/>
          <w:b w:val="0"/>
          <w:color w:val="000000"/>
          <w:sz w:val="22"/>
        </w:rPr>
        <w:t xml:space="preserve">Active </w:t>
      </w:r>
      <w:r>
        <w:rPr>
          <w:rFonts w:ascii="Calibri" w:hAnsi="Calibri" w:eastAsia="Calibri" w:cs="Calibri"/>
          <w:b/>
          <w:color w:val="000000"/>
          <w:sz w:val="22"/>
        </w:rPr>
        <w:t>Aplicar por antigüedad (FIFO)</w:t>
      </w:r>
      <w:r>
        <w:rPr>
          <w:rFonts w:ascii="Calibri" w:hAnsi="Calibri" w:eastAsia="Calibri" w:cs="Calibri"/>
          <w:b w:val="0"/>
          <w:color w:val="000000"/>
          <w:sz w:val="22"/>
        </w:rPr>
        <w:t>. Revise previamente las identidades y créditos del detalle; no se reparte entre personas ni préstamos distintos para completar un monto.</w:t>
      </w:r>
    </w:p>
    <w:p>
      <w:pPr>
        <w:numPr>
          <w:ilvl w:val="0"/>
          <w:numId w:val="22"/>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Conciliar</w:t>
      </w:r>
      <w:r>
        <w:rPr>
          <w:rFonts w:ascii="Calibri" w:hAnsi="Calibri" w:eastAsia="Calibri" w:cs="Calibri"/>
          <w:b w:val="0"/>
          <w:color w:val="000000"/>
          <w:sz w:val="22"/>
        </w:rPr>
        <w:t>. Cada fila se distribuye entre las aplicaciones pendientes del mismo cliente y crédito, desde la fecha de aplicación más antigua hasta la más reciente. Se respetan los destinos manuales y los importes ya cubiertos o reservados.</w:t>
      </w:r>
    </w:p>
    <w:p>
      <w:pPr>
        <w:numPr>
          <w:ilvl w:val="0"/>
          <w:numId w:val="22"/>
        </w:numPr>
        <w:spacing w:after="100"/>
      </w:pPr>
      <w:r>
        <w:rPr>
          <w:rFonts w:ascii="Calibri" w:hAnsi="Calibri" w:eastAsia="Calibri" w:cs="Calibri"/>
          <w:b w:val="0"/>
          <w:color w:val="000000"/>
          <w:sz w:val="22"/>
        </w:rPr>
        <w:t>Revise el resumen de cada fila y los destinos generados. Con aplicaciones pendientes de US$50.25 y US$60.26, un pago de US$70.00 cubre US$50.25 de la primera y US$19.75 de la segunda; quedan US$40.51 pendientes en esta última.</w:t>
      </w:r>
    </w:p>
    <w:p>
      <w:pPr>
        <w:numPr>
          <w:ilvl w:val="0"/>
          <w:numId w:val="22"/>
        </w:numPr>
        <w:spacing w:after="100"/>
      </w:pPr>
      <w:r>
        <w:rPr>
          <w:rFonts w:ascii="Calibri" w:hAnsi="Calibri" w:eastAsia="Calibri" w:cs="Calibri"/>
          <w:b w:val="0"/>
          <w:color w:val="000000"/>
          <w:sz w:val="22"/>
        </w:rPr>
        <w:t>Si el cliente aparece varias veces en el archivo, conserve sus filas cuando sean pagos reales distintos. El motor consume el pendiente restante a medida que distribuye cada línea, sin volver a utilizar lo ya asignado. No elimine filas únicamente por repetir nombre y crédito.</w:t>
      </w:r>
    </w:p>
    <w:p>
      <w:r>
        <w:rPr>
          <w:rFonts w:ascii="Calibri" w:hAnsi="Calibri" w:eastAsia="Calibri" w:cs="Calibri"/>
          <w:b w:val="0"/>
          <w:color w:val="000000"/>
          <w:sz w:val="22"/>
        </w:rPr>
        <w:t xml:space="preserve">FIFO admite una distribución parcial cuando el importe de la fila supera las aplicaciones elegibles. Por ejemplo, con detalle de </w:t>
      </w:r>
      <w:r>
        <w:rPr>
          <w:rFonts w:ascii="Calibri" w:hAnsi="Calibri" w:eastAsia="Calibri" w:cs="Calibri"/>
          <w:b/>
          <w:color w:val="000000"/>
          <w:sz w:val="22"/>
        </w:rPr>
        <w:t>US$13.05</w:t>
      </w:r>
      <w:r>
        <w:rPr>
          <w:rFonts w:ascii="Calibri" w:hAnsi="Calibri" w:eastAsia="Calibri" w:cs="Calibri"/>
          <w:b w:val="0"/>
          <w:color w:val="000000"/>
          <w:sz w:val="22"/>
        </w:rPr>
        <w:t xml:space="preserve"> y aplicación disponible de </w:t>
      </w:r>
      <w:r>
        <w:rPr>
          <w:rFonts w:ascii="Calibri" w:hAnsi="Calibri" w:eastAsia="Calibri" w:cs="Calibri"/>
          <w:b/>
          <w:color w:val="000000"/>
          <w:sz w:val="22"/>
        </w:rPr>
        <w:t>US$9.62</w:t>
      </w:r>
      <w:r>
        <w:rPr>
          <w:rFonts w:ascii="Calibri" w:hAnsi="Calibri" w:eastAsia="Calibri" w:cs="Calibri"/>
          <w:b w:val="0"/>
          <w:color w:val="000000"/>
          <w:sz w:val="22"/>
        </w:rPr>
        <w:t xml:space="preserve">, distribuye </w:t>
      </w:r>
      <w:r>
        <w:rPr>
          <w:rFonts w:ascii="Calibri" w:hAnsi="Calibri" w:eastAsia="Calibri" w:cs="Calibri"/>
          <w:b/>
          <w:color w:val="000000"/>
          <w:sz w:val="22"/>
        </w:rPr>
        <w:t>US$9.62</w:t>
      </w:r>
      <w:r>
        <w:rPr>
          <w:rFonts w:ascii="Calibri" w:hAnsi="Calibri" w:eastAsia="Calibri" w:cs="Calibri"/>
          <w:b w:val="0"/>
          <w:color w:val="000000"/>
          <w:sz w:val="22"/>
        </w:rPr>
        <w:t xml:space="preserve"> y conserva </w:t>
      </w:r>
      <w:r>
        <w:rPr>
          <w:rFonts w:ascii="Calibri" w:hAnsi="Calibri" w:eastAsia="Calibri" w:cs="Calibri"/>
          <w:b/>
          <w:color w:val="000000"/>
          <w:sz w:val="22"/>
        </w:rPr>
        <w:t>US$3.43</w:t>
      </w:r>
      <w:r>
        <w:rPr>
          <w:rFonts w:ascii="Calibri" w:hAnsi="Calibri" w:eastAsia="Calibri" w:cs="Calibri"/>
          <w:b w:val="0"/>
          <w:color w:val="000000"/>
          <w:sz w:val="22"/>
        </w:rPr>
        <w:t xml:space="preserve"> pendientes en la fila, que queda para revisión. Volver a conciliar no duplica el pago.</w:t>
      </w:r>
    </w:p>
    <w:p>
      <w:r>
        <w:rPr>
          <w:rFonts w:ascii="Calibri" w:hAnsi="Calibri" w:eastAsia="Calibri" w:cs="Calibri"/>
          <w:b w:val="0"/>
          <w:color w:val="000000"/>
          <w:sz w:val="22"/>
        </w:rPr>
        <w:t>FIFO no corrige identidades contradictorias, no inventa una aplicación faltante y no crea saldos a favor ni ajustes de diferencia. Para el resto pendiente, identifique otros destinos o documente el excedente por la vía correspondiente. Revise también los centavos resultantes del redondeo por fila; la tasa mantiene su precisión.</w:t>
      </w:r>
    </w:p>
    <w:p>
      <w:pPr>
        <w:pStyle w:val="Heading2"/>
      </w:pPr>
      <w:r>
        <w:t>Corregir una distribución equivocada</w:t>
      </w:r>
    </w:p>
    <w:p>
      <w:r>
        <w:rPr>
          <w:rFonts w:ascii="Calibri" w:hAnsi="Calibri" w:eastAsia="Calibri" w:cs="Calibri"/>
          <w:b w:val="0"/>
          <w:color w:val="000000"/>
          <w:sz w:val="22"/>
        </w:rPr>
        <w:t xml:space="preserve">Conserve primero el detalle de la distribución actual y consulte </w:t>
      </w:r>
      <w:r>
        <w:rPr>
          <w:rFonts w:ascii="Calibri" w:hAnsi="Calibri" w:eastAsia="Calibri" w:cs="Calibri"/>
          <w:b/>
          <w:color w:val="000000"/>
          <w:sz w:val="22"/>
        </w:rPr>
        <w:t>Conciliación → Historial de conciliación</w:t>
      </w:r>
      <w:r>
        <w:rPr>
          <w:rFonts w:ascii="Calibri" w:hAnsi="Calibri" w:eastAsia="Calibri" w:cs="Calibri"/>
          <w:b w:val="0"/>
          <w:color w:val="000000"/>
          <w:sz w:val="22"/>
        </w:rPr>
        <w:t>. Revise qué períodos y partidas quedarían afectados y obtenga la autorización correspondiente.</w:t>
      </w:r>
    </w:p>
    <w:p>
      <w:r>
        <w:rPr>
          <w:rFonts w:ascii="Calibri" w:hAnsi="Calibri" w:eastAsia="Calibri" w:cs="Calibri"/>
          <w:b w:val="0"/>
          <w:color w:val="000000"/>
          <w:sz w:val="22"/>
        </w:rPr>
        <w:t>Para corregir, modifique o retire los destinos equivocados y los vínculos del detalle, guarde y vuelva a Conciliar. Al verificar o cambiar una distribución existente se solicita un motivo y se conserva su antes y después. Si el detalle sigue provocando el mismo cruce automático, corríjalo o restrinja sus períodos; borrar una instrucción manual no garantiza que la automatización deje de seleccionar la misma aplicación.</w:t>
      </w:r>
    </w:p>
    <w:p>
      <w:r>
        <w:rPr>
          <w:rFonts w:ascii="Calibri" w:hAnsi="Calibri" w:eastAsia="Calibri" w:cs="Calibri"/>
          <w:b w:val="0"/>
          <w:color w:val="000000"/>
          <w:sz w:val="22"/>
        </w:rPr>
        <w:t xml:space="preserve">Para retirar la conciliación vigente, use </w:t>
      </w:r>
      <w:r>
        <w:rPr>
          <w:rFonts w:ascii="Calibri" w:hAnsi="Calibri" w:eastAsia="Calibri" w:cs="Calibri"/>
          <w:b/>
          <w:color w:val="000000"/>
          <w:sz w:val="22"/>
        </w:rPr>
        <w:t>Conciliación → Desconciliar</w:t>
      </w:r>
      <w:r>
        <w:rPr>
          <w:rFonts w:ascii="Calibri" w:hAnsi="Calibri" w:eastAsia="Calibri" w:cs="Calibri"/>
          <w:b w:val="0"/>
          <w:color w:val="000000"/>
          <w:sz w:val="22"/>
        </w:rPr>
        <w:t>. Lea la advertencia, indique el motivo y confirme la acción. El depósito permanece confirmado y conserva su origen contable; revise los destinos antes de conciliar otra vez. Las restricciones por períodos cerrados, reservas de saldos a favor y otros vínculos siguen vigentes. Desconciliar no requiere el rol de eliminación del core porque no cancela ni elimina el documento.</w:t>
      </w:r>
    </w:p>
    <w:p>
      <w:r>
        <w:rPr>
          <w:rFonts w:ascii="Calibri" w:hAnsi="Calibri" w:eastAsia="Calibri" w:cs="Calibri"/>
          <w:b w:val="0"/>
          <w:color w:val="000000"/>
          <w:sz w:val="22"/>
        </w:rPr>
        <w:t>No edite los importes calculados ni cancele una aplicación para liberar efectivo. Si un período está cerrado, reábralo con motivo antes de alterar su distribución. Si existe saldo a favor confirmado, no puede usar esa reserva otra vez: corrija primero su clasificación por la vía permitida. Una partida con gestiones realizadas conserva su historial y no se cancela para borrarlo.</w:t>
      </w:r>
    </w:p>
    <w:p>
      <w:pPr>
        <w:pStyle w:val="Heading2"/>
      </w:pPr>
      <w:r>
        <w:t>Desconciliar cuando existen saldos a favor</w:t>
      </w:r>
    </w:p>
    <w:p>
      <w:r>
        <w:rPr>
          <w:rFonts w:ascii="Calibri" w:hAnsi="Calibri" w:eastAsia="Calibri" w:cs="Calibri"/>
          <w:b w:val="0"/>
          <w:color w:val="000000"/>
          <w:sz w:val="22"/>
        </w:rPr>
        <w:t xml:space="preserve">Si aparece </w:t>
      </w:r>
      <w:r>
        <w:rPr>
          <w:rFonts w:ascii="Calibri" w:hAnsi="Calibri" w:eastAsia="Calibri" w:cs="Calibri"/>
          <w:b/>
          <w:color w:val="000000"/>
          <w:sz w:val="22"/>
        </w:rPr>
        <w:t>Cancele los saldos a favor vinculados antes de desconciliar el depósito</w:t>
      </w:r>
      <w:r>
        <w:rPr>
          <w:rFonts w:ascii="Calibri" w:hAnsi="Calibri" w:eastAsia="Calibri" w:cs="Calibri"/>
          <w:b w:val="0"/>
          <w:color w:val="000000"/>
          <w:sz w:val="22"/>
        </w:rPr>
        <w:t xml:space="preserve">, revise las reservas del cliente y de la empresa desde </w:t>
      </w:r>
      <w:r>
        <w:rPr>
          <w:rFonts w:ascii="Calibri" w:hAnsi="Calibri" w:eastAsia="Calibri" w:cs="Calibri"/>
          <w:b/>
          <w:color w:val="000000"/>
          <w:sz w:val="22"/>
        </w:rPr>
        <w:t>Ver saldos a favor</w:t>
      </w:r>
      <w:r>
        <w:rPr>
          <w:rFonts w:ascii="Calibri" w:hAnsi="Calibri" w:eastAsia="Calibri" w:cs="Calibri"/>
          <w:b w:val="0"/>
          <w:color w:val="000000"/>
          <w:sz w:val="22"/>
        </w:rPr>
        <w:t>. El bloqueo protege dinero ya documentado; no se resuelve eliminando filas del detalle.</w:t>
      </w:r>
    </w:p>
    <w:p>
      <w:pPr>
        <w:numPr>
          <w:ilvl w:val="0"/>
          <w:numId w:val="23"/>
        </w:numPr>
        <w:spacing w:after="100"/>
      </w:pPr>
      <w:r>
        <w:rPr>
          <w:rFonts w:ascii="Calibri" w:hAnsi="Calibri" w:eastAsia="Calibri" w:cs="Calibri"/>
          <w:b w:val="0"/>
          <w:color w:val="000000"/>
          <w:sz w:val="22"/>
        </w:rPr>
        <w:t>Identifique qué período o destino se seleccionó por error y cuáles complementarias pertenecen al depósito. Revise su estado, beneficiario, importe, gestiones y compensaciones. Conserve el historial de conciliación antes de corregir.</w:t>
      </w:r>
    </w:p>
    <w:p>
      <w:pPr>
        <w:numPr>
          <w:ilvl w:val="0"/>
          <w:numId w:val="23"/>
        </w:numPr>
        <w:spacing w:after="100"/>
      </w:pPr>
      <w:r>
        <w:rPr>
          <w:rFonts w:ascii="Calibri" w:hAnsi="Calibri" w:eastAsia="Calibri" w:cs="Calibri"/>
          <w:b w:val="0"/>
          <w:color w:val="000000"/>
          <w:sz w:val="22"/>
        </w:rPr>
        <w:t xml:space="preserve">Si una reserva fue creada por error y no tiene gestiones realizadas ni historial de gestiones, solicite su cancelación por la acción normal del documento, con los permisos correspondientes. Resuelva previamente los vínculos y períodos cerrados que señale la validación. Si proviene del core, también se requiere el rol </w:t>
      </w:r>
      <w:r>
        <w:rPr>
          <w:rFonts w:ascii="Calibri" w:hAnsi="Calibri" w:eastAsia="Calibri" w:cs="Calibri"/>
          <w:b/>
          <w:color w:val="000000"/>
          <w:sz w:val="22"/>
        </w:rPr>
        <w:t>Eliminar Mov. del Core</w:t>
      </w:r>
      <w:r>
        <w:rPr>
          <w:rFonts w:ascii="Calibri" w:hAnsi="Calibri" w:eastAsia="Calibri" w:cs="Calibri"/>
          <w:b w:val="0"/>
          <w:color w:val="000000"/>
          <w:sz w:val="22"/>
        </w:rPr>
        <w:t>.</w:t>
      </w:r>
    </w:p>
    <w:p>
      <w:pPr>
        <w:numPr>
          <w:ilvl w:val="0"/>
          <w:numId w:val="23"/>
        </w:numPr>
        <w:spacing w:after="100"/>
      </w:pPr>
      <w:r>
        <w:rPr>
          <w:rFonts w:ascii="Calibri" w:hAnsi="Calibri" w:eastAsia="Calibri" w:cs="Calibri"/>
          <w:b w:val="0"/>
          <w:color w:val="000000"/>
          <w:sz w:val="22"/>
        </w:rPr>
        <w:t>No cancele una reserva válida únicamente para forzar el cambio. Si tiene historial de devolución o aplicación, la partida no puede cancelarse aunque sus gestiones se hayan revertido. El supervisor debe revisar la corrección admisible manteniendo esa evidencia.</w:t>
      </w:r>
    </w:p>
    <w:p>
      <w:pPr>
        <w:numPr>
          <w:ilvl w:val="0"/>
          <w:numId w:val="23"/>
        </w:numPr>
        <w:spacing w:after="100"/>
      </w:pPr>
      <w:r>
        <w:rPr>
          <w:rFonts w:ascii="Calibri" w:hAnsi="Calibri" w:eastAsia="Calibri" w:cs="Calibri"/>
          <w:b w:val="0"/>
          <w:color w:val="000000"/>
          <w:sz w:val="22"/>
        </w:rPr>
        <w:t xml:space="preserve">Una vez retiradas por el flujo permitido las reservas incorrectas que bloqueaban la operación, use </w:t>
      </w:r>
      <w:r>
        <w:rPr>
          <w:rFonts w:ascii="Calibri" w:hAnsi="Calibri" w:eastAsia="Calibri" w:cs="Calibri"/>
          <w:b/>
          <w:color w:val="000000"/>
          <w:sz w:val="22"/>
        </w:rPr>
        <w:t>Desconciliar</w:t>
      </w:r>
      <w:r>
        <w:rPr>
          <w:rFonts w:ascii="Calibri" w:hAnsi="Calibri" w:eastAsia="Calibri" w:cs="Calibri"/>
          <w:b w:val="0"/>
          <w:color w:val="000000"/>
          <w:sz w:val="22"/>
        </w:rPr>
        <w:t xml:space="preserve"> e indique el motivo. Cancelar una complementaria retira su efecto; eliminarla físicamente no es un requisito de este procedimiento.</w:t>
      </w:r>
    </w:p>
    <w:p>
      <w:pPr>
        <w:numPr>
          <w:ilvl w:val="0"/>
          <w:numId w:val="23"/>
        </w:numPr>
        <w:spacing w:after="100"/>
      </w:pPr>
      <w:r>
        <w:rPr>
          <w:rFonts w:ascii="Calibri" w:hAnsi="Calibri" w:eastAsia="Calibri" w:cs="Calibri"/>
          <w:b w:val="0"/>
          <w:color w:val="000000"/>
          <w:sz w:val="22"/>
        </w:rPr>
        <w:t xml:space="preserve">Corrija </w:t>
      </w:r>
      <w:r>
        <w:rPr>
          <w:rFonts w:ascii="Calibri" w:hAnsi="Calibri" w:eastAsia="Calibri" w:cs="Calibri"/>
          <w:b/>
          <w:color w:val="000000"/>
          <w:sz w:val="22"/>
        </w:rPr>
        <w:t>Períodos del detalle</w:t>
      </w:r>
      <w:r>
        <w:rPr>
          <w:rFonts w:ascii="Calibri" w:hAnsi="Calibri" w:eastAsia="Calibri" w:cs="Calibri"/>
          <w:b w:val="0"/>
          <w:color w:val="000000"/>
          <w:sz w:val="22"/>
        </w:rPr>
        <w:t>, destinos y vínculos del cliente. Retire expresamente destinos que todavía apunten a complementarias canceladas. Guarde, concilie y compruebe el nuevo pendiente de cada aplicación y fila.</w:t>
      </w:r>
    </w:p>
    <w:p>
      <w:r>
        <w:rPr>
          <w:rFonts w:ascii="Calibri" w:hAnsi="Calibri" w:eastAsia="Calibri" w:cs="Calibri"/>
          <w:b w:val="0"/>
          <w:color w:val="000000"/>
          <w:sz w:val="22"/>
        </w:rPr>
        <w:t>Las diferencias por tolerancia son partidas automáticas administradas por la conciliación. No las elimine ni las reconstruya manualmente. Si una validación impide la corrección, revise el motivo con el supervisor; el rol de eliminación no evita los controles financieros.</w:t>
      </w:r>
    </w:p>
    <w:p>
      <w:r>
        <w:rPr>
          <w:rFonts w:ascii="Calibri" w:hAnsi="Calibri" w:eastAsia="Calibri" w:cs="Calibri"/>
          <w:b w:val="0"/>
          <w:color w:val="000000"/>
          <w:sz w:val="22"/>
        </w:rPr>
        <w:t>Control posterior: la aplicación retirada debe volver a mostrar su pendiente, el depósito debe mostrar su nueva distribución y su saldo disponible, y el historial debe explicar la corrección. Si no puede retirar el efecto por sus vínculos o estados, detenga la redistribución y solicite revisión del supervisor.</w:t>
      </w:r>
    </w:p>
    <w:p>
      <w:pPr>
        <w:pStyle w:val="Heading2"/>
      </w:pPr>
      <w:r>
        <w:t>Corregir datos de un depósito confirmado</w:t>
      </w:r>
    </w:p>
    <w:p>
      <w:r>
        <w:rPr>
          <w:rFonts w:ascii="Calibri" w:hAnsi="Calibri" w:eastAsia="Calibri" w:cs="Calibri"/>
          <w:b w:val="0"/>
          <w:color w:val="000000"/>
          <w:sz w:val="22"/>
        </w:rPr>
        <w:t xml:space="preserve">Use </w:t>
      </w:r>
      <w:r>
        <w:rPr>
          <w:rFonts w:ascii="Calibri" w:hAnsi="Calibri" w:eastAsia="Calibri" w:cs="Calibri"/>
          <w:b/>
          <w:color w:val="000000"/>
          <w:sz w:val="22"/>
        </w:rPr>
        <w:t>Corregir datos</w:t>
      </w:r>
      <w:r>
        <w:rPr>
          <w:rFonts w:ascii="Calibri" w:hAnsi="Calibri" w:eastAsia="Calibri" w:cs="Calibri"/>
          <w:b w:val="0"/>
          <w:color w:val="000000"/>
          <w:sz w:val="22"/>
        </w:rPr>
        <w:t xml:space="preserve"> para rectificar empresa pagadora, fecha del depósito o referencia en un depósito confirmado, si cuenta con permiso de escritura. Indique el motivo obligatorio y pulse </w:t>
      </w:r>
      <w:r>
        <w:rPr>
          <w:rFonts w:ascii="Calibri" w:hAnsi="Calibri" w:eastAsia="Calibri" w:cs="Calibri"/>
          <w:b/>
          <w:color w:val="000000"/>
          <w:sz w:val="22"/>
        </w:rPr>
        <w:t>Guardar corrección</w:t>
      </w:r>
      <w:r>
        <w:rPr>
          <w:rFonts w:ascii="Calibri" w:hAnsi="Calibri" w:eastAsia="Calibri" w:cs="Calibri"/>
          <w:b w:val="0"/>
          <w:color w:val="000000"/>
          <w:sz w:val="22"/>
        </w:rPr>
        <w:t>. La acción conserva los cambios y su motivo, verifica que el documento no haya cambiado en otra sesión y mantiene las validaciones de vínculos y períodos cerrados. No permite alterar libremente importes protegidos ni evita las restricciones de saldos a favor.</w:t>
      </w:r>
    </w:p>
    <w:p>
      <w:r>
        <w:rPr>
          <w:rFonts w:ascii="Calibri" w:hAnsi="Calibri" w:eastAsia="Calibri" w:cs="Calibri"/>
          <w:b w:val="0"/>
          <w:color w:val="000000"/>
          <w:sz w:val="22"/>
        </w:rPr>
        <w:t xml:space="preserve">Después de guardar, revise detalle, períodos y destinos y pulse </w:t>
      </w:r>
      <w:r>
        <w:rPr>
          <w:rFonts w:ascii="Calibri" w:hAnsi="Calibri" w:eastAsia="Calibri" w:cs="Calibri"/>
          <w:b/>
          <w:color w:val="000000"/>
          <w:sz w:val="22"/>
        </w:rPr>
        <w:t>Conciliar</w:t>
      </w:r>
      <w:r>
        <w:rPr>
          <w:rFonts w:ascii="Calibri" w:hAnsi="Calibri" w:eastAsia="Calibri" w:cs="Calibri"/>
          <w:b w:val="0"/>
          <w:color w:val="000000"/>
          <w:sz w:val="22"/>
        </w:rPr>
        <w:t>. La corrección de cabecera no demuestra que la nueva distribución sea válida. Si una validación bloquea el cambio, resuelva primero los vínculos o solicite la reapertura autorizada; no fuerce la edición en la base de datos.</w:t>
      </w:r>
    </w:p>
    <w:p>
      <w:pPr>
        <w:pStyle w:val="Heading2"/>
      </w:pPr>
      <w:r>
        <w:t>Registrar depósitos diariamente y cargar contabilidad después</w:t>
      </w:r>
    </w:p>
    <w:p>
      <w:r>
        <w:rPr>
          <w:rFonts w:ascii="Calibri" w:hAnsi="Calibri" w:eastAsia="Calibri" w:cs="Calibri"/>
          <w:b w:val="0"/>
          <w:color w:val="000000"/>
          <w:sz w:val="22"/>
        </w:rPr>
        <w:t>Registre cada depósito con su empresa pagadora, cuenta bancaria, referencia, fecha real, moneda e importe. Puede dejar el comprobante contable vacío hasta recibir contabilidad. La carga individual y la masiva buscan estos depósitos:</w:t>
      </w:r>
    </w:p>
    <w:p>
      <w:pPr>
        <w:pStyle w:val="ListBullet"/>
      </w:pPr>
      <w:r>
        <w:rPr>
          <w:rFonts w:ascii="Calibri" w:hAnsi="Calibri" w:eastAsia="Calibri" w:cs="Calibri"/>
          <w:b w:val="0"/>
          <w:color w:val="000000"/>
          <w:sz w:val="22"/>
        </w:rPr>
        <w:t>Una coincidencia única y completa vincula automáticamente la evidencia y el archivo contable al depósito existente, en borrador o confirmado. El importe bancario debe estar explícito en el archivo y la cuenta debe identificarse con certeza. Se conserva la tasa, el detalle, los destinos y la conciliación; la vinculación queda en el historial. También conserva los períodos ya cerrados.</w:t>
      </w:r>
    </w:p>
    <w:p>
      <w:pPr>
        <w:pStyle w:val="ListBullet"/>
      </w:pPr>
      <w:r>
        <w:rPr>
          <w:rFonts w:ascii="Calibri" w:hAnsi="Calibri" w:eastAsia="Calibri" w:cs="Calibri"/>
          <w:b w:val="0"/>
          <w:color w:val="000000"/>
          <w:sz w:val="22"/>
        </w:rPr>
        <w:t xml:space="preserve">Varios candidatos, datos incompletos o comprobantes informados que no coinciden dejan el origen en </w:t>
      </w:r>
      <w:r>
        <w:rPr>
          <w:rFonts w:ascii="Calibri" w:hAnsi="Calibri" w:eastAsia="Calibri" w:cs="Calibri"/>
          <w:b/>
          <w:color w:val="000000"/>
          <w:sz w:val="22"/>
        </w:rPr>
        <w:t>Revisar identidad</w:t>
      </w:r>
      <w:r>
        <w:rPr>
          <w:rFonts w:ascii="Calibri" w:hAnsi="Calibri" w:eastAsia="Calibri" w:cs="Calibri"/>
          <w:b w:val="0"/>
          <w:color w:val="000000"/>
          <w:sz w:val="22"/>
        </w:rPr>
        <w:t>. También se revisa una referencia igual con fecha o importe distintos, o fecha/importe iguales con otra referencia. Resuelva la identidad antes de confirmar el origen importado.</w:t>
      </w:r>
    </w:p>
    <w:p>
      <w:pPr>
        <w:pStyle w:val="ListBullet"/>
      </w:pPr>
      <w:r>
        <w:rPr>
          <w:rFonts w:ascii="Calibri" w:hAnsi="Calibri" w:eastAsia="Calibri" w:cs="Calibri"/>
          <w:b w:val="0"/>
          <w:color w:val="000000"/>
          <w:sz w:val="22"/>
        </w:rPr>
        <w:t>Sin candidatos, se crea el depósito en borrador para el flujo habitual.</w:t>
      </w:r>
    </w:p>
    <w:p>
      <w:r>
        <w:rPr>
          <w:rFonts w:ascii="Calibri" w:hAnsi="Calibri" w:eastAsia="Calibri" w:cs="Calibri"/>
          <w:b w:val="0"/>
          <w:color w:val="000000"/>
          <w:sz w:val="22"/>
        </w:rPr>
        <w:t>Repetir la misma carga no duplica el depósito ni sus líneas contables. Si otro archivo vuelve a incluir un depósito ya importado, revise y vincule ese nuevo origen antes de confirmar. La carga no ejecuta la conciliación del depósito.</w:t>
      </w:r>
    </w:p>
    <w:p>
      <w:pPr>
        <w:pStyle w:val="Heading2"/>
      </w:pPr>
      <w:r>
        <w:t>Revisar depósitos con varias líneas contables</w:t>
      </w:r>
    </w:p>
    <w:p>
      <w:r>
        <w:rPr>
          <w:rFonts w:ascii="Calibri" w:hAnsi="Calibri" w:eastAsia="Calibri" w:cs="Calibri"/>
          <w:b w:val="0"/>
          <w:color w:val="000000"/>
          <w:sz w:val="22"/>
        </w:rPr>
        <w:t xml:space="preserve">Desde el </w:t>
      </w:r>
      <w:r>
        <w:rPr>
          <w:rFonts w:ascii="Calibri" w:hAnsi="Calibri" w:eastAsia="Calibri" w:cs="Calibri"/>
          <w:b/>
          <w:color w:val="000000"/>
          <w:sz w:val="22"/>
        </w:rPr>
        <w:t>depósito manual</w:t>
      </w:r>
      <w:r>
        <w:rPr>
          <w:rFonts w:ascii="Calibri" w:hAnsi="Calibri" w:eastAsia="Calibri" w:cs="Calibri"/>
          <w:b w:val="0"/>
          <w:color w:val="000000"/>
          <w:sz w:val="22"/>
        </w:rPr>
        <w:t xml:space="preserve"> puede usar </w:t>
      </w:r>
      <w:r>
        <w:rPr>
          <w:rFonts w:ascii="Calibri" w:hAnsi="Calibri" w:eastAsia="Calibri" w:cs="Calibri"/>
          <w:b/>
          <w:color w:val="000000"/>
          <w:sz w:val="22"/>
        </w:rPr>
        <w:t>Vincular origen contable</w:t>
      </w:r>
      <w:r>
        <w:rPr>
          <w:rFonts w:ascii="Calibri" w:hAnsi="Calibri" w:eastAsia="Calibri" w:cs="Calibri"/>
          <w:b w:val="0"/>
          <w:color w:val="000000"/>
          <w:sz w:val="22"/>
        </w:rPr>
        <w:t xml:space="preserve">, en la barra de acciones o en la pestaña </w:t>
      </w:r>
      <w:r>
        <w:rPr>
          <w:rFonts w:ascii="Calibri" w:hAnsi="Calibri" w:eastAsia="Calibri" w:cs="Calibri"/>
          <w:b/>
          <w:color w:val="000000"/>
          <w:sz w:val="22"/>
        </w:rPr>
        <w:t>Origen contable</w:t>
      </w:r>
      <w:r>
        <w:rPr>
          <w:rFonts w:ascii="Calibri" w:hAnsi="Calibri" w:eastAsia="Calibri" w:cs="Calibri"/>
          <w:b w:val="0"/>
          <w:color w:val="000000"/>
          <w:sz w:val="22"/>
        </w:rPr>
        <w:t>:</w:t>
      </w:r>
    </w:p>
    <w:p>
      <w:pPr>
        <w:numPr>
          <w:ilvl w:val="0"/>
          <w:numId w:val="24"/>
        </w:numPr>
        <w:spacing w:after="100"/>
      </w:pPr>
      <w:r>
        <w:rPr>
          <w:rFonts w:ascii="Calibri" w:hAnsi="Calibri" w:eastAsia="Calibri" w:cs="Calibri"/>
          <w:b w:val="0"/>
          <w:color w:val="000000"/>
          <w:sz w:val="22"/>
        </w:rPr>
        <w:t xml:space="preserve">Elija </w:t>
      </w:r>
      <w:r>
        <w:rPr>
          <w:rFonts w:ascii="Calibri" w:hAnsi="Calibri" w:eastAsia="Calibri" w:cs="Calibri"/>
          <w:b/>
          <w:color w:val="000000"/>
          <w:sz w:val="22"/>
        </w:rPr>
        <w:t>Movimientos internos</w:t>
      </w:r>
      <w:r>
        <w:rPr>
          <w:rFonts w:ascii="Calibri" w:hAnsi="Calibri" w:eastAsia="Calibri" w:cs="Calibri"/>
          <w:b w:val="0"/>
          <w:color w:val="000000"/>
          <w:sz w:val="22"/>
        </w:rPr>
        <w:t xml:space="preserve"> para las partidas pendientes que componen el depósito, o </w:t>
      </w:r>
      <w:r>
        <w:rPr>
          <w:rFonts w:ascii="Calibri" w:hAnsi="Calibri" w:eastAsia="Calibri" w:cs="Calibri"/>
          <w:b/>
          <w:color w:val="000000"/>
          <w:sz w:val="22"/>
        </w:rPr>
        <w:t>Depósito del core</w:t>
      </w:r>
      <w:r>
        <w:rPr>
          <w:rFonts w:ascii="Calibri" w:hAnsi="Calibri" w:eastAsia="Calibri" w:cs="Calibri"/>
          <w:b w:val="0"/>
          <w:color w:val="000000"/>
          <w:sz w:val="22"/>
        </w:rPr>
        <w:t xml:space="preserve"> para un depósito importado que la carga no logró vincular automáticamente.</w:t>
      </w:r>
    </w:p>
    <w:p>
      <w:pPr>
        <w:numPr>
          <w:ilvl w:val="0"/>
          <w:numId w:val="24"/>
        </w:numPr>
        <w:spacing w:after="100"/>
      </w:pPr>
      <w:r>
        <w:rPr>
          <w:rFonts w:ascii="Calibri" w:hAnsi="Calibri" w:eastAsia="Calibri" w:cs="Calibri"/>
          <w:b w:val="0"/>
          <w:color w:val="000000"/>
          <w:sz w:val="22"/>
        </w:rPr>
        <w:t xml:space="preserve">Busque por referencia o asiento y marque las filas. </w:t>
      </w:r>
      <w:r>
        <w:rPr>
          <w:rFonts w:ascii="Calibri" w:hAnsi="Calibri" w:eastAsia="Calibri" w:cs="Calibri"/>
          <w:b/>
          <w:color w:val="000000"/>
          <w:sz w:val="22"/>
        </w:rPr>
        <w:t>Seleccionar todas las partidas</w:t>
      </w:r>
      <w:r>
        <w:rPr>
          <w:rFonts w:ascii="Calibri" w:hAnsi="Calibri" w:eastAsia="Calibri" w:cs="Calibri"/>
          <w:b w:val="0"/>
          <w:color w:val="000000"/>
          <w:sz w:val="22"/>
        </w:rPr>
        <w:t xml:space="preserve"> abarca todas las páginas del resultado, hasta 2.000 partidas; para un depósito del core seleccione un solo documento. Los movimientos internos pueden tener distintos asientos; no necesitan coincidir con el comprobante del depósito. Deje vacío </w:t>
      </w:r>
      <w:r>
        <w:rPr>
          <w:rFonts w:ascii="Calibri" w:hAnsi="Calibri" w:eastAsia="Calibri" w:cs="Calibri"/>
          <w:b/>
          <w:color w:val="000000"/>
          <w:sz w:val="22"/>
        </w:rPr>
        <w:t>Asiento</w:t>
      </w:r>
      <w:r>
        <w:rPr>
          <w:rFonts w:ascii="Calibri" w:hAnsi="Calibri" w:eastAsia="Calibri" w:cs="Calibri"/>
          <w:b w:val="0"/>
          <w:color w:val="000000"/>
          <w:sz w:val="22"/>
        </w:rPr>
        <w:t xml:space="preserve"> para incluirlos en la búsqueda. Deben coincidir empresa, referencia, fecha y moneda, y la suma debe ser igual al importe del depósito. Cada movimiento conserva su asiento.</w:t>
      </w:r>
    </w:p>
    <w:p>
      <w:pPr>
        <w:numPr>
          <w:ilvl w:val="0"/>
          <w:numId w:val="24"/>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Comprobar selección</w:t>
      </w:r>
      <w:r>
        <w:rPr>
          <w:rFonts w:ascii="Calibri" w:hAnsi="Calibri" w:eastAsia="Calibri" w:cs="Calibri"/>
          <w:b w:val="0"/>
          <w:color w:val="000000"/>
          <w:sz w:val="22"/>
        </w:rPr>
        <w:t>. Verifique total, moneda, fecha y advertencias, e indique el comprobante que respalda su decisión.</w:t>
      </w:r>
    </w:p>
    <w:p>
      <w:pPr>
        <w:numPr>
          <w:ilvl w:val="0"/>
          <w:numId w:val="24"/>
        </w:numPr>
        <w:spacing w:after="100"/>
      </w:pPr>
      <w:r>
        <w:rPr>
          <w:rFonts w:ascii="Calibri" w:hAnsi="Calibri" w:eastAsia="Calibri" w:cs="Calibri"/>
          <w:b w:val="0"/>
          <w:color w:val="000000"/>
          <w:sz w:val="22"/>
        </w:rPr>
        <w:t xml:space="preserve">Si coincide, pulse </w:t>
      </w:r>
      <w:r>
        <w:rPr>
          <w:rFonts w:ascii="Calibri" w:hAnsi="Calibri" w:eastAsia="Calibri" w:cs="Calibri"/>
          <w:b/>
          <w:color w:val="000000"/>
          <w:sz w:val="22"/>
        </w:rPr>
        <w:t>Vincular al depósito</w:t>
      </w:r>
      <w:r>
        <w:rPr>
          <w:rFonts w:ascii="Calibri" w:hAnsi="Calibri" w:eastAsia="Calibri" w:cs="Calibri"/>
          <w:b w:val="0"/>
          <w:color w:val="000000"/>
          <w:sz w:val="22"/>
        </w:rPr>
        <w:t xml:space="preserve">. Las filas aparecen en </w:t>
      </w:r>
      <w:r>
        <w:rPr>
          <w:rFonts w:ascii="Calibri" w:hAnsi="Calibri" w:eastAsia="Calibri" w:cs="Calibri"/>
          <w:b/>
          <w:color w:val="000000"/>
          <w:sz w:val="22"/>
        </w:rPr>
        <w:t>Líneas contables de origen</w:t>
      </w:r>
      <w:r>
        <w:rPr>
          <w:rFonts w:ascii="Calibri" w:hAnsi="Calibri" w:eastAsia="Calibri" w:cs="Calibri"/>
          <w:b w:val="0"/>
          <w:color w:val="000000"/>
          <w:sz w:val="22"/>
        </w:rPr>
        <w:t xml:space="preserve"> y se conserva la conciliación que ya tenía el depósito, incluso en períodos cerrados. No debe conciliar de nuevo para registrar el origen.</w:t>
      </w:r>
    </w:p>
    <w:p>
      <w:pPr>
        <w:numPr>
          <w:ilvl w:val="0"/>
          <w:numId w:val="24"/>
        </w:numPr>
        <w:spacing w:after="100"/>
      </w:pPr>
      <w:r>
        <w:rPr>
          <w:rFonts w:ascii="Calibri" w:hAnsi="Calibri" w:eastAsia="Calibri" w:cs="Calibri"/>
          <w:b w:val="0"/>
          <w:color w:val="000000"/>
          <w:sz w:val="22"/>
        </w:rPr>
        <w:t xml:space="preserve">Si hay diferencias, use </w:t>
      </w:r>
      <w:r>
        <w:rPr>
          <w:rFonts w:ascii="Calibri" w:hAnsi="Calibri" w:eastAsia="Calibri" w:cs="Calibri"/>
          <w:b/>
          <w:color w:val="000000"/>
          <w:sz w:val="22"/>
        </w:rPr>
        <w:t>Dejar para revisión</w:t>
      </w:r>
      <w:r>
        <w:rPr>
          <w:rFonts w:ascii="Calibri" w:hAnsi="Calibri" w:eastAsia="Calibri" w:cs="Calibri"/>
          <w:b w:val="0"/>
          <w:color w:val="000000"/>
          <w:sz w:val="22"/>
        </w:rPr>
        <w:t>. La selección y los motivos quedan guardados sin incorporar las líneas ni alterar los saldos.</w:t>
      </w:r>
    </w:p>
    <w:p>
      <w:r>
        <w:rPr>
          <w:rFonts w:ascii="Calibri" w:hAnsi="Calibri" w:eastAsia="Calibri" w:cs="Calibri"/>
          <w:b w:val="0"/>
          <w:color w:val="000000"/>
          <w:sz w:val="22"/>
        </w:rPr>
        <w:t xml:space="preserve">La fecha de carga puede ser posterior: por ejemplo, un depósito manual del 13/10 y contabilidad cargada el 30/10. Se compara la fecha del depósito; la fecha contable original sigue visible en cada línea. El depósito del core debe estar en borrador y sin detalle ni destinos. Si ya fue conciliado por separado, revise primero su distribución. Las partidas internas vinculadas quedan como evidencia, no disponibles para generar otra aplicación, compensación o distribución. Al vincularlas, se envían automáticamente con concepto </w:t>
      </w:r>
      <w:r>
        <w:rPr>
          <w:rFonts w:ascii="Calibri" w:hAnsi="Calibri" w:eastAsia="Calibri" w:cs="Calibri"/>
          <w:b/>
          <w:color w:val="000000"/>
          <w:sz w:val="22"/>
        </w:rPr>
        <w:t>Vinculado a depósito</w:t>
      </w:r>
      <w:r>
        <w:rPr>
          <w:rFonts w:ascii="Calibri" w:hAnsi="Calibri" w:eastAsia="Calibri" w:cs="Calibri"/>
          <w:b w:val="0"/>
          <w:color w:val="000000"/>
          <w:sz w:val="22"/>
        </w:rPr>
        <w:t xml:space="preserve">, referencia igual a la del depósito y tratamiento </w:t>
      </w:r>
      <w:r>
        <w:rPr>
          <w:rFonts w:ascii="Calibri" w:hAnsi="Calibri" w:eastAsia="Calibri" w:cs="Calibri"/>
          <w:b/>
          <w:color w:val="000000"/>
          <w:sz w:val="22"/>
        </w:rPr>
        <w:t>Partida de depósito</w:t>
      </w:r>
      <w:r>
        <w:rPr>
          <w:rFonts w:ascii="Calibri" w:hAnsi="Calibri" w:eastAsia="Calibri" w:cs="Calibri"/>
          <w:b w:val="0"/>
          <w:color w:val="000000"/>
          <w:sz w:val="22"/>
        </w:rPr>
        <w:t xml:space="preserve">. Se requiere permiso para enviar las partidas; la operación se completa en una sola transacción. Los casos con diferencias permanecen en borrador. Al actualizar y ejecutar la migración, los borradores previamente vinculados se confirman y clasifican si su evidencia sigue siendo válida, conservando la conciliación. Su estado es </w:t>
      </w:r>
      <w:r>
        <w:rPr>
          <w:rFonts w:ascii="Calibri" w:hAnsi="Calibri" w:eastAsia="Calibri" w:cs="Calibri"/>
          <w:b/>
          <w:color w:val="000000"/>
          <w:sz w:val="22"/>
        </w:rPr>
        <w:t>Vinculado a depósito</w:t>
      </w:r>
      <w:r>
        <w:rPr>
          <w:rFonts w:ascii="Calibri" w:hAnsi="Calibri" w:eastAsia="Calibri" w:cs="Calibri"/>
          <w:b w:val="0"/>
          <w:color w:val="000000"/>
          <w:sz w:val="22"/>
        </w:rPr>
        <w:t>: no cuentan como partidas conciliadas ni pendientes, no tienen saldo disponible y no pueden reutilizarse para otro depósito o compensar otras partidas. El importe original se conserva únicamente para auditoría.</w:t>
      </w:r>
    </w:p>
    <w:p>
      <w:r>
        <w:rPr>
          <w:rFonts w:ascii="Calibri" w:hAnsi="Calibri" w:eastAsia="Calibri" w:cs="Calibri"/>
          <w:b w:val="0"/>
          <w:color w:val="000000"/>
          <w:sz w:val="22"/>
        </w:rPr>
        <w:t xml:space="preserve">Un comprobante bancario puede representar varias líneas de la contabilidad. Si el archivo contiene evidencia explícita coincidente de empresa, banco/cuenta, referencia, comprobante, fecha e importe, el importador las guarda en </w:t>
      </w:r>
      <w:r>
        <w:rPr>
          <w:rFonts w:ascii="Calibri" w:hAnsi="Calibri" w:eastAsia="Calibri" w:cs="Calibri"/>
          <w:b/>
          <w:color w:val="000000"/>
          <w:sz w:val="22"/>
        </w:rPr>
        <w:t>Líneas contables de origen</w:t>
      </w:r>
      <w:r>
        <w:rPr>
          <w:rFonts w:ascii="Calibri" w:hAnsi="Calibri" w:eastAsia="Calibri" w:cs="Calibri"/>
          <w:b w:val="0"/>
          <w:color w:val="000000"/>
          <w:sz w:val="22"/>
        </w:rPr>
        <w:t xml:space="preserve"> de un solo depósito. No elimina líneas parecidas: el Control Mensual conserva cada débito y crédito; el efectivo se cuenta una vez. La vista previa distingue depósitos de líneas contables.</w:t>
      </w:r>
    </w:p>
    <w:p>
      <w:r>
        <w:rPr>
          <w:rFonts w:ascii="Calibri" w:hAnsi="Calibri" w:eastAsia="Calibri" w:cs="Calibri"/>
          <w:b w:val="0"/>
          <w:color w:val="000000"/>
          <w:sz w:val="22"/>
        </w:rPr>
        <w:t xml:space="preserve">Una coincidencia incompleta se conserva para </w:t>
      </w:r>
      <w:r>
        <w:rPr>
          <w:rFonts w:ascii="Calibri" w:hAnsi="Calibri" w:eastAsia="Calibri" w:cs="Calibri"/>
          <w:b/>
          <w:color w:val="000000"/>
          <w:sz w:val="22"/>
        </w:rPr>
        <w:t>Revisar identidad del depósito</w:t>
      </w:r>
      <w:r>
        <w:rPr>
          <w:rFonts w:ascii="Calibri" w:hAnsi="Calibri" w:eastAsia="Calibri" w:cs="Calibri"/>
          <w:b w:val="0"/>
          <w:color w:val="000000"/>
          <w:sz w:val="22"/>
        </w:rPr>
        <w:t xml:space="preserve">. Aparece en Trabajo de conciliación y el estado de cuenta mantiene el saldo como </w:t>
      </w:r>
      <w:r>
        <w:rPr>
          <w:rFonts w:ascii="Calibri" w:hAnsi="Calibri" w:eastAsia="Calibri" w:cs="Calibri"/>
          <w:b/>
          <w:color w:val="000000"/>
          <w:sz w:val="22"/>
        </w:rPr>
        <w:t>N/D</w:t>
      </w:r>
      <w:r>
        <w:rPr>
          <w:rFonts w:ascii="Calibri" w:hAnsi="Calibri" w:eastAsia="Calibri" w:cs="Calibri"/>
          <w:b w:val="0"/>
          <w:color w:val="000000"/>
          <w:sz w:val="22"/>
        </w:rPr>
        <w:t xml:space="preserve">, no como otro efectivo recibido. En </w:t>
      </w:r>
      <w:r>
        <w:rPr>
          <w:rFonts w:ascii="Calibri" w:hAnsi="Calibri" w:eastAsia="Calibri" w:cs="Calibri"/>
          <w:b/>
          <w:color w:val="000000"/>
          <w:sz w:val="22"/>
        </w:rPr>
        <w:t>Más opciones → Revisar origen del depósito</w:t>
      </w:r>
      <w:r>
        <w:rPr>
          <w:rFonts w:ascii="Calibri" w:hAnsi="Calibri" w:eastAsia="Calibri" w:cs="Calibri"/>
          <w:b w:val="0"/>
          <w:color w:val="000000"/>
          <w:sz w:val="22"/>
        </w:rPr>
        <w:t>, documente la decisión:</w:t>
      </w:r>
    </w:p>
    <w:p>
      <w:pPr>
        <w:pStyle w:val="ListBullet"/>
      </w:pPr>
      <w:r>
        <w:rPr>
          <w:rFonts w:ascii="Calibri" w:hAnsi="Calibri" w:eastAsia="Calibri" w:cs="Calibri"/>
          <w:b/>
          <w:color w:val="000000"/>
          <w:sz w:val="22"/>
        </w:rPr>
        <w:t>Vincular origen a otro depósito:</w:t>
      </w:r>
      <w:r>
        <w:rPr>
          <w:rFonts w:ascii="Calibri" w:hAnsi="Calibri" w:eastAsia="Calibri" w:cs="Calibri"/>
          <w:b w:val="0"/>
          <w:color w:val="000000"/>
          <w:sz w:val="22"/>
        </w:rPr>
        <w:t xml:space="preserve"> únicamente para un origen importado en borrador, sin detalle ni destinos. Seleccione el depósito que representa el mismo efectivo y documente su evidencia. El origen queda conservado y enlazado; no se borra ni redistribuye dinero. Puede vincularse a un depósito confirmado y registrar una línea contabilizada en otro mes; el Control Mensual usa la fecha de cada línea. Si el depósito elegido se registró manualmente, confírmelo primero.</w:t>
      </w:r>
    </w:p>
    <w:p>
      <w:pPr>
        <w:pStyle w:val="ListBullet"/>
      </w:pPr>
      <w:r>
        <w:rPr>
          <w:rFonts w:ascii="Calibri" w:hAnsi="Calibri" w:eastAsia="Calibri" w:cs="Calibri"/>
          <w:b/>
          <w:color w:val="000000"/>
          <w:sz w:val="22"/>
        </w:rPr>
        <w:t>Verificar efectivo independiente:</w:t>
      </w:r>
      <w:r>
        <w:rPr>
          <w:rFonts w:ascii="Calibri" w:hAnsi="Calibri" w:eastAsia="Calibri" w:cs="Calibri"/>
          <w:b w:val="0"/>
          <w:color w:val="000000"/>
          <w:sz w:val="22"/>
        </w:rPr>
        <w:t xml:space="preserve"> úselo solo cuando comprobó que el importe corresponde realmente a ese depósito. El motivo queda en el historial. No use esta decisión para ocultar una diferencia contable.</w:t>
      </w:r>
    </w:p>
    <w:p>
      <w:r>
        <w:rPr>
          <w:rFonts w:ascii="Calibri" w:hAnsi="Calibri" w:eastAsia="Calibri" w:cs="Calibri"/>
          <w:b w:val="0"/>
          <w:color w:val="000000"/>
          <w:sz w:val="22"/>
        </w:rPr>
        <w:t>La migración no fusiona documentos ni ejecuta conciliaciones: conserva los orígenes y marca posibles repeticiones en borrador. No cambia importes, distribuciones ni períodos cerrados.</w:t>
      </w:r>
    </w:p>
    <w:p>
      <w:pPr>
        <w:pStyle w:val="Heading2"/>
      </w:pPr>
      <w:r>
        <w:t>Ajustes menores por tolerancia</w:t>
      </w:r>
    </w:p>
    <w:p>
      <w:r>
        <w:rPr>
          <w:rFonts w:ascii="Calibri" w:hAnsi="Calibri" w:eastAsia="Calibri" w:cs="Calibri"/>
          <w:b w:val="0"/>
          <w:color w:val="000000"/>
          <w:sz w:val="22"/>
        </w:rPr>
        <w:t xml:space="preserve">El supervisor puede definir por empresa una tolerancia de </w:t>
      </w:r>
      <w:r>
        <w:rPr>
          <w:rFonts w:ascii="Calibri" w:hAnsi="Calibri" w:eastAsia="Calibri" w:cs="Calibri"/>
          <w:b/>
          <w:color w:val="000000"/>
          <w:sz w:val="22"/>
        </w:rPr>
        <w:t>0 a US$0.10</w:t>
      </w:r>
      <w:r>
        <w:rPr>
          <w:rFonts w:ascii="Calibri" w:hAnsi="Calibri" w:eastAsia="Calibri" w:cs="Calibri"/>
          <w:b w:val="0"/>
          <w:color w:val="000000"/>
          <w:sz w:val="22"/>
        </w:rPr>
        <w:t xml:space="preserve">, inicialmente cero. Tras la distribución de un depósito en US$, si el depósito registrado y una única aplicación del core se enlazan sin ambigüedad, una diferencia absoluta no mayor que la tolerancia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categoría </w:t>
      </w:r>
      <w:r>
        <w:rPr>
          <w:rFonts w:ascii="Calibri" w:hAnsi="Calibri" w:eastAsia="Calibri" w:cs="Calibri"/>
          <w:b/>
          <w:color w:val="000000"/>
          <w:sz w:val="22"/>
        </w:rPr>
        <w:t>Diferencia por tolerancia</w:t>
      </w:r>
      <w:r>
        <w:rPr>
          <w:rFonts w:ascii="Calibri" w:hAnsi="Calibri" w:eastAsia="Calibri" w:cs="Calibri"/>
          <w:b w:val="0"/>
          <w:color w:val="000000"/>
          <w:sz w:val="22"/>
        </w:rPr>
        <w:t xml:space="preserve">. La diferencia firmada es </w:t>
      </w:r>
      <w:r>
        <w:rPr>
          <w:rFonts w:ascii="Calibri" w:hAnsi="Calibri" w:eastAsia="Calibri" w:cs="Calibri"/>
          <w:b w:val="0"/>
          <w:color w:val="000000"/>
          <w:sz w:val="22"/>
        </w:rPr>
        <w:t>depósito − aplicación</w:t>
      </w:r>
      <w:r>
        <w:rPr>
          <w:rFonts w:ascii="Calibri" w:hAnsi="Calibri" w:eastAsia="Calibri" w:cs="Calibri"/>
          <w:b w:val="0"/>
          <w:color w:val="000000"/>
          <w:sz w:val="22"/>
        </w:rPr>
        <w:t xml:space="preserve">: US$46.53 depositados contra US$46.52 aplicados producen </w:t>
      </w:r>
      <w:r>
        <w:rPr>
          <w:rFonts w:ascii="Calibri" w:hAnsi="Calibri" w:eastAsia="Calibri" w:cs="Calibri"/>
          <w:b/>
          <w:color w:val="000000"/>
          <w:sz w:val="22"/>
        </w:rPr>
        <w:t>+US$0.01</w:t>
      </w:r>
      <w:r>
        <w:rPr>
          <w:rFonts w:ascii="Calibri" w:hAnsi="Calibri" w:eastAsia="Calibri" w:cs="Calibri"/>
          <w:b w:val="0"/>
          <w:color w:val="000000"/>
          <w:sz w:val="22"/>
        </w:rPr>
        <w:t xml:space="preserve">; US$46.52 depositados contra US$46.53 aplicados producen </w:t>
      </w:r>
      <w:r>
        <w:rPr>
          <w:rFonts w:ascii="Calibri" w:hAnsi="Calibri" w:eastAsia="Calibri" w:cs="Calibri"/>
          <w:b/>
          <w:color w:val="000000"/>
          <w:sz w:val="22"/>
        </w:rPr>
        <w:t>−US$0.01</w:t>
      </w:r>
      <w:r>
        <w:rPr>
          <w:rFonts w:ascii="Calibri" w:hAnsi="Calibri" w:eastAsia="Calibri" w:cs="Calibri"/>
          <w:b w:val="0"/>
          <w:color w:val="000000"/>
          <w:sz w:val="22"/>
        </w:rPr>
        <w:t>. Ambos se muestran sin cambiar el importe aplicado al préstamo ni el dinero recibido.</w:t>
      </w:r>
    </w:p>
    <w:p>
      <w:r>
        <w:rPr>
          <w:rFonts w:ascii="Calibri" w:hAnsi="Calibri" w:eastAsia="Calibri" w:cs="Calibri"/>
          <w:b w:val="0"/>
          <w:color w:val="000000"/>
          <w:sz w:val="22"/>
        </w:rPr>
        <w:t xml:space="preserve">La partida automática es interna, de solo lectura y no se exporta al core. No la agregue manualmente a Destinos porque su efecto ya está incluido. Si necesita registrarla contablemente, use </w:t>
      </w:r>
      <w:r>
        <w:rPr>
          <w:rFonts w:ascii="Calibri" w:hAnsi="Calibri" w:eastAsia="Calibri" w:cs="Calibri"/>
          <w:b/>
          <w:color w:val="000000"/>
          <w:sz w:val="22"/>
        </w:rPr>
        <w:t>Crear / Ver excepción</w:t>
      </w:r>
      <w:r>
        <w:rPr>
          <w:rFonts w:ascii="Calibri" w:hAnsi="Calibri" w:eastAsia="Calibri" w:cs="Calibri"/>
          <w:b w:val="0"/>
          <w:color w:val="000000"/>
          <w:sz w:val="22"/>
        </w:rPr>
        <w:t xml:space="preserve"> para dar seguimiento y verificar el asiento importado. El signo positivo puede clasificar únicamente el efectivo sobrante correspondiente; el negativo no representa un depósito ficticio. La tolerancia no resuelve diferencias cambiarias, varias asignaciones posibles, pagos parciales ni partidas administrativas. Si el origen cambia, la partida se revierte de forma trazable; no se recalcula un período cerrado para modificarlo.</w:t>
      </w:r>
    </w:p>
    <w:p>
      <w:bookmarkStart w:id="15" w:name="chapter_15"/>
      <w:pPr>
        <w:pStyle w:val="Heading1"/>
      </w:pPr>
      <w:r>
        <w:t>Depósitos con excedente por clasificar</w:t>
      </w:r>
      <w:bookmarkEnd w:id="15"/>
    </w:p>
    <w:p>
      <w:r>
        <w:rPr>
          <w:rFonts w:ascii="Calibri" w:hAnsi="Calibri" w:eastAsia="Calibri" w:cs="Calibri"/>
          <w:b w:val="0"/>
          <w:color w:val="000000"/>
          <w:sz w:val="22"/>
        </w:rPr>
        <w:t>Registre el depósito por su importe total. Distribuya la porción identificada entre aplicaciones y partidas complementarias, según su evidencia. Una diferencia contra la cobranza informada no demuestra por sí sola que exista un excedente: revise las aplicaciones y los demás destinos que el depósito debe cubrir. El excedente nunca se aplica automáticamente a un crédito.</w:t>
      </w:r>
    </w:p>
    <w:p>
      <w:pPr>
        <w:pStyle w:val="ListBullet"/>
      </w:pPr>
      <w:r>
        <w:rPr>
          <w:rFonts w:ascii="Calibri" w:hAnsi="Calibri" w:eastAsia="Calibri" w:cs="Calibri"/>
          <w:b w:val="0"/>
          <w:color w:val="000000"/>
          <w:sz w:val="22"/>
        </w:rPr>
        <w:t xml:space="preserve">Si la empresa pagó de más por error o remitió una partida no informada,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Si el exceso está incluido en una fila del detalle, use el botón de esa fila para vincularlo y resolver su pendiente. Se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importe, motivo, responsable y fecha compromiso. Si el exceso pertenece a una persona, use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desde su fila. Una aplicación sin identificar no es automáticamente un saldo a favor.</w:t>
      </w:r>
    </w:p>
    <w:p>
      <w:pPr>
        <w:pStyle w:val="ListBullet"/>
      </w:pPr>
      <w:r>
        <w:rPr>
          <w:rFonts w:ascii="Calibri" w:hAnsi="Calibri" w:eastAsia="Calibri" w:cs="Calibri"/>
          <w:b w:val="0"/>
          <w:color w:val="000000"/>
          <w:sz w:val="22"/>
        </w:rPr>
        <w:t xml:space="preserve">El sistema valida que el excedente documentado no supere el saldo sin distribuir del depósito. Esa porción se muestra como </w:t>
      </w:r>
      <w:r>
        <w:rPr>
          <w:rFonts w:ascii="Calibri" w:hAnsi="Calibri" w:eastAsia="Calibri" w:cs="Calibri"/>
          <w:b/>
          <w:color w:val="000000"/>
          <w:sz w:val="22"/>
        </w:rPr>
        <w:t>saldo a favor documentado de la empresa</w:t>
      </w:r>
      <w:r>
        <w:rPr>
          <w:rFonts w:ascii="Calibri" w:hAnsi="Calibri" w:eastAsia="Calibri" w:cs="Calibri"/>
          <w:b w:val="0"/>
          <w:color w:val="000000"/>
          <w:sz w:val="22"/>
        </w:rPr>
        <w:t>, separado de las cobranzas. No se considera conciliada con un crédito.</w:t>
      </w:r>
    </w:p>
    <w:p>
      <w:pPr>
        <w:pStyle w:val="ListBullet"/>
      </w:pPr>
      <w:r>
        <w:rPr>
          <w:rFonts w:ascii="Calibri" w:hAnsi="Calibri" w:eastAsia="Calibri" w:cs="Calibri"/>
          <w:b w:val="0"/>
          <w:color w:val="000000"/>
          <w:sz w:val="22"/>
        </w:rPr>
        <w:t xml:space="preserve">Lo que no tenga justificación queda como </w:t>
      </w:r>
      <w:r>
        <w:rPr>
          <w:rFonts w:ascii="Calibri" w:hAnsi="Calibri" w:eastAsia="Calibri" w:cs="Calibri"/>
          <w:b/>
          <w:color w:val="000000"/>
          <w:sz w:val="22"/>
        </w:rPr>
        <w:t>sin distribuir ni justificar</w:t>
      </w:r>
      <w:r>
        <w:rPr>
          <w:rFonts w:ascii="Calibri" w:hAnsi="Calibri" w:eastAsia="Calibri" w:cs="Calibri"/>
          <w:b w:val="0"/>
          <w:color w:val="000000"/>
          <w:sz w:val="22"/>
        </w:rPr>
        <w:t xml:space="preserve"> y continúa siendo excepción. Una partida que posteriormente se identifique se debe conciliar mediante la distribución o partida complementaria correspondiente, corrigiendo/cancelando antes la clasificación de excedente para evitar doble uso.</w:t>
      </w:r>
    </w:p>
    <w:p>
      <w:pPr>
        <w:pStyle w:val="ListBullet"/>
      </w:pPr>
      <w:r>
        <w:rPr>
          <w:rFonts w:ascii="Calibri" w:hAnsi="Calibri" w:eastAsia="Calibri" w:cs="Calibri"/>
          <w:b w:val="0"/>
          <w:color w:val="000000"/>
          <w:sz w:val="22"/>
        </w:rPr>
        <w:t>Esta app no crea automáticamente el pasivo, devolución ni compensación contable en el core; esos movimientos requieren el procedimiento contable autorizado de la IMF.</w:t>
      </w:r>
    </w:p>
    <w:p>
      <w:bookmarkStart w:id="16" w:name="chapter_16"/>
      <w:pPr>
        <w:pStyle w:val="Heading1"/>
      </w:pPr>
      <w:r>
        <w:t>Partidas complementarias con asiento separado</w:t>
      </w:r>
      <w:bookmarkEnd w:id="16"/>
    </w:p>
    <w:p>
      <w:r>
        <w:rPr>
          <w:rFonts w:ascii="Calibri" w:hAnsi="Calibri" w:eastAsia="Calibri" w:cs="Calibri"/>
          <w:b w:val="0"/>
          <w:color w:val="000000"/>
          <w:sz w:val="22"/>
        </w:rPr>
        <w:t>Si la empresa deposita US$100, el core aplica US$90 al crédito y los US$10 restantes son una cobranza administrativa asentada en otro comprobante:</w:t>
      </w:r>
    </w:p>
    <w:p>
      <w:pPr>
        <w:numPr>
          <w:ilvl w:val="0"/>
          <w:numId w:val="25"/>
        </w:numPr>
        <w:spacing w:after="100"/>
      </w:pPr>
      <w:r>
        <w:rPr>
          <w:rFonts w:ascii="Calibri" w:hAnsi="Calibri" w:eastAsia="Calibri" w:cs="Calibri"/>
          <w:b w:val="0"/>
          <w:color w:val="000000"/>
          <w:sz w:val="22"/>
        </w:rPr>
        <w:t xml:space="preserve">Crear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referencia, concepto, fecha, importe y justificación. El asiento puede completarse después; si falta, dé seguimiento con </w:t>
      </w:r>
      <w:r>
        <w:rPr>
          <w:rFonts w:ascii="Calibri" w:hAnsi="Calibri" w:eastAsia="Calibri" w:cs="Calibri"/>
          <w:b/>
          <w:color w:val="000000"/>
          <w:sz w:val="22"/>
        </w:rPr>
        <w:t>Crear / Ver excepción → Registrar ajuste en el core</w:t>
      </w:r>
      <w:r>
        <w:rPr>
          <w:rFonts w:ascii="Calibri" w:hAnsi="Calibri" w:eastAsia="Calibri" w:cs="Calibri"/>
          <w:b w:val="0"/>
          <w:color w:val="000000"/>
          <w:sz w:val="22"/>
        </w:rPr>
        <w:t xml:space="preserve"> y verifique el registro contra la importación contable. Si el importe está en C$, indique la tasa C$/US$.</w:t>
      </w:r>
    </w:p>
    <w:p>
      <w:pPr>
        <w:numPr>
          <w:ilvl w:val="0"/>
          <w:numId w:val="25"/>
        </w:numPr>
        <w:spacing w:after="100"/>
      </w:pPr>
      <w:r>
        <w:rPr>
          <w:rFonts w:ascii="Calibri" w:hAnsi="Calibri" w:eastAsia="Calibri" w:cs="Calibri"/>
          <w:b w:val="0"/>
          <w:color w:val="000000"/>
          <w:sz w:val="22"/>
        </w:rPr>
        <w:t>El supervisor revisa y confirma la partida. Solo las partidas confirmadas participan en la conciliación. No se genera ni se modifica el asiento contable desde esta app.</w:t>
      </w:r>
    </w:p>
    <w:p>
      <w:pPr>
        <w:numPr>
          <w:ilvl w:val="0"/>
          <w:numId w:val="25"/>
        </w:numPr>
        <w:spacing w:after="100"/>
      </w:pPr>
      <w:r>
        <w:rPr>
          <w:rFonts w:ascii="Calibri" w:hAnsi="Calibri" w:eastAsia="Calibri" w:cs="Calibri"/>
          <w:b w:val="0"/>
          <w:color w:val="000000"/>
          <w:sz w:val="22"/>
        </w:rPr>
        <w:t>Si esos US$10 corresponden a una cuota concreta, indicar crédito y, de ser necesario, empresa, período, cliente y número de cuota. Solo se atribuyen a la fila de cobranza cuando el enlace es único. Sin ese enlace, cuadran el depósito pero no reducen un saldo individual.</w:t>
      </w:r>
    </w:p>
    <w:p>
      <w:pPr>
        <w:numPr>
          <w:ilvl w:val="0"/>
          <w:numId w:val="25"/>
        </w:numPr>
        <w:spacing w:after="100"/>
      </w:pPr>
      <w:r>
        <w:rPr>
          <w:rFonts w:ascii="Calibri" w:hAnsi="Calibri" w:eastAsia="Calibri" w:cs="Calibri"/>
          <w:b w:val="0"/>
          <w:color w:val="000000"/>
          <w:sz w:val="22"/>
        </w:rPr>
        <w:t xml:space="preserve">Al recalcular, la segunda conciliación puede asignar </w:t>
      </w:r>
      <w:r>
        <w:rPr>
          <w:rFonts w:ascii="Calibri" w:hAnsi="Calibri" w:eastAsia="Calibri" w:cs="Calibri"/>
          <w:b/>
          <w:color w:val="000000"/>
          <w:sz w:val="22"/>
        </w:rPr>
        <w:t>US$90 a la aplicación del crédito + US$10 a la partida complementaria = US$100 depositados</w:t>
      </w:r>
      <w:r>
        <w:rPr>
          <w:rFonts w:ascii="Calibri" w:hAnsi="Calibri" w:eastAsia="Calibri" w:cs="Calibri"/>
          <w:b w:val="0"/>
          <w:color w:val="000000"/>
          <w:sz w:val="22"/>
        </w:rPr>
        <w:t>. El estado de cuenta mantiene visibles los US$90 de aplicación y los US$10 administrativos por separado; no registra ficticiamente US$100 como pago del préstamo. Si el reparto no es único, debe documentarse con Distribuciones de Depósito.</w:t>
      </w:r>
    </w:p>
    <w:p>
      <w:r>
        <w:rPr>
          <w:rFonts w:ascii="Calibri" w:hAnsi="Calibri" w:eastAsia="Calibri" w:cs="Calibri"/>
          <w:b w:val="0"/>
          <w:color w:val="000000"/>
          <w:sz w:val="22"/>
        </w:rPr>
        <w:t>La referencia sola no prueba que una partida pertenezca a un cliente. Conserve la justificación y documente el comprobante cuando exista. La cabecera de la partida separa importe utilizado, pendiente financiero y situación contable: conciliar no equivale a contabilizar.</w:t>
      </w:r>
    </w:p>
    <w:p>
      <w:pPr>
        <w:pStyle w:val="Heading2"/>
      </w:pPr>
      <w:r>
        <w:t>Elegir el tratamiento de una complementaria</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Partida Complementaria</w:t>
      </w:r>
      <w:r>
        <w:rPr>
          <w:rFonts w:ascii="Calibri" w:hAnsi="Calibri" w:eastAsia="Calibri" w:cs="Calibri"/>
          <w:b w:val="0"/>
          <w:color w:val="000000"/>
          <w:sz w:val="22"/>
        </w:rPr>
        <w:t xml:space="preserve"> o </w:t>
      </w:r>
      <w:r>
        <w:rPr>
          <w:rFonts w:ascii="Calibri" w:hAnsi="Calibri" w:eastAsia="Calibri" w:cs="Calibri"/>
          <w:b w:val="0"/>
          <w:color w:val="000000"/>
          <w:sz w:val="22"/>
        </w:rPr>
        <w:t>/app/cn-complementary-item</w:t>
      </w:r>
      <w:r>
        <w:rPr>
          <w:rFonts w:ascii="Calibri" w:hAnsi="Calibri" w:eastAsia="Calibri" w:cs="Calibri"/>
          <w:b w:val="0"/>
          <w:color w:val="000000"/>
          <w:sz w:val="22"/>
        </w:rPr>
        <w:t>.</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Situación</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Efecto que debe revisar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incluye cobranza administrativa o ingreso separado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de depósito con concepto correcto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efectivo fuera del pago al crédito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NC o reversión del core reduce una aplicación anterior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aplicación vinculado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Reduce aplicado neto, sin crear un depósito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Débito y crédito internos se cancelan entre sí</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Compensación entre partidas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Consume sus pendientes, sin pago ficticio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excede lo aplicado y pertenece al cliente</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del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y mantiene seguimiento del beneficiario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Exceso de la pagadora que no corresponde a un cliente</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 la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de la empresa y mantiene su gestión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Faltante se traslada a deuda de la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conciliación con subcategoría CxC a la empresa</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el depósito, pero conserva CxC hasta cobrarla o compensarla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menor automática y única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por tolerancia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trazable, de solo lectura</w:t>
            </w:r>
          </w:p>
        </w:tc>
      </w:tr>
    </w:tbl>
    <w:p>
      <w:pPr>
        <w:spacing w:after="40"/>
      </w:pPr>
    </w:p>
    <w:p>
      <w:r>
        <w:rPr>
          <w:rFonts w:ascii="Calibri" w:hAnsi="Calibri" w:eastAsia="Calibri" w:cs="Calibri"/>
          <w:b w:val="0"/>
          <w:color w:val="000000"/>
          <w:sz w:val="22"/>
        </w:rPr>
        <w:t xml:space="preserve">Para crear una partida desde un depósito, pulse </w:t>
      </w:r>
      <w:r>
        <w:rPr>
          <w:rFonts w:ascii="Calibri" w:hAnsi="Calibri" w:eastAsia="Calibri" w:cs="Calibri"/>
          <w:b/>
          <w:color w:val="000000"/>
          <w:sz w:val="22"/>
        </w:rPr>
        <w:t>Crear partida complementaria</w:t>
      </w:r>
      <w:r>
        <w:rPr>
          <w:rFonts w:ascii="Calibri" w:hAnsi="Calibri" w:eastAsia="Calibri" w:cs="Calibri"/>
          <w:b w:val="0"/>
          <w:color w:val="000000"/>
          <w:sz w:val="22"/>
        </w:rPr>
        <w:t xml:space="preserve">. Seleccione concepto, importe y signo, fecha, justificación y referencias. Si es </w:t>
      </w:r>
      <w:r>
        <w:rPr>
          <w:rFonts w:ascii="Calibri" w:hAnsi="Calibri" w:eastAsia="Calibri" w:cs="Calibri"/>
          <w:b/>
          <w:color w:val="000000"/>
          <w:sz w:val="22"/>
        </w:rPr>
        <w:t>Ajuste de conciliación</w:t>
      </w:r>
      <w:r>
        <w:rPr>
          <w:rFonts w:ascii="Calibri" w:hAnsi="Calibri" w:eastAsia="Calibri" w:cs="Calibri"/>
          <w:b w:val="0"/>
          <w:color w:val="000000"/>
          <w:sz w:val="22"/>
        </w:rPr>
        <w:t>, la subcategoría es obligatoria. Guarde y confirme mediante la acción autorizada del modal, revise que la partida esté disponible y agréguela al destino adecuado. Una partida sin período puede utilizarse cuando su vínculo manual y evidencia explican el depósito; no invente un período para habilitarla.</w:t>
      </w:r>
    </w:p>
    <w:p>
      <w:r>
        <w:rPr>
          <w:rFonts w:ascii="Calibri" w:hAnsi="Calibri" w:eastAsia="Calibri" w:cs="Calibri"/>
          <w:b w:val="0"/>
          <w:color w:val="000000"/>
          <w:sz w:val="22"/>
        </w:rPr>
        <w:t xml:space="preserve">El concepto </w:t>
      </w:r>
      <w:r>
        <w:rPr>
          <w:rFonts w:ascii="Calibri" w:hAnsi="Calibri" w:eastAsia="Calibri" w:cs="Calibri"/>
          <w:b/>
          <w:color w:val="000000"/>
          <w:sz w:val="22"/>
        </w:rPr>
        <w:t>Cuenta por Cobrar a la Empresa</w:t>
      </w:r>
      <w:r>
        <w:rPr>
          <w:rFonts w:ascii="Calibri" w:hAnsi="Calibri" w:eastAsia="Calibri" w:cs="Calibri"/>
          <w:b w:val="0"/>
          <w:color w:val="000000"/>
          <w:sz w:val="22"/>
        </w:rPr>
        <w:t xml:space="preserve"> prepara un ajuste con tratamiento CxC. Ingrese el faltante con signo negativo: aplicado US$100 y depositado US$90 requieren −US$10. Revise su distribución y seguimiento de cobro. Este concepto reconoce un faltante; </w:t>
      </w:r>
      <w:r>
        <w:rPr>
          <w:rFonts w:ascii="Calibri" w:hAnsi="Calibri" w:eastAsia="Calibri" w:cs="Calibri"/>
          <w:b/>
          <w:color w:val="000000"/>
          <w:sz w:val="22"/>
        </w:rPr>
        <w:t>Saldo a favor de la empresa</w:t>
      </w:r>
      <w:r>
        <w:rPr>
          <w:rFonts w:ascii="Calibri" w:hAnsi="Calibri" w:eastAsia="Calibri" w:cs="Calibri"/>
          <w:b w:val="0"/>
          <w:color w:val="000000"/>
          <w:sz w:val="22"/>
        </w:rPr>
        <w:t xml:space="preserve"> reserva un excedente y usa importe positivo.</w:t>
      </w:r>
    </w:p>
    <w:p>
      <w:r>
        <w:rPr>
          <w:rFonts w:ascii="Calibri" w:hAnsi="Calibri" w:eastAsia="Calibri" w:cs="Calibri"/>
          <w:b w:val="0"/>
          <w:color w:val="000000"/>
          <w:sz w:val="22"/>
        </w:rPr>
        <w:t xml:space="preserve">La convención del depósito es: exceso US$10 sobre una aplicación US$90, partida </w:t>
      </w:r>
      <w:r>
        <w:rPr>
          <w:rFonts w:ascii="Calibri" w:hAnsi="Calibri" w:eastAsia="Calibri" w:cs="Calibri"/>
          <w:b/>
          <w:color w:val="000000"/>
          <w:sz w:val="22"/>
        </w:rPr>
        <w:t>+US$10</w:t>
      </w:r>
      <w:r>
        <w:rPr>
          <w:rFonts w:ascii="Calibri" w:hAnsi="Calibri" w:eastAsia="Calibri" w:cs="Calibri"/>
          <w:b w:val="0"/>
          <w:color w:val="000000"/>
          <w:sz w:val="22"/>
        </w:rPr>
        <w:t xml:space="preserve">; falta US$10 para cubrir una aplicación US$100, partida </w:t>
      </w:r>
      <w:r>
        <w:rPr>
          <w:rFonts w:ascii="Calibri" w:hAnsi="Calibri" w:eastAsia="Calibri" w:cs="Calibri"/>
          <w:b/>
          <w:color w:val="000000"/>
          <w:sz w:val="22"/>
        </w:rPr>
        <w:t>−US$10</w:t>
      </w:r>
      <w:r>
        <w:rPr>
          <w:rFonts w:ascii="Calibri" w:hAnsi="Calibri" w:eastAsia="Calibri" w:cs="Calibri"/>
          <w:b w:val="0"/>
          <w:color w:val="000000"/>
          <w:sz w:val="22"/>
        </w:rPr>
        <w:t>. En el segundo caso debe decidir qué significa el faltante. Elegir CxC conserva una deuda de US$10; elegir Otro ajuste sin CxC necesita un motivo respaldado. No use esa segunda subcategoría para condonar una CxC ya reconocida.</w:t>
      </w:r>
    </w:p>
    <w:p>
      <w:r>
        <w:rPr>
          <w:rFonts w:ascii="Calibri" w:hAnsi="Calibri" w:eastAsia="Calibri" w:cs="Calibri"/>
          <w:b w:val="0"/>
          <w:color w:val="000000"/>
          <w:sz w:val="22"/>
        </w:rPr>
        <w:t xml:space="preserve">Las subcategorías iniciales son </w:t>
      </w:r>
      <w:r>
        <w:rPr>
          <w:rFonts w:ascii="Calibri" w:hAnsi="Calibri" w:eastAsia="Calibri" w:cs="Calibri"/>
          <w:b/>
          <w:color w:val="000000"/>
          <w:sz w:val="22"/>
        </w:rPr>
        <w:t>CxC a la empresa</w:t>
      </w:r>
      <w:r>
        <w:rPr>
          <w:rFonts w:ascii="Calibri" w:hAnsi="Calibri" w:eastAsia="Calibri" w:cs="Calibri"/>
          <w:b w:val="0"/>
          <w:color w:val="000000"/>
          <w:sz w:val="22"/>
        </w:rPr>
        <w:t xml:space="preserve">, </w:t>
      </w:r>
      <w:r>
        <w:rPr>
          <w:rFonts w:ascii="Calibri" w:hAnsi="Calibri" w:eastAsia="Calibri" w:cs="Calibri"/>
          <w:b/>
          <w:color w:val="000000"/>
          <w:sz w:val="22"/>
        </w:rPr>
        <w:t>Por clasificar</w:t>
      </w:r>
      <w:r>
        <w:rPr>
          <w:rFonts w:ascii="Calibri" w:hAnsi="Calibri" w:eastAsia="Calibri" w:cs="Calibri"/>
          <w:b w:val="0"/>
          <w:color w:val="000000"/>
          <w:sz w:val="22"/>
        </w:rPr>
        <w:t xml:space="preserve"> y </w:t>
      </w:r>
      <w:r>
        <w:rPr>
          <w:rFonts w:ascii="Calibri" w:hAnsi="Calibri" w:eastAsia="Calibri" w:cs="Calibri"/>
          <w:b/>
          <w:color w:val="000000"/>
          <w:sz w:val="22"/>
        </w:rPr>
        <w:t>Otro ajuste sin CxC</w:t>
      </w:r>
      <w:r>
        <w:rPr>
          <w:rFonts w:ascii="Calibri" w:hAnsi="Calibri" w:eastAsia="Calibri" w:cs="Calibri"/>
          <w:b w:val="0"/>
          <w:color w:val="000000"/>
          <w:sz w:val="22"/>
        </w:rPr>
        <w:t>. Por clasificar mantiene el caso visible para decidir; no acredita un cobro. Una subcategoría utilizada no puede cambiar de tratamiento retroactivamente; cree otra si la política cambia.</w:t>
      </w:r>
    </w:p>
    <w:p>
      <w:r>
        <w:rPr>
          <w:rFonts w:ascii="Calibri" w:hAnsi="Calibri" w:eastAsia="Calibri" w:cs="Calibri"/>
          <w:b w:val="0"/>
          <w:color w:val="000000"/>
          <w:sz w:val="22"/>
        </w:rPr>
        <w:t xml:space="preserve">Los ajustes provisionales permiten cualquier subcategoría existente, incluida </w:t>
      </w:r>
      <w:r>
        <w:rPr>
          <w:rFonts w:ascii="Calibri" w:hAnsi="Calibri" w:eastAsia="Calibri" w:cs="Calibri"/>
          <w:b/>
          <w:color w:val="000000"/>
          <w:sz w:val="22"/>
        </w:rPr>
        <w:t>Por clasificar</w:t>
      </w:r>
      <w:r>
        <w:rPr>
          <w:rFonts w:ascii="Calibri" w:hAnsi="Calibri" w:eastAsia="Calibri" w:cs="Calibri"/>
          <w:b w:val="0"/>
          <w:color w:val="000000"/>
          <w:sz w:val="22"/>
        </w:rPr>
        <w:t xml:space="preserve">. Aprobarlos registra la revisión sin crear partidas ni aplicar dinero. Se conserva la regla de importe negativo cuando el tratamiento elegido es </w:t>
      </w:r>
      <w:r>
        <w:rPr>
          <w:rFonts w:ascii="Calibri" w:hAnsi="Calibri" w:eastAsia="Calibri" w:cs="Calibri"/>
          <w:b/>
          <w:color w:val="000000"/>
          <w:sz w:val="22"/>
        </w:rPr>
        <w:t>CxC a la empresa</w:t>
      </w:r>
      <w:r>
        <w:rPr>
          <w:rFonts w:ascii="Calibri" w:hAnsi="Calibri" w:eastAsia="Calibri" w:cs="Calibri"/>
          <w:b w:val="0"/>
          <w:color w:val="000000"/>
          <w:sz w:val="22"/>
        </w:rPr>
        <w:t>.</w:t>
      </w:r>
    </w:p>
    <w:p>
      <w:r>
        <w:rPr>
          <w:rFonts w:ascii="Calibri" w:hAnsi="Calibri" w:eastAsia="Calibri" w:cs="Calibri"/>
          <w:b w:val="0"/>
          <w:color w:val="000000"/>
          <w:sz w:val="22"/>
        </w:rPr>
        <w:t xml:space="preserve">El campo </w:t>
      </w:r>
      <w:r>
        <w:rPr>
          <w:rFonts w:ascii="Calibri" w:hAnsi="Calibri" w:eastAsia="Calibri" w:cs="Calibri"/>
          <w:b/>
          <w:color w:val="000000"/>
          <w:sz w:val="22"/>
        </w:rPr>
        <w:t>Identificador de la partida en el asiento</w:t>
      </w:r>
      <w:r>
        <w:rPr>
          <w:rFonts w:ascii="Calibri" w:hAnsi="Calibri" w:eastAsia="Calibri" w:cs="Calibri"/>
          <w:b w:val="0"/>
          <w:color w:val="000000"/>
          <w:sz w:val="22"/>
        </w:rPr>
        <w:t xml:space="preserve"> es un dato corto que distingue líneas de un mismo asiento, no un espacio para escribir varias líneas de detalle. Use </w:t>
      </w:r>
      <w:r>
        <w:rPr>
          <w:rFonts w:ascii="Calibri" w:hAnsi="Calibri" w:eastAsia="Calibri" w:cs="Calibri"/>
          <w:b/>
          <w:color w:val="000000"/>
          <w:sz w:val="22"/>
        </w:rPr>
        <w:t>Justificación</w:t>
      </w:r>
      <w:r>
        <w:rPr>
          <w:rFonts w:ascii="Calibri" w:hAnsi="Calibri" w:eastAsia="Calibri" w:cs="Calibri"/>
          <w:b w:val="0"/>
          <w:color w:val="000000"/>
          <w:sz w:val="22"/>
        </w:rPr>
        <w:t xml:space="preserve"> para explicar el concepto completo. El asiento contable es opcional al preparar el ajuste, pero el registro pendiente debe tener seguimiento.</w:t>
      </w:r>
    </w:p>
    <w:p>
      <w:r>
        <w:rPr>
          <w:rFonts w:ascii="Calibri" w:hAnsi="Calibri" w:eastAsia="Calibri" w:cs="Calibri"/>
          <w:b/>
          <w:color w:val="000000"/>
          <w:sz w:val="22"/>
        </w:rPr>
        <w:t>Justificación</w:t>
      </w:r>
      <w:r>
        <w:rPr>
          <w:rFonts w:ascii="Calibri" w:hAnsi="Calibri" w:eastAsia="Calibri" w:cs="Calibri"/>
          <w:b w:val="0"/>
          <w:color w:val="000000"/>
          <w:sz w:val="22"/>
        </w:rPr>
        <w:t xml:space="preserve"> (</w:t>
      </w:r>
      <w:r>
        <w:rPr>
          <w:rFonts w:ascii="Calibri" w:hAnsi="Calibri" w:eastAsia="Calibri" w:cs="Calibri"/>
          <w:b w:val="0"/>
          <w:color w:val="000000"/>
          <w:sz w:val="22"/>
        </w:rPr>
        <w:t>description</w:t>
      </w:r>
      <w:r>
        <w:rPr>
          <w:rFonts w:ascii="Calibri" w:hAnsi="Calibri" w:eastAsia="Calibri" w:cs="Calibri"/>
          <w:b w:val="0"/>
          <w:color w:val="000000"/>
          <w:sz w:val="22"/>
        </w:rPr>
        <w:t xml:space="preserve">) describe qué representa la partida y por qué se registra. </w:t>
      </w:r>
      <w:r>
        <w:rPr>
          <w:rFonts w:ascii="Calibri" w:hAnsi="Calibri" w:eastAsia="Calibri" w:cs="Calibri"/>
          <w:b/>
          <w:color w:val="000000"/>
          <w:sz w:val="22"/>
        </w:rPr>
        <w:t>Observaciones de la revisión</w:t>
      </w:r>
      <w:r>
        <w:rPr>
          <w:rFonts w:ascii="Calibri" w:hAnsi="Calibri" w:eastAsia="Calibri" w:cs="Calibri"/>
          <w:b w:val="0"/>
          <w:color w:val="000000"/>
          <w:sz w:val="22"/>
        </w:rPr>
        <w:t xml:space="preserve"> (</w:t>
      </w:r>
      <w:r>
        <w:rPr>
          <w:rFonts w:ascii="Calibri" w:hAnsi="Calibri" w:eastAsia="Calibri" w:cs="Calibri"/>
          <w:b w:val="0"/>
          <w:color w:val="000000"/>
          <w:sz w:val="22"/>
        </w:rPr>
        <w:t>review_notes</w:t>
      </w:r>
      <w:r>
        <w:rPr>
          <w:rFonts w:ascii="Calibri" w:hAnsi="Calibri" w:eastAsia="Calibri" w:cs="Calibri"/>
          <w:b w:val="0"/>
          <w:color w:val="000000"/>
          <w:sz w:val="22"/>
        </w:rPr>
        <w:t xml:space="preserve">) documenta el análisis y la decisión sobre su tratamiento, por ejemplo por qué se considera no conciliatoria. </w:t>
      </w:r>
      <w:r>
        <w:rPr>
          <w:rFonts w:ascii="Calibri" w:hAnsi="Calibri" w:eastAsia="Calibri" w:cs="Calibri"/>
          <w:b/>
          <w:color w:val="000000"/>
          <w:sz w:val="22"/>
        </w:rPr>
        <w:t>Descripción original completa</w:t>
      </w:r>
      <w:r>
        <w:rPr>
          <w:rFonts w:ascii="Calibri" w:hAnsi="Calibri" w:eastAsia="Calibri" w:cs="Calibri"/>
          <w:b w:val="0"/>
          <w:color w:val="000000"/>
          <w:sz w:val="22"/>
        </w:rPr>
        <w:t xml:space="preserve"> conserva la evidencia importada del core. No es necesario copiar el mismo texto en los tres campos: origen, justificación y revisión cumplen funciones distintas.</w:t>
      </w:r>
    </w:p>
    <w:p>
      <w:r>
        <w:rPr>
          <w:rFonts w:ascii="Calibri" w:hAnsi="Calibri" w:eastAsia="Calibri" w:cs="Calibri"/>
          <w:b w:val="0"/>
          <w:color w:val="000000"/>
          <w:sz w:val="22"/>
        </w:rPr>
        <w:t xml:space="preserve">Las </w:t>
      </w:r>
      <w:r>
        <w:rPr>
          <w:rFonts w:ascii="Calibri" w:hAnsi="Calibri" w:eastAsia="Calibri" w:cs="Calibri"/>
          <w:b/>
          <w:color w:val="000000"/>
          <w:sz w:val="22"/>
        </w:rPr>
        <w:t>Observaciones de la revisión</w:t>
      </w:r>
      <w:r>
        <w:rPr>
          <w:rFonts w:ascii="Calibri" w:hAnsi="Calibri" w:eastAsia="Calibri" w:cs="Calibri"/>
          <w:b w:val="0"/>
          <w:color w:val="000000"/>
          <w:sz w:val="22"/>
        </w:rPr>
        <w:t xml:space="preserve"> son opcionales al vincular y confirmar un ajuste de aplicación o preparar una partida complementaria de depósito. Para marcar un movimiento como </w:t>
      </w:r>
      <w:r>
        <w:rPr>
          <w:rFonts w:ascii="Calibri" w:hAnsi="Calibri" w:eastAsia="Calibri" w:cs="Calibri"/>
          <w:b/>
          <w:color w:val="000000"/>
          <w:sz w:val="22"/>
        </w:rPr>
        <w:t>No conciliatoria</w:t>
      </w:r>
      <w:r>
        <w:rPr>
          <w:rFonts w:ascii="Calibri" w:hAnsi="Calibri" w:eastAsia="Calibri" w:cs="Calibri"/>
          <w:b w:val="0"/>
          <w:color w:val="000000"/>
          <w:sz w:val="22"/>
        </w:rPr>
        <w:t>, sigue siendo necesario documentar el motivo.</w:t>
      </w:r>
    </w:p>
    <w:p>
      <w:pPr>
        <w:pStyle w:val="Heading2"/>
      </w:pPr>
      <w:r>
        <w:t>Partida genérica para varios clientes o empresas</w:t>
      </w:r>
    </w:p>
    <w:p>
      <w:r>
        <w:rPr>
          <w:rFonts w:ascii="Calibri" w:hAnsi="Calibri" w:eastAsia="Calibri" w:cs="Calibri"/>
          <w:b w:val="0"/>
          <w:color w:val="000000"/>
          <w:sz w:val="22"/>
        </w:rPr>
        <w:t>Un ajuste global de US$500 por diferencias menores puede afectar a varias personas sin tener un crédito único. Registre el concepto completo, marque la distribución genérica cuando corresponda y documente las empresas y porciones reales. No atribuya el total a un cliente cualquiera.</w:t>
      </w:r>
    </w:p>
    <w:p>
      <w:r>
        <w:rPr>
          <w:rFonts w:ascii="Calibri" w:hAnsi="Calibri" w:eastAsia="Calibri" w:cs="Calibri"/>
          <w:b w:val="0"/>
          <w:color w:val="000000"/>
          <w:sz w:val="22"/>
        </w:rPr>
        <w:t>Para cada depósito o fila manual, indique la parte que corresponde a su caso. La suma utilizada no puede exceder el importe de la partida. Si el monto afecta varias empresas, cada porción conserva su empresa beneficiaria; el importe global se cuenta una vez. Una complementaria genérica que explica dinero no demuestra automáticamente que cada fila del detalle esté correcta: vincule las porciones necesarias o documente que el concepto queda fuera del detalle por cliente.</w:t>
      </w:r>
    </w:p>
    <w:p>
      <w:pPr>
        <w:pStyle w:val="Heading2"/>
      </w:pPr>
      <w:r>
        <w:t>Vincular una NC o reducción parcial de aplicación</w:t>
      </w:r>
    </w:p>
    <w:p>
      <w:pPr>
        <w:numPr>
          <w:ilvl w:val="0"/>
          <w:numId w:val="26"/>
        </w:numPr>
        <w:spacing w:after="100"/>
      </w:pPr>
      <w:r>
        <w:rPr>
          <w:rFonts w:ascii="Calibri" w:hAnsi="Calibri" w:eastAsia="Calibri" w:cs="Calibri"/>
          <w:b w:val="0"/>
          <w:color w:val="000000"/>
          <w:sz w:val="22"/>
        </w:rPr>
        <w:t>Abra la complementaria importada del core y revise TMOV/TDOC, descripción, débito/crédito, fecha y asiento. Confirme que es un ajuste real de una aplicación, no un depósito ni otra partida interna.</w:t>
      </w:r>
    </w:p>
    <w:p>
      <w:pPr>
        <w:numPr>
          <w:ilvl w:val="0"/>
          <w:numId w:val="26"/>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Vincular a aplicación</w:t>
      </w:r>
      <w:r>
        <w:rPr>
          <w:rFonts w:ascii="Calibri" w:hAnsi="Calibri" w:eastAsia="Calibri" w:cs="Calibri"/>
          <w:b w:val="0"/>
          <w:color w:val="000000"/>
          <w:sz w:val="22"/>
        </w:rPr>
        <w:t>. Busque la importación contable y seleccione la aplicación original por cliente, crédito, fecha, asiento y recibo. Vincular no altera saldos por sí solo.</w:t>
      </w:r>
    </w:p>
    <w:p>
      <w:pPr>
        <w:numPr>
          <w:ilvl w:val="0"/>
          <w:numId w:val="26"/>
        </w:numPr>
        <w:spacing w:after="100"/>
      </w:pPr>
      <w:r>
        <w:rPr>
          <w:rFonts w:ascii="Calibri" w:hAnsi="Calibri" w:eastAsia="Calibri" w:cs="Calibri"/>
          <w:b w:val="0"/>
          <w:color w:val="000000"/>
          <w:sz w:val="22"/>
        </w:rPr>
        <w:t xml:space="preserve">Elija </w:t>
      </w:r>
      <w:r>
        <w:rPr>
          <w:rFonts w:ascii="Calibri" w:hAnsi="Calibri" w:eastAsia="Calibri" w:cs="Calibri"/>
          <w:b/>
          <w:color w:val="000000"/>
          <w:sz w:val="22"/>
        </w:rPr>
        <w:t>Ajuste de aplicación</w:t>
      </w:r>
      <w:r>
        <w:rPr>
          <w:rFonts w:ascii="Calibri" w:hAnsi="Calibri" w:eastAsia="Calibri" w:cs="Calibri"/>
          <w:b w:val="0"/>
          <w:color w:val="000000"/>
          <w:sz w:val="22"/>
        </w:rPr>
        <w:t xml:space="preserve"> en la acción de revisión e indique el importe a reducir. Puede ser menor al total original; documente el motivo.</w:t>
      </w:r>
    </w:p>
    <w:p>
      <w:pPr>
        <w:numPr>
          <w:ilvl w:val="0"/>
          <w:numId w:val="26"/>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Confirmar ajuste</w:t>
      </w:r>
      <w:r>
        <w:rPr>
          <w:rFonts w:ascii="Calibri" w:hAnsi="Calibri" w:eastAsia="Calibri" w:cs="Calibri"/>
          <w:b w:val="0"/>
          <w:color w:val="000000"/>
          <w:sz w:val="22"/>
        </w:rPr>
        <w:t xml:space="preserve"> con permisos de supervisor. Revise en la importación el ajuste confirmado y el aplicado neto.</w:t>
      </w:r>
    </w:p>
    <w:p>
      <w:pPr>
        <w:numPr>
          <w:ilvl w:val="0"/>
          <w:numId w:val="26"/>
        </w:numPr>
        <w:spacing w:after="100"/>
      </w:pPr>
      <w:r>
        <w:rPr>
          <w:rFonts w:ascii="Calibri" w:hAnsi="Calibri" w:eastAsia="Calibri" w:cs="Calibri"/>
          <w:b w:val="0"/>
          <w:color w:val="000000"/>
          <w:sz w:val="22"/>
        </w:rPr>
        <w:t>Distribuya depósitos únicamente contra el importe neto pendiente. No vuelva a incluir la misma NC como otra cobertura del depósito.</w:t>
      </w:r>
    </w:p>
    <w:p>
      <w:r>
        <w:rPr>
          <w:rFonts w:ascii="Calibri" w:hAnsi="Calibri" w:eastAsia="Calibri" w:cs="Calibri"/>
          <w:b w:val="0"/>
          <w:color w:val="000000"/>
          <w:sz w:val="22"/>
        </w:rPr>
        <w:t>Ejemplo: aplicación US$100, NC confirmada US$20 y depósito US$30 dejan aplicado neto US$80 y CxC US$50. Si la reversión pretende reducir por debajo del efectivo ya utilizado, corrija primero los vínculos incompatibles; no esconda la aplicación ni cambie sus datos originales.</w:t>
      </w:r>
    </w:p>
    <w:p>
      <w:r>
        <w:rPr>
          <w:rFonts w:ascii="Calibri" w:hAnsi="Calibri" w:eastAsia="Calibri" w:cs="Calibri"/>
          <w:b w:val="0"/>
          <w:color w:val="000000"/>
          <w:sz w:val="22"/>
        </w:rPr>
        <w:t xml:space="preserve">Si cambia la decisión a </w:t>
      </w:r>
      <w:r>
        <w:rPr>
          <w:rFonts w:ascii="Calibri" w:hAnsi="Calibri" w:eastAsia="Calibri" w:cs="Calibri"/>
          <w:b/>
          <w:color w:val="000000"/>
          <w:sz w:val="22"/>
        </w:rPr>
        <w:t>Partida de depósito</w:t>
      </w:r>
      <w:r>
        <w:rPr>
          <w:rFonts w:ascii="Calibri" w:hAnsi="Calibri" w:eastAsia="Calibri" w:cs="Calibri"/>
          <w:b w:val="0"/>
          <w:color w:val="000000"/>
          <w:sz w:val="22"/>
        </w:rPr>
        <w:t>, guarde y revise que se retire el vínculo financiero con la aplicación y que el ajuste quede en cero. Confirme la partida antes de agregarla al depósito. Revise siempre el resultado; cambiar una etiqueta sin guardar no modifica el tratamiento.</w:t>
      </w:r>
    </w:p>
    <w:p>
      <w:pPr>
        <w:pStyle w:val="Heading2"/>
      </w:pPr>
      <w:r>
        <w:t>Compensar dos partidas internas</w:t>
      </w:r>
    </w:p>
    <w:p>
      <w:pPr>
        <w:numPr>
          <w:ilvl w:val="0"/>
          <w:numId w:val="27"/>
        </w:numPr>
        <w:spacing w:after="100"/>
      </w:pPr>
      <w:r>
        <w:rPr>
          <w:rFonts w:ascii="Calibri" w:hAnsi="Calibri" w:eastAsia="Calibri" w:cs="Calibri"/>
          <w:b w:val="0"/>
          <w:color w:val="000000"/>
          <w:sz w:val="22"/>
        </w:rPr>
        <w:t>Identifique las dos partidas que se cancelan, incluso si fueron registradas en meses distintos. Conserve ambos asientos y el motivo de la corrección.</w:t>
      </w:r>
    </w:p>
    <w:p>
      <w:pPr>
        <w:numPr>
          <w:ilvl w:val="0"/>
          <w:numId w:val="27"/>
        </w:numPr>
        <w:spacing w:after="100"/>
      </w:pPr>
      <w:r>
        <w:rPr>
          <w:rFonts w:ascii="Calibri" w:hAnsi="Calibri" w:eastAsia="Calibri" w:cs="Calibri"/>
          <w:b w:val="0"/>
          <w:color w:val="000000"/>
          <w:sz w:val="22"/>
        </w:rPr>
        <w:t xml:space="preserve">Desde una partida apta, pulse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contraparte e indique importe, fecha y motivo. Confirme que ambas corresponden al mismo caso.</w:t>
      </w:r>
    </w:p>
    <w:p>
      <w:pPr>
        <w:numPr>
          <w:ilvl w:val="0"/>
          <w:numId w:val="27"/>
        </w:numPr>
        <w:spacing w:after="100"/>
      </w:pPr>
      <w:r>
        <w:rPr>
          <w:rFonts w:ascii="Calibri" w:hAnsi="Calibri" w:eastAsia="Calibri" w:cs="Calibri"/>
          <w:b w:val="0"/>
          <w:color w:val="000000"/>
          <w:sz w:val="22"/>
        </w:rPr>
        <w:t>Revise empresa e importes de signo contrario y disponibles. Si no tienen empresa identificada, la verificación expresa no sustituye la evidencia contable.</w:t>
      </w:r>
    </w:p>
    <w:p>
      <w:pPr>
        <w:numPr>
          <w:ilvl w:val="0"/>
          <w:numId w:val="27"/>
        </w:numPr>
        <w:spacing w:after="100"/>
      </w:pPr>
      <w:r>
        <w:rPr>
          <w:rFonts w:ascii="Calibri" w:hAnsi="Calibri" w:eastAsia="Calibri" w:cs="Calibri"/>
          <w:b w:val="0"/>
          <w:color w:val="000000"/>
          <w:sz w:val="22"/>
        </w:rPr>
        <w:t>Confirme la compensación. La app registra la relación en ambas partidas; no crea un depósito ni modifica aplicaciones de crédito.</w:t>
      </w:r>
    </w:p>
    <w:p>
      <w:pPr>
        <w:numPr>
          <w:ilvl w:val="0"/>
          <w:numId w:val="27"/>
        </w:numPr>
        <w:spacing w:after="100"/>
      </w:pPr>
      <w:r>
        <w:rPr>
          <w:rFonts w:ascii="Calibri" w:hAnsi="Calibri" w:eastAsia="Calibri" w:cs="Calibri"/>
          <w:b w:val="0"/>
          <w:color w:val="000000"/>
          <w:sz w:val="22"/>
        </w:rPr>
        <w:t xml:space="preserve">Revise original, compensado y pendiente en ambas. Una compensación parcial deja el resto abierto. Use </w:t>
      </w:r>
      <w:r>
        <w:rPr>
          <w:rFonts w:ascii="Calibri" w:hAnsi="Calibri" w:eastAsia="Calibri" w:cs="Calibri"/>
          <w:b/>
          <w:color w:val="000000"/>
          <w:sz w:val="22"/>
        </w:rPr>
        <w:t>Consultar saldo a fecha</w:t>
      </w:r>
      <w:r>
        <w:rPr>
          <w:rFonts w:ascii="Calibri" w:hAnsi="Calibri" w:eastAsia="Calibri" w:cs="Calibri"/>
          <w:b w:val="0"/>
          <w:color w:val="000000"/>
          <w:sz w:val="22"/>
        </w:rPr>
        <w:t xml:space="preserve"> para revisar ese historial específico.</w:t>
      </w:r>
    </w:p>
    <w:p>
      <w:r>
        <w:rPr>
          <w:rFonts w:ascii="Calibri" w:hAnsi="Calibri" w:eastAsia="Calibri" w:cs="Calibri"/>
          <w:b w:val="0"/>
          <w:color w:val="000000"/>
          <w:sz w:val="22"/>
        </w:rPr>
        <w:t xml:space="preserve">Ejemplo: débito de US$75 en abril y crédito correctivo de US$75 en agosto pueden quedar totalmente compensados. Con crédito US$50 quedan US$25 de la primera partida pendientes. Si se equivocó, use </w:t>
      </w:r>
      <w:r>
        <w:rPr>
          <w:rFonts w:ascii="Calibri" w:hAnsi="Calibri" w:eastAsia="Calibri" w:cs="Calibri"/>
          <w:b/>
          <w:color w:val="000000"/>
          <w:sz w:val="22"/>
        </w:rPr>
        <w:t>Revertir compensación</w:t>
      </w:r>
      <w:r>
        <w:rPr>
          <w:rFonts w:ascii="Calibri" w:hAnsi="Calibri" w:eastAsia="Calibri" w:cs="Calibri"/>
          <w:b w:val="0"/>
          <w:color w:val="000000"/>
          <w:sz w:val="22"/>
        </w:rPr>
        <w:t xml:space="preserve"> con fecha y motivo; no borre el historial ni registre otra compensación del mismo importe sin revisar disponibilidad.</w:t>
      </w:r>
    </w:p>
    <w:p>
      <w:r>
        <w:rPr>
          <w:rFonts w:ascii="Calibri" w:hAnsi="Calibri" w:eastAsia="Calibri" w:cs="Calibri"/>
          <w:b w:val="0"/>
          <w:color w:val="000000"/>
          <w:sz w:val="22"/>
        </w:rPr>
        <w:t xml:space="preserve">Si el error es la </w:t>
      </w:r>
      <w:r>
        <w:rPr>
          <w:rFonts w:ascii="Calibri" w:hAnsi="Calibri" w:eastAsia="Calibri" w:cs="Calibri"/>
          <w:b/>
          <w:color w:val="000000"/>
          <w:sz w:val="22"/>
        </w:rPr>
        <w:t>fecha</w:t>
      </w:r>
      <w:r>
        <w:rPr>
          <w:rFonts w:ascii="Calibri" w:hAnsi="Calibri" w:eastAsia="Calibri" w:cs="Calibri"/>
          <w:b w:val="0"/>
          <w:color w:val="000000"/>
          <w:sz w:val="22"/>
        </w:rPr>
        <w:t xml:space="preserve">, use </w:t>
      </w:r>
      <w:r>
        <w:rPr>
          <w:rFonts w:ascii="Calibri" w:hAnsi="Calibri" w:eastAsia="Calibri" w:cs="Calibri"/>
          <w:b/>
          <w:color w:val="000000"/>
          <w:sz w:val="22"/>
        </w:rPr>
        <w:t>Corregir fecha de compensación</w:t>
      </w:r>
      <w:r>
        <w:rPr>
          <w:rFonts w:ascii="Calibri" w:hAnsi="Calibri" w:eastAsia="Calibri" w:cs="Calibri"/>
          <w:b w:val="0"/>
          <w:color w:val="000000"/>
          <w:sz w:val="22"/>
        </w:rPr>
        <w:t xml:space="preserve"> en cualquiera de las dos partidas. Seleccione la compensación original, la fecha efectiva correcta y el motivo. Puede corregir una operación activa o una que ya revirtió por error de fecha: en este último caso, la corrección vuelve a compensar el mismo importe. El sistema conserva el historial, añade movimientos que neutralizan las fechas anteriores y registra la compensación corregida en ambas partidas. Valida que ningún corte exceda el importe disponible y que la nueva fecha no sea anterior al origen de ninguna partida ni futura. Conserva los depósitos y las aplicaciones; recalcula la disponibilidad del saldo a favor según las fechas corregidas. Para cobros de CxC, revise la fecha desde su gestión de recuperación.</w:t>
      </w:r>
    </w:p>
    <w:p>
      <w:r>
        <w:rPr>
          <w:rFonts w:ascii="Calibri" w:hAnsi="Calibri" w:eastAsia="Calibri" w:cs="Calibri"/>
          <w:b w:val="0"/>
          <w:color w:val="000000"/>
          <w:sz w:val="22"/>
        </w:rPr>
        <w:t xml:space="preserve">Después de corregir una fecha, pulse </w:t>
      </w:r>
      <w:r>
        <w:rPr>
          <w:rFonts w:ascii="Calibri" w:hAnsi="Calibri" w:eastAsia="Calibri" w:cs="Calibri"/>
          <w:b/>
          <w:color w:val="000000"/>
          <w:sz w:val="22"/>
        </w:rPr>
        <w:t>Reconstruir</w:t>
      </w:r>
      <w:r>
        <w:rPr>
          <w:rFonts w:ascii="Calibri" w:hAnsi="Calibri" w:eastAsia="Calibri" w:cs="Calibri"/>
          <w:b w:val="0"/>
          <w:color w:val="000000"/>
          <w:sz w:val="22"/>
        </w:rPr>
        <w:t xml:space="preserve"> en los reportes preparados. Por ejemplo, una compensación registrada el 07/10/2026 y revertida el 15/10/2026 puede corregirse al 01/06/2025; los movimientos de neutralización evitan duplicar su importe durante octubre y el corte de agosto de 2026 ya reconoce el vínculo contable.</w:t>
      </w:r>
    </w:p>
    <w:p>
      <w:bookmarkStart w:id="17" w:name="chapter_17"/>
      <w:pPr>
        <w:pStyle w:val="Heading1"/>
      </w:pPr>
      <w:r>
        <w:t>Estado de cuenta al cliente</w:t>
      </w:r>
      <w:bookmarkEnd w:id="17"/>
    </w:p>
    <w:p>
      <w:pPr>
        <w:keepNext/>
        <w:spacing w:before="120" w:after="40"/>
        <w:jc w:val="center"/>
      </w:pPr>
      <w:r>
        <w:drawing>
          <wp:inline xmlns:a="http://schemas.openxmlformats.org/drawingml/2006/main" xmlns:pic="http://schemas.openxmlformats.org/drawingml/2006/picture">
            <wp:extent cx="6126480" cy="4254500"/>
            <wp:docPr id="4" name="Picture 4"/>
            <wp:cNvGraphicFramePr>
              <a:graphicFrameLocks noChangeAspect="1"/>
            </wp:cNvGraphicFramePr>
            <a:graphic>
              <a:graphicData uri="http://schemas.openxmlformats.org/drawingml/2006/picture">
                <pic:pic>
                  <pic:nvPicPr>
                    <pic:cNvPr id="0" name="estado_cuenta.png"/>
                    <pic:cNvPicPr/>
                  </pic:nvPicPr>
                  <pic:blipFill>
                    <a:blip r:embed="rId14"/>
                    <a:stretch>
                      <a:fillRect/>
                    </a:stretch>
                  </pic:blipFill>
                  <pic:spPr>
                    <a:xfrm>
                      <a:off x="0" y="0"/>
                      <a:ext cx="6126480" cy="4254500"/>
                    </a:xfrm>
                    <a:prstGeom prst="rect"/>
                  </pic:spPr>
                </pic:pic>
              </a:graphicData>
            </a:graphic>
          </wp:inline>
        </w:drawing>
      </w:r>
    </w:p>
    <w:p>
      <w:pPr>
        <w:keepLines/>
        <w:spacing w:after="180"/>
        <w:jc w:val="center"/>
      </w:pPr>
      <w:r>
        <w:rPr>
          <w:rFonts w:ascii="Calibri" w:hAnsi="Calibri" w:eastAsia="Calibri" w:cs="Calibri"/>
          <w:b w:val="0"/>
          <w:color w:val="595959"/>
          <w:sz w:val="18"/>
        </w:rPr>
        <w:t>Consulta operativa de estado de cuenta</w:t>
      </w:r>
    </w:p>
    <w:p>
      <w:r>
        <w:rPr>
          <w:rFonts w:ascii="Calibri" w:hAnsi="Calibri" w:eastAsia="Calibri" w:cs="Calibri"/>
          <w:b/>
          <w:color w:val="000000"/>
          <w:sz w:val="22"/>
        </w:rPr>
        <w:t>Estado de Cuenta Operativo</w:t>
      </w:r>
      <w:r>
        <w:rPr>
          <w:rFonts w:ascii="Calibri" w:hAnsi="Calibri" w:eastAsia="Calibri" w:cs="Calibri"/>
          <w:b w:val="0"/>
          <w:color w:val="000000"/>
          <w:sz w:val="22"/>
        </w:rPr>
        <w:t xml:space="preserve"> presenta la posición actual por tipo de fila:</w:t>
      </w:r>
    </w:p>
    <w:p>
      <w:pPr>
        <w:pStyle w:val="ListBullet"/>
      </w:pPr>
      <w:r>
        <w:rPr>
          <w:rFonts w:ascii="Calibri" w:hAnsi="Calibri" w:eastAsia="Calibri" w:cs="Calibri"/>
          <w:b/>
          <w:color w:val="000000"/>
          <w:sz w:val="22"/>
        </w:rPr>
        <w:t>Cobranza</w:t>
      </w:r>
      <w:r>
        <w:rPr>
          <w:rFonts w:ascii="Calibri" w:hAnsi="Calibri" w:eastAsia="Calibri" w:cs="Calibri"/>
          <w:b w:val="0"/>
          <w:color w:val="000000"/>
          <w:sz w:val="22"/>
        </w:rPr>
        <w:t>: solicitado, aplicado, diferencia y resultado del control. Son importes informativos, no deuda calculada.</w:t>
      </w:r>
    </w:p>
    <w:p>
      <w:pPr>
        <w:pStyle w:val="ListBullet"/>
      </w:pPr>
      <w:r>
        <w:rPr>
          <w:rFonts w:ascii="Calibri" w:hAnsi="Calibri" w:eastAsia="Calibri" w:cs="Calibri"/>
          <w:b/>
          <w:color w:val="000000"/>
          <w:sz w:val="22"/>
        </w:rPr>
        <w:t>Aplicación</w:t>
      </w:r>
      <w:r>
        <w:rPr>
          <w:rFonts w:ascii="Calibri" w:hAnsi="Calibri" w:eastAsia="Calibri" w:cs="Calibri"/>
          <w:b w:val="0"/>
          <w:color w:val="000000"/>
          <w:sz w:val="22"/>
        </w:rPr>
        <w:t>: aplicado neto de ajustes confirmados, depósito asignado, partidas complementarias y pendiente. Incluye histórico, operativo y aplicaciones sin período; si varias aplicaciones comparten una cobranza, su efectivo se cuenta una vez.</w:t>
      </w:r>
    </w:p>
    <w:p>
      <w:pPr>
        <w:pStyle w:val="ListBullet"/>
      </w:pPr>
      <w:r>
        <w:rPr>
          <w:rFonts w:ascii="Calibri" w:hAnsi="Calibri" w:eastAsia="Calibri" w:cs="Calibri"/>
          <w:b/>
          <w:color w:val="000000"/>
          <w:sz w:val="22"/>
        </w:rPr>
        <w:t>Partida complementaria</w:t>
      </w:r>
      <w:r>
        <w:rPr>
          <w:rFonts w:ascii="Calibri" w:hAnsi="Calibri" w:eastAsia="Calibri" w:cs="Calibri"/>
          <w:b w:val="0"/>
          <w:color w:val="000000"/>
          <w:sz w:val="22"/>
        </w:rPr>
        <w:t>: importe original, utilizado, pendiente financiero, situación contable y saldo a favor pendiente de gestión. El documento enlazado conserva las gestiones y sus reversiones.</w:t>
      </w:r>
    </w:p>
    <w:p>
      <w:pPr>
        <w:pStyle w:val="ListBullet"/>
      </w:pPr>
      <w:r>
        <w:rPr>
          <w:rFonts w:ascii="Calibri" w:hAnsi="Calibri" w:eastAsia="Calibri" w:cs="Calibri"/>
          <w:b/>
          <w:color w:val="000000"/>
          <w:sz w:val="22"/>
        </w:rPr>
        <w:t>CxC por ajuste</w:t>
      </w:r>
      <w:r>
        <w:rPr>
          <w:rFonts w:ascii="Calibri" w:hAnsi="Calibri" w:eastAsia="Calibri" w:cs="Calibri"/>
          <w:b w:val="0"/>
          <w:color w:val="000000"/>
          <w:sz w:val="22"/>
        </w:rPr>
        <w:t>: faltante trasladado a una partida, con su pendiente después de cobros o compensaciones vinculados. No se confunde con el saldo financiero utilizado para cuadrar el depósito.</w:t>
      </w:r>
    </w:p>
    <w:p>
      <w:r>
        <w:rPr>
          <w:rFonts w:ascii="Calibri" w:hAnsi="Calibri" w:eastAsia="Calibri" w:cs="Calibri"/>
          <w:b w:val="0"/>
          <w:color w:val="000000"/>
          <w:sz w:val="22"/>
        </w:rPr>
        <w:t xml:space="preserve">Use </w:t>
      </w:r>
      <w:r>
        <w:rPr>
          <w:rFonts w:ascii="Calibri" w:hAnsi="Calibri" w:eastAsia="Calibri" w:cs="Calibri"/>
          <w:b/>
          <w:color w:val="000000"/>
          <w:sz w:val="22"/>
        </w:rPr>
        <w:t>Tipo</w:t>
      </w:r>
      <w:r>
        <w:rPr>
          <w:rFonts w:ascii="Calibri" w:hAnsi="Calibri" w:eastAsia="Calibri" w:cs="Calibri"/>
          <w:b w:val="0"/>
          <w:color w:val="000000"/>
          <w:sz w:val="22"/>
        </w:rPr>
        <w:t xml:space="preserve"> para reducir las columnas cuando revise una etapa. La cobranza solicitada y su diferencia contra aplicaciones son datos informativos de la primera conciliación: </w:t>
      </w:r>
      <w:r>
        <w:rPr>
          <w:rFonts w:ascii="Calibri" w:hAnsi="Calibri" w:eastAsia="Calibri" w:cs="Calibri"/>
          <w:b/>
          <w:color w:val="000000"/>
          <w:sz w:val="22"/>
        </w:rPr>
        <w:t>no generan una cuenta por cobrar</w:t>
      </w:r>
      <w:r>
        <w:rPr>
          <w:rFonts w:ascii="Calibri" w:hAnsi="Calibri" w:eastAsia="Calibri" w:cs="Calibri"/>
          <w:b w:val="0"/>
          <w:color w:val="000000"/>
          <w:sz w:val="22"/>
        </w:rPr>
        <w:t xml:space="preserve">. La CxC de esta herramienta es el </w:t>
      </w:r>
      <w:r>
        <w:rPr>
          <w:rFonts w:ascii="Calibri" w:hAnsi="Calibri" w:eastAsia="Calibri" w:cs="Calibri"/>
          <w:b/>
          <w:color w:val="000000"/>
          <w:sz w:val="22"/>
        </w:rPr>
        <w:t>aplicado en el core menos depósitos asignados y compensaciones confirmadas vinculadas</w:t>
      </w:r>
      <w:r>
        <w:rPr>
          <w:rFonts w:ascii="Calibri" w:hAnsi="Calibri" w:eastAsia="Calibri" w:cs="Calibri"/>
          <w:b w:val="0"/>
          <w:color w:val="000000"/>
          <w:sz w:val="22"/>
        </w:rPr>
        <w:t>. El aplicado neto ya descuenta los ajustes a aplicaciones; no se restan dos veces. Las diferencias por tolerancia se presentan como partidas complementarias, sin columnas adicionales de redondeo o efectivo de ajustes. Por ejemplo, aplicado US$100, ajuste confirmado US$20 y depósito US$30 dejan CxC US$50, sin importar cuánto se había solicitado cobrar.</w:t>
      </w:r>
    </w:p>
    <w:p>
      <w:r>
        <w:rPr>
          <w:rFonts w:ascii="Calibri" w:hAnsi="Calibri" w:eastAsia="Calibri" w:cs="Calibri"/>
          <w:b w:val="0"/>
          <w:color w:val="000000"/>
          <w:sz w:val="22"/>
        </w:rPr>
        <w:t>La CxC y el saldo a favor pendiente de gestión no se compensan automáticamente. Las partidas genéricas de empresa no se atribuyen automáticamente a una persona. Los enlaces de origen y las filas identificadas permiten revisar las aplicaciones agrupadas.</w:t>
      </w:r>
    </w:p>
    <w:p>
      <w:r>
        <w:rPr>
          <w:rFonts w:ascii="Calibri" w:hAnsi="Calibri" w:eastAsia="Calibri" w:cs="Calibri"/>
          <w:b w:val="0"/>
          <w:color w:val="000000"/>
          <w:sz w:val="22"/>
        </w:rPr>
        <w:t>Los filtros Desde/Hasta usan el mes de cobranza, la fecha de aplicación o la fecha de la partida según su tipo. No reconstruyen un saldo de fecha pasada. El resumen y la antigüedad recuperan todas las páginas de datos autorizadas, sin cortar los totales en 10000 períodos o 100000 filas.</w:t>
      </w:r>
    </w:p>
    <w:p>
      <w:r>
        <w:rPr>
          <w:rFonts w:ascii="Calibri" w:hAnsi="Calibri" w:eastAsia="Calibri" w:cs="Calibri"/>
          <w:b w:val="0"/>
          <w:color w:val="000000"/>
          <w:sz w:val="22"/>
        </w:rPr>
        <w:t xml:space="preserve">El reporte </w:t>
      </w:r>
      <w:r>
        <w:rPr>
          <w:rFonts w:ascii="Calibri" w:hAnsi="Calibri" w:eastAsia="Calibri" w:cs="Calibri"/>
          <w:b/>
          <w:color w:val="000000"/>
          <w:sz w:val="22"/>
        </w:rPr>
        <w:t>Estado de Cuenta Operativo</w:t>
      </w:r>
      <w:r>
        <w:rPr>
          <w:rFonts w:ascii="Calibri" w:hAnsi="Calibri" w:eastAsia="Calibri" w:cs="Calibri"/>
          <w:b w:val="0"/>
          <w:color w:val="000000"/>
          <w:sz w:val="22"/>
        </w:rPr>
        <w:t xml:space="preserve"> debe acompañarse del estado oficial del core cuando se requiera capital, intereses y saldo contractual. El reporte de esta app explica las partidas en tránsito:</w:t>
      </w:r>
    </w:p>
    <w:p>
      <w:pPr>
        <w:pStyle w:val="ListBullet"/>
      </w:pPr>
      <w:r>
        <w:rPr>
          <w:rFonts w:ascii="Calibri" w:hAnsi="Calibri" w:eastAsia="Calibri" w:cs="Calibri"/>
          <w:b w:val="0"/>
          <w:color w:val="000000"/>
          <w:sz w:val="22"/>
        </w:rPr>
        <w:t>cobrado en planilla;</w:t>
      </w:r>
    </w:p>
    <w:p>
      <w:pPr>
        <w:pStyle w:val="ListBullet"/>
      </w:pPr>
      <w:r>
        <w:rPr>
          <w:rFonts w:ascii="Calibri" w:hAnsi="Calibri" w:eastAsia="Calibri" w:cs="Calibri"/>
          <w:b w:val="0"/>
          <w:color w:val="000000"/>
          <w:sz w:val="22"/>
        </w:rPr>
        <w:t>evidencia de deducción aportada en el depósito;</w:t>
      </w:r>
    </w:p>
    <w:p>
      <w:pPr>
        <w:pStyle w:val="ListBullet"/>
      </w:pPr>
      <w:r>
        <w:rPr>
          <w:rFonts w:ascii="Calibri" w:hAnsi="Calibri" w:eastAsia="Calibri" w:cs="Calibri"/>
          <w:b w:val="0"/>
          <w:color w:val="000000"/>
          <w:sz w:val="22"/>
        </w:rPr>
        <w:t>diferencia de cobranza pendiente de aclarar (informativa);</w:t>
      </w:r>
    </w:p>
    <w:p>
      <w:pPr>
        <w:pStyle w:val="ListBullet"/>
      </w:pPr>
      <w:r>
        <w:rPr>
          <w:rFonts w:ascii="Calibri" w:hAnsi="Calibri" w:eastAsia="Calibri" w:cs="Calibri"/>
          <w:b w:val="0"/>
          <w:color w:val="000000"/>
          <w:sz w:val="22"/>
        </w:rPr>
        <w:t>diferencia entre cobranza y aplicación;</w:t>
      </w:r>
    </w:p>
    <w:p>
      <w:pPr>
        <w:pStyle w:val="ListBullet"/>
      </w:pPr>
      <w:r>
        <w:rPr>
          <w:rFonts w:ascii="Calibri" w:hAnsi="Calibri" w:eastAsia="Calibri" w:cs="Calibri"/>
          <w:b w:val="0"/>
          <w:color w:val="000000"/>
          <w:sz w:val="22"/>
        </w:rPr>
        <w:t>cuenta por cobrar a la empresa;</w:t>
      </w:r>
    </w:p>
    <w:p>
      <w:pPr>
        <w:pStyle w:val="ListBullet"/>
      </w:pPr>
      <w:r>
        <w:rPr>
          <w:rFonts w:ascii="Calibri" w:hAnsi="Calibri" w:eastAsia="Calibri" w:cs="Calibri"/>
          <w:b w:val="0"/>
          <w:color w:val="000000"/>
          <w:sz w:val="22"/>
        </w:rPr>
        <w:t>aplicado y depositado/compensado.</w:t>
      </w:r>
    </w:p>
    <w:p>
      <w:pPr>
        <w:pStyle w:val="ListBullet"/>
      </w:pPr>
      <w:r>
        <w:rPr>
          <w:rFonts w:ascii="Calibri" w:hAnsi="Calibri" w:eastAsia="Calibri" w:cs="Calibri"/>
          <w:b w:val="0"/>
          <w:color w:val="000000"/>
          <w:sz w:val="22"/>
        </w:rPr>
        <w:t>partida complementaria y diferencia cambiaria, cuando existan, separadas del pago al crédito.</w:t>
      </w:r>
    </w:p>
    <w:p>
      <w:r>
        <w:rPr>
          <w:rFonts w:ascii="Calibri" w:hAnsi="Calibri" w:eastAsia="Calibri" w:cs="Calibri"/>
          <w:b w:val="0"/>
          <w:color w:val="000000"/>
          <w:sz w:val="22"/>
        </w:rPr>
        <w:t xml:space="preserve">Ante una consulta, no se presenta la diferencia de cobranza como saldo contractual del trabajador. Si el core aún no refleja la aplicación, el estado debe indicar </w:t>
      </w:r>
      <w:r>
        <w:rPr>
          <w:rFonts w:ascii="Calibri" w:hAnsi="Calibri" w:eastAsia="Calibri" w:cs="Calibri"/>
          <w:b w:val="0"/>
          <w:color w:val="000000"/>
          <w:sz w:val="22"/>
        </w:rPr>
        <w:t>Deducido por la empresa; pendiente de aplicar en el core</w:t>
      </w:r>
      <w:r>
        <w:rPr>
          <w:rFonts w:ascii="Calibri" w:hAnsi="Calibri" w:eastAsia="Calibri" w:cs="Calibri"/>
          <w:b w:val="0"/>
          <w:color w:val="000000"/>
          <w:sz w:val="22"/>
        </w:rPr>
        <w:t xml:space="preserve"> y mostrar la referencia disponible, sin generar CxC de aplicación ficticia.</w:t>
      </w:r>
    </w:p>
    <w:p>
      <w:bookmarkStart w:id="18" w:name="chapter_18"/>
      <w:pPr>
        <w:pStyle w:val="Heading1"/>
      </w:pPr>
      <w:r>
        <w:t>Cierre y controles</w:t>
      </w:r>
      <w:bookmarkEnd w:id="18"/>
    </w:p>
    <w:p>
      <w:pPr>
        <w:pStyle w:val="ListBullet"/>
      </w:pPr>
      <w:r>
        <w:rPr>
          <w:rFonts w:ascii="Calibri" w:hAnsi="Calibri" w:eastAsia="Calibri" w:cs="Calibri"/>
          <w:b w:val="0"/>
          <w:color w:val="000000"/>
          <w:sz w:val="22"/>
        </w:rPr>
        <w:t>Resolver las excepciones abiertas que bloquean el cierre y mantener seguimiento de las informativas. Escribir una justificación no equivale a resolver un caso bloqueante.</w:t>
      </w:r>
    </w:p>
    <w:p>
      <w:pPr>
        <w:pStyle w:val="ListBullet"/>
      </w:pPr>
      <w:r>
        <w:rPr>
          <w:rFonts w:ascii="Calibri" w:hAnsi="Calibri" w:eastAsia="Calibri" w:cs="Calibri"/>
          <w:b w:val="0"/>
          <w:color w:val="000000"/>
          <w:sz w:val="22"/>
        </w:rPr>
        <w:t>Verificar que las aplicaciones conciliadas tengan cobertura trazable por depósito asignado o compensación confirmada y vinculada.</w:t>
      </w:r>
    </w:p>
    <w:p>
      <w:pPr>
        <w:pStyle w:val="ListBullet"/>
      </w:pPr>
      <w:r>
        <w:rPr>
          <w:rFonts w:ascii="Calibri" w:hAnsi="Calibri" w:eastAsia="Calibri" w:cs="Calibri"/>
          <w:b w:val="0"/>
          <w:color w:val="000000"/>
          <w:sz w:val="22"/>
        </w:rPr>
        <w:t>Registrar un corte de control mensual si aún hay partidas abiertas, sin presentarlo como liquidación.</w:t>
      </w:r>
    </w:p>
    <w:p>
      <w:pPr>
        <w:pStyle w:val="ListBullet"/>
      </w:pPr>
      <w:r>
        <w:rPr>
          <w:rFonts w:ascii="Calibri" w:hAnsi="Calibri" w:eastAsia="Calibri" w:cs="Calibri"/>
          <w:b w:val="0"/>
          <w:color w:val="000000"/>
          <w:sz w:val="22"/>
        </w:rPr>
        <w:t>Cerrar el período cuando sus aplicaciones estén cubiertas, sus depósitos cumplan los controles y no queden excepciones abiertas bloqueantes. Las diferencias informativas de cobranza se conservan y no se presentan como CxC.</w:t>
      </w:r>
    </w:p>
    <w:p>
      <w:pPr>
        <w:pStyle w:val="ListBullet"/>
      </w:pPr>
      <w:r>
        <w:rPr>
          <w:rFonts w:ascii="Calibri" w:hAnsi="Calibri" w:eastAsia="Calibri" w:cs="Calibri"/>
          <w:b w:val="0"/>
          <w:color w:val="000000"/>
          <w:sz w:val="22"/>
        </w:rPr>
        <w:t>Conservar los archivos originales, su hash, usuario y fecha de importación.</w:t>
      </w:r>
    </w:p>
    <w:p>
      <w:pPr>
        <w:pStyle w:val="ListBullet"/>
      </w:pPr>
      <w:r>
        <w:rPr>
          <w:rFonts w:ascii="Calibri" w:hAnsi="Calibri" w:eastAsia="Calibri" w:cs="Calibri"/>
          <w:b w:val="0"/>
          <w:color w:val="000000"/>
          <w:sz w:val="22"/>
        </w:rPr>
        <w:t>Restringir acceso porque los archivos contienen cédulas e información salarial.</w:t>
      </w:r>
    </w:p>
    <w:p>
      <w:pPr>
        <w:pStyle w:val="Heading2"/>
      </w:pPr>
      <w:r>
        <w:t>Cerrar y reabrir un período</w:t>
      </w:r>
    </w:p>
    <w:p>
      <w:pPr>
        <w:numPr>
          <w:ilvl w:val="0"/>
          <w:numId w:val="28"/>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w:t>
      </w:r>
      <w:r>
        <w:rPr>
          <w:rFonts w:ascii="Calibri" w:hAnsi="Calibri" w:eastAsia="Calibri" w:cs="Calibri"/>
          <w:b/>
          <w:color w:val="000000"/>
          <w:sz w:val="22"/>
        </w:rPr>
        <w:t>Excepciones del período</w:t>
      </w:r>
      <w:r>
        <w:rPr>
          <w:rFonts w:ascii="Calibri" w:hAnsi="Calibri" w:eastAsia="Calibri" w:cs="Calibri"/>
          <w:b w:val="0"/>
          <w:color w:val="000000"/>
          <w:sz w:val="22"/>
        </w:rPr>
        <w:t>, aplicaciones y depósitos vinculados. El cierre financiero requiere aplicaciones efectivas asignadas, tanto en modalidad histórica como operativa.</w:t>
      </w:r>
    </w:p>
    <w:p>
      <w:pPr>
        <w:numPr>
          <w:ilvl w:val="0"/>
          <w:numId w:val="28"/>
        </w:numPr>
        <w:spacing w:after="100"/>
      </w:pPr>
      <w:r>
        <w:rPr>
          <w:rFonts w:ascii="Calibri" w:hAnsi="Calibri" w:eastAsia="Calibri" w:cs="Calibri"/>
          <w:b w:val="0"/>
          <w:color w:val="000000"/>
          <w:sz w:val="22"/>
        </w:rPr>
        <w:t>Resuelva los destinos inválidos y los detalles de depósito por revisar. Verifique que el aplicado neto esté cubierto por depósitos o ajustes confirmados y que no haya excepciones abiertas que bloqueen el cierre del período. Un caso informativo no bloqueante puede continuar su gestión después del cierre.</w:t>
      </w:r>
    </w:p>
    <w:p>
      <w:pPr>
        <w:numPr>
          <w:ilvl w:val="0"/>
          <w:numId w:val="28"/>
        </w:numPr>
        <w:spacing w:after="100"/>
      </w:pPr>
      <w:r>
        <w:rPr>
          <w:rFonts w:ascii="Calibri" w:hAnsi="Calibri" w:eastAsia="Calibri" w:cs="Calibri"/>
          <w:b w:val="0"/>
          <w:color w:val="000000"/>
          <w:sz w:val="22"/>
        </w:rPr>
        <w:t>En operativo, revise el control de cobranza si está disponible. Sus diferencias, o la ausencia de cobranza, no bloquean por sí solas el cierre ni exigen ajustes provisionales. Todas las aplicaciones deben estar financieramente cubiertas; si hay pagos o destinos pendientes, registre un corte de control para rendir con pendientes.</w:t>
      </w:r>
    </w:p>
    <w:p>
      <w:pPr>
        <w:numPr>
          <w:ilvl w:val="0"/>
          <w:numId w:val="28"/>
        </w:numPr>
        <w:spacing w:after="100"/>
      </w:pPr>
      <w:r>
        <w:rPr>
          <w:rFonts w:ascii="Calibri" w:hAnsi="Calibri" w:eastAsia="Calibri" w:cs="Calibri"/>
          <w:b w:val="0"/>
          <w:color w:val="000000"/>
          <w:sz w:val="22"/>
        </w:rPr>
        <w:t xml:space="preserve">Guarde y pulse </w:t>
      </w:r>
      <w:r>
        <w:rPr>
          <w:rFonts w:ascii="Calibri" w:hAnsi="Calibri" w:eastAsia="Calibri" w:cs="Calibri"/>
          <w:b/>
          <w:color w:val="000000"/>
          <w:sz w:val="22"/>
        </w:rPr>
        <w:t>Cerrar período</w:t>
      </w:r>
      <w:r>
        <w:rPr>
          <w:rFonts w:ascii="Calibri" w:hAnsi="Calibri" w:eastAsia="Calibri" w:cs="Calibri"/>
          <w:b w:val="0"/>
          <w:color w:val="000000"/>
          <w:sz w:val="22"/>
        </w:rPr>
        <w:t xml:space="preserve"> o </w:t>
      </w:r>
      <w:r>
        <w:rPr>
          <w:rFonts w:ascii="Calibri" w:hAnsi="Calibri" w:eastAsia="Calibri" w:cs="Calibri"/>
          <w:b/>
          <w:color w:val="000000"/>
          <w:sz w:val="22"/>
        </w:rPr>
        <w:t>Cerrar período histórico</w:t>
      </w:r>
      <w:r>
        <w:rPr>
          <w:rFonts w:ascii="Calibri" w:hAnsi="Calibri" w:eastAsia="Calibri" w:cs="Calibri"/>
          <w:b w:val="0"/>
          <w:color w:val="000000"/>
          <w:sz w:val="22"/>
        </w:rPr>
        <w:t>, según la modalidad. Lea el mensaje; si falla, corrija el caso indicado, no el campo Estado.</w:t>
      </w:r>
    </w:p>
    <w:p>
      <w:pPr>
        <w:numPr>
          <w:ilvl w:val="0"/>
          <w:numId w:val="28"/>
        </w:numPr>
        <w:spacing w:after="100"/>
      </w:pPr>
      <w:r>
        <w:rPr>
          <w:rFonts w:ascii="Calibri" w:hAnsi="Calibri" w:eastAsia="Calibri" w:cs="Calibri"/>
          <w:b w:val="0"/>
          <w:color w:val="000000"/>
          <w:sz w:val="22"/>
        </w:rPr>
        <w:t xml:space="preserve">Compruebe </w:t>
      </w:r>
      <w:r>
        <w:rPr>
          <w:rFonts w:ascii="Calibri" w:hAnsi="Calibri" w:eastAsia="Calibri" w:cs="Calibri"/>
          <w:b/>
          <w:color w:val="000000"/>
          <w:sz w:val="22"/>
        </w:rPr>
        <w:t>Cerrado</w:t>
      </w:r>
      <w:r>
        <w:rPr>
          <w:rFonts w:ascii="Calibri" w:hAnsi="Calibri" w:eastAsia="Calibri" w:cs="Calibri"/>
          <w:b w:val="0"/>
          <w:color w:val="000000"/>
          <w:sz w:val="22"/>
        </w:rPr>
        <w:t xml:space="preserve"> y el resultado financiero conservado en el detalle. Cerrar bloquea edición; no garantiza que toda gestión externa de un saldo a favor o asiento contable haya terminado. Revise esas partidas en la bandeja de trabajo.</w:t>
      </w:r>
    </w:p>
    <w:p>
      <w:pPr>
        <w:numPr>
          <w:ilvl w:val="0"/>
          <w:numId w:val="28"/>
        </w:numPr>
        <w:spacing w:after="100"/>
      </w:pPr>
      <w:r>
        <w:rPr>
          <w:rFonts w:ascii="Calibri" w:hAnsi="Calibri" w:eastAsia="Calibri" w:cs="Calibri"/>
          <w:b w:val="0"/>
          <w:color w:val="000000"/>
          <w:sz w:val="22"/>
        </w:rPr>
        <w:t xml:space="preserve">Para una corrección posterior, el supervisor o administrador usa </w:t>
      </w:r>
      <w:r>
        <w:rPr>
          <w:rFonts w:ascii="Calibri" w:hAnsi="Calibri" w:eastAsia="Calibri" w:cs="Calibri"/>
          <w:b/>
          <w:color w:val="000000"/>
          <w:sz w:val="22"/>
        </w:rPr>
        <w:t>Reabrir período</w:t>
      </w:r>
      <w:r>
        <w:rPr>
          <w:rFonts w:ascii="Calibri" w:hAnsi="Calibri" w:eastAsia="Calibri" w:cs="Calibri"/>
          <w:b w:val="0"/>
          <w:color w:val="000000"/>
          <w:sz w:val="22"/>
        </w:rPr>
        <w:t>, indica motivo y revisa las operaciones afectadas. Conserve la evidencia de la reapertura y cierre nuevamente cuando proceda.</w:t>
      </w:r>
    </w:p>
    <w:p>
      <w:r>
        <w:rPr>
          <w:rFonts w:ascii="Calibri" w:hAnsi="Calibri" w:eastAsia="Calibri" w:cs="Calibri"/>
          <w:b/>
          <w:color w:val="000000"/>
          <w:sz w:val="22"/>
        </w:rPr>
        <w:t>Registrar corte de control</w:t>
      </w:r>
      <w:r>
        <w:rPr>
          <w:rFonts w:ascii="Calibri" w:hAnsi="Calibri" w:eastAsia="Calibri" w:cs="Calibri"/>
          <w:b w:val="0"/>
          <w:color w:val="000000"/>
          <w:sz w:val="22"/>
        </w:rPr>
        <w:t xml:space="preserve"> sirve para conservar Excel y JSON privados con las cifras de ese momento, fecha y motivo o próxima gestión.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permite recuperarlos. No equivale a cerrar, no paga deuda y no impide recibir evidencia tardía.</w:t>
      </w:r>
    </w:p>
    <w:p>
      <w:r>
        <w:rPr>
          <w:rFonts w:ascii="Calibri" w:hAnsi="Calibri" w:eastAsia="Calibri" w:cs="Calibri"/>
          <w:b w:val="0"/>
          <w:color w:val="000000"/>
          <w:sz w:val="22"/>
        </w:rPr>
        <w:t xml:space="preserve">En el período, </w:t>
      </w:r>
      <w:r>
        <w:rPr>
          <w:rFonts w:ascii="Calibri" w:hAnsi="Calibri" w:eastAsia="Calibri" w:cs="Calibri"/>
          <w:b/>
          <w:color w:val="000000"/>
          <w:sz w:val="22"/>
        </w:rPr>
        <w:t>Total aplicado US$</w:t>
      </w:r>
      <w:r>
        <w:rPr>
          <w:rFonts w:ascii="Calibri" w:hAnsi="Calibri" w:eastAsia="Calibri" w:cs="Calibri"/>
          <w:b w:val="0"/>
          <w:color w:val="000000"/>
          <w:sz w:val="22"/>
        </w:rPr>
        <w:t xml:space="preserve"> expresa las aplicaciones antes de compensaciones; </w:t>
      </w:r>
      <w:r>
        <w:rPr>
          <w:rFonts w:ascii="Calibri" w:hAnsi="Calibri" w:eastAsia="Calibri" w:cs="Calibri"/>
          <w:b/>
          <w:color w:val="000000"/>
          <w:sz w:val="22"/>
        </w:rPr>
        <w:t>Total cubierto US$</w:t>
      </w:r>
      <w:r>
        <w:rPr>
          <w:rFonts w:ascii="Calibri" w:hAnsi="Calibri" w:eastAsia="Calibri" w:cs="Calibri"/>
          <w:b w:val="0"/>
          <w:color w:val="000000"/>
          <w:sz w:val="22"/>
        </w:rPr>
        <w:t xml:space="preserve"> reúne depósitos y partidas complementarias confirmadas que cubren esas aplicaciones; </w:t>
      </w:r>
      <w:r>
        <w:rPr>
          <w:rFonts w:ascii="Calibri" w:hAnsi="Calibri" w:eastAsia="Calibri" w:cs="Calibri"/>
          <w:b/>
          <w:color w:val="000000"/>
          <w:sz w:val="22"/>
        </w:rPr>
        <w:t>Pendiente US$</w:t>
      </w:r>
      <w:r>
        <w:rPr>
          <w:rFonts w:ascii="Calibri" w:hAnsi="Calibri" w:eastAsia="Calibri" w:cs="Calibri"/>
          <w:b w:val="0"/>
          <w:color w:val="000000"/>
          <w:sz w:val="22"/>
        </w:rPr>
        <w:t xml:space="preserve"> suma lo aún pendiente por aplicación o cuota. Por ejemplo, aplicado US$100.00, depósito US$80.00 y compensación US$20.00 muestran aplicado 100.00, cubierto 100.00 y pendiente 0.00. No sume otra vez los equivalentes en C$ ni reste dos veces la complementaria. Un exceso en otra cuota no reduce ese pendiente, y una CxC trasladada a una partida conserva su gestión fuera del saldo de la aplicación.</w:t>
      </w:r>
    </w:p>
    <w:p>
      <w:bookmarkStart w:id="19" w:name="chapter_19"/>
      <w:pPr>
        <w:pStyle w:val="Heading1"/>
      </w:pPr>
      <w:r>
        <w:t>Saldos a favor y rendición</w:t>
      </w:r>
      <w:bookmarkEnd w:id="19"/>
    </w:p>
    <w:p>
      <w:r>
        <w:rPr>
          <w:rFonts w:ascii="Calibri" w:hAnsi="Calibri" w:eastAsia="Calibri" w:cs="Calibri"/>
          <w:b w:val="0"/>
          <w:color w:val="000000"/>
          <w:sz w:val="22"/>
        </w:rPr>
        <w:t>Si se reciben US$1,000, se distribuyen US$800 a créditos, US$100 a cobranza administrativa y US$100 a saldo a favor, los US$1,000 quedan explicados, pero pueden quedar US$100 por devolver. Ese pendiente de gestión se presenta por separado y nunca se convierte en otro pago ni libera el depósito original.</w:t>
      </w:r>
    </w:p>
    <w:p>
      <w:r>
        <w:rPr>
          <w:rFonts w:ascii="Calibri" w:hAnsi="Calibri" w:eastAsia="Calibri" w:cs="Calibri"/>
          <w:b w:val="0"/>
          <w:color w:val="000000"/>
          <w:sz w:val="22"/>
        </w:rPr>
        <w:t>Registre la devolución o aplicación externa, parcial o total, con responsable, fecha compromiso, referencia y observaciones. El soporte adjunto de la gestión es opcional en la app; adjúntelo cuando esté disponible y respete la política documental de la IMF. Una clasificación equivocada se cancela expresamente antes de redistribuir, siempre que no existan gestiones realizadas ni períodos cerrados afectados. No compense automáticamente saldos de personas o empresas distintas.</w:t>
      </w:r>
    </w:p>
    <w:p>
      <w:r>
        <w:rPr>
          <w:rFonts w:ascii="Calibri" w:hAnsi="Calibri" w:eastAsia="Calibri" w:cs="Calibri"/>
          <w:b w:val="0"/>
          <w:color w:val="000000"/>
          <w:sz w:val="22"/>
        </w:rPr>
        <w:t xml:space="preserve">Para rendir el mes sin detener datos tardíos, registre un corte de control y consulte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Cada corte conserva Excel y JSON privados del período con las cifras de ese momento. La antigüedad normal es actual; para consultar una fecha pasada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según el capítulo de consultas históricas. Cambiar solo la fecha de antigüedad no reconstruye los saldos de esa fecha. Respalde tanto la base (incluido Version) como los archivos privados.</w:t>
      </w:r>
    </w:p>
    <w:p>
      <w:pPr>
        <w:pStyle w:val="Heading2"/>
      </w:pPr>
      <w:r>
        <w:t>Documentar y gestionar un saldo a favor</w:t>
      </w:r>
    </w:p>
    <w:p>
      <w:pPr>
        <w:numPr>
          <w:ilvl w:val="0"/>
          <w:numId w:val="29"/>
        </w:numPr>
        <w:spacing w:after="100"/>
      </w:pPr>
      <w:r>
        <w:rPr>
          <w:rFonts w:ascii="Calibri" w:hAnsi="Calibri" w:eastAsia="Calibri" w:cs="Calibri"/>
          <w:b w:val="0"/>
          <w:color w:val="000000"/>
          <w:sz w:val="22"/>
        </w:rPr>
        <w:t>Compruebe que el importe excede realmente la aplicación neta identificada. Antes de crear un saldo a favor, busque aplicaciones faltantes o de otros períodos; dinero sin destinatario no equivale a un exceso del cliente.</w:t>
      </w:r>
    </w:p>
    <w:p>
      <w:pPr>
        <w:numPr>
          <w:ilvl w:val="0"/>
          <w:numId w:val="29"/>
        </w:numPr>
        <w:spacing w:after="100"/>
      </w:pPr>
      <w:r>
        <w:rPr>
          <w:rFonts w:ascii="Calibri" w:hAnsi="Calibri" w:eastAsia="Calibri" w:cs="Calibri"/>
          <w:b w:val="0"/>
          <w:color w:val="000000"/>
          <w:sz w:val="22"/>
        </w:rPr>
        <w:t xml:space="preserve">Desde el depósito confirmado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Si el excedente está incluido en una fila, abra esa fila y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o </w:t>
      </w:r>
      <w:r>
        <w:rPr>
          <w:rFonts w:ascii="Calibri" w:hAnsi="Calibri" w:eastAsia="Calibri" w:cs="Calibri"/>
          <w:b/>
          <w:color w:val="000000"/>
          <w:sz w:val="22"/>
        </w:rPr>
        <w:t>Crear saldo a favor del cliente</w:t>
      </w:r>
      <w:r>
        <w:rPr>
          <w:rFonts w:ascii="Calibri" w:hAnsi="Calibri" w:eastAsia="Calibri" w:cs="Calibri"/>
          <w:b w:val="0"/>
          <w:color w:val="000000"/>
          <w:sz w:val="22"/>
        </w:rPr>
        <w:t>, según quién sea su propietario. Si la partida ya fue importada del core, reclasifíquela con su evidencia y vínculo en lugar de crear una copia.</w:t>
      </w:r>
    </w:p>
    <w:p>
      <w:pPr>
        <w:numPr>
          <w:ilvl w:val="0"/>
          <w:numId w:val="29"/>
        </w:numPr>
        <w:spacing w:after="100"/>
      </w:pPr>
      <w:r>
        <w:rPr>
          <w:rFonts w:ascii="Calibri" w:hAnsi="Calibri" w:eastAsia="Calibri" w:cs="Calibri"/>
          <w:b w:val="0"/>
          <w:color w:val="000000"/>
          <w:sz w:val="22"/>
        </w:rPr>
        <w:t>Indique importe positivo, beneficiario, motivo, tratamiento propuesto, responsable y fecha compromiso. Seleccione la fila que ya incluye el excedente, si corresponde; no agregue otra fila duplicada por ese dinero.</w:t>
      </w:r>
    </w:p>
    <w:p>
      <w:pPr>
        <w:numPr>
          <w:ilvl w:val="0"/>
          <w:numId w:val="29"/>
        </w:numPr>
        <w:spacing w:after="100"/>
      </w:pPr>
      <w:r>
        <w:rPr>
          <w:rFonts w:ascii="Calibri" w:hAnsi="Calibri" w:eastAsia="Calibri" w:cs="Calibri"/>
          <w:b w:val="0"/>
          <w:color w:val="000000"/>
          <w:sz w:val="22"/>
        </w:rPr>
        <w:t xml:space="preserve">Confirme mediante la acción autorizada y revise la distribución completa. El saldo aparece como reserva de la empresa o del cliente, no como otra aplicación al préstamo. </w:t>
      </w:r>
      <w:r>
        <w:rPr>
          <w:rFonts w:ascii="Calibri" w:hAnsi="Calibri" w:eastAsia="Calibri" w:cs="Calibri"/>
          <w:b/>
          <w:color w:val="000000"/>
          <w:sz w:val="22"/>
        </w:rPr>
        <w:t>Ver saldos a favor</w:t>
      </w:r>
      <w:r>
        <w:rPr>
          <w:rFonts w:ascii="Calibri" w:hAnsi="Calibri" w:eastAsia="Calibri" w:cs="Calibri"/>
          <w:b w:val="0"/>
          <w:color w:val="000000"/>
          <w:sz w:val="22"/>
        </w:rPr>
        <w:t xml:space="preserve"> permite abrir las partidas del depósito.</w:t>
      </w:r>
    </w:p>
    <w:p>
      <w:pPr>
        <w:numPr>
          <w:ilvl w:val="0"/>
          <w:numId w:val="29"/>
        </w:numPr>
        <w:spacing w:after="100"/>
      </w:pPr>
      <w:r>
        <w:rPr>
          <w:rFonts w:ascii="Calibri" w:hAnsi="Calibri" w:eastAsia="Calibri" w:cs="Calibri"/>
          <w:b w:val="0"/>
          <w:color w:val="000000"/>
          <w:sz w:val="22"/>
        </w:rPr>
        <w:t xml:space="preserve">Cuando el core o banco ejecute la devolución o aplicación futura autorizada, abra la partida y use </w:t>
      </w:r>
      <w:r>
        <w:rPr>
          <w:rFonts w:ascii="Calibri" w:hAnsi="Calibri" w:eastAsia="Calibri" w:cs="Calibri"/>
          <w:b/>
          <w:color w:val="000000"/>
          <w:sz w:val="22"/>
        </w:rPr>
        <w:t>Documentar devolución o aplicación</w:t>
      </w:r>
      <w:r>
        <w:rPr>
          <w:rFonts w:ascii="Calibri" w:hAnsi="Calibri" w:eastAsia="Calibri" w:cs="Calibri"/>
          <w:b w:val="0"/>
          <w:color w:val="000000"/>
          <w:sz w:val="22"/>
        </w:rPr>
        <w:t xml:space="preserve">. Indique importe parcial o total, fecha, referencia del core o comprobante y observaciones; confirme con </w:t>
      </w:r>
      <w:r>
        <w:rPr>
          <w:rFonts w:ascii="Calibri" w:hAnsi="Calibri" w:eastAsia="Calibri" w:cs="Calibri"/>
          <w:b/>
          <w:color w:val="000000"/>
          <w:sz w:val="22"/>
        </w:rPr>
        <w:t>Registrar gestión</w:t>
      </w:r>
      <w:r>
        <w:rPr>
          <w:rFonts w:ascii="Calibri" w:hAnsi="Calibri" w:eastAsia="Calibri" w:cs="Calibri"/>
          <w:b w:val="0"/>
          <w:color w:val="000000"/>
          <w:sz w:val="22"/>
        </w:rPr>
        <w:t>. El soporte adjunto es opcional; documentar la operación sigue siendo necesario.</w:t>
      </w:r>
    </w:p>
    <w:p>
      <w:pPr>
        <w:numPr>
          <w:ilvl w:val="0"/>
          <w:numId w:val="29"/>
        </w:numPr>
        <w:spacing w:after="100"/>
      </w:pPr>
      <w:r>
        <w:rPr>
          <w:rFonts w:ascii="Calibri" w:hAnsi="Calibri" w:eastAsia="Calibri" w:cs="Calibri"/>
          <w:b w:val="0"/>
          <w:color w:val="000000"/>
          <w:sz w:val="22"/>
        </w:rPr>
        <w:t>Revise el pendiente de gestión y su historial. Mantenga seguimiento por el resto. La reserva financiera original no vuelve a estar disponible para otra distribución del depósito.</w:t>
      </w:r>
    </w:p>
    <w:p>
      <w:r>
        <w:rPr>
          <w:rFonts w:ascii="Calibri" w:hAnsi="Calibri" w:eastAsia="Calibri" w:cs="Calibri"/>
          <w:b/>
          <w:color w:val="000000"/>
          <w:sz w:val="22"/>
        </w:rPr>
        <w:t>Aplicación futura</w:t>
      </w:r>
      <w:r>
        <w:rPr>
          <w:rFonts w:ascii="Calibri" w:hAnsi="Calibri" w:eastAsia="Calibri" w:cs="Calibri"/>
          <w:b w:val="0"/>
          <w:color w:val="000000"/>
          <w:sz w:val="22"/>
        </w:rPr>
        <w:t xml:space="preserve"> documenta una operación externa ya realizada; no crea automáticamente un pago futuro en el core. No registre una intención como gestión cumplida. Si el saldo era de otra persona o empresa, solicite autorización y corrija la clasificación de forma trazable antes de redistribuir.</w:t>
      </w:r>
    </w:p>
    <w:p>
      <w:r>
        <w:rPr>
          <w:rFonts w:ascii="Calibri" w:hAnsi="Calibri" w:eastAsia="Calibri" w:cs="Calibri"/>
          <w:b w:val="0"/>
          <w:color w:val="000000"/>
          <w:sz w:val="22"/>
        </w:rPr>
        <w:t xml:space="preserve">Para cubrir una </w:t>
      </w:r>
      <w:r>
        <w:rPr>
          <w:rFonts w:ascii="Calibri" w:hAnsi="Calibri" w:eastAsia="Calibri" w:cs="Calibri"/>
          <w:b/>
          <w:color w:val="000000"/>
          <w:sz w:val="22"/>
        </w:rPr>
        <w:t>aplicación contable importada</w:t>
      </w:r>
      <w:r>
        <w:rPr>
          <w:rFonts w:ascii="Calibri" w:hAnsi="Calibri" w:eastAsia="Calibri" w:cs="Calibri"/>
          <w:b w:val="0"/>
          <w:color w:val="000000"/>
          <w:sz w:val="22"/>
        </w:rPr>
        <w:t xml:space="preserve"> con un saldo ya documentado, abra la partida confirmada y use </w:t>
      </w:r>
      <w:r>
        <w:rPr>
          <w:rFonts w:ascii="Calibri" w:hAnsi="Calibri" w:eastAsia="Calibri" w:cs="Calibri"/>
          <w:b/>
          <w:color w:val="000000"/>
          <w:sz w:val="22"/>
        </w:rPr>
        <w:t>Aplicar a aplicación contable</w:t>
      </w:r>
      <w:r>
        <w:rPr>
          <w:rFonts w:ascii="Calibri" w:hAnsi="Calibri" w:eastAsia="Calibri" w:cs="Calibri"/>
          <w:b w:val="0"/>
          <w:color w:val="000000"/>
          <w:sz w:val="22"/>
        </w:rPr>
        <w:t>. Seleccione la aplicación pendiente, el importe parcial o total y la fecha real de uso del saldo. La aplicación debe estar vinculada a un período de destino abierto; para un saldo del cliente, debe corresponder al mismo cliente y crédito, aunque el número del crédito tenga ceros iniciales diferentes. Un saldo de empresa se aplica dentro de esa empresa.</w:t>
      </w:r>
    </w:p>
    <w:p>
      <w:r>
        <w:rPr>
          <w:rFonts w:ascii="Calibri" w:hAnsi="Calibri" w:eastAsia="Calibri" w:cs="Calibri"/>
          <w:b w:val="0"/>
          <w:color w:val="000000"/>
          <w:sz w:val="22"/>
        </w:rPr>
        <w:t xml:space="preserve">La acción reduce el pendiente de la aplicación y del período de destino y deja el remanente en el saldo a favor. Por ejemplo, de US$20.77 se pueden aplicar US$20.76 y conservar US$0.01. No requiere reabrir el período de origen: el depósito y su distribución histórica quedan intactos. El historial identifica la aplicación, importación, período, fecha, usuario e importe; no se crea otro depósito ni un asiento en el core. </w:t>
      </w:r>
      <w:r>
        <w:rPr>
          <w:rFonts w:ascii="Calibri" w:hAnsi="Calibri" w:eastAsia="Calibri" w:cs="Calibri"/>
          <w:b/>
          <w:color w:val="000000"/>
          <w:sz w:val="22"/>
        </w:rPr>
        <w:t>Documentar devolución o aplicación</w:t>
      </w:r>
      <w:r>
        <w:rPr>
          <w:rFonts w:ascii="Calibri" w:hAnsi="Calibri" w:eastAsia="Calibri" w:cs="Calibri"/>
          <w:b w:val="0"/>
          <w:color w:val="000000"/>
          <w:sz w:val="22"/>
        </w:rPr>
        <w:t xml:space="preserve"> sigue siendo seguimiento externo y no sustituye este vínculo.</w:t>
      </w:r>
    </w:p>
    <w:p>
      <w:r>
        <w:rPr>
          <w:rFonts w:ascii="Calibri" w:hAnsi="Calibri" w:eastAsia="Calibri" w:cs="Calibri"/>
          <w:b w:val="0"/>
          <w:color w:val="000000"/>
          <w:sz w:val="22"/>
        </w:rPr>
        <w:t xml:space="preserve">Use </w:t>
      </w:r>
      <w:r>
        <w:rPr>
          <w:rFonts w:ascii="Calibri" w:hAnsi="Calibri" w:eastAsia="Calibri" w:cs="Calibri"/>
          <w:b/>
          <w:color w:val="000000"/>
          <w:sz w:val="22"/>
        </w:rPr>
        <w:t>Revertir gestión</w:t>
      </w:r>
      <w:r>
        <w:rPr>
          <w:rFonts w:ascii="Calibri" w:hAnsi="Calibri" w:eastAsia="Calibri" w:cs="Calibri"/>
          <w:b w:val="0"/>
          <w:color w:val="000000"/>
          <w:sz w:val="22"/>
        </w:rPr>
        <w:t xml:space="preserve"> para corregir un vínculo: conserva la operación original, registra la reversión, restaura el remanente y vuelve a calcular el pendiente del período de destino. Este período debe estar abierto. Las consultas al corte respetan las fechas de aplicación y reversión del saldo.</w:t>
      </w:r>
    </w:p>
    <w:p>
      <w:r>
        <w:rPr>
          <w:rFonts w:ascii="Calibri" w:hAnsi="Calibri" w:eastAsia="Calibri" w:cs="Calibri"/>
          <w:b w:val="0"/>
          <w:color w:val="000000"/>
          <w:sz w:val="22"/>
        </w:rPr>
        <w:t xml:space="preserve">Al abrir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la </w:t>
      </w:r>
      <w:r>
        <w:rPr>
          <w:rFonts w:ascii="Calibri" w:hAnsi="Calibri" w:eastAsia="Calibri" w:cs="Calibri"/>
          <w:b/>
          <w:color w:val="000000"/>
          <w:sz w:val="22"/>
        </w:rPr>
        <w:t>Fecha de la partida</w:t>
      </w:r>
      <w:r>
        <w:rPr>
          <w:rFonts w:ascii="Calibri" w:hAnsi="Calibri" w:eastAsia="Calibri" w:cs="Calibri"/>
          <w:b w:val="0"/>
          <w:color w:val="000000"/>
          <w:sz w:val="22"/>
        </w:rPr>
        <w:t xml:space="preserve"> propone la fecha del depósito. La </w:t>
      </w:r>
      <w:r>
        <w:rPr>
          <w:rFonts w:ascii="Calibri" w:hAnsi="Calibri" w:eastAsia="Calibri" w:cs="Calibri"/>
          <w:b/>
          <w:color w:val="000000"/>
          <w:sz w:val="22"/>
        </w:rPr>
        <w:t>Fecha compromiso de gestión</w:t>
      </w:r>
      <w:r>
        <w:rPr>
          <w:rFonts w:ascii="Calibri" w:hAnsi="Calibri" w:eastAsia="Calibri" w:cs="Calibri"/>
          <w:b w:val="0"/>
          <w:color w:val="000000"/>
          <w:sz w:val="22"/>
        </w:rPr>
        <w:t xml:space="preserve"> propone el último día del mes siguiente a esa fecha. Por ejemplo, una partida del 15 de noviembre de 2025 propone el 31 de diciembre de 2025, aunque se registre en octubre de 2026. Revise la fecha de la partida antes de confirmar. Si la cambia, el compromiso se recalcula mientras no haya sido personalizado; una fecha compromiso editada manualmente se conserva. Esta fecha organiza la gestión y no cambia un vencimiento financiero.</w:t>
      </w:r>
    </w:p>
    <w:p>
      <w:r>
        <w:rPr>
          <w:rFonts w:ascii="Calibri" w:hAnsi="Calibri" w:eastAsia="Calibri" w:cs="Calibri"/>
          <w:b w:val="0"/>
          <w:color w:val="000000"/>
          <w:sz w:val="22"/>
        </w:rPr>
        <w:t xml:space="preserve">Seleccione </w:t>
      </w:r>
      <w:r>
        <w:rPr>
          <w:rFonts w:ascii="Calibri" w:hAnsi="Calibri" w:eastAsia="Calibri" w:cs="Calibri"/>
          <w:b/>
          <w:color w:val="000000"/>
          <w:sz w:val="22"/>
        </w:rPr>
        <w:t>Motivo del saldo a favor</w:t>
      </w:r>
      <w:r>
        <w:rPr>
          <w:rFonts w:ascii="Calibri" w:hAnsi="Calibri" w:eastAsia="Calibri" w:cs="Calibri"/>
          <w:b w:val="0"/>
          <w:color w:val="000000"/>
          <w:sz w:val="22"/>
        </w:rPr>
        <w:t xml:space="preserve"> según la evidencia, no por el valor predeterminado. Entre las opciones están </w:t>
      </w:r>
      <w:r>
        <w:rPr>
          <w:rFonts w:ascii="Calibri" w:hAnsi="Calibri" w:eastAsia="Calibri" w:cs="Calibri"/>
          <w:b/>
          <w:color w:val="000000"/>
          <w:sz w:val="22"/>
        </w:rPr>
        <w:t>Por refinanciamiento</w:t>
      </w:r>
      <w:r>
        <w:rPr>
          <w:rFonts w:ascii="Calibri" w:hAnsi="Calibri" w:eastAsia="Calibri" w:cs="Calibri"/>
          <w:b w:val="0"/>
          <w:color w:val="000000"/>
          <w:sz w:val="22"/>
        </w:rPr>
        <w:t xml:space="preserve"> y </w:t>
      </w:r>
      <w:r>
        <w:rPr>
          <w:rFonts w:ascii="Calibri" w:hAnsi="Calibri" w:eastAsia="Calibri" w:cs="Calibri"/>
          <w:b/>
          <w:color w:val="000000"/>
          <w:sz w:val="22"/>
        </w:rPr>
        <w:t>Por cancelación</w:t>
      </w:r>
      <w:r>
        <w:rPr>
          <w:rFonts w:ascii="Calibri" w:hAnsi="Calibri" w:eastAsia="Calibri" w:cs="Calibri"/>
          <w:b w:val="0"/>
          <w:color w:val="000000"/>
          <w:sz w:val="22"/>
        </w:rPr>
        <w:t>. El motivo puede corregirse después de confirmar la partida; cambiarlo no altera importes, beneficiarios ni gestiones realizadas.</w:t>
      </w:r>
    </w:p>
    <w:p>
      <w:r>
        <w:rPr>
          <w:rFonts w:ascii="Calibri" w:hAnsi="Calibri" w:eastAsia="Calibri" w:cs="Calibri"/>
          <w:b w:val="0"/>
          <w:color w:val="000000"/>
          <w:sz w:val="22"/>
        </w:rPr>
        <w:t>Un saldo a favor de un cliente que cambió de empresa puede registrarse usando la pertenencia histórica verificada en cartera o aplicaciones. Seleccione su fila de detalle y crédito cuando estén disponibles. Se conserva la empresa del hecho histórico, no se modifica la ficha actual del cliente ni se amplían permisos o autorizaciones de la pagadora.</w:t>
      </w:r>
    </w:p>
    <w:p>
      <w:pPr>
        <w:pStyle w:val="Heading2"/>
      </w:pPr>
      <w:r>
        <w:t>Resolver una fila con saldo a favor de la empresa</w:t>
      </w:r>
    </w:p>
    <w:p>
      <w:r>
        <w:rPr>
          <w:rFonts w:ascii="Calibri" w:hAnsi="Calibri" w:eastAsia="Calibri" w:cs="Calibri"/>
          <w:b w:val="0"/>
          <w:color w:val="000000"/>
          <w:sz w:val="22"/>
        </w:rPr>
        <w:t>Esta opción sirve, por ejemplo, cuando la empresa remite dos veces el pago de una aplicación ya cubierta y el segundo importe pertenece a la empresa. Compruebe antes si hubo una segunda deducción al trabajador: eso puede requerir un saldo a favor del cliente.</w:t>
      </w:r>
    </w:p>
    <w:p>
      <w:pPr>
        <w:numPr>
          <w:ilvl w:val="0"/>
          <w:numId w:val="30"/>
        </w:numPr>
        <w:spacing w:after="100"/>
      </w:pPr>
      <w:r>
        <w:rPr>
          <w:rFonts w:ascii="Calibri" w:hAnsi="Calibri" w:eastAsia="Calibri" w:cs="Calibri"/>
          <w:b w:val="0"/>
          <w:color w:val="000000"/>
          <w:sz w:val="22"/>
        </w:rPr>
        <w:t xml:space="preserve">Abra la fila pendiente en </w:t>
      </w:r>
      <w:r>
        <w:rPr>
          <w:rFonts w:ascii="Calibri" w:hAnsi="Calibri" w:eastAsia="Calibri" w:cs="Calibri"/>
          <w:b/>
          <w:color w:val="000000"/>
          <w:sz w:val="22"/>
        </w:rPr>
        <w:t>2. Detalle</w:t>
      </w:r>
      <w:r>
        <w:rPr>
          <w:rFonts w:ascii="Calibri" w:hAnsi="Calibri" w:eastAsia="Calibri" w:cs="Calibri"/>
          <w:b w:val="0"/>
          <w:color w:val="000000"/>
          <w:sz w:val="22"/>
        </w:rPr>
        <w:t xml:space="preserve"> de un depósito confirmado y pulse </w:t>
      </w:r>
      <w:r>
        <w:rPr>
          <w:rFonts w:ascii="Calibri" w:hAnsi="Calibri" w:eastAsia="Calibri" w:cs="Calibri"/>
          <w:b/>
          <w:color w:val="000000"/>
          <w:sz w:val="22"/>
        </w:rPr>
        <w:t>Crear saldo a favor de la empresa</w:t>
      </w:r>
      <w:r>
        <w:rPr>
          <w:rFonts w:ascii="Calibri" w:hAnsi="Calibri" w:eastAsia="Calibri" w:cs="Calibri"/>
          <w:b w:val="0"/>
          <w:color w:val="000000"/>
          <w:sz w:val="22"/>
        </w:rPr>
        <w:t>. Requiere permisos para escribir el depósito, crear y confirmar complementarias, y efectivo sin clasificar.</w:t>
      </w:r>
    </w:p>
    <w:p>
      <w:pPr>
        <w:numPr>
          <w:ilvl w:val="0"/>
          <w:numId w:val="30"/>
        </w:numPr>
        <w:spacing w:after="100"/>
      </w:pPr>
      <w:r>
        <w:rPr>
          <w:rFonts w:ascii="Calibri" w:hAnsi="Calibri" w:eastAsia="Calibri" w:cs="Calibri"/>
          <w:b w:val="0"/>
          <w:color w:val="000000"/>
          <w:sz w:val="22"/>
        </w:rPr>
        <w:t>Revise el importe positivo propuesto: el menor entre el pendiente de la fila y el efectivo sin clasificar del depósito. Puede registrar solo una parte del exceso.</w:t>
      </w:r>
    </w:p>
    <w:p>
      <w:pPr>
        <w:numPr>
          <w:ilvl w:val="0"/>
          <w:numId w:val="30"/>
        </w:numPr>
        <w:spacing w:after="100"/>
      </w:pPr>
      <w:r>
        <w:rPr>
          <w:rFonts w:ascii="Calibri" w:hAnsi="Calibri" w:eastAsia="Calibri" w:cs="Calibri"/>
          <w:b w:val="0"/>
          <w:color w:val="000000"/>
          <w:sz w:val="22"/>
        </w:rPr>
        <w:t xml:space="preserve">Verifique el motivo sugerido </w:t>
      </w:r>
      <w:r>
        <w:rPr>
          <w:rFonts w:ascii="Calibri" w:hAnsi="Calibri" w:eastAsia="Calibri" w:cs="Calibri"/>
          <w:b/>
          <w:color w:val="000000"/>
          <w:sz w:val="22"/>
        </w:rPr>
        <w:t>Error de la empresa</w:t>
      </w:r>
      <w:r>
        <w:rPr>
          <w:rFonts w:ascii="Calibri" w:hAnsi="Calibri" w:eastAsia="Calibri" w:cs="Calibri"/>
          <w:b w:val="0"/>
          <w:color w:val="000000"/>
          <w:sz w:val="22"/>
        </w:rPr>
        <w:t xml:space="preserve"> y complete descripción, responsable, fecha compromiso y tratamiento propuesto. Registre fecha y referencias disponibles.</w:t>
      </w:r>
    </w:p>
    <w:p>
      <w:pPr>
        <w:numPr>
          <w:ilvl w:val="0"/>
          <w:numId w:val="30"/>
        </w:numPr>
        <w:spacing w:after="100"/>
      </w:pPr>
      <w:r>
        <w:rPr>
          <w:rFonts w:ascii="Calibri" w:hAnsi="Calibri" w:eastAsia="Calibri" w:cs="Calibri"/>
          <w:b w:val="0"/>
          <w:color w:val="000000"/>
          <w:sz w:val="22"/>
        </w:rPr>
        <w:t>Confirme. La partida queda vinculada al depósito y a la fila como evidencia; la beneficiaria es la empresa pagadora. No genera otro pago al crédito ni se agrega como destino de una aplicación.</w:t>
      </w:r>
    </w:p>
    <w:p>
      <w:pPr>
        <w:numPr>
          <w:ilvl w:val="0"/>
          <w:numId w:val="30"/>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Saldo a favor de la empresa US$</w:t>
      </w:r>
      <w:r>
        <w:rPr>
          <w:rFonts w:ascii="Calibri" w:hAnsi="Calibri" w:eastAsia="Calibri" w:cs="Calibri"/>
          <w:b w:val="0"/>
          <w:color w:val="000000"/>
          <w:sz w:val="22"/>
        </w:rPr>
        <w:t xml:space="preserve">, separado de </w:t>
      </w:r>
      <w:r>
        <w:rPr>
          <w:rFonts w:ascii="Calibri" w:hAnsi="Calibri" w:eastAsia="Calibri" w:cs="Calibri"/>
          <w:b/>
          <w:color w:val="000000"/>
          <w:sz w:val="22"/>
        </w:rPr>
        <w:t>Saldo a favor del cliente US$</w:t>
      </w:r>
      <w:r>
        <w:rPr>
          <w:rFonts w:ascii="Calibri" w:hAnsi="Calibri" w:eastAsia="Calibri" w:cs="Calibri"/>
          <w:b w:val="0"/>
          <w:color w:val="000000"/>
          <w:sz w:val="22"/>
        </w:rPr>
        <w:t>, el pendiente y el resumen de la fila. Al confirmar se recalcula la conciliación: si todo el importe queda explicado, la fila se resuelve; si el registro fue parcial, conserva el resto pendiente.</w:t>
      </w:r>
    </w:p>
    <w:p>
      <w:r>
        <w:rPr>
          <w:rFonts w:ascii="Calibri" w:hAnsi="Calibri" w:eastAsia="Calibri" w:cs="Calibri"/>
          <w:b w:val="0"/>
          <w:color w:val="000000"/>
          <w:sz w:val="22"/>
        </w:rPr>
        <w:t xml:space="preserve">Los saldos a favor de empresa y cliente comparten el límite disponible de la fila y del depósito. No cree ambos por el mismo dinero. Una reserva confirmada protege la fila frente a cambios o eliminaciones incompatibles. Si se cancela una reserva sin gestiones ni historial por la vía permitida, vuelve a quedar pendiente esa porción. Si ya hubo devolución o aplicación futura, corrija los registros erróneos con </w:t>
      </w:r>
      <w:r>
        <w:rPr>
          <w:rFonts w:ascii="Calibri" w:hAnsi="Calibri" w:eastAsia="Calibri" w:cs="Calibri"/>
          <w:b/>
          <w:color w:val="000000"/>
          <w:sz w:val="22"/>
        </w:rPr>
        <w:t>Más acciones → Revertir gestión</w:t>
      </w:r>
      <w:r>
        <w:rPr>
          <w:rFonts w:ascii="Calibri" w:hAnsi="Calibri" w:eastAsia="Calibri" w:cs="Calibri"/>
          <w:b w:val="0"/>
          <w:color w:val="000000"/>
          <w:sz w:val="22"/>
        </w:rPr>
        <w:t>; esa reversión no habilita cancelar la partida ni borra su historial.</w:t>
      </w:r>
    </w:p>
    <w:p>
      <w:pPr>
        <w:pStyle w:val="Heading2"/>
      </w:pPr>
      <w:r>
        <w:t>Crear saldos a favor de clientes seleccionados</w:t>
      </w:r>
    </w:p>
    <w:p>
      <w:r>
        <w:rPr>
          <w:rFonts w:ascii="Calibri" w:hAnsi="Calibri" w:eastAsia="Calibri" w:cs="Calibri"/>
          <w:b w:val="0"/>
          <w:color w:val="000000"/>
          <w:sz w:val="22"/>
        </w:rPr>
        <w:t xml:space="preserve">Cuando varias filas tienen el mismo motivo y comentario, marque al menos dos filas con pendiente positivo en </w:t>
      </w:r>
      <w:r>
        <w:rPr>
          <w:rFonts w:ascii="Calibri" w:hAnsi="Calibri" w:eastAsia="Calibri" w:cs="Calibri"/>
          <w:b/>
          <w:color w:val="000000"/>
          <w:sz w:val="22"/>
        </w:rPr>
        <w:t>Pagos por cliente</w:t>
      </w:r>
      <w:r>
        <w:rPr>
          <w:rFonts w:ascii="Calibri" w:hAnsi="Calibri" w:eastAsia="Calibri" w:cs="Calibri"/>
          <w:b w:val="0"/>
          <w:color w:val="000000"/>
          <w:sz w:val="22"/>
        </w:rPr>
        <w:t xml:space="preserve"> de un depósito confirmado y pulse </w:t>
      </w:r>
      <w:r>
        <w:rPr>
          <w:rFonts w:ascii="Calibri" w:hAnsi="Calibri" w:eastAsia="Calibri" w:cs="Calibri"/>
          <w:b/>
          <w:color w:val="000000"/>
          <w:sz w:val="22"/>
        </w:rPr>
        <w:t>Crear saldos a favor seleccionados</w:t>
      </w:r>
      <w:r>
        <w:rPr>
          <w:rFonts w:ascii="Calibri" w:hAnsi="Calibri" w:eastAsia="Calibri" w:cs="Calibri"/>
          <w:b w:val="0"/>
          <w:color w:val="000000"/>
          <w:sz w:val="22"/>
        </w:rPr>
        <w:t>. Requiere permisos para escribir el depósito, crear y confirmar complementarias. Revise cada identidad e importe, complete los datos comunes y confirme. Esta acción crea una complementaria independiente por fila, con su propio vínculo y seguimiento; no reúne los beneficiarios en una sola partida.</w:t>
      </w:r>
    </w:p>
    <w:p>
      <w:r>
        <w:rPr>
          <w:rFonts w:ascii="Calibri" w:hAnsi="Calibri" w:eastAsia="Calibri" w:cs="Calibri"/>
          <w:b w:val="0"/>
          <w:color w:val="000000"/>
          <w:sz w:val="22"/>
        </w:rPr>
        <w:t xml:space="preserve">El botón aparece en los controles de la tabla de detalle cuando hay al menos dos filas seleccionadas y todas tienen pendiente positivo. Si no aparece, compruebe la confirmación del depósito, los permisos y cada fila marcada. Para una sola fila, abra su formulario y use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En el modal masivo, </w:t>
      </w:r>
      <w:r>
        <w:rPr>
          <w:rFonts w:ascii="Calibri" w:hAnsi="Calibri" w:eastAsia="Calibri" w:cs="Calibri"/>
          <w:b/>
          <w:color w:val="000000"/>
          <w:sz w:val="22"/>
        </w:rPr>
        <w:t>Fecha compromiso</w:t>
      </w:r>
      <w:r>
        <w:rPr>
          <w:rFonts w:ascii="Calibri" w:hAnsi="Calibri" w:eastAsia="Calibri" w:cs="Calibri"/>
          <w:b w:val="0"/>
          <w:color w:val="000000"/>
          <w:sz w:val="22"/>
        </w:rPr>
        <w:t xml:space="preserve"> sigue la misma regla del último día del mes siguiente a </w:t>
      </w:r>
      <w:r>
        <w:rPr>
          <w:rFonts w:ascii="Calibri" w:hAnsi="Calibri" w:eastAsia="Calibri" w:cs="Calibri"/>
          <w:b/>
          <w:color w:val="000000"/>
          <w:sz w:val="22"/>
        </w:rPr>
        <w:t>Fecha de la partida</w:t>
      </w:r>
      <w:r>
        <w:rPr>
          <w:rFonts w:ascii="Calibri" w:hAnsi="Calibri" w:eastAsia="Calibri" w:cs="Calibri"/>
          <w:b w:val="0"/>
          <w:color w:val="000000"/>
          <w:sz w:val="22"/>
        </w:rPr>
        <w:t xml:space="preserve">; no depende del mes en que se abre el modal. Revise y sustituya la descripción sugerida </w:t>
      </w:r>
      <w:r>
        <w:rPr>
          <w:rFonts w:ascii="Calibri" w:hAnsi="Calibri" w:eastAsia="Calibri" w:cs="Calibri"/>
          <w:b/>
          <w:color w:val="000000"/>
          <w:sz w:val="22"/>
        </w:rPr>
        <w:t>Inmaterial</w:t>
      </w:r>
      <w:r>
        <w:rPr>
          <w:rFonts w:ascii="Calibri" w:hAnsi="Calibri" w:eastAsia="Calibri" w:cs="Calibri"/>
          <w:b w:val="0"/>
          <w:color w:val="000000"/>
          <w:sz w:val="22"/>
        </w:rPr>
        <w:t xml:space="preserve"> cuando no explique el caso.</w:t>
      </w:r>
    </w:p>
    <w:p>
      <w:r>
        <w:rPr>
          <w:rFonts w:ascii="Calibri" w:hAnsi="Calibri" w:eastAsia="Calibri" w:cs="Calibri"/>
          <w:b w:val="0"/>
          <w:color w:val="000000"/>
          <w:sz w:val="22"/>
        </w:rPr>
        <w:t>Los importes deben ser positivos y respetar el pendiente de cada fila y el efectivo disponible. Las reservas previas de cliente o empresa se descuentan para evitar duplicidades. Revise el resultado y los registros creados antes de repetir la operación. La acción masiva corresponde a saldos de clientes; para el excedente de la empresa use el botón específico de su fila.</w:t>
      </w:r>
    </w:p>
    <w:p>
      <w:pPr>
        <w:pStyle w:val="Heading2"/>
      </w:pPr>
      <w:r>
        <w:t>Vincular un saldo a favor con su reclasificación del core</w:t>
      </w:r>
    </w:p>
    <w:p>
      <w:r>
        <w:rPr>
          <w:rFonts w:ascii="Calibri" w:hAnsi="Calibri" w:eastAsia="Calibri" w:cs="Calibri"/>
          <w:b w:val="0"/>
          <w:color w:val="000000"/>
          <w:sz w:val="22"/>
        </w:rPr>
        <w:t xml:space="preserve">Use </w:t>
      </w:r>
      <w:r>
        <w:rPr>
          <w:rFonts w:ascii="Calibri" w:hAnsi="Calibri" w:eastAsia="Calibri" w:cs="Calibri"/>
          <w:b/>
          <w:color w:val="000000"/>
          <w:sz w:val="22"/>
        </w:rPr>
        <w:t>Compensar con otra partida</w:t>
      </w:r>
      <w:r>
        <w:rPr>
          <w:rFonts w:ascii="Calibri" w:hAnsi="Calibri" w:eastAsia="Calibri" w:cs="Calibri"/>
          <w:b w:val="0"/>
          <w:color w:val="000000"/>
          <w:sz w:val="22"/>
        </w:rPr>
        <w:t xml:space="preserve"> cuando un saldo a favor documentado tenga una contrapartida contable importada. No cree otro ingreso ni otra distribución del mismo depósito para hacer desaparecer el saldo.</w:t>
      </w:r>
    </w:p>
    <w:p>
      <w:pPr>
        <w:numPr>
          <w:ilvl w:val="0"/>
          <w:numId w:val="31"/>
        </w:numPr>
        <w:spacing w:after="100"/>
      </w:pPr>
      <w:r>
        <w:rPr>
          <w:rFonts w:ascii="Calibri" w:hAnsi="Calibri" w:eastAsia="Calibri" w:cs="Calibri"/>
          <w:b w:val="0"/>
          <w:color w:val="000000"/>
          <w:sz w:val="22"/>
        </w:rPr>
        <w:t>Identifique el saldo a favor confirmado y el movimiento original del core. Deben corresponder a la misma empresa identificada y, para saldos de cliente, a la misma persona por número, crédito o nombre completo verificable.</w:t>
      </w:r>
    </w:p>
    <w:p>
      <w:pPr>
        <w:numPr>
          <w:ilvl w:val="0"/>
          <w:numId w:val="31"/>
        </w:numPr>
        <w:spacing w:after="100"/>
      </w:pPr>
      <w:r>
        <w:rPr>
          <w:rFonts w:ascii="Calibri" w:hAnsi="Calibri" w:eastAsia="Calibri" w:cs="Calibri"/>
          <w:b w:val="0"/>
          <w:color w:val="000000"/>
          <w:sz w:val="22"/>
        </w:rPr>
        <w:t xml:space="preserve">Desde </w:t>
      </w:r>
      <w:r>
        <w:rPr>
          <w:rFonts w:ascii="Calibri" w:hAnsi="Calibri" w:eastAsia="Calibri" w:cs="Calibri"/>
          <w:b/>
          <w:color w:val="000000"/>
          <w:sz w:val="22"/>
        </w:rPr>
        <w:t>Compensar con otra partida</w:t>
      </w:r>
      <w:r>
        <w:rPr>
          <w:rFonts w:ascii="Calibri" w:hAnsi="Calibri" w:eastAsia="Calibri" w:cs="Calibri"/>
          <w:b w:val="0"/>
          <w:color w:val="000000"/>
          <w:sz w:val="22"/>
        </w:rPr>
        <w:t xml:space="preserve">, seleccione la contrapartida, el tratamiento, el importe y la fecha. El saldo a favor requiere un débito original del core; no basta con que ambas partidas muestren el mismo importe positivo. </w:t>
      </w:r>
      <w:r>
        <w:rPr>
          <w:rFonts w:ascii="Calibri" w:hAnsi="Calibri" w:eastAsia="Calibri" w:cs="Calibri"/>
          <w:b/>
          <w:color w:val="000000"/>
          <w:sz w:val="22"/>
        </w:rPr>
        <w:t>Consume saldo</w:t>
      </w:r>
      <w:r>
        <w:rPr>
          <w:rFonts w:ascii="Calibri" w:hAnsi="Calibri" w:eastAsia="Calibri" w:cs="Calibri"/>
          <w:b w:val="0"/>
          <w:color w:val="000000"/>
          <w:sz w:val="22"/>
        </w:rPr>
        <w:t xml:space="preserve"> utiliza disponibilidad nueva. </w:t>
      </w:r>
      <w:r>
        <w:rPr>
          <w:rFonts w:ascii="Calibri" w:hAnsi="Calibri" w:eastAsia="Calibri" w:cs="Calibri"/>
          <w:b/>
          <w:color w:val="000000"/>
          <w:sz w:val="22"/>
        </w:rPr>
        <w:t>Vínculo de gestión</w:t>
      </w:r>
      <w:r>
        <w:rPr>
          <w:rFonts w:ascii="Calibri" w:hAnsi="Calibri" w:eastAsia="Calibri" w:cs="Calibri"/>
          <w:b w:val="0"/>
          <w:color w:val="000000"/>
          <w:sz w:val="22"/>
        </w:rPr>
        <w:t xml:space="preserve"> requiere seleccionar la devolución o aplicación ya registrada que respalda ese asiento.</w:t>
      </w:r>
    </w:p>
    <w:p>
      <w:pPr>
        <w:numPr>
          <w:ilvl w:val="0"/>
          <w:numId w:val="31"/>
        </w:numPr>
        <w:spacing w:after="100"/>
      </w:pPr>
      <w:r>
        <w:rPr>
          <w:rFonts w:ascii="Calibri" w:hAnsi="Calibri" w:eastAsia="Calibri" w:cs="Calibri"/>
          <w:b w:val="0"/>
          <w:color w:val="000000"/>
          <w:sz w:val="22"/>
        </w:rPr>
        <w:t>Confirme y revise el historial y pendiente de compensación de ambas partidas. La app conserva el débito original para el control mensual; una partida del core completamente compensada deja de representar un pendiente por clasificar.</w:t>
      </w:r>
    </w:p>
    <w:p>
      <w:pPr>
        <w:numPr>
          <w:ilvl w:val="0"/>
          <w:numId w:val="31"/>
        </w:numPr>
        <w:spacing w:after="100"/>
      </w:pPr>
      <w:r>
        <w:rPr>
          <w:rFonts w:ascii="Calibri" w:hAnsi="Calibri" w:eastAsia="Calibri" w:cs="Calibri"/>
          <w:b/>
          <w:color w:val="000000"/>
          <w:sz w:val="22"/>
        </w:rPr>
        <w:t>Consume saldo</w:t>
      </w:r>
      <w:r>
        <w:rPr>
          <w:rFonts w:ascii="Calibri" w:hAnsi="Calibri" w:eastAsia="Calibri" w:cs="Calibri"/>
          <w:b w:val="0"/>
          <w:color w:val="000000"/>
          <w:sz w:val="22"/>
        </w:rPr>
        <w:t xml:space="preserve"> reduce </w:t>
      </w:r>
      <w:r>
        <w:rPr>
          <w:rFonts w:ascii="Calibri" w:hAnsi="Calibri" w:eastAsia="Calibri" w:cs="Calibri"/>
          <w:b/>
          <w:color w:val="000000"/>
          <w:sz w:val="22"/>
        </w:rPr>
        <w:t>Pendiente de gestión US$</w:t>
      </w:r>
      <w:r>
        <w:rPr>
          <w:rFonts w:ascii="Calibri" w:hAnsi="Calibri" w:eastAsia="Calibri" w:cs="Calibri"/>
          <w:b w:val="0"/>
          <w:color w:val="000000"/>
          <w:sz w:val="22"/>
        </w:rPr>
        <w:t xml:space="preserve"> desde la fecha de compensación. </w:t>
      </w:r>
      <w:r>
        <w:rPr>
          <w:rFonts w:ascii="Calibri" w:hAnsi="Calibri" w:eastAsia="Calibri" w:cs="Calibri"/>
          <w:b/>
          <w:color w:val="000000"/>
          <w:sz w:val="22"/>
        </w:rPr>
        <w:t>Vínculo de gestión</w:t>
      </w:r>
      <w:r>
        <w:rPr>
          <w:rFonts w:ascii="Calibri" w:hAnsi="Calibri" w:eastAsia="Calibri" w:cs="Calibri"/>
          <w:b w:val="0"/>
          <w:color w:val="000000"/>
          <w:sz w:val="22"/>
        </w:rPr>
        <w:t xml:space="preserve"> concilia la contrapartida sin descontar otra vez la gestión identificada. El vínculo conserva el identificador de esa gestión en ambas partidas. No puede precederla ni superar su importe disponible, considerando sus reversiones y otros vínculos.</w:t>
      </w:r>
    </w:p>
    <w:p>
      <w:r>
        <w:rPr>
          <w:rFonts w:ascii="Calibri" w:hAnsi="Calibri" w:eastAsia="Calibri" w:cs="Calibri"/>
          <w:b w:val="0"/>
          <w:color w:val="000000"/>
          <w:sz w:val="22"/>
        </w:rPr>
        <w:t xml:space="preserve">Ejemplo: saldo a favor de US$32.63, aplicación contable de US$14.17 y compensación de US$18.46. El saldo disponible queda en US$0.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descuenta cada uso desde su fecha efectiva. Una compensación del 01/06/2025 ya reduce el saldo al 31/08/2026, aunque se haya registrado después. Una reversión libera el importe desde su fecha; una corrección de fecha neutraliza las fechas anteriores sin descontarlo dos veces. El depósito conserva su distribución original.</w:t>
      </w:r>
    </w:p>
    <w:p>
      <w:r>
        <w:rPr>
          <w:rFonts w:ascii="Calibri" w:hAnsi="Calibri" w:eastAsia="Calibri" w:cs="Calibri"/>
          <w:b w:val="0"/>
          <w:color w:val="000000"/>
          <w:sz w:val="22"/>
        </w:rPr>
        <w:t xml:space="preserve">Ejemplo de vínculo documental: saldo de US$19.25 devuelto el 20/08/2025 con comprobante 001011316 y reclasificado del core el 21/11/2025. Seleccione </w:t>
      </w:r>
      <w:r>
        <w:rPr>
          <w:rFonts w:ascii="Calibri" w:hAnsi="Calibri" w:eastAsia="Calibri" w:cs="Calibri"/>
          <w:b/>
          <w:color w:val="000000"/>
          <w:sz w:val="22"/>
        </w:rPr>
        <w:t>Vínculo de gestión</w:t>
      </w:r>
      <w:r>
        <w:rPr>
          <w:rFonts w:ascii="Calibri" w:hAnsi="Calibri" w:eastAsia="Calibri" w:cs="Calibri"/>
          <w:b w:val="0"/>
          <w:color w:val="000000"/>
          <w:sz w:val="22"/>
        </w:rPr>
        <w:t xml:space="preserve"> y esa devolución. El saldo disponible queda en cero desde agosto; la reclasificación se concilia en noviembre. Revertir solo el vínculo contable no vuelve a poner a disposición dinero ya devuelto. Para eliminar o revertir la gestión, primero retire sus vínculos contables correspondientes.</w:t>
      </w:r>
    </w:p>
    <w:p>
      <w:r>
        <w:rPr>
          <w:rFonts w:ascii="Calibri" w:hAnsi="Calibri" w:eastAsia="Calibri" w:cs="Calibri"/>
          <w:b w:val="0"/>
          <w:color w:val="000000"/>
          <w:sz w:val="22"/>
        </w:rPr>
        <w:t xml:space="preserve">Para una compensación existente, use </w:t>
      </w:r>
      <w:r>
        <w:rPr>
          <w:rFonts w:ascii="Calibri" w:hAnsi="Calibri" w:eastAsia="Calibri" w:cs="Calibri"/>
          <w:b/>
          <w:color w:val="000000"/>
          <w:sz w:val="22"/>
        </w:rPr>
        <w:t>Revisar tratamiento de compensación</w:t>
      </w:r>
      <w:r>
        <w:rPr>
          <w:rFonts w:ascii="Calibri" w:hAnsi="Calibri" w:eastAsia="Calibri" w:cs="Calibri"/>
          <w:b w:val="0"/>
          <w:color w:val="000000"/>
          <w:sz w:val="22"/>
        </w:rPr>
        <w:t xml:space="preserve"> desde el saldo a favor. Seleccione la operación, el tratamiento y, si corresponde, la gestión. Revise el saldo resultante y documente el motivo. La decisión se guarda en ambas partidas y en sus reversiones/correcciones relacionadas, conservando importes, fechas y los dos historiales.</w:t>
      </w:r>
    </w:p>
    <w:p>
      <w:r>
        <w:rPr>
          <w:rFonts w:ascii="Calibri" w:hAnsi="Calibri" w:eastAsia="Calibri" w:cs="Calibri"/>
          <w:b w:val="0"/>
          <w:color w:val="000000"/>
          <w:sz w:val="22"/>
        </w:rPr>
        <w:t xml:space="preserve">Al actualizar, ejecute </w:t>
      </w:r>
      <w:r>
        <w:rPr>
          <w:rFonts w:ascii="Calibri" w:hAnsi="Calibri" w:eastAsia="Calibri" w:cs="Calibri"/>
          <w:b w:val="0"/>
          <w:color w:val="000000"/>
          <w:sz w:val="22"/>
        </w:rPr>
        <w:t>bench --site credinomina migrate</w:t>
      </w:r>
      <w:r>
        <w:rPr>
          <w:rFonts w:ascii="Calibri" w:hAnsi="Calibri" w:eastAsia="Calibri" w:cs="Calibri"/>
          <w:b w:val="0"/>
          <w:color w:val="000000"/>
          <w:sz w:val="22"/>
        </w:rPr>
        <w:t xml:space="preserve"> y reconstruya los reportes preparados. La migración identifica vínculos anteriores únicamente si hay una gestión candidata única y una referencia explícita coincidente o concepto y fecha documentados; igualar importes no basta. Los casos ambiguos conservan sus registros, muestran </w:t>
      </w:r>
      <w:r>
        <w:rPr>
          <w:rFonts w:ascii="Calibri" w:hAnsi="Calibri" w:eastAsia="Calibri" w:cs="Calibri"/>
          <w:b/>
          <w:color w:val="000000"/>
          <w:sz w:val="22"/>
        </w:rPr>
        <w:t>Revisar uso del saldo</w:t>
      </w:r>
      <w:r>
        <w:rPr>
          <w:rFonts w:ascii="Calibri" w:hAnsi="Calibri" w:eastAsia="Calibri" w:cs="Calibri"/>
          <w:b w:val="0"/>
          <w:color w:val="000000"/>
          <w:sz w:val="22"/>
        </w:rPr>
        <w:t xml:space="preserve"> y bloquean nuevas utilizaciones, sin impedir completar la migración. En el estado de cuenta su saldo queda sin determinar, no como cero conciliado; complete la revisión desde </w:t>
      </w:r>
      <w:r>
        <w:rPr>
          <w:rFonts w:ascii="Calibri" w:hAnsi="Calibri" w:eastAsia="Calibri" w:cs="Calibri"/>
          <w:b/>
          <w:color w:val="000000"/>
          <w:sz w:val="22"/>
        </w:rPr>
        <w:t>Revisar tratamiento de compensación</w:t>
      </w:r>
      <w:r>
        <w:rPr>
          <w:rFonts w:ascii="Calibri" w:hAnsi="Calibri" w:eastAsia="Calibri" w:cs="Calibri"/>
          <w:b w:val="0"/>
          <w:color w:val="000000"/>
          <w:sz w:val="22"/>
        </w:rPr>
        <w:t>.</w:t>
      </w:r>
    </w:p>
    <w:p>
      <w:pPr>
        <w:pStyle w:val="Heading2"/>
      </w:pPr>
      <w:r>
        <w:t>Eliminar una partida previamente cancelada</w:t>
      </w:r>
    </w:p>
    <w:p>
      <w:r>
        <w:rPr>
          <w:rFonts w:ascii="Calibri" w:hAnsi="Calibri" w:eastAsia="Calibri" w:cs="Calibri"/>
          <w:b w:val="0"/>
          <w:color w:val="000000"/>
          <w:sz w:val="22"/>
        </w:rPr>
        <w:t xml:space="preserve">Cancelar y eliminar son acciones distintas. Para cancelar una partida se mantienen las validaciones de períodos abiertos y de vínculos financieros. Si ya está </w:t>
      </w:r>
      <w:r>
        <w:rPr>
          <w:rFonts w:ascii="Calibri" w:hAnsi="Calibri" w:eastAsia="Calibri" w:cs="Calibri"/>
          <w:b/>
          <w:color w:val="000000"/>
          <w:sz w:val="22"/>
        </w:rPr>
        <w:t>Cancelada</w:t>
      </w:r>
      <w:r>
        <w:rPr>
          <w:rFonts w:ascii="Calibri" w:hAnsi="Calibri" w:eastAsia="Calibri" w:cs="Calibri"/>
          <w:b w:val="0"/>
          <w:color w:val="000000"/>
          <w:sz w:val="22"/>
        </w:rPr>
        <w:t>, eliminarla no vuelve a exigir que esos períodos permanezcan abiertos, porque su efecto fue retirado al cancelar.</w:t>
      </w:r>
    </w:p>
    <w:p>
      <w:r>
        <w:rPr>
          <w:rFonts w:ascii="Calibri" w:hAnsi="Calibri" w:eastAsia="Calibri" w:cs="Calibri"/>
          <w:b w:val="0"/>
          <w:color w:val="000000"/>
          <w:sz w:val="22"/>
        </w:rPr>
        <w:t>La eliminación sigue requiriendo permisos y respetando los vínculos e historiales protegidos. Una partida con gestiones, compensaciones u otras referencias que impidan eliminar no se borra para perder su trazabilidad. Conserve el respaldo y la evidencia institucional; esta regla no autoriza eliminar una partida confirmada ni evita los controles al cancelarla.</w:t>
      </w:r>
    </w:p>
    <w:p>
      <w:bookmarkStart w:id="20" w:name="chapter_20"/>
      <w:pPr>
        <w:pStyle w:val="Heading1"/>
      </w:pPr>
      <w:r>
        <w:t>Corrección trazable de gestiones y compensaciones</w:t>
      </w:r>
      <w:bookmarkEnd w:id="20"/>
    </w:p>
    <w:p>
      <w:r>
        <w:rPr>
          <w:rFonts w:ascii="Calibri" w:hAnsi="Calibri" w:eastAsia="Calibri" w:cs="Calibri"/>
          <w:b w:val="0"/>
          <w:color w:val="000000"/>
          <w:sz w:val="22"/>
        </w:rPr>
        <w:t xml:space="preserve">Para retirar una operación registrada por error sin crear una reversión, abra </w:t>
      </w:r>
      <w:r>
        <w:rPr>
          <w:rFonts w:ascii="Calibri" w:hAnsi="Calibri" w:eastAsia="Calibri" w:cs="Calibri"/>
          <w:b/>
          <w:color w:val="000000"/>
          <w:sz w:val="22"/>
        </w:rPr>
        <w:t>Más acciones → Eliminar compensación del historial</w:t>
      </w:r>
      <w:r>
        <w:rPr>
          <w:rFonts w:ascii="Calibri" w:hAnsi="Calibri" w:eastAsia="Calibri" w:cs="Calibri"/>
          <w:b w:val="0"/>
          <w:color w:val="000000"/>
          <w:sz w:val="22"/>
        </w:rPr>
        <w:t xml:space="preserve"> o </w:t>
      </w:r>
      <w:r>
        <w:rPr>
          <w:rFonts w:ascii="Calibri" w:hAnsi="Calibri" w:eastAsia="Calibri" w:cs="Calibri"/>
          <w:b/>
          <w:color w:val="000000"/>
          <w:sz w:val="22"/>
        </w:rPr>
        <w:t>Eliminar gestión del historial</w:t>
      </w:r>
      <w:r>
        <w:rPr>
          <w:rFonts w:ascii="Calibri" w:hAnsi="Calibri" w:eastAsia="Calibri" w:cs="Calibri"/>
          <w:b w:val="0"/>
          <w:color w:val="000000"/>
          <w:sz w:val="22"/>
        </w:rPr>
        <w:t xml:space="preserve">. Seleccione la operación, revise las partidas y saldos resultantes, indique el motivo y pulse </w:t>
      </w:r>
      <w:r>
        <w:rPr>
          <w:rFonts w:ascii="Calibri" w:hAnsi="Calibri" w:eastAsia="Calibri" w:cs="Calibri"/>
          <w:b/>
          <w:color w:val="000000"/>
          <w:sz w:val="22"/>
        </w:rPr>
        <w:t>Eliminar y recalcular</w:t>
      </w:r>
      <w:r>
        <w:rPr>
          <w:rFonts w:ascii="Calibri" w:hAnsi="Calibri" w:eastAsia="Calibri" w:cs="Calibri"/>
          <w:b w:val="0"/>
          <w:color w:val="000000"/>
          <w:sz w:val="22"/>
        </w:rPr>
        <w:t>.</w:t>
      </w:r>
    </w:p>
    <w:p>
      <w:r>
        <w:rPr>
          <w:rFonts w:ascii="Calibri" w:hAnsi="Calibri" w:eastAsia="Calibri" w:cs="Calibri"/>
          <w:b w:val="0"/>
          <w:color w:val="000000"/>
          <w:sz w:val="22"/>
        </w:rPr>
        <w:t>La eliminación incluye las reversiones y correcciones relacionadas con esa operación, para no dejar movimientos sueltos. Una compensación se retira de ambas partidas; una aplicación del saldo a favor recalcula la aplicación importada y su período de destino. Se conserva la distribución del depósito. El importe retirado deja de afectar también los cortes históricos: reconstruya los reportes preparados. Los registros retirados y el motivo quedan en los comentarios de auditoría.</w:t>
      </w:r>
    </w:p>
    <w:p>
      <w:r>
        <w:rPr>
          <w:rFonts w:ascii="Calibri" w:hAnsi="Calibri" w:eastAsia="Calibri" w:cs="Calibri"/>
          <w:b w:val="0"/>
          <w:color w:val="000000"/>
          <w:sz w:val="22"/>
        </w:rPr>
        <w:t>Se comprueban los permisos y los saldos resultantes antes de guardar. Si cambió alguna partida después de la vista previa, vuelva a revisarla. Para una aplicación en un período cerrado, reabra primero el período de destino. Los cobros de CxC se corrigen desde su gestión de recuperación.</w:t>
      </w:r>
    </w:p>
    <w:p>
      <w:r>
        <w:rPr>
          <w:rFonts w:ascii="Calibri" w:hAnsi="Calibri" w:eastAsia="Calibri" w:cs="Calibri"/>
          <w:b w:val="0"/>
          <w:color w:val="000000"/>
          <w:sz w:val="22"/>
        </w:rPr>
        <w:t xml:space="preserve">Use la eliminación cuando la operación sea incorrecta. Si una devolución y una reclasificación documentan el mismo uso, conserve ambas y utilice </w:t>
      </w:r>
      <w:r>
        <w:rPr>
          <w:rFonts w:ascii="Calibri" w:hAnsi="Calibri" w:eastAsia="Calibri" w:cs="Calibri"/>
          <w:b/>
          <w:color w:val="000000"/>
          <w:sz w:val="22"/>
        </w:rPr>
        <w:t>Revisar tratamiento de compensación</w:t>
      </w:r>
      <w:r>
        <w:rPr>
          <w:rFonts w:ascii="Calibri" w:hAnsi="Calibri" w:eastAsia="Calibri" w:cs="Calibri"/>
          <w:b w:val="0"/>
          <w:color w:val="000000"/>
          <w:sz w:val="22"/>
        </w:rPr>
        <w:t>. Una migración anterior bloqueada puede reintentarse después de actualizar el código; los vínculos ambiguos quedan pendientes de revisión sin exigir eliminar sus soportes. La eliminación no requiere guardar previamente el documento inconsistente.</w:t>
      </w:r>
    </w:p>
    <w:p>
      <w:r>
        <w:rPr>
          <w:rFonts w:ascii="Calibri" w:hAnsi="Calibri" w:eastAsia="Calibri" w:cs="Calibri"/>
          <w:b w:val="0"/>
          <w:color w:val="000000"/>
          <w:sz w:val="22"/>
        </w:rPr>
        <w:t xml:space="preserve">En un saldo a favor, use </w:t>
      </w:r>
      <w:r>
        <w:rPr>
          <w:rFonts w:ascii="Calibri" w:hAnsi="Calibri" w:eastAsia="Calibri" w:cs="Calibri"/>
          <w:b/>
          <w:color w:val="000000"/>
          <w:sz w:val="22"/>
        </w:rPr>
        <w:t>Revertir gestión</w:t>
      </w:r>
      <w:r>
        <w:rPr>
          <w:rFonts w:ascii="Calibri" w:hAnsi="Calibri" w:eastAsia="Calibri" w:cs="Calibri"/>
          <w:b w:val="0"/>
          <w:color w:val="000000"/>
          <w:sz w:val="22"/>
        </w:rPr>
        <w:t xml:space="preserve"> para corregir una devolución o aplicación externa registrada por error. Seleccione la gestión original e indique fecha y motivo. La app agrega una entrada negativa enlazada al registro original; no elimina el historial, no modifica el asiento del core y no libera efectivo del depósito. El importe vuelve a quedar pendiente de gestión. No se puede cancelar la partida para borrar ese historial, aunque todas sus gestiones estén revertidas.</w:t>
      </w:r>
    </w:p>
    <w:p>
      <w:r>
        <w:rPr>
          <w:rFonts w:ascii="Calibri" w:hAnsi="Calibri" w:eastAsia="Calibri" w:cs="Calibri"/>
          <w:b w:val="0"/>
          <w:color w:val="000000"/>
          <w:sz w:val="22"/>
        </w:rPr>
        <w:t xml:space="preserve">En una compensación entre partidas, use </w:t>
      </w:r>
      <w:r>
        <w:rPr>
          <w:rFonts w:ascii="Calibri" w:hAnsi="Calibri" w:eastAsia="Calibri" w:cs="Calibri"/>
          <w:b/>
          <w:color w:val="000000"/>
          <w:sz w:val="22"/>
        </w:rPr>
        <w:t>Revertir compensación</w:t>
      </w:r>
      <w:r>
        <w:rPr>
          <w:rFonts w:ascii="Calibri" w:hAnsi="Calibri" w:eastAsia="Calibri" w:cs="Calibri"/>
          <w:b w:val="0"/>
          <w:color w:val="000000"/>
          <w:sz w:val="22"/>
        </w:rPr>
        <w:t>. La reversión se registra en ambas partidas dentro de una sola transacción y restaura sus pendientes por el importe original compensado. La fecha no puede preceder al último movimiento de cualquiera de las dos partidas. Las consultas a fechas anteriores conservan el saldo que correspondía antes de la reversión. Repetir una misma confirmación no duplica su efecto. Se requieren permisos de escritura y confirmación en ambas partidas; los períodos cerrados siguen protegidos.</w:t>
      </w:r>
    </w:p>
    <w:p>
      <w:bookmarkStart w:id="21" w:name="chapter_21"/>
      <w:pPr>
        <w:pStyle w:val="Heading1"/>
      </w:pPr>
      <w:r>
        <w:t>Evidencia de registro en el core</w:t>
      </w:r>
      <w:bookmarkEnd w:id="21"/>
    </w:p>
    <w:p>
      <w:r>
        <w:rPr>
          <w:rFonts w:ascii="Calibri" w:hAnsi="Calibri" w:eastAsia="Calibri" w:cs="Calibri"/>
          <w:b w:val="0"/>
          <w:color w:val="000000"/>
          <w:sz w:val="22"/>
        </w:rPr>
        <w:t xml:space="preserve">Escribir un comprobante deja la partida como </w:t>
      </w:r>
      <w:r>
        <w:rPr>
          <w:rFonts w:ascii="Calibri" w:hAnsi="Calibri" w:eastAsia="Calibri" w:cs="Calibri"/>
          <w:b/>
          <w:color w:val="000000"/>
          <w:sz w:val="22"/>
        </w:rPr>
        <w:t>Asiento informado</w:t>
      </w:r>
      <w:r>
        <w:rPr>
          <w:rFonts w:ascii="Calibri" w:hAnsi="Calibri" w:eastAsia="Calibri" w:cs="Calibri"/>
          <w:b w:val="0"/>
          <w:color w:val="000000"/>
          <w:sz w:val="22"/>
        </w:rPr>
        <w:t xml:space="preserve">, no como registro verificado. </w:t>
      </w:r>
      <w:r>
        <w:rPr>
          <w:rFonts w:ascii="Calibri" w:hAnsi="Calibri" w:eastAsia="Calibri" w:cs="Calibri"/>
          <w:b/>
          <w:color w:val="000000"/>
          <w:sz w:val="22"/>
        </w:rPr>
        <w:t>Importada del core</w:t>
      </w:r>
      <w:r>
        <w:rPr>
          <w:rFonts w:ascii="Calibri" w:hAnsi="Calibri" w:eastAsia="Calibri" w:cs="Calibri"/>
          <w:b w:val="0"/>
          <w:color w:val="000000"/>
          <w:sz w:val="22"/>
        </w:rPr>
        <w:t xml:space="preserve"> indica que existe evidencia contable original completa, no que se haya aprobado su clasificación o distribución. Para la gestión </w:t>
      </w:r>
      <w:r>
        <w:rPr>
          <w:rFonts w:ascii="Calibri" w:hAnsi="Calibri" w:eastAsia="Calibri" w:cs="Calibri"/>
          <w:b/>
          <w:color w:val="000000"/>
          <w:sz w:val="22"/>
        </w:rPr>
        <w:t>Registrar ajuste en el core</w:t>
      </w:r>
      <w:r>
        <w:rPr>
          <w:rFonts w:ascii="Calibri" w:hAnsi="Calibri" w:eastAsia="Calibri" w:cs="Calibri"/>
          <w:b w:val="0"/>
          <w:color w:val="000000"/>
          <w:sz w:val="22"/>
        </w:rPr>
        <w:t xml:space="preserve">, la excepción debe comprobar el asiento contra la importación antes de mostrar </w:t>
      </w:r>
      <w:r>
        <w:rPr>
          <w:rFonts w:ascii="Calibri" w:hAnsi="Calibri" w:eastAsia="Calibri" w:cs="Calibri"/>
          <w:b/>
          <w:color w:val="000000"/>
          <w:sz w:val="22"/>
        </w:rPr>
        <w:t>Registro verificado</w:t>
      </w:r>
      <w:r>
        <w:rPr>
          <w:rFonts w:ascii="Calibri" w:hAnsi="Calibri" w:eastAsia="Calibri" w:cs="Calibri"/>
          <w:b w:val="0"/>
          <w:color w:val="000000"/>
          <w:sz w:val="22"/>
        </w:rPr>
        <w:t>. Un depósito conciliado puede conservar una gestión contable pendiente.</w:t>
      </w:r>
    </w:p>
    <w:p>
      <w:r>
        <w:rPr>
          <w:rFonts w:ascii="Calibri" w:hAnsi="Calibri" w:eastAsia="Calibri" w:cs="Calibri"/>
          <w:b w:val="0"/>
          <w:color w:val="000000"/>
          <w:sz w:val="22"/>
        </w:rPr>
        <w:t>Un detalle del depósito ausente o inconsistente queda para revisión en la distribución. No se exige un segundo archivo en el período. La CxC nace de las aplicaciones y su cobertura confirmada, en ambas modalidades.</w:t>
      </w:r>
    </w:p>
    <w:p>
      <w:bookmarkStart w:id="22" w:name="chapter_22"/>
      <w:pPr>
        <w:pStyle w:val="Heading1"/>
      </w:pPr>
      <w:r>
        <w:t>Cobrar una CxC por ajuste</w:t>
      </w:r>
      <w:bookmarkEnd w:id="22"/>
    </w:p>
    <w:p>
      <w:r>
        <w:rPr>
          <w:rFonts w:ascii="Calibri" w:hAnsi="Calibri" w:eastAsia="Calibri" w:cs="Calibri"/>
          <w:b w:val="0"/>
          <w:color w:val="000000"/>
          <w:sz w:val="22"/>
        </w:rPr>
        <w:t xml:space="preserve">Un ajuste negativo con subcategoría </w:t>
      </w:r>
      <w:r>
        <w:rPr>
          <w:rFonts w:ascii="Calibri" w:hAnsi="Calibri" w:eastAsia="Calibri" w:cs="Calibri"/>
          <w:b/>
          <w:color w:val="000000"/>
          <w:sz w:val="22"/>
        </w:rPr>
        <w:t>CxC a la empresa</w:t>
      </w:r>
      <w:r>
        <w:rPr>
          <w:rFonts w:ascii="Calibri" w:hAnsi="Calibri" w:eastAsia="Calibri" w:cs="Calibri"/>
          <w:b w:val="0"/>
          <w:color w:val="000000"/>
          <w:sz w:val="22"/>
        </w:rPr>
        <w:t xml:space="preserve"> puede cuadrar un depósito sin liquidar la deuda trasladada. Por ejemplo, aplicación US$100, depósito US$90 y ajuste −US$10 explican la distribución de US$90; siguen existiendo US$10 por cobrar. La antigüedad muestra </w:t>
      </w:r>
      <w:r>
        <w:rPr>
          <w:rFonts w:ascii="Calibri" w:hAnsi="Calibri" w:eastAsia="Calibri" w:cs="Calibri"/>
          <w:b/>
          <w:color w:val="000000"/>
          <w:sz w:val="22"/>
        </w:rPr>
        <w:t>CxC total</w:t>
      </w:r>
      <w:r>
        <w:rPr>
          <w:rFonts w:ascii="Calibri" w:hAnsi="Calibri" w:eastAsia="Calibri" w:cs="Calibri"/>
          <w:b w:val="0"/>
          <w:color w:val="000000"/>
          <w:sz w:val="22"/>
        </w:rPr>
        <w:t xml:space="preserve"> por defecto y permite separar </w:t>
      </w:r>
      <w:r>
        <w:rPr>
          <w:rFonts w:ascii="Calibri" w:hAnsi="Calibri" w:eastAsia="Calibri" w:cs="Calibri"/>
          <w:b/>
          <w:color w:val="000000"/>
          <w:sz w:val="22"/>
        </w:rPr>
        <w:t>Aplicado pendiente de depósito</w:t>
      </w:r>
      <w:r>
        <w:rPr>
          <w:rFonts w:ascii="Calibri" w:hAnsi="Calibri" w:eastAsia="Calibri" w:cs="Calibri"/>
          <w:b w:val="0"/>
          <w:color w:val="000000"/>
          <w:sz w:val="22"/>
        </w:rPr>
        <w:t xml:space="preserve"> de </w:t>
      </w:r>
      <w:r>
        <w:rPr>
          <w:rFonts w:ascii="Calibri" w:hAnsi="Calibri" w:eastAsia="Calibri" w:cs="Calibri"/>
          <w:b/>
          <w:color w:val="000000"/>
          <w:sz w:val="22"/>
        </w:rPr>
        <w:t>CxC por ajustes</w:t>
      </w:r>
      <w:r>
        <w:rPr>
          <w:rFonts w:ascii="Calibri" w:hAnsi="Calibri" w:eastAsia="Calibri" w:cs="Calibri"/>
          <w:b w:val="0"/>
          <w:color w:val="000000"/>
          <w:sz w:val="22"/>
        </w:rPr>
        <w:t>. No reste los saldos a favor ni el efectivo sin asignar sin una liquidación vinculada.</w:t>
      </w:r>
    </w:p>
    <w:p>
      <w:r>
        <w:rPr>
          <w:rFonts w:ascii="Calibri" w:hAnsi="Calibri" w:eastAsia="Calibri" w:cs="Calibri"/>
          <w:b w:val="0"/>
          <w:color w:val="000000"/>
          <w:sz w:val="22"/>
        </w:rPr>
        <w:t xml:space="preserve">Para una </w:t>
      </w:r>
      <w:r>
        <w:rPr>
          <w:rFonts w:ascii="Calibri" w:hAnsi="Calibri" w:eastAsia="Calibri" w:cs="Calibri"/>
          <w:b/>
          <w:color w:val="000000"/>
          <w:sz w:val="22"/>
        </w:rPr>
        <w:t>CxC por ajuste</w:t>
      </w:r>
      <w:r>
        <w:rPr>
          <w:rFonts w:ascii="Calibri" w:hAnsi="Calibri" w:eastAsia="Calibri" w:cs="Calibri"/>
          <w:b w:val="0"/>
          <w:color w:val="000000"/>
          <w:sz w:val="22"/>
        </w:rPr>
        <w:t xml:space="preserve">, indique Responsable, Fecha compromiso de gestión y Vencimiento de la CxC antes de confirmar. El vencimiento se hereda de los plazos registrados de las aplicaciones del período, incluyendo aplicaciones agrupadas; si no existe evidencia completa, debe verificarse e indicarse expresamente. Su origen queda visible. El compromiso sirve para gestionar la próxima acción: </w:t>
      </w:r>
      <w:r>
        <w:rPr>
          <w:rFonts w:ascii="Calibri" w:hAnsi="Calibri" w:eastAsia="Calibri" w:cs="Calibri"/>
          <w:b/>
          <w:color w:val="000000"/>
          <w:sz w:val="22"/>
        </w:rPr>
        <w:t>cambiarlo no modifica la antigüedad financiera</w:t>
      </w:r>
      <w:r>
        <w:rPr>
          <w:rFonts w:ascii="Calibri" w:hAnsi="Calibri" w:eastAsia="Calibri" w:cs="Calibri"/>
          <w:b w:val="0"/>
          <w:color w:val="000000"/>
          <w:sz w:val="22"/>
        </w:rPr>
        <w:t>. El vencimiento confirmado no se cambia desde el formulario.</w:t>
      </w:r>
    </w:p>
    <w:p>
      <w:r>
        <w:rPr>
          <w:rFonts w:ascii="Calibri" w:hAnsi="Calibri" w:eastAsia="Calibri" w:cs="Calibri"/>
          <w:b w:val="0"/>
          <w:color w:val="000000"/>
          <w:sz w:val="22"/>
        </w:rPr>
        <w:t xml:space="preserve">Las CxC anteriores sin esos datos conservan su saldo y aparecen con </w:t>
      </w:r>
      <w:r>
        <w:rPr>
          <w:rFonts w:ascii="Calibri" w:hAnsi="Calibri" w:eastAsia="Calibri" w:cs="Calibri"/>
          <w:b/>
          <w:color w:val="000000"/>
          <w:sz w:val="22"/>
        </w:rPr>
        <w:t>Seguimiento por completar</w:t>
      </w:r>
      <w:r>
        <w:rPr>
          <w:rFonts w:ascii="Calibri" w:hAnsi="Calibri" w:eastAsia="Calibri" w:cs="Calibri"/>
          <w:b w:val="0"/>
          <w:color w:val="000000"/>
          <w:sz w:val="22"/>
        </w:rPr>
        <w:t>; un vencimiento desconocido permanece en Sin fecha, no en No vencido. La migración no inventa responsables ni toma el compromiso de gestión como plazo financiero. Solo un depósito o una compensación vinculada liquida la CxC.</w:t>
      </w:r>
    </w:p>
    <w:p>
      <w:r>
        <w:rPr>
          <w:rFonts w:ascii="Calibri" w:hAnsi="Calibri" w:eastAsia="Calibri" w:cs="Calibri"/>
          <w:b w:val="0"/>
          <w:color w:val="000000"/>
          <w:sz w:val="22"/>
        </w:rPr>
        <w:t xml:space="preserve">Desde la partida original confirmada, use </w:t>
      </w:r>
      <w:r>
        <w:rPr>
          <w:rFonts w:ascii="Calibri" w:hAnsi="Calibri" w:eastAsia="Calibri" w:cs="Calibri"/>
          <w:b/>
          <w:color w:val="000000"/>
          <w:sz w:val="22"/>
        </w:rPr>
        <w:t>Aplicar cobro / Compensar CxC</w:t>
      </w:r>
      <w:r>
        <w:rPr>
          <w:rFonts w:ascii="Calibri" w:hAnsi="Calibri" w:eastAsia="Calibri" w:cs="Calibri"/>
          <w:b w:val="0"/>
          <w:color w:val="000000"/>
          <w:sz w:val="22"/>
        </w:rPr>
        <w:t>:</w:t>
      </w:r>
    </w:p>
    <w:p>
      <w:pPr>
        <w:numPr>
          <w:ilvl w:val="0"/>
          <w:numId w:val="32"/>
        </w:numPr>
        <w:spacing w:after="100"/>
      </w:pPr>
      <w:r>
        <w:rPr>
          <w:rFonts w:ascii="Calibri" w:hAnsi="Calibri" w:eastAsia="Calibri" w:cs="Calibri"/>
          <w:b w:val="0"/>
          <w:color w:val="000000"/>
          <w:sz w:val="22"/>
        </w:rPr>
        <w:t>Seleccione la empresa deudora. Si la partida es genérica, su deuda se separa por las distribuciones reales de cada empresa, sin atribuirla a un cliente.</w:t>
      </w:r>
    </w:p>
    <w:p>
      <w:pPr>
        <w:numPr>
          <w:ilvl w:val="0"/>
          <w:numId w:val="32"/>
        </w:numPr>
        <w:spacing w:after="100"/>
      </w:pPr>
      <w:r>
        <w:rPr>
          <w:rFonts w:ascii="Calibri" w:hAnsi="Calibri" w:eastAsia="Calibri" w:cs="Calibri"/>
          <w:b w:val="0"/>
          <w:color w:val="000000"/>
          <w:sz w:val="22"/>
        </w:rPr>
        <w:t>Seleccione un depósito confirmado con saldo disponible, o una partida de la misma empresa apta para compensar. Indique importe, fecha y motivo.</w:t>
      </w:r>
    </w:p>
    <w:p>
      <w:pPr>
        <w:numPr>
          <w:ilvl w:val="0"/>
          <w:numId w:val="32"/>
        </w:numPr>
        <w:spacing w:after="100"/>
      </w:pPr>
      <w:r>
        <w:rPr>
          <w:rFonts w:ascii="Calibri" w:hAnsi="Calibri" w:eastAsia="Calibri" w:cs="Calibri"/>
          <w:b w:val="0"/>
          <w:color w:val="000000"/>
          <w:sz w:val="22"/>
        </w:rPr>
        <w:t>Un supervisor confirma. La app crea un registro complementario vinculado al origen y a la liquidación, sin duplicar un asiento del core. Solo el depósito efectivamente distribuido o la compensación confirmada reduce la CxC.</w:t>
      </w:r>
    </w:p>
    <w:p>
      <w:pPr>
        <w:numPr>
          <w:ilvl w:val="0"/>
          <w:numId w:val="32"/>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CxC original</w:t>
      </w:r>
      <w:r>
        <w:rPr>
          <w:rFonts w:ascii="Calibri" w:hAnsi="Calibri" w:eastAsia="Calibri" w:cs="Calibri"/>
          <w:b w:val="0"/>
          <w:color w:val="000000"/>
          <w:sz w:val="22"/>
        </w:rPr>
        <w:t xml:space="preserve">, </w:t>
      </w:r>
      <w:r>
        <w:rPr>
          <w:rFonts w:ascii="Calibri" w:hAnsi="Calibri" w:eastAsia="Calibri" w:cs="Calibri"/>
          <w:b/>
          <w:color w:val="000000"/>
          <w:sz w:val="22"/>
        </w:rPr>
        <w:t>Cobrado</w:t>
      </w:r>
      <w:r>
        <w:rPr>
          <w:rFonts w:ascii="Calibri" w:hAnsi="Calibri" w:eastAsia="Calibri" w:cs="Calibri"/>
          <w:b w:val="0"/>
          <w:color w:val="000000"/>
          <w:sz w:val="22"/>
        </w:rPr>
        <w:t xml:space="preserve">, </w:t>
      </w:r>
      <w:r>
        <w:rPr>
          <w:rFonts w:ascii="Calibri" w:hAnsi="Calibri" w:eastAsia="Calibri" w:cs="Calibri"/>
          <w:b/>
          <w:color w:val="000000"/>
          <w:sz w:val="22"/>
        </w:rPr>
        <w:t>Compensado</w:t>
      </w:r>
      <w:r>
        <w:rPr>
          <w:rFonts w:ascii="Calibri" w:hAnsi="Calibri" w:eastAsia="Calibri" w:cs="Calibri"/>
          <w:b w:val="0"/>
          <w:color w:val="000000"/>
          <w:sz w:val="22"/>
        </w:rPr>
        <w:t xml:space="preserve"> y </w:t>
      </w:r>
      <w:r>
        <w:rPr>
          <w:rFonts w:ascii="Calibri" w:hAnsi="Calibri" w:eastAsia="Calibri" w:cs="Calibri"/>
          <w:b/>
          <w:color w:val="000000"/>
          <w:sz w:val="22"/>
        </w:rPr>
        <w:t>Pendiente</w:t>
      </w:r>
      <w:r>
        <w:rPr>
          <w:rFonts w:ascii="Calibri" w:hAnsi="Calibri" w:eastAsia="Calibri" w:cs="Calibri"/>
          <w:b w:val="0"/>
          <w:color w:val="000000"/>
          <w:sz w:val="22"/>
        </w:rPr>
        <w:t>. Una liquidación parcial US$3 del ejemplo deja US$7 por cobrar. Escribir o verificar un comprobante no paga esa deuda. No se admite cerrarla por condonación.</w:t>
      </w:r>
    </w:p>
    <w:p>
      <w:r>
        <w:rPr>
          <w:rFonts w:ascii="Calibri" w:hAnsi="Calibri" w:eastAsia="Calibri" w:cs="Calibri"/>
          <w:b w:val="0"/>
          <w:color w:val="000000"/>
          <w:sz w:val="22"/>
        </w:rPr>
        <w:t>Las correcciones conservan el historial. Revierta la distribución o compensación equivocada antes de cancelar su registro; el pendiente vuelve a quedar abierto. Si un depósito conserva un destino hacia una partida cancelada o sin confirmar, retire o corrija ese destino expresamente antes de reutilizar el efectivo.</w:t>
      </w:r>
    </w:p>
    <w:p>
      <w:r>
        <w:rPr>
          <w:rFonts w:ascii="Calibri" w:hAnsi="Calibri" w:eastAsia="Calibri" w:cs="Calibri"/>
          <w:b w:val="0"/>
          <w:color w:val="000000"/>
          <w:sz w:val="22"/>
        </w:rPr>
        <w:t>Una aplicación con efectivo asignado o reservado no puede ocultarse como ignorada, desactivarse ni borrarse para corregirla. Primero corrija sus vínculos. Los resultados calculados no son campos para edición manual; un CSV sin asignaciones puede reprocesarse mediante la acción normal de carga.</w:t>
      </w:r>
    </w:p>
    <w:p>
      <w:bookmarkStart w:id="23" w:name="chapter_23"/>
      <w:pPr>
        <w:pStyle w:val="Heading1"/>
      </w:pPr>
      <w:r>
        <w:t>Gestionar excepciones</w:t>
      </w:r>
      <w:bookmarkEnd w:id="2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Excepciones</w:t>
      </w:r>
      <w:r>
        <w:rPr>
          <w:rFonts w:ascii="Calibri" w:hAnsi="Calibri" w:eastAsia="Calibri" w:cs="Calibri"/>
          <w:b w:val="0"/>
          <w:color w:val="000000"/>
          <w:sz w:val="22"/>
        </w:rPr>
        <w:t xml:space="preserve"> o </w:t>
      </w:r>
      <w:r>
        <w:rPr>
          <w:rFonts w:ascii="Calibri" w:hAnsi="Calibri" w:eastAsia="Calibri" w:cs="Calibri"/>
          <w:b w:val="0"/>
          <w:color w:val="000000"/>
          <w:sz w:val="22"/>
        </w:rPr>
        <w:t>/app/cn-reconciliation-exception</w:t>
      </w:r>
      <w:r>
        <w:rPr>
          <w:rFonts w:ascii="Calibri" w:hAnsi="Calibri" w:eastAsia="Calibri" w:cs="Calibri"/>
          <w:b w:val="0"/>
          <w:color w:val="000000"/>
          <w:sz w:val="22"/>
        </w:rPr>
        <w:t>.</w:t>
      </w:r>
    </w:p>
    <w:p>
      <w:r>
        <w:rPr>
          <w:rFonts w:ascii="Calibri" w:hAnsi="Calibri" w:eastAsia="Calibri" w:cs="Calibri"/>
          <w:b w:val="0"/>
          <w:color w:val="000000"/>
          <w:sz w:val="22"/>
        </w:rPr>
        <w:t xml:space="preserve">Una </w:t>
      </w:r>
      <w:r>
        <w:rPr>
          <w:rFonts w:ascii="Calibri" w:hAnsi="Calibri" w:eastAsia="Calibri" w:cs="Calibri"/>
          <w:b/>
          <w:color w:val="000000"/>
          <w:sz w:val="22"/>
        </w:rPr>
        <w:t>excepción</w:t>
      </w:r>
      <w:r>
        <w:rPr>
          <w:rFonts w:ascii="Calibri" w:hAnsi="Calibri" w:eastAsia="Calibri" w:cs="Calibri"/>
          <w:b w:val="0"/>
          <w:color w:val="000000"/>
          <w:sz w:val="22"/>
        </w:rPr>
        <w:t xml:space="preserve"> es un caso que necesita explicación, evidencia o seguimiento fuera del cruce habitual. Puede ser una liquidación aplicada aún no pagada, una diferencia de cobranza o un ajuste pendiente de registrar en el core. No significa necesariamente un error ni una autorización para omitir controles. El documento conserva causa, importe, cliente, crédito, responsable, próxima gestión y resolución. Según su ámbito y clasificación, puede bloquear el cierre financiero o ser informativo.</w:t>
      </w:r>
    </w:p>
    <w:p>
      <w:pPr>
        <w:pStyle w:val="Heading2"/>
      </w:pPr>
      <w:r>
        <w:t>Distinguir seguimiento informativo y bloqueo financiero</w:t>
      </w:r>
    </w:p>
    <w:p>
      <w:r>
        <w:rPr>
          <w:rFonts w:ascii="Calibri" w:hAnsi="Calibri" w:eastAsia="Calibri" w:cs="Calibri"/>
          <w:b w:val="0"/>
          <w:color w:val="000000"/>
          <w:sz w:val="22"/>
        </w:rPr>
        <w:t xml:space="preserve">En la excepción, </w:t>
      </w:r>
      <w:r>
        <w:rPr>
          <w:rFonts w:ascii="Calibri" w:hAnsi="Calibri" w:eastAsia="Calibri" w:cs="Calibri"/>
          <w:b/>
          <w:color w:val="000000"/>
          <w:sz w:val="22"/>
        </w:rPr>
        <w:t>Ámbito del seguimiento</w:t>
      </w:r>
      <w:r>
        <w:rPr>
          <w:rFonts w:ascii="Calibri" w:hAnsi="Calibri" w:eastAsia="Calibri" w:cs="Calibri"/>
          <w:b w:val="0"/>
          <w:color w:val="000000"/>
          <w:sz w:val="22"/>
        </w:rPr>
        <w:t xml:space="preserve"> distingue Financiera, Calidad de cobranza, Registro contable y Legado por revisar. </w:t>
      </w:r>
      <w:r>
        <w:rPr>
          <w:rFonts w:ascii="Calibri" w:hAnsi="Calibri" w:eastAsia="Calibri" w:cs="Calibri"/>
          <w:b/>
          <w:color w:val="000000"/>
          <w:sz w:val="22"/>
        </w:rPr>
        <w:t>Bloquea el cierre financiero</w:t>
      </w:r>
      <w:r>
        <w:rPr>
          <w:rFonts w:ascii="Calibri" w:hAnsi="Calibri" w:eastAsia="Calibri" w:cs="Calibri"/>
          <w:b w:val="0"/>
          <w:color w:val="000000"/>
          <w:sz w:val="22"/>
        </w:rPr>
        <w:t xml:space="preserve"> indica si el caso abierto impide cerrar su período; no indica si el dinero está conciliado. Un supervisor puede cambiar ámbito o bloqueo con motivo obligatorio, dejando la clasificación anterior y la nueva en el historial. Quitar el bloqueo no paga, condona ni resuelve la excepción, ni elimina las validaciones financieras del período.</w:t>
      </w:r>
    </w:p>
    <w:p>
      <w:r>
        <w:rPr>
          <w:rFonts w:ascii="Calibri" w:hAnsi="Calibri" w:eastAsia="Calibri" w:cs="Calibri"/>
          <w:b w:val="0"/>
          <w:color w:val="000000"/>
          <w:sz w:val="22"/>
        </w:rPr>
        <w:t xml:space="preserve">Los casos heredados de deducción se conservan como </w:t>
      </w:r>
      <w:r>
        <w:rPr>
          <w:rFonts w:ascii="Calibri" w:hAnsi="Calibri" w:eastAsia="Calibri" w:cs="Calibri"/>
          <w:b/>
          <w:color w:val="000000"/>
          <w:sz w:val="22"/>
        </w:rPr>
        <w:t>Legado por revisar</w:t>
      </w:r>
      <w:r>
        <w:rPr>
          <w:rFonts w:ascii="Calibri" w:hAnsi="Calibri" w:eastAsia="Calibri" w:cs="Calibri"/>
          <w:b w:val="0"/>
          <w:color w:val="000000"/>
          <w:sz w:val="22"/>
        </w:rPr>
        <w:t>, sin resolverlos ni quitarles el bloqueo automáticamente. El supervisor debe revisar su evidencia y clasificarlos. Un caso informativo ya no bloqueante permite continuar responsable, fecha, gestión y resolución después del cierre, sin modificar el período cerrado. Cambiar importe, identidad o vínculo exige reabrir el período. El seguimiento de registro en el core se crea desde la partida complementaria; no convierta una excepción financiera existente para eludir su bloqueo.</w:t>
      </w:r>
    </w:p>
    <w:p>
      <w:pPr>
        <w:pStyle w:val="Heading2"/>
      </w:pPr>
      <w:r>
        <w:t>Registrar una diferencia de conciliación</w:t>
      </w:r>
    </w:p>
    <w:p>
      <w:pPr>
        <w:numPr>
          <w:ilvl w:val="0"/>
          <w:numId w:val="33"/>
        </w:numPr>
        <w:spacing w:after="100"/>
      </w:pPr>
      <w:r>
        <w:rPr>
          <w:rFonts w:ascii="Calibri" w:hAnsi="Calibri" w:eastAsia="Calibri" w:cs="Calibri"/>
          <w:b w:val="0"/>
          <w:color w:val="000000"/>
          <w:sz w:val="22"/>
        </w:rPr>
        <w:t xml:space="preserve">Abra el período y consulte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Esta sección calcula problemas actuales; </w:t>
      </w:r>
      <w:r>
        <w:rPr>
          <w:rFonts w:ascii="Calibri" w:hAnsi="Calibri" w:eastAsia="Calibri" w:cs="Calibri"/>
          <w:b/>
          <w:color w:val="000000"/>
          <w:sz w:val="22"/>
        </w:rPr>
        <w:t>Excepciones del período</w:t>
      </w:r>
      <w:r>
        <w:rPr>
          <w:rFonts w:ascii="Calibri" w:hAnsi="Calibri" w:eastAsia="Calibri" w:cs="Calibri"/>
          <w:b w:val="0"/>
          <w:color w:val="000000"/>
          <w:sz w:val="22"/>
        </w:rPr>
        <w:t xml:space="preserve"> muestra los documentos registrados. Un contador de pendientes no implica que ya existan ocho documentos de excepción.</w:t>
      </w:r>
    </w:p>
    <w:p>
      <w:pPr>
        <w:numPr>
          <w:ilvl w:val="0"/>
          <w:numId w:val="33"/>
        </w:numPr>
        <w:spacing w:after="100"/>
      </w:pPr>
      <w:r>
        <w:rPr>
          <w:rFonts w:ascii="Calibri" w:hAnsi="Calibri" w:eastAsia="Calibri" w:cs="Calibri"/>
          <w:b w:val="0"/>
          <w:color w:val="000000"/>
          <w:sz w:val="22"/>
        </w:rPr>
        <w:t xml:space="preserve">Para un registro manual, cree una excepción y pulse </w:t>
      </w:r>
      <w:r>
        <w:rPr>
          <w:rFonts w:ascii="Calibri" w:hAnsi="Calibri" w:eastAsia="Calibri" w:cs="Calibri"/>
          <w:b/>
          <w:color w:val="000000"/>
          <w:sz w:val="22"/>
        </w:rPr>
        <w:t>Seleccionar caso relacionado</w:t>
      </w:r>
      <w:r>
        <w:rPr>
          <w:rFonts w:ascii="Calibri" w:hAnsi="Calibri" w:eastAsia="Calibri" w:cs="Calibri"/>
          <w:b w:val="0"/>
          <w:color w:val="000000"/>
          <w:sz w:val="22"/>
        </w:rPr>
        <w:t>. Elija empresa, cobranza o aplicación y período abierto cuando corresponda. La acción del detalle histórico descrita más adelante completa automáticamente el pendiente y tiene condiciones distintas.</w:t>
      </w:r>
    </w:p>
    <w:p>
      <w:pPr>
        <w:numPr>
          <w:ilvl w:val="0"/>
          <w:numId w:val="33"/>
        </w:numPr>
        <w:spacing w:after="100"/>
      </w:pPr>
      <w:r>
        <w:rPr>
          <w:rFonts w:ascii="Calibri" w:hAnsi="Calibri" w:eastAsia="Calibri" w:cs="Calibri"/>
          <w:b w:val="0"/>
          <w:color w:val="000000"/>
          <w:sz w:val="22"/>
        </w:rPr>
        <w:t>Compruebe nombre, Nro. Cliente, crédito, fila de origen, asiento y recibo. El importe que muestra el selector es el total de la cobranza o aplicación, no la diferencia de la excepción.</w:t>
      </w:r>
    </w:p>
    <w:p>
      <w:pPr>
        <w:numPr>
          <w:ilvl w:val="0"/>
          <w:numId w:val="33"/>
        </w:numPr>
        <w:spacing w:after="100"/>
      </w:pPr>
      <w:r>
        <w:rPr>
          <w:rFonts w:ascii="Calibri" w:hAnsi="Calibri" w:eastAsia="Calibri" w:cs="Calibri"/>
          <w:b w:val="0"/>
          <w:color w:val="000000"/>
          <w:sz w:val="22"/>
        </w:rPr>
        <w:t>Escriba el importe de la diferencia, descripción de lo observado y causa inicial. No copie el total original cuando solo se está investigando un faltante parcial. Seleccionar el caso no completa automáticamente el importe de una excepción manual.</w:t>
      </w:r>
    </w:p>
    <w:p>
      <w:pPr>
        <w:numPr>
          <w:ilvl w:val="0"/>
          <w:numId w:val="33"/>
        </w:numPr>
        <w:spacing w:after="100"/>
      </w:pPr>
      <w:r>
        <w:rPr>
          <w:rFonts w:ascii="Calibri" w:hAnsi="Calibri" w:eastAsia="Calibri" w:cs="Calibri"/>
          <w:b w:val="0"/>
          <w:color w:val="000000"/>
          <w:sz w:val="22"/>
        </w:rPr>
        <w:t xml:space="preserve">Asigne responsable, próxima gestión y fecha compromiso. Para pasar a </w:t>
      </w:r>
      <w:r>
        <w:rPr>
          <w:rFonts w:ascii="Calibri" w:hAnsi="Calibri" w:eastAsia="Calibri" w:cs="Calibri"/>
          <w:b/>
          <w:color w:val="000000"/>
          <w:sz w:val="22"/>
        </w:rPr>
        <w:t>En revisión</w:t>
      </w:r>
      <w:r>
        <w:rPr>
          <w:rFonts w:ascii="Calibri" w:hAnsi="Calibri" w:eastAsia="Calibri" w:cs="Calibri"/>
          <w:b w:val="0"/>
          <w:color w:val="000000"/>
          <w:sz w:val="22"/>
        </w:rPr>
        <w:t>, estos datos son necesarios. Adjunte la evidencia disponible y guarde.</w:t>
      </w:r>
    </w:p>
    <w:p>
      <w:pPr>
        <w:numPr>
          <w:ilvl w:val="0"/>
          <w:numId w:val="33"/>
        </w:numPr>
        <w:spacing w:after="100"/>
      </w:pPr>
      <w:r>
        <w:rPr>
          <w:rFonts w:ascii="Calibri" w:hAnsi="Calibri" w:eastAsia="Calibri" w:cs="Calibri"/>
          <w:b w:val="0"/>
          <w:color w:val="000000"/>
          <w:sz w:val="22"/>
        </w:rPr>
        <w:t>Agregue cada gestión al historial. Las gestiones guardadas no se editan ni borran; una corrección se registra como una nueva gestión.</w:t>
      </w:r>
    </w:p>
    <w:p>
      <w:pPr>
        <w:numPr>
          <w:ilvl w:val="0"/>
          <w:numId w:val="33"/>
        </w:numPr>
        <w:spacing w:after="100"/>
      </w:pPr>
      <w:r>
        <w:rPr>
          <w:rFonts w:ascii="Calibri" w:hAnsi="Calibri" w:eastAsia="Calibri" w:cs="Calibri"/>
          <w:b w:val="0"/>
          <w:color w:val="000000"/>
          <w:sz w:val="22"/>
        </w:rPr>
        <w:t>Cuando exista evidencia suficiente, registre resolución y causa confirmada, revise los saldos reales y cambie el estado permitido. Resolver una excepción no registra un depósito, una compensación ni un pago al préstamo.</w:t>
      </w:r>
    </w:p>
    <w:p>
      <w:r>
        <w:rPr>
          <w:rFonts w:ascii="Calibri" w:hAnsi="Calibri" w:eastAsia="Calibri" w:cs="Calibri"/>
          <w:b w:val="0"/>
          <w:color w:val="000000"/>
          <w:sz w:val="22"/>
        </w:rPr>
        <w:t>Puede existir una excepción sin período por una partida genérica, una aplicación todavía no ubicada o un seguimiento contable. No asigne un período solo para darle nombre. El identificador usa CN-EXC-mes-año-consecutivo cuando nace con período y CN-EXC-año-consecutivo cuando nace sin él; conserva su identificación inicial aunque se relacione después.</w:t>
      </w:r>
    </w:p>
    <w:p>
      <w:r>
        <w:rPr>
          <w:rFonts w:ascii="Calibri" w:hAnsi="Calibri" w:eastAsia="Calibri" w:cs="Calibri"/>
          <w:b w:val="0"/>
          <w:color w:val="000000"/>
          <w:sz w:val="22"/>
        </w:rPr>
        <w:t xml:space="preserve">Ejemplos: </w:t>
      </w:r>
      <w:r>
        <w:rPr>
          <w:rFonts w:ascii="Calibri" w:hAnsi="Calibri" w:eastAsia="Calibri" w:cs="Calibri"/>
          <w:b w:val="0"/>
          <w:color w:val="000000"/>
          <w:sz w:val="22"/>
        </w:rPr>
        <w:t>CN-EXC-4-2025-001</w:t>
      </w:r>
      <w:r>
        <w:rPr>
          <w:rFonts w:ascii="Calibri" w:hAnsi="Calibri" w:eastAsia="Calibri" w:cs="Calibri"/>
          <w:b w:val="0"/>
          <w:color w:val="000000"/>
          <w:sz w:val="22"/>
        </w:rPr>
        <w:t xml:space="preserve"> con período de abril de 2025 y </w:t>
      </w:r>
      <w:r>
        <w:rPr>
          <w:rFonts w:ascii="Calibri" w:hAnsi="Calibri" w:eastAsia="Calibri" w:cs="Calibri"/>
          <w:b w:val="0"/>
          <w:color w:val="000000"/>
          <w:sz w:val="22"/>
        </w:rPr>
        <w:t>CN-EXC-2026-0001</w:t>
      </w:r>
      <w:r>
        <w:rPr>
          <w:rFonts w:ascii="Calibri" w:hAnsi="Calibri" w:eastAsia="Calibri" w:cs="Calibri"/>
          <w:b w:val="0"/>
          <w:color w:val="000000"/>
          <w:sz w:val="22"/>
        </w:rPr>
        <w:t xml:space="preserve"> sin período, creada en 2026. Al migrar, los hashes anteriores reciben esta numeración; se conservan en </w:t>
      </w:r>
      <w:r>
        <w:rPr>
          <w:rFonts w:ascii="Calibri" w:hAnsi="Calibri" w:eastAsia="Calibri" w:cs="Calibri"/>
          <w:b/>
          <w:color w:val="000000"/>
          <w:sz w:val="22"/>
        </w:rPr>
        <w:t>Identificador anterior</w:t>
      </w:r>
      <w:r>
        <w:rPr>
          <w:rFonts w:ascii="Calibri" w:hAnsi="Calibri" w:eastAsia="Calibri" w:cs="Calibri"/>
          <w:b w:val="0"/>
          <w:color w:val="000000"/>
          <w:sz w:val="22"/>
        </w:rPr>
        <w:t>, consultable en la búsqueda, y se actualizan sus vínculos e historial. Los cortes y archivos guardados no se reescriben; un enlace antiguo con el hash debe sustituirse por el nuevo identificador.</w:t>
      </w:r>
    </w:p>
    <w:p>
      <w:pPr>
        <w:pStyle w:val="Heading2"/>
      </w:pPr>
      <w:r>
        <w:t>Registrar una aplicación histórica pendiente de pago</w:t>
      </w:r>
    </w:p>
    <w:p>
      <w:r>
        <w:rPr>
          <w:rFonts w:ascii="Calibri" w:hAnsi="Calibri" w:eastAsia="Calibri" w:cs="Calibri"/>
          <w:b w:val="0"/>
          <w:color w:val="000000"/>
          <w:sz w:val="22"/>
        </w:rPr>
        <w:t xml:space="preserve">En </w:t>
      </w:r>
      <w:r>
        <w:rPr>
          <w:rFonts w:ascii="Calibri" w:hAnsi="Calibri" w:eastAsia="Calibri" w:cs="Calibri"/>
          <w:b/>
          <w:color w:val="000000"/>
          <w:sz w:val="22"/>
        </w:rPr>
        <w:t>Control de Credinómina</w:t>
      </w:r>
      <w:r>
        <w:rPr>
          <w:rFonts w:ascii="Calibri" w:hAnsi="Calibri" w:eastAsia="Calibri" w:cs="Calibri"/>
          <w:b w:val="0"/>
          <w:color w:val="000000"/>
          <w:sz w:val="22"/>
        </w:rPr>
        <w:t xml:space="preserve">, abra el detalle de un período histórico abierto y localice la aplicación en </w:t>
      </w:r>
      <w:r>
        <w:rPr>
          <w:rFonts w:ascii="Calibri" w:hAnsi="Calibri" w:eastAsia="Calibri" w:cs="Calibri"/>
          <w:b/>
          <w:color w:val="000000"/>
          <w:sz w:val="22"/>
        </w:rPr>
        <w:t>Aplicaciones contra depósitos</w:t>
      </w:r>
      <w:r>
        <w:rPr>
          <w:rFonts w:ascii="Calibri" w:hAnsi="Calibri" w:eastAsia="Calibri" w:cs="Calibri"/>
          <w:b w:val="0"/>
          <w:color w:val="000000"/>
          <w:sz w:val="22"/>
        </w:rPr>
        <w:t xml:space="preserve">. </w:t>
      </w:r>
      <w:r>
        <w:rPr>
          <w:rFonts w:ascii="Calibri" w:hAnsi="Calibri" w:eastAsia="Calibri" w:cs="Calibri"/>
          <w:b/>
          <w:color w:val="000000"/>
          <w:sz w:val="22"/>
        </w:rPr>
        <w:t>Registrar excepción</w:t>
      </w:r>
      <w:r>
        <w:rPr>
          <w:rFonts w:ascii="Calibri" w:hAnsi="Calibri" w:eastAsia="Calibri" w:cs="Calibri"/>
          <w:b w:val="0"/>
          <w:color w:val="000000"/>
          <w:sz w:val="22"/>
        </w:rPr>
        <w:t xml:space="preserve"> está disponible para una aplicación elegible con saldo pendiente y permisos de creación. Si ya existe un caso, </w:t>
      </w:r>
      <w:r>
        <w:rPr>
          <w:rFonts w:ascii="Calibri" w:hAnsi="Calibri" w:eastAsia="Calibri" w:cs="Calibri"/>
          <w:b/>
          <w:color w:val="000000"/>
          <w:sz w:val="22"/>
        </w:rPr>
        <w:t>Ver excepción</w:t>
      </w:r>
      <w:r>
        <w:rPr>
          <w:rFonts w:ascii="Calibri" w:hAnsi="Calibri" w:eastAsia="Calibri" w:cs="Calibri"/>
          <w:b w:val="0"/>
          <w:color w:val="000000"/>
          <w:sz w:val="22"/>
        </w:rPr>
        <w:t xml:space="preserve"> abre ese documento para continuar su seguimiento.</w:t>
      </w:r>
    </w:p>
    <w:p>
      <w:pPr>
        <w:numPr>
          <w:ilvl w:val="0"/>
          <w:numId w:val="34"/>
        </w:numPr>
        <w:spacing w:after="100"/>
      </w:pPr>
      <w:r>
        <w:rPr>
          <w:rFonts w:ascii="Calibri" w:hAnsi="Calibri" w:eastAsia="Calibri" w:cs="Calibri"/>
          <w:b w:val="0"/>
          <w:color w:val="000000"/>
          <w:sz w:val="22"/>
        </w:rPr>
        <w:t>Compruebe cliente, crédito, importación y aplicación. El modal propone el pendiente actual en US$ y lo muestra de solo lectura; no escriba otra vez el importe original completo.</w:t>
      </w:r>
    </w:p>
    <w:p>
      <w:pPr>
        <w:numPr>
          <w:ilvl w:val="0"/>
          <w:numId w:val="34"/>
        </w:numPr>
        <w:spacing w:after="100"/>
      </w:pPr>
      <w:r>
        <w:rPr>
          <w:rFonts w:ascii="Calibri" w:hAnsi="Calibri" w:eastAsia="Calibri" w:cs="Calibri"/>
          <w:b w:val="0"/>
          <w:color w:val="000000"/>
          <w:sz w:val="22"/>
        </w:rPr>
        <w:t xml:space="preserve">Seleccione </w:t>
      </w:r>
      <w:r>
        <w:rPr>
          <w:rFonts w:ascii="Calibri" w:hAnsi="Calibri" w:eastAsia="Calibri" w:cs="Calibri"/>
          <w:b/>
          <w:color w:val="000000"/>
          <w:sz w:val="22"/>
        </w:rPr>
        <w:t>Causa</w:t>
      </w:r>
      <w:r>
        <w:rPr>
          <w:rFonts w:ascii="Calibri" w:hAnsi="Calibri" w:eastAsia="Calibri" w:cs="Calibri"/>
          <w:b w:val="0"/>
          <w:color w:val="000000"/>
          <w:sz w:val="22"/>
        </w:rPr>
        <w:t xml:space="preserve"> y describa el hecho. Use </w:t>
      </w:r>
      <w:r>
        <w:rPr>
          <w:rFonts w:ascii="Calibri" w:hAnsi="Calibri" w:eastAsia="Calibri" w:cs="Calibri"/>
          <w:b/>
          <w:color w:val="000000"/>
          <w:sz w:val="22"/>
        </w:rPr>
        <w:t>Liquidación pendiente de pago</w:t>
      </w:r>
      <w:r>
        <w:rPr>
          <w:rFonts w:ascii="Calibri" w:hAnsi="Calibri" w:eastAsia="Calibri" w:cs="Calibri"/>
          <w:b w:val="0"/>
          <w:color w:val="000000"/>
          <w:sz w:val="22"/>
        </w:rPr>
        <w:t xml:space="preserve"> cuando la liquidación ya fue aplicada en el core pero falta recibir su pago. No la seleccione solo porque exista cualquier diferencia.</w:t>
      </w:r>
    </w:p>
    <w:p>
      <w:pPr>
        <w:numPr>
          <w:ilvl w:val="0"/>
          <w:numId w:val="34"/>
        </w:numPr>
        <w:spacing w:after="100"/>
      </w:pPr>
      <w:r>
        <w:rPr>
          <w:rFonts w:ascii="Calibri" w:hAnsi="Calibri" w:eastAsia="Calibri" w:cs="Calibri"/>
          <w:b w:val="0"/>
          <w:color w:val="000000"/>
          <w:sz w:val="22"/>
        </w:rPr>
        <w:t xml:space="preserve">Confirme el registro. La app vuelve a comprobar el pendiente y los permisos; si el saldo cambió, actualice el control antes de intentarlo nuevamente. El caso queda como </w:t>
      </w:r>
      <w:r>
        <w:rPr>
          <w:rFonts w:ascii="Calibri" w:hAnsi="Calibri" w:eastAsia="Calibri" w:cs="Calibri"/>
          <w:b/>
          <w:color w:val="000000"/>
          <w:sz w:val="22"/>
        </w:rPr>
        <w:t>Aplicación con saldo pendiente</w:t>
      </w:r>
      <w:r>
        <w:rPr>
          <w:rFonts w:ascii="Calibri" w:hAnsi="Calibri" w:eastAsia="Calibri" w:cs="Calibri"/>
          <w:b w:val="0"/>
          <w:color w:val="000000"/>
          <w:sz w:val="22"/>
        </w:rPr>
        <w:t>, vinculado a esa aplicación.</w:t>
      </w:r>
    </w:p>
    <w:p>
      <w:pPr>
        <w:numPr>
          <w:ilvl w:val="0"/>
          <w:numId w:val="34"/>
        </w:numPr>
        <w:spacing w:after="100"/>
      </w:pPr>
      <w:r>
        <w:rPr>
          <w:rFonts w:ascii="Calibri" w:hAnsi="Calibri" w:eastAsia="Calibri" w:cs="Calibri"/>
          <w:b w:val="0"/>
          <w:color w:val="000000"/>
          <w:sz w:val="22"/>
        </w:rPr>
        <w:t>Abra la excepción para completar responsable, próxima gestión y compromiso. Esos datos son necesarios para pasar a En revisión. La creación del caso no cubre ni reduce la deuda.</w:t>
      </w:r>
    </w:p>
    <w:p>
      <w:r>
        <w:rPr>
          <w:rFonts w:ascii="Calibri" w:hAnsi="Calibri" w:eastAsia="Calibri" w:cs="Calibri"/>
          <w:b w:val="0"/>
          <w:color w:val="000000"/>
          <w:sz w:val="22"/>
        </w:rPr>
        <w:t xml:space="preserve">La acción directa corresponde al detalle histórico. En operativo, revise </w:t>
      </w:r>
      <w:r>
        <w:rPr>
          <w:rFonts w:ascii="Calibri" w:hAnsi="Calibri" w:eastAsia="Calibri" w:cs="Calibri"/>
          <w:b/>
          <w:color w:val="000000"/>
          <w:sz w:val="22"/>
        </w:rPr>
        <w:t>Cobranza y aplicación por cliente</w:t>
      </w:r>
      <w:r>
        <w:rPr>
          <w:rFonts w:ascii="Calibri" w:hAnsi="Calibri" w:eastAsia="Calibri" w:cs="Calibri"/>
          <w:b w:val="0"/>
          <w:color w:val="000000"/>
          <w:sz w:val="22"/>
        </w:rPr>
        <w:t xml:space="preserve"> y registre el caso desde el formulario de excepciones cuando haga falta. La causa </w:t>
      </w:r>
      <w:r>
        <w:rPr>
          <w:rFonts w:ascii="Calibri" w:hAnsi="Calibri" w:eastAsia="Calibri" w:cs="Calibri"/>
          <w:b/>
          <w:color w:val="000000"/>
          <w:sz w:val="22"/>
        </w:rPr>
        <w:t>Liquidación pendiente de pago</w:t>
      </w:r>
      <w:r>
        <w:rPr>
          <w:rFonts w:ascii="Calibri" w:hAnsi="Calibri" w:eastAsia="Calibri" w:cs="Calibri"/>
          <w:b w:val="0"/>
          <w:color w:val="000000"/>
          <w:sz w:val="22"/>
        </w:rPr>
        <w:t xml:space="preserve"> también puede seleccionarse allí.</w:t>
      </w:r>
    </w:p>
    <w:p>
      <w:pPr>
        <w:pStyle w:val="Heading2"/>
      </w:pPr>
      <w:r>
        <w:t>Dar seguimiento a un asiento pendiente</w:t>
      </w:r>
    </w:p>
    <w:p>
      <w:pPr>
        <w:numPr>
          <w:ilvl w:val="0"/>
          <w:numId w:val="35"/>
        </w:numPr>
        <w:spacing w:after="100"/>
      </w:pPr>
      <w:r>
        <w:rPr>
          <w:rFonts w:ascii="Calibri" w:hAnsi="Calibri" w:eastAsia="Calibri" w:cs="Calibri"/>
          <w:b w:val="0"/>
          <w:color w:val="000000"/>
          <w:sz w:val="22"/>
        </w:rPr>
        <w:t xml:space="preserve">Abra la partida complementaria y pulse </w:t>
      </w:r>
      <w:r>
        <w:rPr>
          <w:rFonts w:ascii="Calibri" w:hAnsi="Calibri" w:eastAsia="Calibri" w:cs="Calibri"/>
          <w:b/>
          <w:color w:val="000000"/>
          <w:sz w:val="22"/>
        </w:rPr>
        <w:t>Crear excepción</w:t>
      </w:r>
      <w:r>
        <w:rPr>
          <w:rFonts w:ascii="Calibri" w:hAnsi="Calibri" w:eastAsia="Calibri" w:cs="Calibri"/>
          <w:b w:val="0"/>
          <w:color w:val="000000"/>
          <w:sz w:val="22"/>
        </w:rPr>
        <w:t xml:space="preserve">. Si ya existe, use </w:t>
      </w:r>
      <w:r>
        <w:rPr>
          <w:rFonts w:ascii="Calibri" w:hAnsi="Calibri" w:eastAsia="Calibri" w:cs="Calibri"/>
          <w:b/>
          <w:color w:val="000000"/>
          <w:sz w:val="22"/>
        </w:rPr>
        <w:t>Ver excepción</w:t>
      </w:r>
      <w:r>
        <w:rPr>
          <w:rFonts w:ascii="Calibri" w:hAnsi="Calibri" w:eastAsia="Calibri" w:cs="Calibri"/>
          <w:b w:val="0"/>
          <w:color w:val="000000"/>
          <w:sz w:val="22"/>
        </w:rPr>
        <w:t xml:space="preserve"> para continuar el mismo caso.</w:t>
      </w:r>
    </w:p>
    <w:p>
      <w:pPr>
        <w:numPr>
          <w:ilvl w:val="0"/>
          <w:numId w:val="35"/>
        </w:numPr>
        <w:spacing w:after="100"/>
      </w:pPr>
      <w:r>
        <w:rPr>
          <w:rFonts w:ascii="Calibri" w:hAnsi="Calibri" w:eastAsia="Calibri" w:cs="Calibri"/>
          <w:b w:val="0"/>
          <w:color w:val="000000"/>
          <w:sz w:val="22"/>
        </w:rPr>
        <w:t xml:space="preserve">Indique responsable y fecha compromiso. La gestión es </w:t>
      </w:r>
      <w:r>
        <w:rPr>
          <w:rFonts w:ascii="Calibri" w:hAnsi="Calibri" w:eastAsia="Calibri" w:cs="Calibri"/>
          <w:b/>
          <w:color w:val="000000"/>
          <w:sz w:val="22"/>
        </w:rPr>
        <w:t>Registrar ajuste en el core</w:t>
      </w:r>
      <w:r>
        <w:rPr>
          <w:rFonts w:ascii="Calibri" w:hAnsi="Calibri" w:eastAsia="Calibri" w:cs="Calibri"/>
          <w:b w:val="0"/>
          <w:color w:val="000000"/>
          <w:sz w:val="22"/>
        </w:rPr>
        <w:t>. La excepción conserva el vínculo directo y el importe de la partida.</w:t>
      </w:r>
    </w:p>
    <w:p>
      <w:pPr>
        <w:numPr>
          <w:ilvl w:val="0"/>
          <w:numId w:val="35"/>
        </w:numPr>
        <w:spacing w:after="100"/>
      </w:pPr>
      <w:r>
        <w:rPr>
          <w:rFonts w:ascii="Calibri" w:hAnsi="Calibri" w:eastAsia="Calibri" w:cs="Calibri"/>
          <w:b w:val="0"/>
          <w:color w:val="000000"/>
          <w:sz w:val="22"/>
        </w:rPr>
        <w:t>Contabilidad registra el ajuste en el core por su procedimiento autorizado. En la excepción documente el asiento y la resolución propuesta.</w:t>
      </w:r>
    </w:p>
    <w:p>
      <w:pPr>
        <w:numPr>
          <w:ilvl w:val="0"/>
          <w:numId w:val="35"/>
        </w:numPr>
        <w:spacing w:after="100"/>
      </w:pPr>
      <w:r>
        <w:rPr>
          <w:rFonts w:ascii="Calibri" w:hAnsi="Calibri" w:eastAsia="Calibri" w:cs="Calibri"/>
          <w:b w:val="0"/>
          <w:color w:val="000000"/>
          <w:sz w:val="22"/>
        </w:rPr>
        <w:t>Importe el movimiento contable correspondiente y utilice la verificación del asiento desde la excepción. Revise candidato, signo, monto, empresa y evidencia; una referencia escrita sin coincidencia no demuestra registro.</w:t>
      </w:r>
    </w:p>
    <w:p>
      <w:pPr>
        <w:numPr>
          <w:ilvl w:val="0"/>
          <w:numId w:val="35"/>
        </w:numPr>
        <w:spacing w:after="100"/>
      </w:pPr>
      <w:r>
        <w:rPr>
          <w:rFonts w:ascii="Calibri" w:hAnsi="Calibri" w:eastAsia="Calibri" w:cs="Calibri"/>
          <w:b w:val="0"/>
          <w:color w:val="000000"/>
          <w:sz w:val="22"/>
        </w:rPr>
        <w:t>Resuelva mediante la acción de verificación cuando el asiento sea válido. El mismo movimiento no puede volver a usarse como otra partida de cobertura para duplicar su efecto.</w:t>
      </w:r>
    </w:p>
    <w:p>
      <w:r>
        <w:rPr>
          <w:rFonts w:ascii="Calibri" w:hAnsi="Calibri" w:eastAsia="Calibri" w:cs="Calibri"/>
          <w:b w:val="0"/>
          <w:color w:val="000000"/>
          <w:sz w:val="22"/>
        </w:rPr>
        <w:t xml:space="preserve">El estado </w:t>
      </w:r>
      <w:r>
        <w:rPr>
          <w:rFonts w:ascii="Calibri" w:hAnsi="Calibri" w:eastAsia="Calibri" w:cs="Calibri"/>
          <w:b/>
          <w:color w:val="000000"/>
          <w:sz w:val="22"/>
        </w:rPr>
        <w:t>Asiento informado</w:t>
      </w:r>
      <w:r>
        <w:rPr>
          <w:rFonts w:ascii="Calibri" w:hAnsi="Calibri" w:eastAsia="Calibri" w:cs="Calibri"/>
          <w:b w:val="0"/>
          <w:color w:val="000000"/>
          <w:sz w:val="22"/>
        </w:rPr>
        <w:t xml:space="preserve"> significa que se indicó una referencia; </w:t>
      </w:r>
      <w:r>
        <w:rPr>
          <w:rFonts w:ascii="Calibri" w:hAnsi="Calibri" w:eastAsia="Calibri" w:cs="Calibri"/>
          <w:b/>
          <w:color w:val="000000"/>
          <w:sz w:val="22"/>
        </w:rPr>
        <w:t>Registro verificado</w:t>
      </w:r>
      <w:r>
        <w:rPr>
          <w:rFonts w:ascii="Calibri" w:hAnsi="Calibri" w:eastAsia="Calibri" w:cs="Calibri"/>
          <w:b w:val="0"/>
          <w:color w:val="000000"/>
          <w:sz w:val="22"/>
        </w:rPr>
        <w:t xml:space="preserve"> requiere contrastarla con la importación. Aunque esa excepción se resuelva, una CxC por ajuste puede seguir pendiente de cobro y un saldo a favor puede seguir pendiente de devolución.</w:t>
      </w:r>
    </w:p>
    <w:p>
      <w:bookmarkStart w:id="24" w:name="chapter_24"/>
      <w:pPr>
        <w:pStyle w:val="Heading1"/>
      </w:pPr>
      <w:r>
        <w:t>Leer y controlar los saldos</w:t>
      </w:r>
      <w:bookmarkEnd w:id="24"/>
    </w:p>
    <w:p>
      <w:pPr>
        <w:pStyle w:val="Heading2"/>
      </w:pPr>
      <w:r>
        <w:t>Revisar el depósito</w:t>
      </w:r>
    </w:p>
    <w:p>
      <w:r>
        <w:rPr>
          <w:rFonts w:ascii="Calibri" w:hAnsi="Calibri" w:eastAsia="Calibri" w:cs="Calibri"/>
          <w:b w:val="0"/>
          <w:color w:val="000000"/>
          <w:sz w:val="22"/>
        </w:rPr>
        <w:t>Compruebe el dinero original y su equivalente, luego la distribución. El importe en C$ de la cuenta por cobrar en la contabilidad no siempre coincide con el importe original recibido en el banco; conserve ambos hechos y revise la tasa y descripción, sin reemplazar un valor por el otro.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Cifra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Qué significa</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Uso correcto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Equivalente US$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convertido a US$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distribución del depósito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Asignado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Importes efectivamente distribuidos a destinos conciliatorios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Verificar aplicaciones y complementarias que lo integran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documentado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Parte reservada para un cliente o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Gestionar devolución o aplicación externa sin reutilizar efectivo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Sin asignar ni justificar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cuyo destino no está explicado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Identificar destino antes de declarar distribución completa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Remanente antes de saldos a favor</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menos asignaciones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Incluye reservas documentadas; no es todo dinero libre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Pendiente de gestión</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 de saldo a favor aún por devolver o aplicar externamente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Seguimiento independiente del cuadre financiero</w:t>
            </w:r>
          </w:p>
        </w:tc>
      </w:tr>
    </w:tbl>
    <w:p>
      <w:pPr>
        <w:spacing w:after="40"/>
      </w:pPr>
    </w:p>
    <w:p>
      <w:r>
        <w:rPr>
          <w:rFonts w:ascii="Calibri" w:hAnsi="Calibri" w:eastAsia="Calibri" w:cs="Calibri"/>
          <w:b w:val="0"/>
          <w:color w:val="000000"/>
          <w:sz w:val="22"/>
        </w:rPr>
        <w:t>Si un depósito es US$120 y cubre US$100 de aplicaciones más US$20 de cobranza administrativa, está explicado. Si esos US$20 corresponden a saldo a favor, el depósito puede estar conciliado con saldo a favor y conservar US$20 pendientes de gestión. Si no se sabe qué son, quedan sin asignar ni justificar.</w:t>
      </w:r>
    </w:p>
    <w:p>
      <w:pPr>
        <w:pStyle w:val="Heading2"/>
      </w:pPr>
      <w:r>
        <w:t>Revisar la cuenta por cobrar</w:t>
      </w:r>
    </w:p>
    <w:p>
      <w:r>
        <w:rPr>
          <w:rFonts w:ascii="Calibri" w:hAnsi="Calibri" w:eastAsia="Calibri" w:cs="Calibri"/>
          <w:b w:val="0"/>
          <w:color w:val="000000"/>
          <w:sz w:val="22"/>
        </w:rPr>
        <w:t>Para cada aplicación, revise aplicado original, ajustes a aplicación, aplicado neto, depósito asignado, cobertura complementaria y pendiente. Un ajuste ya incluido en aplicado neto no se resta otra vez. Las asignaciones planeadas en Destinos no son cobertura efectiva.</w:t>
      </w:r>
    </w:p>
    <w:p>
      <w:r>
        <w:rPr>
          <w:rFonts w:ascii="Calibri" w:hAnsi="Calibri" w:eastAsia="Calibri" w:cs="Calibri"/>
          <w:b w:val="0"/>
          <w:color w:val="000000"/>
          <w:sz w:val="22"/>
        </w:rPr>
        <w:t>Para una CxC por ajuste de depósito, revise su origen y liquidaciones vinculadas por separado. Un faltante trasladado deja de figurar como pendiente de esa aplicación cubierta, pero permanece como deuda de la empresa. Sume ambas posiciones para evaluar CxC total sin duplicar el traslado.</w:t>
      </w:r>
    </w:p>
    <w:p>
      <w:r>
        <w:rPr>
          <w:rFonts w:ascii="Calibri" w:hAnsi="Calibri" w:eastAsia="Calibri" w:cs="Calibri"/>
          <w:b w:val="0"/>
          <w:color w:val="000000"/>
          <w:sz w:val="22"/>
        </w:rPr>
        <w:t>No use un saldo neto de empresa como autorización para compensar automáticamente una deuda de un cliente con un saldo a favor de otro. El resumen facilita control; la liquidación requiere vínculos concretos.</w:t>
      </w:r>
    </w:p>
    <w:p>
      <w:pPr>
        <w:pStyle w:val="Heading2"/>
      </w:pPr>
      <w:r>
        <w:t>Elegir el reporte adecuado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Reporte o vista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Pregunta que responde</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Precaución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Operativo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está solicitado, aplicado, cubierto y pendiente por caso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Cobranza y deducción son informativas; no es el saldo contractual del core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Pendientes menos saldos a favor y otros créditos, con comparación contra el saldo contable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Resumen y Detalle totalizan la misma base; el core se consulta aparte</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CxC está pendiente y con qué vencimiento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Para saldos a una fecha pasada active Corte histórico; cambiar solo la fecha no basta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La misma deuda agrupada, sin detalle por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Abrir el detalle para identificar la aplicación o ajuste responsable</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Mensual de Movimientos Contables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líneas del core se importaron, sus débitos y créditos originales y convertidos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No es una balanza integrada; cotejar con la balanza externa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Transacciones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Cuántas transacciones hay por mes y grado de conciliación por importe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Los colores no son porcentajes por cantidad de filas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de Credinómina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Períodos, depósitos, saldos y gestiones que faltan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El mes de recepción del dinero puede ser distinto al de la cobranza</w:t>
            </w:r>
          </w:p>
        </w:tc>
      </w:tr>
    </w:tbl>
    <w:p>
      <w:pPr>
        <w:spacing w:after="40"/>
      </w:pP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Saldo</w:t>
      </w:r>
      <w:r>
        <w:rPr>
          <w:rFonts w:ascii="Calibri" w:hAnsi="Calibri" w:eastAsia="Calibri" w:cs="Calibri"/>
          <w:b w:val="0"/>
          <w:color w:val="000000"/>
          <w:sz w:val="22"/>
        </w:rPr>
        <w:t xml:space="preserve"> es pendientes menos saldos a favor y otros créditos pendientes. </w:t>
      </w:r>
      <w:r>
        <w:rPr>
          <w:rFonts w:ascii="Calibri" w:hAnsi="Calibri" w:eastAsia="Calibri" w:cs="Calibri"/>
          <w:b/>
          <w:color w:val="000000"/>
          <w:sz w:val="22"/>
        </w:rPr>
        <w:t>Pendientes</w:t>
      </w:r>
      <w:r>
        <w:rPr>
          <w:rFonts w:ascii="Calibri" w:hAnsi="Calibri" w:eastAsia="Calibri" w:cs="Calibri"/>
          <w:b w:val="0"/>
          <w:color w:val="000000"/>
          <w:sz w:val="22"/>
        </w:rPr>
        <w:t xml:space="preserve"> suma las aplicaciones, CxC y partidas de débito aún por atender, antes de descontar créditos. </w:t>
      </w:r>
      <w:r>
        <w:rPr>
          <w:rFonts w:ascii="Calibri" w:hAnsi="Calibri" w:eastAsia="Calibri" w:cs="Calibri"/>
          <w:b/>
          <w:color w:val="000000"/>
          <w:sz w:val="22"/>
        </w:rPr>
        <w:t>Otros créditos pendientes</w:t>
      </w:r>
      <w:r>
        <w:rPr>
          <w:rFonts w:ascii="Calibri" w:hAnsi="Calibri" w:eastAsia="Calibri" w:cs="Calibri"/>
          <w:b w:val="0"/>
          <w:color w:val="000000"/>
          <w:sz w:val="22"/>
        </w:rPr>
        <w:t xml:space="preserve"> incluye créditos del core por conciliar y depósitos sin asignar. Los créditos se muestran negativos tanto en Resumen como en Detalle. </w:t>
      </w:r>
      <w:r>
        <w:rPr>
          <w:rFonts w:ascii="Calibri" w:hAnsi="Calibri" w:eastAsia="Calibri" w:cs="Calibri"/>
          <w:b/>
          <w:color w:val="000000"/>
          <w:sz w:val="22"/>
        </w:rPr>
        <w:t>Saldo contable core</w:t>
      </w:r>
      <w:r>
        <w:rPr>
          <w:rFonts w:ascii="Calibri" w:hAnsi="Calibri" w:eastAsia="Calibri" w:cs="Calibri"/>
          <w:b w:val="0"/>
          <w:color w:val="000000"/>
          <w:sz w:val="22"/>
        </w:rPr>
        <w:t xml:space="preserve"> compara débitos originales menos créditos originales, incluidos los movimientos ya conciliados; una partida manual no modifica esos asientos. Para revisar los movimientos completos o comparar con un Excel use </w:t>
      </w:r>
      <w:r>
        <w:rPr>
          <w:rFonts w:ascii="Calibri" w:hAnsi="Calibri" w:eastAsia="Calibri" w:cs="Calibri"/>
          <w:b/>
          <w:color w:val="000000"/>
          <w:sz w:val="22"/>
        </w:rPr>
        <w:t>Sección: Contabilidad del core</w:t>
      </w:r>
      <w:r>
        <w:rPr>
          <w:rFonts w:ascii="Calibri" w:hAnsi="Calibri" w:eastAsia="Calibri" w:cs="Calibri"/>
          <w:b w:val="0"/>
          <w:color w:val="000000"/>
          <w:sz w:val="22"/>
        </w:rPr>
        <w:t>, empresa, cuenta, moneda y fechas iguales. La vista ampliada muestra importes originales C$, tasa, archivo y fila. Desde limita los movimientos y no incorpora saldo anterior. Los filtros de cuenta y moneda afectan solo a la sección contable.</w:t>
      </w:r>
    </w:p>
    <w:p>
      <w:r>
        <w:rPr>
          <w:rFonts w:ascii="Calibri" w:hAnsi="Calibri" w:eastAsia="Calibri" w:cs="Calibri"/>
          <w:b w:val="0"/>
          <w:color w:val="000000"/>
          <w:sz w:val="22"/>
        </w:rPr>
        <w:t xml:space="preserve">Los dos reportes de antigüedad separan </w:t>
      </w:r>
      <w:r>
        <w:rPr>
          <w:rFonts w:ascii="Calibri" w:hAnsi="Calibri" w:eastAsia="Calibri" w:cs="Calibri"/>
          <w:b/>
          <w:color w:val="000000"/>
          <w:sz w:val="22"/>
        </w:rPr>
        <w:t>No vencido</w:t>
      </w:r>
      <w:r>
        <w:rPr>
          <w:rFonts w:ascii="Calibri" w:hAnsi="Calibri" w:eastAsia="Calibri" w:cs="Calibri"/>
          <w:b w:val="0"/>
          <w:color w:val="000000"/>
          <w:sz w:val="22"/>
        </w:rPr>
        <w:t xml:space="preserve">, </w:t>
      </w:r>
      <w:r>
        <w:rPr>
          <w:rFonts w:ascii="Calibri" w:hAnsi="Calibri" w:eastAsia="Calibri" w:cs="Calibri"/>
          <w:b/>
          <w:color w:val="000000"/>
          <w:sz w:val="22"/>
        </w:rPr>
        <w:t>1–15</w:t>
      </w:r>
      <w:r>
        <w:rPr>
          <w:rFonts w:ascii="Calibri" w:hAnsi="Calibri" w:eastAsia="Calibri" w:cs="Calibri"/>
          <w:b w:val="0"/>
          <w:color w:val="000000"/>
          <w:sz w:val="22"/>
        </w:rPr>
        <w:t xml:space="preserve">, </w:t>
      </w:r>
      <w:r>
        <w:rPr>
          <w:rFonts w:ascii="Calibri" w:hAnsi="Calibri" w:eastAsia="Calibri" w:cs="Calibri"/>
          <w:b/>
          <w:color w:val="000000"/>
          <w:sz w:val="22"/>
        </w:rPr>
        <w:t>16–30</w:t>
      </w:r>
      <w:r>
        <w:rPr>
          <w:rFonts w:ascii="Calibri" w:hAnsi="Calibri" w:eastAsia="Calibri" w:cs="Calibri"/>
          <w:b w:val="0"/>
          <w:color w:val="000000"/>
          <w:sz w:val="22"/>
        </w:rPr>
        <w:t xml:space="preserve">, </w:t>
      </w:r>
      <w:r>
        <w:rPr>
          <w:rFonts w:ascii="Calibri" w:hAnsi="Calibri" w:eastAsia="Calibri" w:cs="Calibri"/>
          <w:b/>
          <w:color w:val="000000"/>
          <w:sz w:val="22"/>
        </w:rPr>
        <w:t>31–60</w:t>
      </w:r>
      <w:r>
        <w:rPr>
          <w:rFonts w:ascii="Calibri" w:hAnsi="Calibri" w:eastAsia="Calibri" w:cs="Calibri"/>
          <w:b w:val="0"/>
          <w:color w:val="000000"/>
          <w:sz w:val="22"/>
        </w:rPr>
        <w:t xml:space="preserve">, </w:t>
      </w:r>
      <w:r>
        <w:rPr>
          <w:rFonts w:ascii="Calibri" w:hAnsi="Calibri" w:eastAsia="Calibri" w:cs="Calibri"/>
          <w:b/>
          <w:color w:val="000000"/>
          <w:sz w:val="22"/>
        </w:rPr>
        <w:t>61–90</w:t>
      </w:r>
      <w:r>
        <w:rPr>
          <w:rFonts w:ascii="Calibri" w:hAnsi="Calibri" w:eastAsia="Calibri" w:cs="Calibri"/>
          <w:b w:val="0"/>
          <w:color w:val="000000"/>
          <w:sz w:val="22"/>
        </w:rPr>
        <w:t xml:space="preserve"> y </w:t>
      </w:r>
      <w:r>
        <w:rPr>
          <w:rFonts w:ascii="Calibri" w:hAnsi="Calibri" w:eastAsia="Calibri" w:cs="Calibri"/>
          <w:b/>
          <w:color w:val="000000"/>
          <w:sz w:val="22"/>
        </w:rPr>
        <w:t>Más de 90 días</w:t>
      </w:r>
      <w:r>
        <w:rPr>
          <w:rFonts w:ascii="Calibri" w:hAnsi="Calibri" w:eastAsia="Calibri" w:cs="Calibri"/>
          <w:b w:val="0"/>
          <w:color w:val="000000"/>
          <w:sz w:val="22"/>
        </w:rPr>
        <w:t xml:space="preserve">. Para aplicaciones, revise los plazos de pago registrados del período y la empresa. Las CxC por ajustes usan </w:t>
      </w:r>
      <w:r>
        <w:rPr>
          <w:rFonts w:ascii="Calibri" w:hAnsi="Calibri" w:eastAsia="Calibri" w:cs="Calibri"/>
          <w:b/>
          <w:color w:val="000000"/>
          <w:sz w:val="22"/>
        </w:rPr>
        <w:t>Vencimiento de la CxC</w:t>
      </w:r>
      <w:r>
        <w:rPr>
          <w:rFonts w:ascii="Calibri" w:hAnsi="Calibri" w:eastAsia="Calibri" w:cs="Calibri"/>
          <w:b w:val="0"/>
          <w:color w:val="000000"/>
          <w:sz w:val="22"/>
        </w:rPr>
        <w:t xml:space="preserve">, separado de </w:t>
      </w:r>
      <w:r>
        <w:rPr>
          <w:rFonts w:ascii="Calibri" w:hAnsi="Calibri" w:eastAsia="Calibri" w:cs="Calibri"/>
          <w:b/>
          <w:color w:val="000000"/>
          <w:sz w:val="22"/>
        </w:rPr>
        <w:t>Fecha compromiso de gestión</w:t>
      </w:r>
      <w:r>
        <w:rPr>
          <w:rFonts w:ascii="Calibri" w:hAnsi="Calibri" w:eastAsia="Calibri" w:cs="Calibri"/>
          <w:b w:val="0"/>
          <w:color w:val="000000"/>
          <w:sz w:val="22"/>
        </w:rPr>
        <w:t xml:space="preserve">. Cambiar el compromiso no cambia su antigüedad. Una CxC anterior sin vencimiento acreditado permanece en </w:t>
      </w:r>
      <w:r>
        <w:rPr>
          <w:rFonts w:ascii="Calibri" w:hAnsi="Calibri" w:eastAsia="Calibri" w:cs="Calibri"/>
          <w:b/>
          <w:color w:val="000000"/>
          <w:sz w:val="22"/>
        </w:rPr>
        <w:t>Sin fecha</w:t>
      </w:r>
      <w:r>
        <w:rPr>
          <w:rFonts w:ascii="Calibri" w:hAnsi="Calibri" w:eastAsia="Calibri" w:cs="Calibri"/>
          <w:b w:val="0"/>
          <w:color w:val="000000"/>
          <w:sz w:val="22"/>
        </w:rPr>
        <w:t>. El día del vencimiento aún no cuenta como día de mora: si vence el 10 de mayo, el 11 es día 1, el 25 es día 15 y el 26 es día 16. Revise vencimientos y configuración antes de interpretar los rangos.</w:t>
      </w:r>
    </w:p>
    <w:p>
      <w:pPr>
        <w:pStyle w:val="Heading2"/>
      </w:pPr>
      <w:r>
        <w:t>Cotejar el control mensual con la balanza externa</w:t>
      </w:r>
    </w:p>
    <w:p>
      <w:pPr>
        <w:numPr>
          <w:ilvl w:val="0"/>
          <w:numId w:val="36"/>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Control Mensual de Movimientos Contables</w:t>
      </w:r>
      <w:r>
        <w:rPr>
          <w:rFonts w:ascii="Calibri" w:hAnsi="Calibri" w:eastAsia="Calibri" w:cs="Calibri"/>
          <w:b w:val="0"/>
          <w:color w:val="000000"/>
          <w:sz w:val="22"/>
        </w:rPr>
        <w:t xml:space="preserve"> y elija el rango desde el primer hasta el último día del mes. Por defecto propone el mes actual.</w:t>
      </w:r>
    </w:p>
    <w:p>
      <w:pPr>
        <w:numPr>
          <w:ilvl w:val="0"/>
          <w:numId w:val="36"/>
        </w:numPr>
        <w:spacing w:after="100"/>
      </w:pPr>
      <w:r>
        <w:rPr>
          <w:rFonts w:ascii="Calibri" w:hAnsi="Calibri" w:eastAsia="Calibri" w:cs="Calibri"/>
          <w:b w:val="0"/>
          <w:color w:val="000000"/>
          <w:sz w:val="22"/>
        </w:rPr>
        <w:t>Filtre la cuenta o el conjunto contable que está revisando según las opciones del reporte. Para la cuenta 160209013004, verifique que la extracción original no incluya otras cuentas.</w:t>
      </w:r>
    </w:p>
    <w:p>
      <w:pPr>
        <w:numPr>
          <w:ilvl w:val="0"/>
          <w:numId w:val="36"/>
        </w:numPr>
        <w:spacing w:after="100"/>
      </w:pPr>
      <w:r>
        <w:rPr>
          <w:rFonts w:ascii="Calibri" w:hAnsi="Calibri" w:eastAsia="Calibri" w:cs="Calibri"/>
          <w:b w:val="0"/>
          <w:color w:val="000000"/>
          <w:sz w:val="22"/>
        </w:rPr>
        <w:t>No limite empresa, tipo o estado cuando quiera comprobar integridad de la carga mensual completa. Si filtra, documente el alcance del subtotal.</w:t>
      </w:r>
    </w:p>
    <w:p>
      <w:pPr>
        <w:numPr>
          <w:ilvl w:val="0"/>
          <w:numId w:val="36"/>
        </w:numPr>
        <w:spacing w:after="100"/>
      </w:pPr>
      <w:r>
        <w:rPr>
          <w:rFonts w:ascii="Calibri" w:hAnsi="Calibri" w:eastAsia="Calibri" w:cs="Calibri"/>
          <w:b w:val="0"/>
          <w:color w:val="000000"/>
          <w:sz w:val="22"/>
        </w:rPr>
        <w:t>Compare por separado total débito y total crédito en moneda original C$ con la balanza externa y los movimientos de esa cuenta. Compare también sus equivalentes US$ sin mezclar monedas ni tasas.</w:t>
      </w:r>
    </w:p>
    <w:p>
      <w:pPr>
        <w:numPr>
          <w:ilvl w:val="0"/>
          <w:numId w:val="36"/>
        </w:numPr>
        <w:spacing w:after="100"/>
      </w:pPr>
      <w:r>
        <w:rPr>
          <w:rFonts w:ascii="Calibri" w:hAnsi="Calibri" w:eastAsia="Calibri" w:cs="Calibri"/>
          <w:b w:val="0"/>
          <w:color w:val="000000"/>
          <w:sz w:val="22"/>
        </w:rPr>
        <w:t>Si falta importe, revise archivos, fechas, filas de origen, pendientes de carga y empresas no identificadas. Una clasificación pendiente no justifica que desaparezca la línea del control contable.</w:t>
      </w:r>
    </w:p>
    <w:p>
      <w:pPr>
        <w:numPr>
          <w:ilvl w:val="0"/>
          <w:numId w:val="36"/>
        </w:numPr>
        <w:spacing w:after="100"/>
      </w:pPr>
      <w:r>
        <w:rPr>
          <w:rFonts w:ascii="Calibri" w:hAnsi="Calibri" w:eastAsia="Calibri" w:cs="Calibri"/>
          <w:b w:val="0"/>
          <w:color w:val="000000"/>
          <w:sz w:val="22"/>
        </w:rPr>
        <w:t xml:space="preserve">La vista predeterminada es compacta. Pulse </w:t>
      </w:r>
      <w:r>
        <w:rPr>
          <w:rFonts w:ascii="Calibri" w:hAnsi="Calibri" w:eastAsia="Calibri" w:cs="Calibri"/>
          <w:b/>
          <w:color w:val="000000"/>
          <w:sz w:val="22"/>
        </w:rPr>
        <w:t>Ver origen</w:t>
      </w:r>
      <w:r>
        <w:rPr>
          <w:rFonts w:ascii="Calibri" w:hAnsi="Calibri" w:eastAsia="Calibri" w:cs="Calibri"/>
          <w:b w:val="0"/>
          <w:color w:val="000000"/>
          <w:sz w:val="22"/>
        </w:rPr>
        <w:t xml:space="preserve"> para consultar descripción completa, asiento, fila original, ID de fila y documento vinculado. Active </w:t>
      </w:r>
      <w:r>
        <w:rPr>
          <w:rFonts w:ascii="Calibri" w:hAnsi="Calibri" w:eastAsia="Calibri" w:cs="Calibri"/>
          <w:b/>
          <w:color w:val="000000"/>
          <w:sz w:val="22"/>
        </w:rPr>
        <w:t>Ver auditoría</w:t>
      </w:r>
      <w:r>
        <w:rPr>
          <w:rFonts w:ascii="Calibri" w:hAnsi="Calibri" w:eastAsia="Calibri" w:cs="Calibri"/>
          <w:b w:val="0"/>
          <w:color w:val="000000"/>
          <w:sz w:val="22"/>
        </w:rPr>
        <w:t xml:space="preserve"> para consultar todas las columnas; </w:t>
      </w:r>
      <w:r>
        <w:rPr>
          <w:rFonts w:ascii="Calibri" w:hAnsi="Calibri" w:eastAsia="Calibri" w:cs="Calibri"/>
          <w:b/>
          <w:color w:val="000000"/>
          <w:sz w:val="22"/>
        </w:rPr>
        <w:t>Exportar auditoría</w:t>
      </w:r>
      <w:r>
        <w:rPr>
          <w:rFonts w:ascii="Calibri" w:hAnsi="Calibri" w:eastAsia="Calibri" w:cs="Calibri"/>
          <w:b w:val="0"/>
          <w:color w:val="000000"/>
          <w:sz w:val="22"/>
        </w:rPr>
        <w:t xml:space="preserve"> incluye las columnas ocultas. Los depósitos sin cliente en la evidencia original no deben aparecer atribuidos a una persona por simple coincidencia de una clave.</w:t>
      </w:r>
    </w:p>
    <w:p>
      <w:pPr>
        <w:numPr>
          <w:ilvl w:val="0"/>
          <w:numId w:val="36"/>
        </w:numPr>
        <w:spacing w:after="100"/>
      </w:pPr>
      <w:r>
        <w:rPr>
          <w:rFonts w:ascii="Calibri" w:hAnsi="Calibri" w:eastAsia="Calibri" w:cs="Calibri"/>
          <w:b w:val="0"/>
          <w:color w:val="000000"/>
          <w:sz w:val="22"/>
        </w:rPr>
        <w:t>Para los depósitos, la columna Estado consulta el resultado del documento de depósito vinculado. Un depósito en borrador no prueba dinero ya utilizado en la conciliación.</w:t>
      </w:r>
    </w:p>
    <w:p>
      <w:r>
        <w:rPr>
          <w:rFonts w:ascii="Calibri" w:hAnsi="Calibri" w:eastAsia="Calibri" w:cs="Calibri"/>
          <w:b w:val="0"/>
          <w:color w:val="000000"/>
          <w:sz w:val="22"/>
        </w:rPr>
        <w:t>El reporte incluye movimientos provenientes del core. Un ajuste interno creado manualmente en la app no se suma como débito o crédito del core antes de que exista evidencia importada. El saldo de la balanza puede incluir saldo inicial y movimientos ajenos al período cargado; compare movimientos del mes con movimientos del mes, no solo el saldo final con la CxC actual.</w:t>
      </w:r>
    </w:p>
    <w:p>
      <w:r>
        <w:rPr>
          <w:rFonts w:ascii="Calibri" w:hAnsi="Calibri" w:eastAsia="Calibri" w:cs="Calibri"/>
          <w:b w:val="0"/>
          <w:color w:val="000000"/>
          <w:sz w:val="22"/>
        </w:rPr>
        <w:t xml:space="preserve">Los estados de aplicaciones se calculan desde cobertura monetaria vigente, no desde una etiqueta antigua de conciliación. </w:t>
      </w:r>
      <w:r>
        <w:rPr>
          <w:rFonts w:ascii="Calibri" w:hAnsi="Calibri" w:eastAsia="Calibri" w:cs="Calibri"/>
          <w:b/>
          <w:color w:val="000000"/>
          <w:sz w:val="22"/>
        </w:rPr>
        <w:t>Pendiente US$</w:t>
      </w:r>
      <w:r>
        <w:rPr>
          <w:rFonts w:ascii="Calibri" w:hAnsi="Calibri" w:eastAsia="Calibri" w:cs="Calibri"/>
          <w:b w:val="0"/>
          <w:color w:val="000000"/>
          <w:sz w:val="22"/>
        </w:rPr>
        <w:t xml:space="preserve"> conserva N/D si falta conversión o hay vínculos inconsistentes. Los débitos y créditos son siempre la evidencia contable original, no esa cobertura. Si falta evidencia o tasa, el KPI afectado indica </w:t>
      </w:r>
      <w:r>
        <w:rPr>
          <w:rFonts w:ascii="Calibri" w:hAnsi="Calibri" w:eastAsia="Calibri" w:cs="Calibri"/>
          <w:b/>
          <w:color w:val="000000"/>
          <w:sz w:val="22"/>
        </w:rPr>
        <w:t>No determinado</w:t>
      </w:r>
      <w:r>
        <w:rPr>
          <w:rFonts w:ascii="Calibri" w:hAnsi="Calibri" w:eastAsia="Calibri" w:cs="Calibri"/>
          <w:b w:val="0"/>
          <w:color w:val="000000"/>
          <w:sz w:val="22"/>
        </w:rPr>
        <w:t xml:space="preserve">. Abra </w:t>
      </w:r>
      <w:r>
        <w:rPr>
          <w:rFonts w:ascii="Calibri" w:hAnsi="Calibri" w:eastAsia="Calibri" w:cs="Calibri"/>
          <w:b/>
          <w:color w:val="000000"/>
          <w:sz w:val="22"/>
        </w:rPr>
        <w:t>Ver subtotales conocidos</w:t>
      </w:r>
      <w:r>
        <w:rPr>
          <w:rFonts w:ascii="Calibri" w:hAnsi="Calibri" w:eastAsia="Calibri" w:cs="Calibri"/>
          <w:b w:val="0"/>
          <w:color w:val="000000"/>
          <w:sz w:val="22"/>
        </w:rPr>
        <w:t xml:space="preserve"> para consultar los importes disponibles y el número de filas sin determinar; no compare ese subtotal como si fuera el total de la balanza. Las cifras originales C$ pueden seguir determinadas aunque falte su conversión US$.</w:t>
      </w:r>
    </w:p>
    <w:p>
      <w:pPr>
        <w:pStyle w:val="Heading2"/>
      </w:pPr>
      <w:r>
        <w:t>Leer Transacciones por Empresa</w:t>
      </w:r>
    </w:p>
    <w:p>
      <w:r>
        <w:rPr>
          <w:rFonts w:ascii="Calibri" w:hAnsi="Calibri" w:eastAsia="Calibri" w:cs="Calibri"/>
          <w:b w:val="0"/>
          <w:color w:val="000000"/>
          <w:sz w:val="22"/>
        </w:rPr>
        <w:t xml:space="preserve">Seleccione año, tipo de transacción, </w:t>
      </w:r>
      <w:r>
        <w:rPr>
          <w:rFonts w:ascii="Calibri" w:hAnsi="Calibri" w:eastAsia="Calibri" w:cs="Calibri"/>
          <w:b/>
          <w:color w:val="000000"/>
          <w:sz w:val="22"/>
        </w:rPr>
        <w:t>Estado de conciliación</w:t>
      </w:r>
      <w:r>
        <w:rPr>
          <w:rFonts w:ascii="Calibri" w:hAnsi="Calibri" w:eastAsia="Calibri" w:cs="Calibri"/>
          <w:b w:val="0"/>
          <w:color w:val="000000"/>
          <w:sz w:val="22"/>
        </w:rPr>
        <w:t xml:space="preserve"> e </w:t>
      </w:r>
      <w:r>
        <w:rPr>
          <w:rFonts w:ascii="Calibri" w:hAnsi="Calibri" w:eastAsia="Calibri" w:cs="Calibri"/>
          <w:b/>
          <w:color w:val="000000"/>
          <w:sz w:val="22"/>
        </w:rPr>
        <w:t>Incluir borradores</w:t>
      </w:r>
      <w:r>
        <w:rPr>
          <w:rFonts w:ascii="Calibri" w:hAnsi="Calibri" w:eastAsia="Calibri" w:cs="Calibri"/>
          <w:b w:val="0"/>
          <w:color w:val="000000"/>
          <w:sz w:val="22"/>
        </w:rPr>
        <w:t xml:space="preserve"> según el alcance. Aplicaciones cuenta las filas de aplicación de CN Accounting Import; Depósitos cuenta documentos de depósito, no las filas de su detalle. Las complementarias del core y las internas se consultan como tipos separados. El filtro de estado permite Todos, Conciliado, Parcial, Pendiente y Distribuciones inconsistentes; al filtrar, los conteos y la cobertura corresponden únicamente a esa selección.</w:t>
      </w:r>
    </w:p>
    <w:p>
      <w:r>
        <w:rPr>
          <w:rFonts w:ascii="Calibri" w:hAnsi="Calibri" w:eastAsia="Calibri" w:cs="Calibri"/>
          <w:b w:val="0"/>
          <w:color w:val="000000"/>
          <w:sz w:val="22"/>
        </w:rPr>
        <w:t>La celda verde indica conciliación completa; rojo indica pendiente sin cobertura; naranja y amarillo distinguen cobertura parcial menor y mayor o igual al umbral del 50% del importe. El cálculo considera el importe cubierto de esas transacciones, aunque un depósito pague aplicaciones de meses anteriores. No compara el número de filas verdes con el número de celdas coloreadas: una empresa y mes pueden contener muchas transacciones con estados distintos.</w:t>
      </w:r>
    </w:p>
    <w:p>
      <w:r>
        <w:rPr>
          <w:rFonts w:ascii="Calibri" w:hAnsi="Calibri" w:eastAsia="Calibri" w:cs="Calibri"/>
          <w:b w:val="0"/>
          <w:color w:val="000000"/>
          <w:sz w:val="22"/>
        </w:rPr>
        <w:t xml:space="preserve">Pulse la celda para abrir </w:t>
      </w:r>
      <w:r>
        <w:rPr>
          <w:rFonts w:ascii="Calibri" w:hAnsi="Calibri" w:eastAsia="Calibri" w:cs="Calibri"/>
          <w:b/>
          <w:color w:val="000000"/>
          <w:sz w:val="22"/>
        </w:rPr>
        <w:t>Transacciones del mes</w:t>
      </w:r>
      <w:r>
        <w:rPr>
          <w:rFonts w:ascii="Calibri" w:hAnsi="Calibri" w:eastAsia="Calibri" w:cs="Calibri"/>
          <w:b w:val="0"/>
          <w:color w:val="000000"/>
          <w:sz w:val="22"/>
        </w:rPr>
        <w:t xml:space="preserve"> y consulte sus documentos e importes. El detalle conserva el estado elegido; la inconsistencia se identifica como </w:t>
      </w:r>
      <w:r>
        <w:rPr>
          <w:rFonts w:ascii="Calibri" w:hAnsi="Calibri" w:eastAsia="Calibri" w:cs="Calibri"/>
          <w:b/>
          <w:color w:val="000000"/>
          <w:sz w:val="22"/>
        </w:rPr>
        <w:t>Revisar distribución</w:t>
      </w:r>
      <w:r>
        <w:rPr>
          <w:rFonts w:ascii="Calibri" w:hAnsi="Calibri" w:eastAsia="Calibri" w:cs="Calibri"/>
          <w:b w:val="0"/>
          <w:color w:val="000000"/>
          <w:sz w:val="22"/>
        </w:rPr>
        <w:t>. Revise la línea total del modal, que incluye todas las páginas de la selección, y la fila total del reporte. La opción de borradores cambia el universo del conteo; no transforma un borrador en dinero conciliado.</w:t>
      </w:r>
    </w:p>
    <w:p>
      <w:r>
        <w:rPr>
          <w:rFonts w:ascii="Calibri" w:hAnsi="Calibri" w:eastAsia="Calibri" w:cs="Calibri"/>
          <w:b w:val="0"/>
          <w:color w:val="000000"/>
          <w:sz w:val="22"/>
        </w:rPr>
        <w:t xml:space="preserve">En el modal, marque </w:t>
      </w:r>
      <w:r>
        <w:rPr>
          <w:rFonts w:ascii="Calibri" w:hAnsi="Calibri" w:eastAsia="Calibri" w:cs="Calibri"/>
          <w:b/>
          <w:color w:val="000000"/>
          <w:sz w:val="22"/>
        </w:rPr>
        <w:t>Solo con diferencias</w:t>
      </w:r>
      <w:r>
        <w:rPr>
          <w:rFonts w:ascii="Calibri" w:hAnsi="Calibri" w:eastAsia="Calibri" w:cs="Calibri"/>
          <w:b w:val="0"/>
          <w:color w:val="000000"/>
          <w:sz w:val="22"/>
        </w:rPr>
        <w:t xml:space="preserve"> y pulse </w:t>
      </w:r>
      <w:r>
        <w:rPr>
          <w:rFonts w:ascii="Calibri" w:hAnsi="Calibri" w:eastAsia="Calibri" w:cs="Calibri"/>
          <w:b/>
          <w:color w:val="000000"/>
          <w:sz w:val="22"/>
        </w:rPr>
        <w:t>Buscar / actualizar</w:t>
      </w:r>
      <w:r>
        <w:rPr>
          <w:rFonts w:ascii="Calibri" w:hAnsi="Calibri" w:eastAsia="Calibri" w:cs="Calibri"/>
          <w:b w:val="0"/>
          <w:color w:val="000000"/>
          <w:sz w:val="22"/>
        </w:rPr>
        <w:t xml:space="preserve"> para mostrar las transacciones </w:t>
      </w:r>
      <w:r>
        <w:rPr>
          <w:rFonts w:ascii="Calibri" w:hAnsi="Calibri" w:eastAsia="Calibri" w:cs="Calibri"/>
          <w:b/>
          <w:color w:val="000000"/>
          <w:sz w:val="22"/>
        </w:rPr>
        <w:t>Parciales</w:t>
      </w:r>
      <w:r>
        <w:rPr>
          <w:rFonts w:ascii="Calibri" w:hAnsi="Calibri" w:eastAsia="Calibri" w:cs="Calibri"/>
          <w:b w:val="0"/>
          <w:color w:val="000000"/>
          <w:sz w:val="22"/>
        </w:rPr>
        <w:t xml:space="preserve">, </w:t>
      </w:r>
      <w:r>
        <w:rPr>
          <w:rFonts w:ascii="Calibri" w:hAnsi="Calibri" w:eastAsia="Calibri" w:cs="Calibri"/>
          <w:b/>
          <w:color w:val="000000"/>
          <w:sz w:val="22"/>
        </w:rPr>
        <w:t>Pendientes</w:t>
      </w:r>
      <w:r>
        <w:rPr>
          <w:rFonts w:ascii="Calibri" w:hAnsi="Calibri" w:eastAsia="Calibri" w:cs="Calibri"/>
          <w:b w:val="0"/>
          <w:color w:val="000000"/>
          <w:sz w:val="22"/>
        </w:rPr>
        <w:t xml:space="preserve"> o con </w:t>
      </w:r>
      <w:r>
        <w:rPr>
          <w:rFonts w:ascii="Calibri" w:hAnsi="Calibri" w:eastAsia="Calibri" w:cs="Calibri"/>
          <w:b/>
          <w:color w:val="000000"/>
          <w:sz w:val="22"/>
        </w:rPr>
        <w:t>Revisar distribución</w:t>
      </w:r>
      <w:r>
        <w:rPr>
          <w:rFonts w:ascii="Calibri" w:hAnsi="Calibri" w:eastAsia="Calibri" w:cs="Calibri"/>
          <w:b w:val="0"/>
          <w:color w:val="000000"/>
          <w:sz w:val="22"/>
        </w:rPr>
        <w:t>. Se combina con Estado y Buscar, conserva el filtro al cambiar de página y calcula el total de todas las filas filtradas. Para ver todos esos estados juntos, deje Estado vacío. Los indicadores superiores conservan el resumen completo de la empresa y mes.</w:t>
      </w:r>
    </w:p>
    <w:p>
      <w:bookmarkStart w:id="25" w:name="chapter_25"/>
      <w:pPr>
        <w:pStyle w:val="Heading1"/>
      </w:pPr>
      <w:r>
        <w:t>Reportes con importes pendientes de determinar</w:t>
      </w:r>
      <w:bookmarkEnd w:id="25"/>
    </w:p>
    <w:p>
      <w:r>
        <w:rPr>
          <w:rFonts w:ascii="Calibri" w:hAnsi="Calibri" w:eastAsia="Calibri" w:cs="Calibri"/>
          <w:b/>
          <w:color w:val="000000"/>
          <w:sz w:val="22"/>
        </w:rPr>
        <w:t>Revisar distribución</w:t>
      </w:r>
      <w:r>
        <w:rPr>
          <w:rFonts w:ascii="Calibri" w:hAnsi="Calibri" w:eastAsia="Calibri" w:cs="Calibri"/>
          <w:b w:val="0"/>
          <w:color w:val="000000"/>
          <w:sz w:val="22"/>
        </w:rPr>
        <w:t xml:space="preserve"> conserva una aplicación cuyo detalle de vínculos es inconsistente. Por ejemplo, una aplicación neta de US$100 con vínculos por US$150 conserva los US$100 aplicados y muestra su saldo pendiente como </w:t>
      </w:r>
      <w:r>
        <w:rPr>
          <w:rFonts w:ascii="Calibri" w:hAnsi="Calibri" w:eastAsia="Calibri" w:cs="Calibri"/>
          <w:b/>
          <w:color w:val="000000"/>
          <w:sz w:val="22"/>
        </w:rPr>
        <w:t>N/D</w:t>
      </w:r>
      <w:r>
        <w:rPr>
          <w:rFonts w:ascii="Calibri" w:hAnsi="Calibri" w:eastAsia="Calibri" w:cs="Calibri"/>
          <w:b w:val="0"/>
          <w:color w:val="000000"/>
          <w:sz w:val="22"/>
        </w:rPr>
        <w:t>. Revise el movimiento y sus destinos; esos US$150 no constituyen una nueva CxC. Los vínculos negativos o que superan el aplicado de una cuota requieren la misma revisión. No se modifican automáticamente importes originales, distribuciones ni períodos cerrados.</w:t>
      </w:r>
    </w:p>
    <w:p>
      <w:r>
        <w:rPr>
          <w:rFonts w:ascii="Calibri" w:hAnsi="Calibri" w:eastAsia="Calibri" w:cs="Calibri"/>
          <w:b/>
          <w:color w:val="000000"/>
          <w:sz w:val="22"/>
        </w:rPr>
        <w:t>Revisar cobros</w:t>
      </w:r>
      <w:r>
        <w:rPr>
          <w:rFonts w:ascii="Calibri" w:hAnsi="Calibri" w:eastAsia="Calibri" w:cs="Calibri"/>
          <w:b w:val="0"/>
          <w:color w:val="000000"/>
          <w:sz w:val="22"/>
        </w:rPr>
        <w:t xml:space="preserve"> identifica una CxC por ajuste con recuperaciones inconsistentes. Una CxC de US$10 con US$15 de cobros o compensaciones conserva sus importes y el exceso observado de US$5, pero deja el saldo por cobrar sin determinar. El exceso no reduce otras deudas ni se reconoce como saldo a favor. Revise los cobros vinculados antes de registrar otra liquidación; la clasificación por sí sola no corrige la evidencia.</w:t>
      </w:r>
    </w:p>
    <w:p>
      <w:r>
        <w:rPr>
          <w:rFonts w:ascii="Calibri" w:hAnsi="Calibri" w:eastAsia="Calibri" w:cs="Calibri"/>
          <w:b w:val="0"/>
          <w:color w:val="000000"/>
          <w:sz w:val="22"/>
        </w:rPr>
        <w:t xml:space="preserve">Cuando falta una conversión o hay una distribución por revisar, </w:t>
      </w:r>
      <w:r>
        <w:rPr>
          <w:rFonts w:ascii="Calibri" w:hAnsi="Calibri" w:eastAsia="Calibri" w:cs="Calibri"/>
          <w:b/>
          <w:color w:val="000000"/>
          <w:sz w:val="22"/>
        </w:rPr>
        <w:t>Antigüedad de Saldos</w:t>
      </w:r>
      <w:r>
        <w:rPr>
          <w:rFonts w:ascii="Calibri" w:hAnsi="Calibri" w:eastAsia="Calibri" w:cs="Calibri"/>
          <w:b w:val="0"/>
          <w:color w:val="000000"/>
          <w:sz w:val="22"/>
        </w:rPr>
        <w:t xml:space="preserve"> muestra </w:t>
      </w:r>
      <w:r>
        <w:rPr>
          <w:rFonts w:ascii="Calibri" w:hAnsi="Calibri" w:eastAsia="Calibri" w:cs="Calibri"/>
          <w:b/>
          <w:color w:val="000000"/>
          <w:sz w:val="22"/>
        </w:rPr>
        <w:t>Total pendiente de determinar</w:t>
      </w:r>
      <w:r>
        <w:rPr>
          <w:rFonts w:ascii="Calibri" w:hAnsi="Calibri" w:eastAsia="Calibri" w:cs="Calibri"/>
          <w:b w:val="0"/>
          <w:color w:val="000000"/>
          <w:sz w:val="22"/>
        </w:rPr>
        <w:t xml:space="preserve"> y </w:t>
      </w:r>
      <w:r>
        <w:rPr>
          <w:rFonts w:ascii="Calibri" w:hAnsi="Calibri" w:eastAsia="Calibri" w:cs="Calibri"/>
          <w:b/>
          <w:color w:val="000000"/>
          <w:sz w:val="22"/>
        </w:rPr>
        <w:t>Subtotal conocido US$</w:t>
      </w:r>
      <w:r>
        <w:rPr>
          <w:rFonts w:ascii="Calibri" w:hAnsi="Calibri" w:eastAsia="Calibri" w:cs="Calibri"/>
          <w:b w:val="0"/>
          <w:color w:val="000000"/>
          <w:sz w:val="22"/>
        </w:rPr>
        <w:t>. El reporte por empresa conserva ambos conceptos y las observaciones. El subtotal excluye los importes no determinables y no debe usarse como CxC completa. Los estados de cuenta y el resumen de control Excel conservan N/D en los saldos afectados.</w:t>
      </w:r>
    </w:p>
    <w:p>
      <w:pPr>
        <w:keepNext/>
        <w:spacing w:before="120" w:after="40"/>
        <w:jc w:val="center"/>
      </w:pPr>
      <w:r>
        <w:drawing>
          <wp:inline xmlns:a="http://schemas.openxmlformats.org/drawingml/2006/main" xmlns:pic="http://schemas.openxmlformats.org/drawingml/2006/picture">
            <wp:extent cx="6126480" cy="4254500"/>
            <wp:docPr id="5" name="Picture 5"/>
            <wp:cNvGraphicFramePr>
              <a:graphicFrameLocks noChangeAspect="1"/>
            </wp:cNvGraphicFramePr>
            <a:graphic>
              <a:graphicData uri="http://schemas.openxmlformats.org/drawingml/2006/picture">
                <pic:pic>
                  <pic:nvPicPr>
                    <pic:cNvPr id="0" name="antiguedad_saldos.png"/>
                    <pic:cNvPicPr/>
                  </pic:nvPicPr>
                  <pic:blipFill>
                    <a:blip r:embed="rId15"/>
                    <a:stretch>
                      <a:fillRect/>
                    </a:stretch>
                  </pic:blipFill>
                  <pic:spPr>
                    <a:xfrm>
                      <a:off x="0" y="0"/>
                      <a:ext cx="6126480" cy="4254500"/>
                    </a:xfrm>
                    <a:prstGeom prst="rect"/>
                  </pic:spPr>
                </pic:pic>
              </a:graphicData>
            </a:graphic>
          </wp:inline>
        </w:drawing>
      </w:r>
    </w:p>
    <w:p>
      <w:pPr>
        <w:keepLines/>
        <w:spacing w:after="180"/>
        <w:jc w:val="center"/>
      </w:pPr>
      <w:r>
        <w:rPr>
          <w:rFonts w:ascii="Calibri" w:hAnsi="Calibri" w:eastAsia="Calibri" w:cs="Calibri"/>
          <w:b w:val="0"/>
          <w:color w:val="595959"/>
          <w:sz w:val="18"/>
        </w:rPr>
        <w:t>Reporte de Antigüedad de Saldos</w:t>
      </w: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entrar a una cifra del resumen abre las partidas que la componen. </w:t>
      </w:r>
      <w:r>
        <w:rPr>
          <w:rFonts w:ascii="Calibri" w:hAnsi="Calibri" w:eastAsia="Calibri" w:cs="Calibri"/>
          <w:b/>
          <w:color w:val="000000"/>
          <w:sz w:val="22"/>
        </w:rPr>
        <w:t>Volver al resumen</w:t>
      </w:r>
      <w:r>
        <w:rPr>
          <w:rFonts w:ascii="Calibri" w:hAnsi="Calibri" w:eastAsia="Calibri" w:cs="Calibri"/>
          <w:b w:val="0"/>
          <w:color w:val="000000"/>
          <w:sz w:val="22"/>
        </w:rPr>
        <w:t xml:space="preserve"> restaura los filtros, incluida la selección de todas las empresas. La vista compacta presenta Empresa, Pendientes, saldos a favor negativos, otros créditos negativos y Saldo, seguidos de la comparación con el core. Desmárquela para consultar el desglose y la trazabilidad completos.</w:t>
      </w:r>
    </w:p>
    <w:p>
      <w:r>
        <w:rPr>
          <w:rFonts w:ascii="Calibri" w:hAnsi="Calibri" w:eastAsia="Calibri" w:cs="Calibri"/>
          <w:b w:val="0"/>
          <w:color w:val="000000"/>
          <w:sz w:val="22"/>
        </w:rPr>
        <w:t xml:space="preserve">El detalle mensual de aplicaciones presenta </w:t>
      </w:r>
      <w:r>
        <w:rPr>
          <w:rFonts w:ascii="Calibri" w:hAnsi="Calibri" w:eastAsia="Calibri" w:cs="Calibri"/>
          <w:b/>
          <w:color w:val="000000"/>
          <w:sz w:val="22"/>
        </w:rPr>
        <w:t>Partidas complementarias US$</w:t>
      </w:r>
      <w:r>
        <w:rPr>
          <w:rFonts w:ascii="Calibri" w:hAnsi="Calibri" w:eastAsia="Calibri" w:cs="Calibri"/>
          <w:b w:val="0"/>
          <w:color w:val="000000"/>
          <w:sz w:val="22"/>
        </w:rPr>
        <w:t xml:space="preserve">: compensaciones confirmadas y ajustes de conciliación con su signo de cobertura. El </w:t>
      </w:r>
      <w:r>
        <w:rPr>
          <w:rFonts w:ascii="Calibri" w:hAnsi="Calibri" w:eastAsia="Calibri" w:cs="Calibri"/>
          <w:b/>
          <w:color w:val="000000"/>
          <w:sz w:val="22"/>
        </w:rPr>
        <w:t>Pendiente</w:t>
      </w:r>
      <w:r>
        <w:rPr>
          <w:rFonts w:ascii="Calibri" w:hAnsi="Calibri" w:eastAsia="Calibri" w:cs="Calibri"/>
          <w:b w:val="0"/>
          <w:color w:val="000000"/>
          <w:sz w:val="22"/>
        </w:rPr>
        <w:t xml:space="preserve"> se calcula como aplicado menos complementarias menos depositado. El importe de las complementarias no representa efectivo adicional. Los datos separados se conservan como evidencia de cálculo.</w:t>
      </w:r>
    </w:p>
    <w:p>
      <w:bookmarkStart w:id="26" w:name="chapter_26"/>
      <w:pPr>
        <w:pStyle w:val="Heading1"/>
      </w:pPr>
      <w:r>
        <w:t>Evidencia restringida y controles de consulta</w:t>
      </w:r>
      <w:bookmarkEnd w:id="26"/>
    </w:p>
    <w:p>
      <w:r>
        <w:rPr>
          <w:rFonts w:ascii="Calibri" w:hAnsi="Calibri" w:eastAsia="Calibri" w:cs="Calibri"/>
          <w:b w:val="0"/>
          <w:color w:val="000000"/>
          <w:sz w:val="22"/>
        </w:rPr>
        <w:t xml:space="preserve">Si una consulta informa </w:t>
      </w:r>
      <w:r>
        <w:rPr>
          <w:rFonts w:ascii="Calibri" w:hAnsi="Calibri" w:eastAsia="Calibri" w:cs="Calibri"/>
          <w:b/>
          <w:color w:val="000000"/>
          <w:sz w:val="22"/>
        </w:rPr>
        <w:t>Saldo no determinable: evidencia restringida</w:t>
      </w:r>
      <w:r>
        <w:rPr>
          <w:rFonts w:ascii="Calibri" w:hAnsi="Calibri" w:eastAsia="Calibri" w:cs="Calibri"/>
          <w:b w:val="0"/>
          <w:color w:val="000000"/>
          <w:sz w:val="22"/>
        </w:rPr>
        <w:t>, solicite revisión a un supervisor. No interprete esa respuesta como saldo cero. El sistema no presenta como disponible el dinero cuyo uso o recuperación dependa de documentos que el usuario no puede consultar.</w:t>
      </w:r>
    </w:p>
    <w:p>
      <w:r>
        <w:rPr>
          <w:rFonts w:ascii="Calibri" w:hAnsi="Calibri" w:eastAsia="Calibri" w:cs="Calibri"/>
          <w:b w:val="0"/>
          <w:color w:val="000000"/>
          <w:sz w:val="22"/>
        </w:rPr>
        <w:t xml:space="preserve">Esta protección también se aplica al </w:t>
      </w:r>
      <w:r>
        <w:rPr>
          <w:rFonts w:ascii="Calibri" w:hAnsi="Calibri" w:eastAsia="Calibri" w:cs="Calibri"/>
          <w:b/>
          <w:color w:val="000000"/>
          <w:sz w:val="22"/>
        </w:rPr>
        <w:t>corte histórico</w:t>
      </w:r>
      <w:r>
        <w:rPr>
          <w:rFonts w:ascii="Calibri" w:hAnsi="Calibri" w:eastAsia="Calibri" w:cs="Calibri"/>
          <w:b w:val="0"/>
          <w:color w:val="000000"/>
          <w:sz w:val="22"/>
        </w:rPr>
        <w:t>: omitir un depósito o ajuste restringido no debe convertir una aplicación pagada en deuda. El mensaje no revela identificadores ni importes de documentos restringidos; un usuario autorizado debe revisar la evidencia completa.</w:t>
      </w:r>
    </w:p>
    <w:p>
      <w:r>
        <w:rPr>
          <w:rFonts w:ascii="Calibri" w:hAnsi="Calibri" w:eastAsia="Calibri" w:cs="Calibri"/>
          <w:b w:val="0"/>
          <w:color w:val="000000"/>
          <w:sz w:val="22"/>
        </w:rPr>
        <w:t xml:space="preserve">Un depósito totalmente distribuido puede seguir apareciendo con saldo </w:t>
      </w:r>
      <w:r>
        <w:rPr>
          <w:rFonts w:ascii="Calibri" w:hAnsi="Calibri" w:eastAsia="Calibri" w:cs="Calibri"/>
          <w:b/>
          <w:color w:val="000000"/>
          <w:sz w:val="22"/>
        </w:rPr>
        <w:t>US$0.00</w:t>
      </w:r>
      <w:r>
        <w:rPr>
          <w:rFonts w:ascii="Calibri" w:hAnsi="Calibri" w:eastAsia="Calibri" w:cs="Calibri"/>
          <w:b w:val="0"/>
          <w:color w:val="000000"/>
          <w:sz w:val="22"/>
        </w:rPr>
        <w:t xml:space="preserve"> y estado </w:t>
      </w:r>
      <w:r>
        <w:rPr>
          <w:rFonts w:ascii="Calibri" w:hAnsi="Calibri" w:eastAsia="Calibri" w:cs="Calibri"/>
          <w:b/>
          <w:color w:val="000000"/>
          <w:sz w:val="22"/>
        </w:rPr>
        <w:t>Revisar detalle</w:t>
      </w:r>
      <w:r>
        <w:rPr>
          <w:rFonts w:ascii="Calibri" w:hAnsi="Calibri" w:eastAsia="Calibri" w:cs="Calibri"/>
          <w:b w:val="0"/>
          <w:color w:val="000000"/>
          <w:sz w:val="22"/>
        </w:rPr>
        <w:t xml:space="preserve">, </w:t>
      </w:r>
      <w:r>
        <w:rPr>
          <w:rFonts w:ascii="Calibri" w:hAnsi="Calibri" w:eastAsia="Calibri" w:cs="Calibri"/>
          <w:b/>
          <w:color w:val="000000"/>
          <w:sz w:val="22"/>
        </w:rPr>
        <w:t>Revisar destinos</w:t>
      </w:r>
      <w:r>
        <w:rPr>
          <w:rFonts w:ascii="Calibri" w:hAnsi="Calibri" w:eastAsia="Calibri" w:cs="Calibri"/>
          <w:b w:val="0"/>
          <w:color w:val="000000"/>
          <w:sz w:val="22"/>
        </w:rPr>
        <w:t xml:space="preserve"> u otra revisión pendiente. Resuelva el motivo; no registre otro pago para quitar la alerta. Si la distribución supera el depósito o contiene importes inconsistentes, el reporte presenta </w:t>
      </w:r>
      <w:r>
        <w:rPr>
          <w:rFonts w:ascii="Calibri" w:hAnsi="Calibri" w:eastAsia="Calibri" w:cs="Calibri"/>
          <w:b/>
          <w:color w:val="000000"/>
          <w:sz w:val="22"/>
        </w:rPr>
        <w:t>N/D</w:t>
      </w:r>
      <w:r>
        <w:rPr>
          <w:rFonts w:ascii="Calibri" w:hAnsi="Calibri" w:eastAsia="Calibri" w:cs="Calibri"/>
          <w:b w:val="0"/>
          <w:color w:val="000000"/>
          <w:sz w:val="22"/>
        </w:rPr>
        <w:t xml:space="preserve"> en ese componente y en el saldo neto de la empresa. El importe observado explica la inconsistencia, pero no se convierte en CxC ni se compensa con otras partidas.</w:t>
      </w:r>
    </w:p>
    <w:p>
      <w:r>
        <w:rPr>
          <w:rFonts w:ascii="Calibri" w:hAnsi="Calibri" w:eastAsia="Calibri" w:cs="Calibri"/>
          <w:b w:val="0"/>
          <w:color w:val="000000"/>
          <w:sz w:val="22"/>
        </w:rPr>
        <w:t xml:space="preserve">Una cobranza en C$ sin equivalente US$ aparece como </w:t>
      </w:r>
      <w:r>
        <w:rPr>
          <w:rFonts w:ascii="Calibri" w:hAnsi="Calibri" w:eastAsia="Calibri" w:cs="Calibri"/>
          <w:b/>
          <w:color w:val="000000"/>
          <w:sz w:val="22"/>
        </w:rPr>
        <w:t>Cobranza sin equivalente US$ para comparar</w:t>
      </w:r>
      <w:r>
        <w:rPr>
          <w:rFonts w:ascii="Calibri" w:hAnsi="Calibri" w:eastAsia="Calibri" w:cs="Calibri"/>
          <w:b w:val="0"/>
          <w:color w:val="000000"/>
          <w:sz w:val="22"/>
        </w:rPr>
        <w:t xml:space="preserve"> en Trabajo de conciliación y como advertencia en el calendario. Complete la base de comparación por el flujo de carga autorizado; no interprete el guion o N/D como una cobranza de cero. Es control de calidad: no aumenta la CxC ni cambia por sí solo la cobertura financiera de las aplicaciones.</w:t>
      </w:r>
    </w:p>
    <w:p>
      <w:r>
        <w:rPr>
          <w:rFonts w:ascii="Calibri" w:hAnsi="Calibri" w:eastAsia="Calibri" w:cs="Calibri"/>
          <w:b w:val="0"/>
          <w:color w:val="000000"/>
          <w:sz w:val="22"/>
        </w:rPr>
        <w:t xml:space="preserve">Al recuperar una </w:t>
      </w:r>
      <w:r>
        <w:rPr>
          <w:rFonts w:ascii="Calibri" w:hAnsi="Calibri" w:eastAsia="Calibri" w:cs="Calibri"/>
          <w:b/>
          <w:color w:val="000000"/>
          <w:sz w:val="22"/>
        </w:rPr>
        <w:t>CxC por ajuste</w:t>
      </w:r>
      <w:r>
        <w:rPr>
          <w:rFonts w:ascii="Calibri" w:hAnsi="Calibri" w:eastAsia="Calibri" w:cs="Calibri"/>
          <w:b w:val="0"/>
          <w:color w:val="000000"/>
          <w:sz w:val="22"/>
        </w:rPr>
        <w:t>, el selector propone depósitos o compensaciones admisibles para esa empresa. Antes de confirmar muestra disponible, importe a utilizar y remanentes. Los destinos ya seleccionados y los saldos a favor documentados reducen el disponible. Confirmar vuelve a validar los saldos y permisos; la vista previa no reserva dinero ni sustituye esa validación.</w:t>
      </w:r>
    </w:p>
    <w:p>
      <w:r>
        <w:rPr>
          <w:rFonts w:ascii="Calibri" w:hAnsi="Calibri" w:eastAsia="Calibri" w:cs="Calibri"/>
          <w:b w:val="0"/>
          <w:color w:val="000000"/>
          <w:sz w:val="22"/>
        </w:rPr>
        <w:t xml:space="preserve">En el </w:t>
      </w:r>
      <w:r>
        <w:rPr>
          <w:rFonts w:ascii="Calibri" w:hAnsi="Calibri" w:eastAsia="Calibri" w:cs="Calibri"/>
          <w:b/>
          <w:color w:val="000000"/>
          <w:sz w:val="22"/>
        </w:rPr>
        <w:t>Detalle</w:t>
      </w:r>
      <w:r>
        <w:rPr>
          <w:rFonts w:ascii="Calibri" w:hAnsi="Calibri" w:eastAsia="Calibri" w:cs="Calibri"/>
          <w:b w:val="0"/>
          <w:color w:val="000000"/>
          <w:sz w:val="22"/>
        </w:rPr>
        <w:t xml:space="preserve"> de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Vista compacta</w:t>
      </w:r>
      <w:r>
        <w:rPr>
          <w:rFonts w:ascii="Calibri" w:hAnsi="Calibri" w:eastAsia="Calibri" w:cs="Calibri"/>
          <w:b w:val="0"/>
          <w:color w:val="000000"/>
          <w:sz w:val="22"/>
        </w:rPr>
        <w:t xml:space="preserve"> presenta una columna </w:t>
      </w:r>
      <w:r>
        <w:rPr>
          <w:rFonts w:ascii="Calibri" w:hAnsi="Calibri" w:eastAsia="Calibri" w:cs="Calibri"/>
          <w:b/>
          <w:color w:val="000000"/>
          <w:sz w:val="22"/>
        </w:rPr>
        <w:t>Importe US$</w:t>
      </w:r>
      <w:r>
        <w:rPr>
          <w:rFonts w:ascii="Calibri" w:hAnsi="Calibri" w:eastAsia="Calibri" w:cs="Calibri"/>
          <w:b w:val="0"/>
          <w:color w:val="000000"/>
          <w:sz w:val="22"/>
        </w:rPr>
        <w:t xml:space="preserve"> con pendientes positivos y créditos negativos, junto a cliente, tipo y documento. Al pie aparece un único </w:t>
      </w:r>
      <w:r>
        <w:rPr>
          <w:rFonts w:ascii="Calibri" w:hAnsi="Calibri" w:eastAsia="Calibri" w:cs="Calibri"/>
          <w:b/>
          <w:color w:val="000000"/>
          <w:sz w:val="22"/>
        </w:rPr>
        <w:t>Saldo</w:t>
      </w:r>
      <w:r>
        <w:rPr>
          <w:rFonts w:ascii="Calibri" w:hAnsi="Calibri" w:eastAsia="Calibri" w:cs="Calibri"/>
          <w:b w:val="0"/>
          <w:color w:val="000000"/>
          <w:sz w:val="22"/>
        </w:rPr>
        <w:t xml:space="preserve">, igual al resumen con los mismos filtros. </w:t>
      </w:r>
      <w:r>
        <w:rPr>
          <w:rFonts w:ascii="Calibri" w:hAnsi="Calibri" w:eastAsia="Calibri" w:cs="Calibri"/>
          <w:b/>
          <w:color w:val="000000"/>
          <w:sz w:val="22"/>
        </w:rPr>
        <w:t>Todos</w:t>
      </w:r>
      <w:r>
        <w:rPr>
          <w:rFonts w:ascii="Calibri" w:hAnsi="Calibri" w:eastAsia="Calibri" w:cs="Calibri"/>
          <w:b w:val="0"/>
          <w:color w:val="000000"/>
          <w:sz w:val="22"/>
        </w:rPr>
        <w:t xml:space="preserve"> compara ese saldo con el core y ofrece </w:t>
      </w:r>
      <w:r>
        <w:rPr>
          <w:rFonts w:ascii="Calibri" w:hAnsi="Calibri" w:eastAsia="Calibri" w:cs="Calibri"/>
          <w:b/>
          <w:color w:val="000000"/>
          <w:sz w:val="22"/>
        </w:rPr>
        <w:t>Ver diferencias y registro pendiente</w:t>
      </w:r>
      <w:r>
        <w:rPr>
          <w:rFonts w:ascii="Calibri" w:hAnsi="Calibri" w:eastAsia="Calibri" w:cs="Calibri"/>
          <w:b w:val="0"/>
          <w:color w:val="000000"/>
          <w:sz w:val="22"/>
        </w:rPr>
        <w:t xml:space="preserve">; </w:t>
      </w:r>
      <w:r>
        <w:rPr>
          <w:rFonts w:ascii="Calibri" w:hAnsi="Calibri" w:eastAsia="Calibri" w:cs="Calibri"/>
          <w:b/>
          <w:color w:val="000000"/>
          <w:sz w:val="22"/>
        </w:rPr>
        <w:t>Gestión</w:t>
      </w:r>
      <w:r>
        <w:rPr>
          <w:rFonts w:ascii="Calibri" w:hAnsi="Calibri" w:eastAsia="Calibri" w:cs="Calibri"/>
          <w:b w:val="0"/>
          <w:color w:val="000000"/>
          <w:sz w:val="22"/>
        </w:rPr>
        <w:t xml:space="preserve"> presenta solo los pendientes. Para ver el detalle completo de débitos y créditos originales, elija </w:t>
      </w:r>
      <w:r>
        <w:rPr>
          <w:rFonts w:ascii="Calibri" w:hAnsi="Calibri" w:eastAsia="Calibri" w:cs="Calibri"/>
          <w:b/>
          <w:color w:val="000000"/>
          <w:sz w:val="22"/>
        </w:rPr>
        <w:t>Contabilidad del core</w:t>
      </w:r>
      <w:r>
        <w:rPr>
          <w:rFonts w:ascii="Calibri" w:hAnsi="Calibri" w:eastAsia="Calibri" w:cs="Calibri"/>
          <w:b w:val="0"/>
          <w:color w:val="000000"/>
          <w:sz w:val="22"/>
        </w:rPr>
        <w:t xml:space="preserve">: su total corresponde exclusivamente a esos movimientos. Al consultar un componente original C$, la columna compacta muestra </w:t>
      </w:r>
      <w:r>
        <w:rPr>
          <w:rFonts w:ascii="Calibri" w:hAnsi="Calibri" w:eastAsia="Calibri" w:cs="Calibri"/>
          <w:b/>
          <w:color w:val="000000"/>
          <w:sz w:val="22"/>
        </w:rPr>
        <w:t>Importe original C$</w:t>
      </w:r>
      <w:r>
        <w:rPr>
          <w:rFonts w:ascii="Calibri" w:hAnsi="Calibri" w:eastAsia="Calibri" w:cs="Calibri"/>
          <w:b w:val="0"/>
          <w:color w:val="000000"/>
          <w:sz w:val="22"/>
        </w:rPr>
        <w:t>. Los depósitos completos y sus saldos a favor documentados no se suman juntos en el detalle de pendientes.</w:t>
      </w:r>
    </w:p>
    <w:p>
      <w:r>
        <w:rPr>
          <w:rFonts w:ascii="Calibri" w:hAnsi="Calibri" w:eastAsia="Calibri" w:cs="Calibri"/>
          <w:b w:val="0"/>
          <w:color w:val="000000"/>
          <w:sz w:val="22"/>
        </w:rPr>
        <w:t xml:space="preserve">Ejemplo: aplicaciones por US$180 y depósitos por US$105 dejan US$75 de saldo contable. Si quedan aplicaciones pendientes por US$90 y un saldo a favor documentado de US$15, el resumen muestra </w:t>
      </w:r>
      <w:r>
        <w:rPr>
          <w:rFonts w:ascii="Calibri" w:hAnsi="Calibri" w:eastAsia="Calibri" w:cs="Calibri"/>
          <w:b/>
          <w:color w:val="000000"/>
          <w:sz w:val="22"/>
        </w:rPr>
        <w:t>90 − 15 = 75</w:t>
      </w:r>
      <w:r>
        <w:rPr>
          <w:rFonts w:ascii="Calibri" w:hAnsi="Calibri" w:eastAsia="Calibri" w:cs="Calibri"/>
          <w:b w:val="0"/>
          <w:color w:val="000000"/>
          <w:sz w:val="22"/>
        </w:rPr>
        <w:t xml:space="preserve"> y el detalle de pendientes suma lo mismo. El detalle contable conserva </w:t>
      </w:r>
      <w:r>
        <w:rPr>
          <w:rFonts w:ascii="Calibri" w:hAnsi="Calibri" w:eastAsia="Calibri" w:cs="Calibri"/>
          <w:b/>
          <w:color w:val="000000"/>
          <w:sz w:val="22"/>
        </w:rPr>
        <w:t>180 − 105 = 75</w:t>
      </w:r>
      <w:r>
        <w:rPr>
          <w:rFonts w:ascii="Calibri" w:hAnsi="Calibri" w:eastAsia="Calibri" w:cs="Calibri"/>
          <w:b w:val="0"/>
          <w:color w:val="000000"/>
          <w:sz w:val="22"/>
        </w:rPr>
        <w:t>. Documentar los US$15 separa parte del depósito para control; no agrega otro crédito al movimiento original. Si los dos saldos difieren, consulte Conciliación para identificar diferencias de origen, fechas, ajustes pendientes de registro o conversiones.</w:t>
      </w:r>
    </w:p>
    <w:p>
      <w:pPr>
        <w:pStyle w:val="Heading2"/>
      </w:pPr>
      <w:r>
        <w:t>Conciliar el saldo contable con el saldo de gestión</w:t>
      </w: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seleccione </w:t>
      </w:r>
      <w:r>
        <w:rPr>
          <w:rFonts w:ascii="Calibri" w:hAnsi="Calibri" w:eastAsia="Calibri" w:cs="Calibri"/>
          <w:b/>
          <w:color w:val="000000"/>
          <w:sz w:val="22"/>
        </w:rPr>
        <w:t>Vista: Conciliación</w:t>
      </w:r>
      <w:r>
        <w:rPr>
          <w:rFonts w:ascii="Calibri" w:hAnsi="Calibri" w:eastAsia="Calibri" w:cs="Calibri"/>
          <w:b w:val="0"/>
          <w:color w:val="000000"/>
          <w:sz w:val="22"/>
        </w:rPr>
        <w:t xml:space="preserve">, empresa y fecha de corte. También puede abrirla desde </w:t>
      </w:r>
      <w:r>
        <w:rPr>
          <w:rFonts w:ascii="Calibri" w:hAnsi="Calibri" w:eastAsia="Calibri" w:cs="Calibri"/>
          <w:b/>
          <w:color w:val="000000"/>
          <w:sz w:val="22"/>
        </w:rPr>
        <w:t>Diferencia saldo − core US$</w:t>
      </w:r>
      <w:r>
        <w:rPr>
          <w:rFonts w:ascii="Calibri" w:hAnsi="Calibri" w:eastAsia="Calibri" w:cs="Calibri"/>
          <w:b w:val="0"/>
          <w:color w:val="000000"/>
          <w:sz w:val="22"/>
        </w:rPr>
        <w:t xml:space="preserve"> en el resumen o </w:t>
      </w:r>
      <w:r>
        <w:rPr>
          <w:rFonts w:ascii="Calibri" w:hAnsi="Calibri" w:eastAsia="Calibri" w:cs="Calibri"/>
          <w:b/>
          <w:color w:val="000000"/>
          <w:sz w:val="22"/>
        </w:rPr>
        <w:t>Ver diferencias y registro pendiente</w:t>
      </w:r>
      <w:r>
        <w:rPr>
          <w:rFonts w:ascii="Calibri" w:hAnsi="Calibri" w:eastAsia="Calibri" w:cs="Calibri"/>
          <w:b w:val="0"/>
          <w:color w:val="000000"/>
          <w:sz w:val="22"/>
        </w:rPr>
        <w:t xml:space="preserve"> en el detalle sin filtros parciales. </w:t>
      </w:r>
      <w:r>
        <w:rPr>
          <w:rFonts w:ascii="Calibri" w:hAnsi="Calibri" w:eastAsia="Calibri" w:cs="Calibri"/>
          <w:b/>
          <w:color w:val="000000"/>
          <w:sz w:val="22"/>
        </w:rPr>
        <w:t>Saldo</w:t>
      </w:r>
      <w:r>
        <w:rPr>
          <w:rFonts w:ascii="Calibri" w:hAnsi="Calibri" w:eastAsia="Calibri" w:cs="Calibri"/>
          <w:b w:val="0"/>
          <w:color w:val="000000"/>
          <w:sz w:val="22"/>
        </w:rPr>
        <w:t xml:space="preserve"> representa los pendientes netos de créditos, también llamados saldo de gestión. La comparación no suma ambos saldos: muestra cuánto falta explicar para pasar del contable al de pendientes.</w:t>
      </w:r>
    </w:p>
    <w:p>
      <w:r>
        <w:rPr>
          <w:rFonts w:ascii="Calibri" w:hAnsi="Calibri" w:eastAsia="Calibri" w:cs="Calibri"/>
          <w:b w:val="0"/>
          <w:color w:val="000000"/>
          <w:sz w:val="22"/>
        </w:rPr>
        <w:t xml:space="preserve">La vista Conciliación mantiene una sola columna </w:t>
      </w:r>
      <w:r>
        <w:rPr>
          <w:rFonts w:ascii="Calibri" w:hAnsi="Calibri" w:eastAsia="Calibri" w:cs="Calibri"/>
          <w:b/>
          <w:color w:val="000000"/>
          <w:sz w:val="22"/>
        </w:rPr>
        <w:t>Importe US$</w:t>
      </w:r>
      <w:r>
        <w:rPr>
          <w:rFonts w:ascii="Calibri" w:hAnsi="Calibri" w:eastAsia="Calibri" w:cs="Calibri"/>
          <w:b w:val="0"/>
          <w:color w:val="000000"/>
          <w:sz w:val="22"/>
        </w:rPr>
        <w:t xml:space="preserve">: comienza con el saldo contable, detalla las diferencias con su signo y termina con el saldo de gestión. Cada diferencia identifica documento, fecha, depósitos relacionados, explicación y </w:t>
      </w:r>
      <w:r>
        <w:rPr>
          <w:rFonts w:ascii="Calibri" w:hAnsi="Calibri" w:eastAsia="Calibri" w:cs="Calibri"/>
          <w:b/>
          <w:color w:val="000000"/>
          <w:sz w:val="22"/>
        </w:rPr>
        <w:t>Acción / registro</w:t>
      </w:r>
      <w:r>
        <w:rPr>
          <w:rFonts w:ascii="Calibri" w:hAnsi="Calibri" w:eastAsia="Calibri" w:cs="Calibri"/>
          <w:b w:val="0"/>
          <w:color w:val="000000"/>
          <w:sz w:val="22"/>
        </w:rPr>
        <w:t xml:space="preserve">. Desmarque </w:t>
      </w:r>
      <w:r>
        <w:rPr>
          <w:rFonts w:ascii="Calibri" w:hAnsi="Calibri" w:eastAsia="Calibri" w:cs="Calibri"/>
          <w:b/>
          <w:color w:val="000000"/>
          <w:sz w:val="22"/>
        </w:rPr>
        <w:t>Vista compacta</w:t>
      </w:r>
      <w:r>
        <w:rPr>
          <w:rFonts w:ascii="Calibri" w:hAnsi="Calibri" w:eastAsia="Calibri" w:cs="Calibri"/>
          <w:b w:val="0"/>
          <w:color w:val="000000"/>
          <w:sz w:val="22"/>
        </w:rPr>
        <w:t xml:space="preserve"> para consultar saldo después de cada movimiento, crédito contable original del depósito, importe bancario, documentos vinculados y referencia. Los mismos datos se conservan al exportar el reporte.</w:t>
      </w:r>
    </w:p>
    <w:p>
      <w:pPr>
        <w:pStyle w:val="ListBullet"/>
      </w:pPr>
      <w:r>
        <w:rPr>
          <w:rFonts w:ascii="Calibri" w:hAnsi="Calibri" w:eastAsia="Calibri" w:cs="Calibri"/>
          <w:b/>
          <w:color w:val="000000"/>
          <w:sz w:val="22"/>
        </w:rPr>
        <w:t>Pendiente de registro:</w:t>
      </w:r>
      <w:r>
        <w:rPr>
          <w:rFonts w:ascii="Calibri" w:hAnsi="Calibri" w:eastAsia="Calibri" w:cs="Calibri"/>
          <w:b w:val="0"/>
          <w:color w:val="000000"/>
          <w:sz w:val="22"/>
        </w:rPr>
        <w:t xml:space="preserve"> una partida manual utilizada explica parte de la diferencia y su estado en la app sigue pendiente. Contabilidad debe comprobar el mayor y la contrapartida antes de registrar.</w:t>
      </w:r>
    </w:p>
    <w:p>
      <w:pPr>
        <w:pStyle w:val="ListBullet"/>
      </w:pPr>
      <w:r>
        <w:rPr>
          <w:rFonts w:ascii="Calibri" w:hAnsi="Calibri" w:eastAsia="Calibri" w:cs="Calibri"/>
          <w:b/>
          <w:color w:val="000000"/>
          <w:sz w:val="22"/>
        </w:rPr>
        <w:t>Verificar contrapartida:</w:t>
      </w:r>
      <w:r>
        <w:rPr>
          <w:rFonts w:ascii="Calibri" w:hAnsi="Calibri" w:eastAsia="Calibri" w:cs="Calibri"/>
          <w:b w:val="0"/>
          <w:color w:val="000000"/>
          <w:sz w:val="22"/>
        </w:rPr>
        <w:t xml:space="preserve"> el importe bancario difiere del crédito contable importado; puede incluir otras cuentas o clientes. No significa automáticamente que falte un asiento.</w:t>
      </w:r>
    </w:p>
    <w:p>
      <w:pPr>
        <w:pStyle w:val="ListBullet"/>
      </w:pPr>
      <w:r>
        <w:rPr>
          <w:rFonts w:ascii="Calibri" w:hAnsi="Calibri" w:eastAsia="Calibri" w:cs="Calibri"/>
          <w:b/>
          <w:color w:val="000000"/>
          <w:sz w:val="22"/>
        </w:rPr>
        <w:t>No requiere asiento:</w:t>
      </w:r>
      <w:r>
        <w:rPr>
          <w:rFonts w:ascii="Calibri" w:hAnsi="Calibri" w:eastAsia="Calibri" w:cs="Calibri"/>
          <w:b w:val="0"/>
          <w:color w:val="000000"/>
          <w:sz w:val="22"/>
        </w:rPr>
        <w:t xml:space="preserve"> diferencia de conversión por redondear líneas frente al total, con importe original en córdobas y tasa coincidentes.</w:t>
      </w:r>
    </w:p>
    <w:p>
      <w:pPr>
        <w:pStyle w:val="ListBullet"/>
      </w:pPr>
      <w:r>
        <w:rPr>
          <w:rFonts w:ascii="Calibri" w:hAnsi="Calibri" w:eastAsia="Calibri" w:cs="Calibri"/>
          <w:b/>
          <w:color w:val="000000"/>
          <w:sz w:val="22"/>
        </w:rPr>
        <w:t>Diferencia sin explicar / no determinable:</w:t>
      </w:r>
      <w:r>
        <w:rPr>
          <w:rFonts w:ascii="Calibri" w:hAnsi="Calibri" w:eastAsia="Calibri" w:cs="Calibri"/>
          <w:b w:val="0"/>
          <w:color w:val="000000"/>
          <w:sz w:val="22"/>
        </w:rPr>
        <w:t xml:space="preserve"> faltan vínculos suficientes o un importe no puede determinarse. No es una partida creada para cuadrar ni un asiento propuesto.</w:t>
      </w:r>
    </w:p>
    <w:p>
      <w:r>
        <w:rPr>
          <w:rFonts w:ascii="Calibri" w:hAnsi="Calibri" w:eastAsia="Calibri" w:cs="Calibri"/>
          <w:b w:val="0"/>
          <w:color w:val="000000"/>
          <w:sz w:val="22"/>
        </w:rPr>
        <w:t xml:space="preserve">Los saldos a favor documentados ya incluidos en el depósito no se descuentan dos veces. Las CxC que sustituyen una aplicación pendiente no agregan otra diferencia. Las aplicaciones de saldos a favor, compensaciones, vínculos de gestión y reversiones se consideran por su fecha efectiva y se agrupan solo mediante vínculos explícitos. Una partida manual no utilizada no explica la diferencia; puede seguir apareciendo en </w:t>
      </w:r>
      <w:r>
        <w:rPr>
          <w:rFonts w:ascii="Calibri" w:hAnsi="Calibri" w:eastAsia="Calibri" w:cs="Calibri"/>
          <w:b/>
          <w:color w:val="000000"/>
          <w:sz w:val="22"/>
        </w:rPr>
        <w:t>Solo complementarias sin registro</w:t>
      </w:r>
      <w:r>
        <w:rPr>
          <w:rFonts w:ascii="Calibri" w:hAnsi="Calibri" w:eastAsia="Calibri" w:cs="Calibri"/>
          <w:b w:val="0"/>
          <w:color w:val="000000"/>
          <w:sz w:val="22"/>
        </w:rPr>
        <w:t xml:space="preserve"> del detalle de Gestión para su revisión.</w:t>
      </w:r>
    </w:p>
    <w:p>
      <w:r>
        <w:rPr>
          <w:rFonts w:ascii="Calibri" w:hAnsi="Calibri" w:eastAsia="Calibri" w:cs="Calibri"/>
          <w:b w:val="0"/>
          <w:color w:val="000000"/>
          <w:sz w:val="22"/>
        </w:rPr>
        <w:t xml:space="preserve">Conciliación compara el alcance completo por empresa al corte. Al entrar se restablecen los filtros de detalle, fechas de origen, cuenta, moneda y sección; se conservan empresa y corte. Si no indica corte, usa la fecha actual y la muestra en el resultado. </w:t>
      </w:r>
      <w:r>
        <w:rPr>
          <w:rFonts w:ascii="Calibri" w:hAnsi="Calibri" w:eastAsia="Calibri" w:cs="Calibri"/>
          <w:b/>
          <w:color w:val="000000"/>
          <w:sz w:val="22"/>
        </w:rPr>
        <w:t>Volver al resumen</w:t>
      </w:r>
      <w:r>
        <w:rPr>
          <w:rFonts w:ascii="Calibri" w:hAnsi="Calibri" w:eastAsia="Calibri" w:cs="Calibri"/>
          <w:b w:val="0"/>
          <w:color w:val="000000"/>
          <w:sz w:val="22"/>
        </w:rPr>
        <w:t>, tras abrir una diferencia del resumen, restaura sus filtros. El estado de registro es el actual, aunque los importes se reconstruyen al corte. La consulta no modifica movimientos, saldos ni períodos.</w:t>
      </w:r>
    </w:p>
    <w:p>
      <w:r>
        <w:rPr>
          <w:rFonts w:ascii="Calibri" w:hAnsi="Calibri" w:eastAsia="Calibri" w:cs="Calibri"/>
          <w:b w:val="0"/>
          <w:color w:val="000000"/>
          <w:sz w:val="22"/>
        </w:rPr>
        <w:t xml:space="preserve">En el calendario, </w:t>
      </w:r>
      <w:r>
        <w:rPr>
          <w:rFonts w:ascii="Calibri" w:hAnsi="Calibri" w:eastAsia="Calibri" w:cs="Calibri"/>
          <w:b/>
          <w:color w:val="000000"/>
          <w:sz w:val="22"/>
        </w:rPr>
        <w:t>Ir al mes</w:t>
      </w:r>
      <w:r>
        <w:rPr>
          <w:rFonts w:ascii="Calibri" w:hAnsi="Calibri" w:eastAsia="Calibri" w:cs="Calibri"/>
          <w:b w:val="0"/>
          <w:color w:val="000000"/>
          <w:sz w:val="22"/>
        </w:rPr>
        <w:t xml:space="preserve"> permite saltar directamente al mes deseado. La vista inicial prioriza el mes corriente o el primer mes con actividad del año consultado; al alternar con Trabajo de conciliación conserva el desplazamiento.</w:t>
      </w:r>
    </w:p>
    <w:p>
      <w:bookmarkStart w:id="27" w:name="chapter_27"/>
      <w:pPr>
        <w:pStyle w:val="Heading1"/>
      </w:pPr>
      <w:r>
        <w:t>Consultar saldos a una fecha de corte</w:t>
      </w:r>
      <w:bookmarkEnd w:id="27"/>
    </w:p>
    <w:p>
      <w:r>
        <w:rPr>
          <w:rFonts w:ascii="Calibri" w:hAnsi="Calibri" w:eastAsia="Calibri" w:cs="Calibri"/>
          <w:b w:val="0"/>
          <w:color w:val="000000"/>
          <w:sz w:val="22"/>
        </w:rPr>
        <w:t xml:space="preserve">El </w:t>
      </w:r>
      <w:r>
        <w:rPr>
          <w:rFonts w:ascii="Calibri" w:hAnsi="Calibri" w:eastAsia="Calibri" w:cs="Calibri"/>
          <w:b/>
          <w:color w:val="000000"/>
          <w:sz w:val="22"/>
        </w:rPr>
        <w:t>corte histórico</w:t>
      </w:r>
      <w:r>
        <w:rPr>
          <w:rFonts w:ascii="Calibri" w:hAnsi="Calibri" w:eastAsia="Calibri" w:cs="Calibri"/>
          <w:b w:val="0"/>
          <w:color w:val="000000"/>
          <w:sz w:val="22"/>
        </w:rPr>
        <w:t xml:space="preserve"> responde cuánto estaba aplicado, cubierto o pendiente a una fecha efectiva. No debe confundirse con la modalidad </w:t>
      </w:r>
      <w:r>
        <w:rPr>
          <w:rFonts w:ascii="Calibri" w:hAnsi="Calibri" w:eastAsia="Calibri" w:cs="Calibri"/>
          <w:b/>
          <w:color w:val="000000"/>
          <w:sz w:val="22"/>
        </w:rPr>
        <w:t>Histórica</w:t>
      </w:r>
      <w:r>
        <w:rPr>
          <w:rFonts w:ascii="Calibri" w:hAnsi="Calibri" w:eastAsia="Calibri" w:cs="Calibri"/>
          <w:b w:val="0"/>
          <w:color w:val="000000"/>
          <w:sz w:val="22"/>
        </w:rPr>
        <w:t xml:space="preserve"> de conciliación, que omite la primera conciliación de cobranza, ni con </w:t>
      </w:r>
      <w:r>
        <w:rPr>
          <w:rFonts w:ascii="Calibri" w:hAnsi="Calibri" w:eastAsia="Calibri" w:cs="Calibri"/>
          <w:b/>
          <w:color w:val="000000"/>
          <w:sz w:val="22"/>
        </w:rPr>
        <w:t>Registrar corte de control</w:t>
      </w:r>
      <w:r>
        <w:rPr>
          <w:rFonts w:ascii="Calibri" w:hAnsi="Calibri" w:eastAsia="Calibri" w:cs="Calibri"/>
          <w:b w:val="0"/>
          <w:color w:val="000000"/>
          <w:sz w:val="22"/>
        </w:rPr>
        <w:t>, que conserva archivos con las cifras del momento en que se registró.</w:t>
      </w:r>
    </w:p>
    <w:p>
      <w:pPr>
        <w:pStyle w:val="Heading2"/>
      </w:pPr>
      <w:r>
        <w:t>Consultar el estado de cuenta y la antigüedad al corte</w:t>
      </w:r>
    </w:p>
    <w:p>
      <w:pPr>
        <w:numPr>
          <w:ilvl w:val="0"/>
          <w:numId w:val="37"/>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Control de Credinómina</w:t>
      </w:r>
      <w:r>
        <w:rPr>
          <w:rFonts w:ascii="Calibri" w:hAnsi="Calibri" w:eastAsia="Calibri" w:cs="Calibri"/>
          <w:b w:val="0"/>
          <w:color w:val="000000"/>
          <w:sz w:val="22"/>
        </w:rPr>
        <w:t xml:space="preserve">, pulse </w:t>
      </w:r>
      <w:r>
        <w:rPr>
          <w:rFonts w:ascii="Calibri" w:hAnsi="Calibri" w:eastAsia="Calibri" w:cs="Calibri"/>
          <w:b/>
          <w:color w:val="000000"/>
          <w:sz w:val="22"/>
        </w:rPr>
        <w:t>Consultar corte histórico</w:t>
      </w:r>
      <w:r>
        <w:rPr>
          <w:rFonts w:ascii="Calibri" w:hAnsi="Calibri" w:eastAsia="Calibri" w:cs="Calibri"/>
          <w:b w:val="0"/>
          <w:color w:val="000000"/>
          <w:sz w:val="22"/>
        </w:rPr>
        <w:t xml:space="preserve">, indique fecha de corte y empresa si desea limitarla, y abra el reporte. También puede abrir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y completar </w:t>
      </w:r>
      <w:r>
        <w:rPr>
          <w:rFonts w:ascii="Calibri" w:hAnsi="Calibri" w:eastAsia="Calibri" w:cs="Calibri"/>
          <w:b/>
          <w:color w:val="000000"/>
          <w:sz w:val="22"/>
        </w:rPr>
        <w:t>Corte histórico al</w:t>
      </w:r>
      <w:r>
        <w:rPr>
          <w:rFonts w:ascii="Calibri" w:hAnsi="Calibri" w:eastAsia="Calibri" w:cs="Calibri"/>
          <w:b w:val="0"/>
          <w:color w:val="000000"/>
          <w:sz w:val="22"/>
        </w:rPr>
        <w:t>.</w:t>
      </w:r>
    </w:p>
    <w:p>
      <w:pPr>
        <w:numPr>
          <w:ilvl w:val="0"/>
          <w:numId w:val="37"/>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Resumen</w:t>
      </w:r>
      <w:r>
        <w:rPr>
          <w:rFonts w:ascii="Calibri" w:hAnsi="Calibri" w:eastAsia="Calibri" w:cs="Calibri"/>
          <w:b w:val="0"/>
          <w:color w:val="000000"/>
          <w:sz w:val="22"/>
        </w:rPr>
        <w:t xml:space="preserve"> para la matriz de empresas o </w:t>
      </w:r>
      <w:r>
        <w:rPr>
          <w:rFonts w:ascii="Calibri" w:hAnsi="Calibri" w:eastAsia="Calibri" w:cs="Calibri"/>
          <w:b/>
          <w:color w:val="000000"/>
          <w:sz w:val="22"/>
        </w:rPr>
        <w:t>Detalle</w:t>
      </w:r>
      <w:r>
        <w:rPr>
          <w:rFonts w:ascii="Calibri" w:hAnsi="Calibri" w:eastAsia="Calibri" w:cs="Calibri"/>
          <w:b w:val="0"/>
          <w:color w:val="000000"/>
          <w:sz w:val="22"/>
        </w:rPr>
        <w:t xml:space="preserve"> para revisar sus movimientos. La fecha incluye las operaciones efectivas de ese día; no admite una fecha futura. Dejarla vacía consulta la posición actual.</w:t>
      </w:r>
    </w:p>
    <w:p>
      <w:pPr>
        <w:numPr>
          <w:ilvl w:val="0"/>
          <w:numId w:val="37"/>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Antigüedad de Saldos</w:t>
      </w:r>
      <w:r>
        <w:rPr>
          <w:rFonts w:ascii="Calibri" w:hAnsi="Calibri" w:eastAsia="Calibri" w:cs="Calibri"/>
          <w:b w:val="0"/>
          <w:color w:val="000000"/>
          <w:sz w:val="22"/>
        </w:rPr>
        <w:t xml:space="preserve"> o </w:t>
      </w:r>
      <w:r>
        <w:rPr>
          <w:rFonts w:ascii="Calibri" w:hAnsi="Calibri" w:eastAsia="Calibri" w:cs="Calibri"/>
          <w:b/>
          <w:color w:val="000000"/>
          <w:sz w:val="22"/>
        </w:rPr>
        <w:t>Antigüedad de Saldos por Empresa</w:t>
      </w:r>
      <w:r>
        <w:rPr>
          <w:rFonts w:ascii="Calibri" w:hAnsi="Calibri" w:eastAsia="Calibri" w:cs="Calibri"/>
          <w:b w:val="0"/>
          <w:color w:val="000000"/>
          <w:sz w:val="22"/>
        </w:rPr>
        <w:t xml:space="preserve">,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y establezca </w:t>
      </w:r>
      <w:r>
        <w:rPr>
          <w:rFonts w:ascii="Calibri" w:hAnsi="Calibri" w:eastAsia="Calibri" w:cs="Calibri"/>
          <w:b/>
          <w:color w:val="000000"/>
          <w:sz w:val="22"/>
        </w:rPr>
        <w:t>Fecha para antigüedad</w:t>
      </w:r>
      <w:r>
        <w:rPr>
          <w:rFonts w:ascii="Calibri" w:hAnsi="Calibri" w:eastAsia="Calibri" w:cs="Calibri"/>
          <w:b w:val="0"/>
          <w:color w:val="000000"/>
          <w:sz w:val="22"/>
        </w:rPr>
        <w:t>. Sin ese check, la fecha solo mide la antigüedad de los pendientes actuales. La reconstrucción histórica se aplica a CxC, no a la cobranza informativa.</w:t>
      </w:r>
    </w:p>
    <w:p>
      <w:pPr>
        <w:numPr>
          <w:ilvl w:val="0"/>
          <w:numId w:val="37"/>
        </w:numPr>
        <w:spacing w:after="100"/>
      </w:pPr>
      <w:r>
        <w:rPr>
          <w:rFonts w:ascii="Calibri" w:hAnsi="Calibri" w:eastAsia="Calibri" w:cs="Calibri"/>
          <w:b w:val="0"/>
          <w:color w:val="000000"/>
          <w:sz w:val="22"/>
        </w:rPr>
        <w:t>Para obtener la posición completa, no limite los movimientos de origen a un mes con filtros Desde/Hasta. Estos filtros acotan el universo consultado; no aportan automáticamente un saldo inicial de períodos excluidos.</w:t>
      </w:r>
    </w:p>
    <w:p>
      <w:pPr>
        <w:numPr>
          <w:ilvl w:val="0"/>
          <w:numId w:val="37"/>
        </w:numPr>
        <w:spacing w:after="100"/>
      </w:pPr>
      <w:r>
        <w:rPr>
          <w:rFonts w:ascii="Calibri" w:hAnsi="Calibri" w:eastAsia="Calibri" w:cs="Calibri"/>
          <w:b w:val="0"/>
          <w:color w:val="000000"/>
          <w:sz w:val="22"/>
        </w:rPr>
        <w:t>Revise las advertencias y el detalle antes de exportar. Conserve la fecha y los filtros junto con el informe. La consulta no modifica documentos ni reabre períodos. El Excel general de Control de Credinómina sigue siendo una consulta actual; use la exportación del reporte consultado para entregar el corte histórico.</w:t>
      </w:r>
    </w:p>
    <w:p>
      <w:r>
        <w:rPr>
          <w:rFonts w:ascii="Calibri" w:hAnsi="Calibri" w:eastAsia="Calibri" w:cs="Calibri"/>
          <w:b w:val="0"/>
          <w:color w:val="000000"/>
          <w:sz w:val="22"/>
        </w:rPr>
        <w:t xml:space="preserve">El corte valida primero los vínculos actuales. Si una aplicación de US$100 tiene vínculos por US$150, conserva </w:t>
      </w:r>
      <w:r>
        <w:rPr>
          <w:rFonts w:ascii="Calibri" w:hAnsi="Calibri" w:eastAsia="Calibri" w:cs="Calibri"/>
          <w:b/>
          <w:color w:val="000000"/>
          <w:sz w:val="22"/>
        </w:rPr>
        <w:t>Revisar distribución</w:t>
      </w:r>
      <w:r>
        <w:rPr>
          <w:rFonts w:ascii="Calibri" w:hAnsi="Calibri" w:eastAsia="Calibri" w:cs="Calibri"/>
          <w:b w:val="0"/>
          <w:color w:val="000000"/>
          <w:sz w:val="22"/>
        </w:rPr>
        <w:t xml:space="preserve"> y saldo N/D: no los recorta ni los corrige virtualmente. Solo reconstruye cambios sustentados en ajustes confirmados con fecha; si no puede atribuir un ajuste entre varias cobranzas, lo advierte sin inventar una distribución.</w:t>
      </w:r>
    </w:p>
    <w:p>
      <w:pPr>
        <w:pStyle w:val="Heading2"/>
      </w:pPr>
      <w:r>
        <w:t>Clientes que cambiaron de convenio</w:t>
      </w:r>
    </w:p>
    <w:p>
      <w:r>
        <w:rPr>
          <w:rFonts w:ascii="Calibri" w:hAnsi="Calibri" w:eastAsia="Calibri" w:cs="Calibri"/>
          <w:b w:val="0"/>
          <w:color w:val="000000"/>
          <w:sz w:val="22"/>
        </w:rPr>
        <w:t>El detalle de un depósito histórico puede identificar al cliente de una empresa anterior con evidencia de cartera o aplicaciones de esa empresa, aunque su ficha actual pertenezca a otra. La app no cambia su empresa actual ni autoriza pagos entre empresas por semejanza de nombres. Los identificadores aportados deben corresponder a la misma persona. El número de empleado actual no acredita el número que tenía en otra empresa: para usar este último debe existir en una aplicación histórica de esa empresa. Si la empresa pagadora puede pagar ambas y hay evidencia para las dos, indique la empresa beneficiaria de la fila.</w:t>
      </w:r>
    </w:p>
    <w:p>
      <w:pPr>
        <w:pStyle w:val="Heading2"/>
      </w:pPr>
      <w:r>
        <w:t>Qué considera el corte y cuáles son sus límites</w:t>
      </w:r>
    </w:p>
    <w:p>
      <w:r>
        <w:rPr>
          <w:rFonts w:ascii="Calibri" w:hAnsi="Calibri" w:eastAsia="Calibri" w:cs="Calibri"/>
          <w:b w:val="0"/>
          <w:color w:val="000000"/>
          <w:sz w:val="22"/>
        </w:rPr>
        <w:t>La reconstrucción utiliza fechas efectivas de aplicaciones, depósitos, partidas y gestiones o compensaciones documentadas. Un depósito posterior no cubre una aplicación en un corte anterior. Una devolución posterior tampoco resuelve el saldo a favor antes de su fecha. Se utilizan equivalentes US$ y tasas registrados; no se revalúa con una tasa de cierre nueva.</w:t>
      </w:r>
    </w:p>
    <w:p>
      <w:r>
        <w:rPr>
          <w:rFonts w:ascii="Calibri" w:hAnsi="Calibri" w:eastAsia="Calibri" w:cs="Calibri"/>
          <w:b w:val="0"/>
          <w:color w:val="000000"/>
          <w:sz w:val="22"/>
        </w:rPr>
        <w:t>Se basa en documentos, clasificaciones y vínculos válidos actuales, junto con sus movimientos fechados; no restaura la base de datos tal como estaba ese día. Los documentos actualmente cancelados se excluyen y una reclasificación posterior puede modificar la reconstrucción. Para demostrar exactamente qué se informó en su momento, conserve el corte de control y los respaldos de entonces.</w:t>
      </w:r>
    </w:p>
    <w:p>
      <w:r>
        <w:rPr>
          <w:rFonts w:ascii="Calibri" w:hAnsi="Calibri" w:eastAsia="Calibri" w:cs="Calibri"/>
          <w:b w:val="0"/>
          <w:color w:val="000000"/>
          <w:sz w:val="22"/>
        </w:rPr>
        <w:t>Si una distribución conjunta entre aplicaciones anteriores y posteriores al corte no permite atribuir importes con evidencia, la app no inventa un reparto: muestra la advertencia y el efectivo que no puede atribuir. Corrija la trazabilidad en el documento fuente por el flujo autorizado. Un historial inválido o una tasa ausente no debe interpretarse como saldo cero. Mantenga aparte los faltantes de evidencia y no certifique el corte hasta resolverlos.</w:t>
      </w:r>
    </w:p>
    <w:p>
      <w:bookmarkStart w:id="28" w:name="chapter_28"/>
      <w:pPr>
        <w:pStyle w:val="Heading1"/>
      </w:pPr>
      <w:r>
        <w:t>Usar el calendario y la bandeja de trabajo</w:t>
      </w:r>
      <w:bookmarkEnd w:id="28"/>
    </w:p>
    <w:p>
      <w:r>
        <w:rPr>
          <w:rFonts w:ascii="Calibri" w:hAnsi="Calibri" w:eastAsia="Calibri" w:cs="Calibri"/>
          <w:b/>
          <w:color w:val="000000"/>
          <w:sz w:val="22"/>
        </w:rPr>
        <w:t>Control de Credinómina</w:t>
      </w:r>
      <w:r>
        <w:rPr>
          <w:rFonts w:ascii="Calibri" w:hAnsi="Calibri" w:eastAsia="Calibri" w:cs="Calibri"/>
          <w:b w:val="0"/>
          <w:color w:val="000000"/>
          <w:sz w:val="22"/>
        </w:rPr>
        <w:t xml:space="preserve"> separa </w:t>
      </w:r>
      <w:r>
        <w:rPr>
          <w:rFonts w:ascii="Calibri" w:hAnsi="Calibri" w:eastAsia="Calibri" w:cs="Calibri"/>
          <w:b/>
          <w:color w:val="000000"/>
          <w:sz w:val="22"/>
        </w:rPr>
        <w:t>Calendario</w:t>
      </w:r>
      <w:r>
        <w:rPr>
          <w:rFonts w:ascii="Calibri" w:hAnsi="Calibri" w:eastAsia="Calibri" w:cs="Calibri"/>
          <w:b w:val="0"/>
          <w:color w:val="000000"/>
          <w:sz w:val="22"/>
        </w:rPr>
        <w:t xml:space="preserve">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en pestañas. La bandeja reúne aplicaciones sin período, depósitos por revisar, complementarias, saldos a favor por gestionar y excepciones aunque no tengan período. Siempre consulta </w:t>
      </w:r>
      <w:r>
        <w:rPr>
          <w:rFonts w:ascii="Calibri" w:hAnsi="Calibri" w:eastAsia="Calibri" w:cs="Calibri"/>
          <w:b/>
          <w:color w:val="000000"/>
          <w:sz w:val="22"/>
        </w:rPr>
        <w:t>todos los años</w:t>
      </w:r>
      <w:r>
        <w:rPr>
          <w:rFonts w:ascii="Calibri" w:hAnsi="Calibri" w:eastAsia="Calibri" w:cs="Calibri"/>
          <w:b w:val="0"/>
          <w:color w:val="000000"/>
          <w:sz w:val="22"/>
        </w:rPr>
        <w:t>, independientemente del año elegido para el calendario, cifras de control y Excel general. Filtre por empresa, tipo de pendiente, responsable o compromiso; el filtro considera todas las páginas. La bandeja se carga al abrir su pestaña; si falla, muestra un aviso y permite reintentar, sin presentar un conjunto parcial como completo. La celda mensual muestra por separado los depósitos completos recibidos ese mes, aunque paguen períodos anteriores. El efectivo no debe sumarse otra vez a sus asignaciones.</w:t>
      </w:r>
    </w:p>
    <w:p>
      <w:r>
        <w:rPr>
          <w:rFonts w:ascii="Calibri" w:hAnsi="Calibri" w:eastAsia="Calibri" w:cs="Calibri"/>
          <w:b w:val="0"/>
          <w:color w:val="000000"/>
          <w:sz w:val="22"/>
        </w:rPr>
        <w:t xml:space="preserve">En el formulario del depósito, </w:t>
      </w:r>
      <w:r>
        <w:rPr>
          <w:rFonts w:ascii="Calibri" w:hAnsi="Calibri" w:eastAsia="Calibri" w:cs="Calibri"/>
          <w:b/>
          <w:color w:val="000000"/>
          <w:sz w:val="22"/>
        </w:rPr>
        <w:t>depositado = asignado + saldo a favor documentado + sin asignar ni justificar</w:t>
      </w:r>
      <w:r>
        <w:rPr>
          <w:rFonts w:ascii="Calibri" w:hAnsi="Calibri" w:eastAsia="Calibri" w:cs="Calibri"/>
          <w:b w:val="0"/>
          <w:color w:val="000000"/>
          <w:sz w:val="22"/>
        </w:rPr>
        <w:t xml:space="preserve">. Un depósito completamente distribuido puede mostrar </w:t>
      </w:r>
      <w:r>
        <w:rPr>
          <w:rFonts w:ascii="Calibri" w:hAnsi="Calibri" w:eastAsia="Calibri" w:cs="Calibri"/>
          <w:b/>
          <w:color w:val="000000"/>
          <w:sz w:val="22"/>
        </w:rPr>
        <w:t>Conciliado con saldo a favor</w:t>
      </w:r>
      <w:r>
        <w:rPr>
          <w:rFonts w:ascii="Calibri" w:hAnsi="Calibri" w:eastAsia="Calibri" w:cs="Calibri"/>
          <w:b w:val="0"/>
          <w:color w:val="000000"/>
          <w:sz w:val="22"/>
        </w:rPr>
        <w:t xml:space="preserve"> y, simultáneamente, una gestión de devolución o aplicación futura pendiente. El saldo a favor original se conserva aunque su gestión se complete; no se vuelve a liberar ese efectivo para pagar otra aplicación. El estado de conciliación no certifica por sí mismo el registro contable en el core. Si el importe no cuadra o el detalle sigue por revisar, no se muestra en verde aunque el resultado guardado diga «Conciliado».</w:t>
      </w:r>
    </w:p>
    <w:p>
      <w:r>
        <w:rPr>
          <w:rFonts w:ascii="Calibri" w:hAnsi="Calibri" w:eastAsia="Calibri" w:cs="Calibri"/>
          <w:b w:val="0"/>
          <w:color w:val="000000"/>
          <w:sz w:val="22"/>
        </w:rPr>
        <w:t>La celda mensual por empresa suma los períodos disponibles y permite abrir cada quincena por separado; no muestra una quincena inexistente como si ya estuviera conciliada.</w:t>
      </w:r>
    </w:p>
    <w:p>
      <w:r>
        <w:rPr>
          <w:rFonts w:ascii="Calibri" w:hAnsi="Calibri" w:eastAsia="Calibri" w:cs="Calibri"/>
          <w:b w:val="0"/>
          <w:color w:val="000000"/>
          <w:sz w:val="22"/>
        </w:rPr>
        <w:t xml:space="preserve">Ruta: </w:t>
      </w:r>
      <w:r>
        <w:rPr>
          <w:rFonts w:ascii="Calibri" w:hAnsi="Calibri" w:eastAsia="Calibri" w:cs="Calibri"/>
          <w:b w:val="0"/>
          <w:color w:val="000000"/>
          <w:sz w:val="22"/>
        </w:rPr>
        <w:t>/app/control-credinomina</w:t>
      </w:r>
      <w:r>
        <w:rPr>
          <w:rFonts w:ascii="Calibri" w:hAnsi="Calibri" w:eastAsia="Calibri" w:cs="Calibri"/>
          <w:b w:val="0"/>
          <w:color w:val="000000"/>
          <w:sz w:val="22"/>
        </w:rPr>
        <w:t xml:space="preserve">. Abra </w:t>
      </w:r>
      <w:r>
        <w:rPr>
          <w:rFonts w:ascii="Calibri" w:hAnsi="Calibri" w:eastAsia="Calibri" w:cs="Calibri"/>
          <w:b/>
          <w:color w:val="000000"/>
          <w:sz w:val="22"/>
        </w:rPr>
        <w:t>Calendario</w:t>
      </w:r>
      <w:r>
        <w:rPr>
          <w:rFonts w:ascii="Calibri" w:hAnsi="Calibri" w:eastAsia="Calibri" w:cs="Calibri"/>
          <w:b w:val="0"/>
          <w:color w:val="000000"/>
          <w:sz w:val="22"/>
        </w:rPr>
        <w:t xml:space="preserve"> para observar la empresa por mes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para ejecutar las gestiones pendientes.</w:t>
      </w:r>
    </w:p>
    <w:p>
      <w:pPr>
        <w:numPr>
          <w:ilvl w:val="0"/>
          <w:numId w:val="38"/>
        </w:numPr>
        <w:spacing w:after="100"/>
      </w:pPr>
      <w:r>
        <w:rPr>
          <w:rFonts w:ascii="Calibri" w:hAnsi="Calibri" w:eastAsia="Calibri" w:cs="Calibri"/>
          <w:b w:val="0"/>
          <w:color w:val="000000"/>
          <w:sz w:val="22"/>
        </w:rPr>
        <w:t xml:space="preserve">Elija año y empresa. En Año, </w:t>
      </w:r>
      <w:r>
        <w:rPr>
          <w:rFonts w:ascii="Calibri" w:hAnsi="Calibri" w:eastAsia="Calibri" w:cs="Calibri"/>
          <w:b/>
          <w:color w:val="000000"/>
          <w:sz w:val="22"/>
        </w:rPr>
        <w:t>Todos</w:t>
      </w:r>
      <w:r>
        <w:rPr>
          <w:rFonts w:ascii="Calibri" w:hAnsi="Calibri" w:eastAsia="Calibri" w:cs="Calibri"/>
          <w:b w:val="0"/>
          <w:color w:val="000000"/>
          <w:sz w:val="22"/>
        </w:rPr>
        <w:t xml:space="preserve"> permite consultar todos los años; el calendario dispone entonces de su propio selector de año, inicialmente el corriente.</w:t>
      </w:r>
    </w:p>
    <w:p>
      <w:pPr>
        <w:numPr>
          <w:ilvl w:val="0"/>
          <w:numId w:val="38"/>
        </w:numPr>
        <w:spacing w:after="100"/>
      </w:pPr>
      <w:r>
        <w:rPr>
          <w:rFonts w:ascii="Calibri" w:hAnsi="Calibri" w:eastAsia="Calibri" w:cs="Calibri"/>
          <w:b w:val="0"/>
          <w:color w:val="000000"/>
          <w:sz w:val="22"/>
        </w:rPr>
        <w:t xml:space="preserve">Mantenga </w:t>
      </w:r>
      <w:r>
        <w:rPr>
          <w:rFonts w:ascii="Calibri" w:hAnsi="Calibri" w:eastAsia="Calibri" w:cs="Calibri"/>
          <w:b/>
          <w:color w:val="000000"/>
          <w:sz w:val="22"/>
        </w:rPr>
        <w:t>Resumen</w:t>
      </w:r>
      <w:r>
        <w:rPr>
          <w:rFonts w:ascii="Calibri" w:hAnsi="Calibri" w:eastAsia="Calibri" w:cs="Calibri"/>
          <w:b w:val="0"/>
          <w:color w:val="000000"/>
          <w:sz w:val="22"/>
        </w:rPr>
        <w:t xml:space="preserve"> para agrupar todos los períodos de una empresa y mes. La celda muestra </w:t>
      </w:r>
      <w:r>
        <w:rPr>
          <w:rFonts w:ascii="Calibri" w:hAnsi="Calibri" w:eastAsia="Calibri" w:cs="Calibri"/>
          <w:b/>
          <w:color w:val="000000"/>
          <w:sz w:val="22"/>
        </w:rPr>
        <w:t>Aplicado / Asignado</w:t>
      </w:r>
      <w:r>
        <w:rPr>
          <w:rFonts w:ascii="Calibri" w:hAnsi="Calibri" w:eastAsia="Calibri" w:cs="Calibri"/>
          <w:b w:val="0"/>
          <w:color w:val="000000"/>
          <w:sz w:val="22"/>
        </w:rPr>
        <w:t>, período registrado y estado financiero. No suma los depósitos completos otra vez a las asignaciones.</w:t>
      </w:r>
    </w:p>
    <w:p>
      <w:pPr>
        <w:numPr>
          <w:ilvl w:val="0"/>
          <w:numId w:val="38"/>
        </w:numPr>
        <w:spacing w:after="100"/>
      </w:pPr>
      <w:r>
        <w:rPr>
          <w:rFonts w:ascii="Calibri" w:hAnsi="Calibri" w:eastAsia="Calibri" w:cs="Calibri"/>
          <w:b w:val="0"/>
          <w:color w:val="000000"/>
          <w:sz w:val="22"/>
        </w:rPr>
        <w:t xml:space="preserve">Pulse la celda para abrir </w:t>
      </w:r>
      <w:r>
        <w:rPr>
          <w:rFonts w:ascii="Calibri" w:hAnsi="Calibri" w:eastAsia="Calibri" w:cs="Calibri"/>
          <w:b/>
          <w:color w:val="000000"/>
          <w:sz w:val="22"/>
        </w:rPr>
        <w:t>Períodos del mes</w:t>
      </w:r>
      <w:r>
        <w:rPr>
          <w:rFonts w:ascii="Calibri" w:hAnsi="Calibri" w:eastAsia="Calibri" w:cs="Calibri"/>
          <w:b w:val="0"/>
          <w:color w:val="000000"/>
          <w:sz w:val="22"/>
        </w:rPr>
        <w:t>. Primero revise los períodos de cobranza y después los depósitos recibidos en ese mes, aunque financien otros meses. En cada grupo las tarjetas se ordenan por fecha, de la más antigua a la izquierda a la más reciente.</w:t>
      </w:r>
    </w:p>
    <w:p>
      <w:pPr>
        <w:numPr>
          <w:ilvl w:val="0"/>
          <w:numId w:val="38"/>
        </w:numPr>
        <w:spacing w:after="100"/>
      </w:pPr>
      <w:r>
        <w:rPr>
          <w:rFonts w:ascii="Calibri" w:hAnsi="Calibri" w:eastAsia="Calibri" w:cs="Calibri"/>
          <w:b w:val="0"/>
          <w:color w:val="000000"/>
          <w:sz w:val="22"/>
        </w:rPr>
        <w:t>Abra la tarjeta de un período para consultar detalle, aplicado neto, asignado y pendiente. Las observaciones pueden explicar qué quincena o cobranza real corresponde al período.</w:t>
      </w:r>
    </w:p>
    <w:p>
      <w:pPr>
        <w:numPr>
          <w:ilvl w:val="0"/>
          <w:numId w:val="38"/>
        </w:numPr>
        <w:spacing w:after="100"/>
      </w:pPr>
      <w:r>
        <w:rPr>
          <w:rFonts w:ascii="Calibri" w:hAnsi="Calibri" w:eastAsia="Calibri" w:cs="Calibri"/>
          <w:b w:val="0"/>
          <w:color w:val="000000"/>
          <w:sz w:val="22"/>
        </w:rPr>
        <w:t>Abra la tarjeta de depósito para ver pagadora, referencia, fecha, cuenta bancaria, original, equivalente US$, resultado y distribución. El resumen distingue créditos, complementarias y saldos a favor del cliente o empresa; el detalle por persona se utiliza para destinos de créditos.</w:t>
      </w:r>
    </w:p>
    <w:p>
      <w:pPr>
        <w:numPr>
          <w:ilvl w:val="0"/>
          <w:numId w:val="38"/>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Volver al mes</w:t>
      </w:r>
      <w:r>
        <w:rPr>
          <w:rFonts w:ascii="Calibri" w:hAnsi="Calibri" w:eastAsia="Calibri" w:cs="Calibri"/>
          <w:b w:val="0"/>
          <w:color w:val="000000"/>
          <w:sz w:val="22"/>
        </w:rPr>
        <w:t xml:space="preserve"> para regresar. Puede abrir el calendario en pantalla completa y salir sin perder acceso a los modales.</w:t>
      </w:r>
    </w:p>
    <w:p>
      <w:pPr>
        <w:numPr>
          <w:ilvl w:val="0"/>
          <w:numId w:val="3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Trabajo de conciliación</w:t>
      </w:r>
      <w:r>
        <w:rPr>
          <w:rFonts w:ascii="Calibri" w:hAnsi="Calibri" w:eastAsia="Calibri" w:cs="Calibri"/>
          <w:b w:val="0"/>
          <w:color w:val="000000"/>
          <w:sz w:val="22"/>
        </w:rPr>
        <w:t>, filtre tipo, responsable y compromiso. Revise vencidos y casos sin responsable o fecha. La bandeja consulta todos los años; cambiar el año del calendario no oculta automáticamente gestiones antiguas.</w:t>
      </w:r>
    </w:p>
    <w:p>
      <w:r>
        <w:rPr>
          <w:rFonts w:ascii="Calibri" w:hAnsi="Calibri" w:eastAsia="Calibri" w:cs="Calibri"/>
          <w:b w:val="0"/>
          <w:color w:val="000000"/>
          <w:sz w:val="22"/>
        </w:rPr>
        <w:t xml:space="preserve">La bandeja agrupa acciones del mismo documento. Si tiene varias, sus importes no se suman y la columna puede mostrar un guion. Un </w:t>
      </w:r>
      <w:r>
        <w:rPr>
          <w:rFonts w:ascii="Calibri" w:hAnsi="Calibri" w:eastAsia="Calibri" w:cs="Calibri"/>
          <w:b/>
          <w:color w:val="000000"/>
          <w:sz w:val="22"/>
        </w:rPr>
        <w:t>Importe US$0.00</w:t>
      </w:r>
      <w:r>
        <w:rPr>
          <w:rFonts w:ascii="Calibri" w:hAnsi="Calibri" w:eastAsia="Calibri" w:cs="Calibri"/>
          <w:b w:val="0"/>
          <w:color w:val="000000"/>
          <w:sz w:val="22"/>
        </w:rPr>
        <w:t xml:space="preserve"> en una excepción puede deberse a que no se cuantificó la diferencia; revise el documento. En una partida con distribución por revisar puede quedar pendiente técnico sin saldo monetario. Cero no certifica que el caso esté resuelto y el importe de trabajo no siempre es el original del depósito.</w:t>
      </w:r>
    </w:p>
    <w:p>
      <w:pPr>
        <w:pStyle w:val="Heading2"/>
      </w:pPr>
      <w:r>
        <w:t>Revisar el detalle de un período</w:t>
      </w:r>
    </w:p>
    <w:p>
      <w:r>
        <w:rPr>
          <w:rFonts w:ascii="Calibri" w:hAnsi="Calibri" w:eastAsia="Calibri" w:cs="Calibri"/>
          <w:b w:val="0"/>
          <w:color w:val="000000"/>
          <w:sz w:val="22"/>
        </w:rPr>
        <w:t xml:space="preserve">Abra el período desde su tarjeta en </w:t>
      </w:r>
      <w:r>
        <w:rPr>
          <w:rFonts w:ascii="Calibri" w:hAnsi="Calibri" w:eastAsia="Calibri" w:cs="Calibri"/>
          <w:b/>
          <w:color w:val="000000"/>
          <w:sz w:val="22"/>
        </w:rPr>
        <w:t>Períodos del mes</w:t>
      </w:r>
      <w:r>
        <w:rPr>
          <w:rFonts w:ascii="Calibri" w:hAnsi="Calibri" w:eastAsia="Calibri" w:cs="Calibri"/>
          <w:b w:val="0"/>
          <w:color w:val="000000"/>
          <w:sz w:val="22"/>
        </w:rPr>
        <w:t>. Las modalidades histórica y operativa permanecen dentro de este calendario común; no necesita buscar paneles separados de períodos históricos y operativos.</w:t>
      </w:r>
    </w:p>
    <w:p>
      <w:r>
        <w:rPr>
          <w:rFonts w:ascii="Calibri" w:hAnsi="Calibri" w:eastAsia="Calibri" w:cs="Calibri"/>
          <w:b w:val="0"/>
          <w:color w:val="000000"/>
          <w:sz w:val="22"/>
        </w:rPr>
        <w:t xml:space="preserve">En operativo, el resumen distingue </w:t>
      </w:r>
      <w:r>
        <w:rPr>
          <w:rFonts w:ascii="Calibri" w:hAnsi="Calibri" w:eastAsia="Calibri" w:cs="Calibri"/>
          <w:b/>
          <w:color w:val="000000"/>
          <w:sz w:val="22"/>
        </w:rPr>
        <w:t>Cobranza enviada</w:t>
      </w:r>
      <w:r>
        <w:rPr>
          <w:rFonts w:ascii="Calibri" w:hAnsi="Calibri" w:eastAsia="Calibri" w:cs="Calibri"/>
          <w:b w:val="0"/>
          <w:color w:val="000000"/>
          <w:sz w:val="22"/>
        </w:rPr>
        <w:t xml:space="preserve">, </w:t>
      </w:r>
      <w:r>
        <w:rPr>
          <w:rFonts w:ascii="Calibri" w:hAnsi="Calibri" w:eastAsia="Calibri" w:cs="Calibri"/>
          <w:b/>
          <w:color w:val="000000"/>
          <w:sz w:val="22"/>
        </w:rPr>
        <w:t>Aplicado en el core</w:t>
      </w:r>
      <w:r>
        <w:rPr>
          <w:rFonts w:ascii="Calibri" w:hAnsi="Calibri" w:eastAsia="Calibri" w:cs="Calibri"/>
          <w:b w:val="0"/>
          <w:color w:val="000000"/>
          <w:sz w:val="22"/>
        </w:rPr>
        <w:t xml:space="preserve">, </w:t>
      </w:r>
      <w:r>
        <w:rPr>
          <w:rFonts w:ascii="Calibri" w:hAnsi="Calibri" w:eastAsia="Calibri" w:cs="Calibri"/>
          <w:b/>
          <w:color w:val="000000"/>
          <w:sz w:val="22"/>
        </w:rPr>
        <w:t>Asignado</w:t>
      </w:r>
      <w:r>
        <w:rPr>
          <w:rFonts w:ascii="Calibri" w:hAnsi="Calibri" w:eastAsia="Calibri" w:cs="Calibri"/>
          <w:b w:val="0"/>
          <w:color w:val="000000"/>
          <w:sz w:val="22"/>
        </w:rPr>
        <w:t xml:space="preserve"> y </w:t>
      </w:r>
      <w:r>
        <w:rPr>
          <w:rFonts w:ascii="Calibri" w:hAnsi="Calibri" w:eastAsia="Calibri" w:cs="Calibri"/>
          <w:b/>
          <w:color w:val="000000"/>
          <w:sz w:val="22"/>
        </w:rPr>
        <w:t>Pago recibido por aplicar</w:t>
      </w:r>
      <w:r>
        <w:rPr>
          <w:rFonts w:ascii="Calibri" w:hAnsi="Calibri" w:eastAsia="Calibri" w:cs="Calibri"/>
          <w:b w:val="0"/>
          <w:color w:val="000000"/>
          <w:sz w:val="22"/>
        </w:rPr>
        <w:t xml:space="preserve">. </w:t>
      </w:r>
      <w:r>
        <w:rPr>
          <w:rFonts w:ascii="Calibri" w:hAnsi="Calibri" w:eastAsia="Calibri" w:cs="Calibri"/>
          <w:b/>
          <w:color w:val="000000"/>
          <w:sz w:val="22"/>
        </w:rPr>
        <w:t>Aplicado en el core</w:t>
      </w:r>
      <w:r>
        <w:rPr>
          <w:rFonts w:ascii="Calibri" w:hAnsi="Calibri" w:eastAsia="Calibri" w:cs="Calibri"/>
          <w:b w:val="0"/>
          <w:color w:val="000000"/>
          <w:sz w:val="22"/>
        </w:rPr>
        <w:t xml:space="preserve"> incluye todas las aplicaciones efectivas asignadas al período, aunque todavía no tengan una fila de cobranza vinculada. La tarjeta informa cuántas están sin vincular y su importe; no desaparecen del saldo por faltar en la tabla de cobranza. En histórico, las tarjetas presentan aplicado, asignado y pendiente.</w:t>
      </w:r>
    </w:p>
    <w:p>
      <w:r>
        <w:rPr>
          <w:rFonts w:ascii="Calibri" w:hAnsi="Calibri" w:eastAsia="Calibri" w:cs="Calibri"/>
          <w:b/>
          <w:color w:val="000000"/>
          <w:sz w:val="22"/>
        </w:rPr>
        <w:t>Pago recibido por aplicar</w:t>
      </w:r>
      <w:r>
        <w:rPr>
          <w:rFonts w:ascii="Calibri" w:hAnsi="Calibri" w:eastAsia="Calibri" w:cs="Calibri"/>
          <w:b w:val="0"/>
          <w:color w:val="000000"/>
          <w:sz w:val="22"/>
        </w:rPr>
        <w:t xml:space="preserve"> señala dinero del detalle de depósitos que aún requiere aplicación en el core. No es otra CxC ni un saldo a favor automático. </w:t>
      </w:r>
      <w:r>
        <w:rPr>
          <w:rFonts w:ascii="Calibri" w:hAnsi="Calibri" w:eastAsia="Calibri" w:cs="Calibri"/>
          <w:b/>
          <w:color w:val="000000"/>
          <w:sz w:val="22"/>
        </w:rPr>
        <w:t>Ver control de cobranza</w:t>
      </w:r>
      <w:r>
        <w:rPr>
          <w:rFonts w:ascii="Calibri" w:hAnsi="Calibri" w:eastAsia="Calibri" w:cs="Calibri"/>
          <w:b w:val="0"/>
          <w:color w:val="000000"/>
          <w:sz w:val="22"/>
        </w:rPr>
        <w:t xml:space="preserve"> abre información adicional, como la diferencia informativa, el saldo a favor documentado y el efectivo sin asignar. Esas cifras pueden describir el mismo dinero y no se suman como obligaciones independientes.</w:t>
      </w:r>
    </w:p>
    <w:p>
      <w:r>
        <w:rPr>
          <w:rFonts w:ascii="Calibri" w:hAnsi="Calibri" w:eastAsia="Calibri" w:cs="Calibri"/>
          <w:b w:val="0"/>
          <w:color w:val="000000"/>
          <w:sz w:val="22"/>
        </w:rPr>
        <w:t>Las tablas permiten revisar dos preguntas distintas:</w:t>
      </w:r>
    </w:p>
    <w:p>
      <w:pPr>
        <w:pStyle w:val="ListBullet"/>
      </w:pPr>
      <w:r>
        <w:rPr>
          <w:rFonts w:ascii="Calibri" w:hAnsi="Calibri" w:eastAsia="Calibri" w:cs="Calibri"/>
          <w:b w:val="0"/>
          <w:color w:val="000000"/>
          <w:sz w:val="22"/>
        </w:rPr>
        <w:t xml:space="preserve">En </w:t>
      </w:r>
      <w:r>
        <w:rPr>
          <w:rFonts w:ascii="Calibri" w:hAnsi="Calibri" w:eastAsia="Calibri" w:cs="Calibri"/>
          <w:b/>
          <w:color w:val="000000"/>
          <w:sz w:val="22"/>
        </w:rPr>
        <w:t>Cobranza y aplicación por cliente</w:t>
      </w:r>
      <w:r>
        <w:rPr>
          <w:rFonts w:ascii="Calibri" w:hAnsi="Calibri" w:eastAsia="Calibri" w:cs="Calibri"/>
          <w:b w:val="0"/>
          <w:color w:val="000000"/>
          <w:sz w:val="22"/>
        </w:rPr>
        <w:t xml:space="preserve">, disponible en operativo, </w:t>
      </w:r>
      <w:r>
        <w:rPr>
          <w:rFonts w:ascii="Calibri" w:hAnsi="Calibri" w:eastAsia="Calibri" w:cs="Calibri"/>
          <w:b/>
          <w:color w:val="000000"/>
          <w:sz w:val="22"/>
        </w:rPr>
        <w:t>Mostrar solo diferencias de cobranza/aplicación</w:t>
      </w:r>
      <w:r>
        <w:rPr>
          <w:rFonts w:ascii="Calibri" w:hAnsi="Calibri" w:eastAsia="Calibri" w:cs="Calibri"/>
          <w:b w:val="0"/>
          <w:color w:val="000000"/>
          <w:sz w:val="22"/>
        </w:rPr>
        <w:t xml:space="preserve"> conserva filas cuya diferencia calculada es distinta de cero. Una base sin equivalente determinado necesita revisión aunque no tenga una diferencia numérica.</w:t>
      </w:r>
    </w:p>
    <w:p>
      <w:pPr>
        <w:pStyle w:val="ListBullet"/>
      </w:pPr>
      <w:r>
        <w:rPr>
          <w:rFonts w:ascii="Calibri" w:hAnsi="Calibri" w:eastAsia="Calibri" w:cs="Calibri"/>
          <w:b w:val="0"/>
          <w:color w:val="000000"/>
          <w:sz w:val="22"/>
        </w:rPr>
        <w:t xml:space="preserve">En </w:t>
      </w:r>
      <w:r>
        <w:rPr>
          <w:rFonts w:ascii="Calibri" w:hAnsi="Calibri" w:eastAsia="Calibri" w:cs="Calibri"/>
          <w:b/>
          <w:color w:val="000000"/>
          <w:sz w:val="22"/>
        </w:rPr>
        <w:t>Aplicaciones contra depósitos</w:t>
      </w:r>
      <w:r>
        <w:rPr>
          <w:rFonts w:ascii="Calibri" w:hAnsi="Calibri" w:eastAsia="Calibri" w:cs="Calibri"/>
          <w:b w:val="0"/>
          <w:color w:val="000000"/>
          <w:sz w:val="22"/>
        </w:rPr>
        <w:t xml:space="preserve">, </w:t>
      </w:r>
      <w:r>
        <w:rPr>
          <w:rFonts w:ascii="Calibri" w:hAnsi="Calibri" w:eastAsia="Calibri" w:cs="Calibri"/>
          <w:b/>
          <w:color w:val="000000"/>
          <w:sz w:val="22"/>
        </w:rPr>
        <w:t>Mostrar solo diferencias entre aplicación y depósito</w:t>
      </w:r>
      <w:r>
        <w:rPr>
          <w:rFonts w:ascii="Calibri" w:hAnsi="Calibri" w:eastAsia="Calibri" w:cs="Calibri"/>
          <w:b w:val="0"/>
          <w:color w:val="000000"/>
          <w:sz w:val="22"/>
        </w:rPr>
        <w:t xml:space="preserve"> conserva aplicaciones con pendiente positivo o estados </w:t>
      </w:r>
      <w:r>
        <w:rPr>
          <w:rFonts w:ascii="Calibri" w:hAnsi="Calibri" w:eastAsia="Calibri" w:cs="Calibri"/>
          <w:b/>
          <w:color w:val="000000"/>
          <w:sz w:val="22"/>
        </w:rPr>
        <w:t>Diferencia de importe</w:t>
      </w:r>
      <w:r>
        <w:rPr>
          <w:rFonts w:ascii="Calibri" w:hAnsi="Calibri" w:eastAsia="Calibri" w:cs="Calibri"/>
          <w:b w:val="0"/>
          <w:color w:val="000000"/>
          <w:sz w:val="22"/>
        </w:rPr>
        <w:t xml:space="preserve">, </w:t>
      </w:r>
      <w:r>
        <w:rPr>
          <w:rFonts w:ascii="Calibri" w:hAnsi="Calibri" w:eastAsia="Calibri" w:cs="Calibri"/>
          <w:b/>
          <w:color w:val="000000"/>
          <w:sz w:val="22"/>
        </w:rPr>
        <w:t>Falta tipo de cambio</w:t>
      </w:r>
      <w:r>
        <w:rPr>
          <w:rFonts w:ascii="Calibri" w:hAnsi="Calibri" w:eastAsia="Calibri" w:cs="Calibri"/>
          <w:b w:val="0"/>
          <w:color w:val="000000"/>
          <w:sz w:val="22"/>
        </w:rPr>
        <w:t xml:space="preserve"> o </w:t>
      </w:r>
      <w:r>
        <w:rPr>
          <w:rFonts w:ascii="Calibri" w:hAnsi="Calibri" w:eastAsia="Calibri" w:cs="Calibri"/>
          <w:b/>
          <w:color w:val="000000"/>
          <w:sz w:val="22"/>
        </w:rPr>
        <w:t>Ambiguo</w:t>
      </w:r>
      <w:r>
        <w:rPr>
          <w:rFonts w:ascii="Calibri" w:hAnsi="Calibri" w:eastAsia="Calibri" w:cs="Calibri"/>
          <w:b w:val="0"/>
          <w:color w:val="000000"/>
          <w:sz w:val="22"/>
        </w:rPr>
        <w:t>. Revise todas las filas si necesita estudiar otros estados.</w:t>
      </w:r>
    </w:p>
    <w:p>
      <w:r>
        <w:rPr>
          <w:rFonts w:ascii="Calibri" w:hAnsi="Calibri" w:eastAsia="Calibri" w:cs="Calibri"/>
          <w:b w:val="0"/>
          <w:color w:val="000000"/>
          <w:sz w:val="22"/>
        </w:rPr>
        <w:t xml:space="preserve">Los filtros actúan sobre su propia tabla y pueden combinarse. No recalculan las tarjetas, no cambian los totales del período y no ejecutan una conciliación. Si la tabla queda vacía, no hay filas que cumplan ese criterio; desmarque el filtro para recuperar el conjunto completo. Use </w:t>
      </w:r>
      <w:r>
        <w:rPr>
          <w:rFonts w:ascii="Calibri" w:hAnsi="Calibri" w:eastAsia="Calibri" w:cs="Calibri"/>
          <w:b/>
          <w:color w:val="000000"/>
          <w:sz w:val="22"/>
        </w:rPr>
        <w:t>Ver detalle</w:t>
      </w:r>
      <w:r>
        <w:rPr>
          <w:rFonts w:ascii="Calibri" w:hAnsi="Calibri" w:eastAsia="Calibri" w:cs="Calibri"/>
          <w:b w:val="0"/>
          <w:color w:val="000000"/>
          <w:sz w:val="22"/>
        </w:rPr>
        <w:t xml:space="preserve"> de la fila para consultar depósitos, complementarias y antecedentes.</w:t>
      </w:r>
    </w:p>
    <w:p>
      <w:r>
        <w:rPr>
          <w:rFonts w:ascii="Calibri" w:hAnsi="Calibri" w:eastAsia="Calibri" w:cs="Calibri"/>
          <w:b w:val="0"/>
          <w:color w:val="000000"/>
          <w:sz w:val="22"/>
        </w:rPr>
        <w:t xml:space="preserve">La tabla de excepciones, presentada como </w:t>
      </w:r>
      <w:r>
        <w:rPr>
          <w:rFonts w:ascii="Calibri" w:hAnsi="Calibri" w:eastAsia="Calibri" w:cs="Calibri"/>
          <w:b/>
          <w:color w:val="000000"/>
          <w:sz w:val="22"/>
        </w:rPr>
        <w:t>Incidencias documentadas</w:t>
      </w:r>
      <w:r>
        <w:rPr>
          <w:rFonts w:ascii="Calibri" w:hAnsi="Calibri" w:eastAsia="Calibri" w:cs="Calibri"/>
          <w:b w:val="0"/>
          <w:color w:val="000000"/>
          <w:sz w:val="22"/>
        </w:rPr>
        <w:t xml:space="preserve"> en histórico y </w:t>
      </w:r>
      <w:r>
        <w:rPr>
          <w:rFonts w:ascii="Calibri" w:hAnsi="Calibri" w:eastAsia="Calibri" w:cs="Calibri"/>
          <w:b/>
          <w:color w:val="000000"/>
          <w:sz w:val="22"/>
        </w:rPr>
        <w:t>Excepciones abiertas</w:t>
      </w:r>
      <w:r>
        <w:rPr>
          <w:rFonts w:ascii="Calibri" w:hAnsi="Calibri" w:eastAsia="Calibri" w:cs="Calibri"/>
          <w:b w:val="0"/>
          <w:color w:val="000000"/>
          <w:sz w:val="22"/>
        </w:rPr>
        <w:t xml:space="preserve"> en operativo, muestra </w:t>
      </w:r>
      <w:r>
        <w:rPr>
          <w:rFonts w:ascii="Calibri" w:hAnsi="Calibri" w:eastAsia="Calibri" w:cs="Calibri"/>
          <w:b/>
          <w:color w:val="000000"/>
          <w:sz w:val="22"/>
        </w:rPr>
        <w:t>Excepción</w:t>
      </w:r>
      <w:r>
        <w:rPr>
          <w:rFonts w:ascii="Calibri" w:hAnsi="Calibri" w:eastAsia="Calibri" w:cs="Calibri"/>
          <w:b w:val="0"/>
          <w:color w:val="000000"/>
          <w:sz w:val="22"/>
        </w:rPr>
        <w:t xml:space="preserve">, </w:t>
      </w:r>
      <w:r>
        <w:rPr>
          <w:rFonts w:ascii="Calibri" w:hAnsi="Calibri" w:eastAsia="Calibri" w:cs="Calibri"/>
          <w:b/>
          <w:color w:val="000000"/>
          <w:sz w:val="22"/>
        </w:rPr>
        <w:t>Cliente / crédito</w:t>
      </w:r>
      <w:r>
        <w:rPr>
          <w:rFonts w:ascii="Calibri" w:hAnsi="Calibri" w:eastAsia="Calibri" w:cs="Calibri"/>
          <w:b w:val="0"/>
          <w:color w:val="000000"/>
          <w:sz w:val="22"/>
        </w:rPr>
        <w:t xml:space="preserve">, </w:t>
      </w:r>
      <w:r>
        <w:rPr>
          <w:rFonts w:ascii="Calibri" w:hAnsi="Calibri" w:eastAsia="Calibri" w:cs="Calibri"/>
          <w:b/>
          <w:color w:val="000000"/>
          <w:sz w:val="22"/>
        </w:rPr>
        <w:t>Causa y motivo</w:t>
      </w:r>
      <w:r>
        <w:rPr>
          <w:rFonts w:ascii="Calibri" w:hAnsi="Calibri" w:eastAsia="Calibri" w:cs="Calibri"/>
          <w:b w:val="0"/>
          <w:color w:val="000000"/>
          <w:sz w:val="22"/>
        </w:rPr>
        <w:t xml:space="preserve">, </w:t>
      </w:r>
      <w:r>
        <w:rPr>
          <w:rFonts w:ascii="Calibri" w:hAnsi="Calibri" w:eastAsia="Calibri" w:cs="Calibri"/>
          <w:b/>
          <w:color w:val="000000"/>
          <w:sz w:val="22"/>
        </w:rPr>
        <w:t>Importe</w:t>
      </w:r>
      <w:r>
        <w:rPr>
          <w:rFonts w:ascii="Calibri" w:hAnsi="Calibri" w:eastAsia="Calibri" w:cs="Calibri"/>
          <w:b w:val="0"/>
          <w:color w:val="000000"/>
          <w:sz w:val="22"/>
        </w:rPr>
        <w:t xml:space="preserve">, </w:t>
      </w:r>
      <w:r>
        <w:rPr>
          <w:rFonts w:ascii="Calibri" w:hAnsi="Calibri" w:eastAsia="Calibri" w:cs="Calibri"/>
          <w:b/>
          <w:color w:val="000000"/>
          <w:sz w:val="22"/>
        </w:rPr>
        <w:t>Estado</w:t>
      </w:r>
      <w:r>
        <w:rPr>
          <w:rFonts w:ascii="Calibri" w:hAnsi="Calibri" w:eastAsia="Calibri" w:cs="Calibri"/>
          <w:b w:val="0"/>
          <w:color w:val="000000"/>
          <w:sz w:val="22"/>
        </w:rPr>
        <w:t xml:space="preserve">, </w:t>
      </w:r>
      <w:r>
        <w:rPr>
          <w:rFonts w:ascii="Calibri" w:hAnsi="Calibri" w:eastAsia="Calibri" w:cs="Calibri"/>
          <w:b/>
          <w:color w:val="000000"/>
          <w:sz w:val="22"/>
        </w:rPr>
        <w:t>Próxima acción</w:t>
      </w:r>
      <w:r>
        <w:rPr>
          <w:rFonts w:ascii="Calibri" w:hAnsi="Calibri" w:eastAsia="Calibri" w:cs="Calibri"/>
          <w:b w:val="0"/>
          <w:color w:val="000000"/>
          <w:sz w:val="22"/>
        </w:rPr>
        <w:t xml:space="preserve"> y </w:t>
      </w:r>
      <w:r>
        <w:rPr>
          <w:rFonts w:ascii="Calibri" w:hAnsi="Calibri" w:eastAsia="Calibri" w:cs="Calibri"/>
          <w:b/>
          <w:color w:val="000000"/>
          <w:sz w:val="22"/>
        </w:rPr>
        <w:t>Compromiso</w:t>
      </w:r>
      <w:r>
        <w:rPr>
          <w:rFonts w:ascii="Calibri" w:hAnsi="Calibri" w:eastAsia="Calibri" w:cs="Calibri"/>
          <w:b w:val="0"/>
          <w:color w:val="000000"/>
          <w:sz w:val="22"/>
        </w:rPr>
        <w:t>. Cliente / crédito incluye nombre, número de cliente y crédito cuando existen. Responsable y soporte se consultan en el documento de excepción; se omiten como columnas del modal para facilitar su lectura.</w:t>
      </w:r>
    </w:p>
    <w:p>
      <w:pPr>
        <w:pStyle w:val="Heading2"/>
      </w:pPr>
      <w:r>
        <w:t>Reconocer un caso en Trabajo de conciliación</w:t>
      </w:r>
    </w:p>
    <w:p>
      <w:r>
        <w:rPr>
          <w:rFonts w:ascii="Calibri" w:hAnsi="Calibri" w:eastAsia="Calibri" w:cs="Calibri"/>
          <w:b w:val="0"/>
          <w:color w:val="000000"/>
          <w:sz w:val="22"/>
        </w:rPr>
        <w:t xml:space="preserve">Una excepción muestra el tipo, si bloquea cierre, el cliente y crédito disponibles, la causa conocida y su descripción. Por ejemplo, una liquidación pendiente debe poder identificarse por el nombre del cliente y el número del préstamo antes de abrir </w:t>
      </w:r>
      <w:r>
        <w:rPr>
          <w:rFonts w:ascii="Calibri" w:hAnsi="Calibri" w:eastAsia="Calibri" w:cs="Calibri"/>
          <w:b/>
          <w:color w:val="000000"/>
          <w:sz w:val="22"/>
        </w:rPr>
        <w:t>Gestionar excepción</w:t>
      </w:r>
      <w:r>
        <w:rPr>
          <w:rFonts w:ascii="Calibri" w:hAnsi="Calibri" w:eastAsia="Calibri" w:cs="Calibri"/>
          <w:b w:val="0"/>
          <w:color w:val="000000"/>
          <w:sz w:val="22"/>
        </w:rPr>
        <w:t>. Si faltan esos datos, revise el caso relacionado en el documento; no deduzca la identidad solo a partir del importe.</w:t>
      </w:r>
    </w:p>
    <w:p>
      <w:r>
        <w:rPr>
          <w:rFonts w:ascii="Calibri" w:hAnsi="Calibri" w:eastAsia="Calibri" w:cs="Calibri"/>
          <w:b w:val="0"/>
          <w:color w:val="000000"/>
          <w:sz w:val="22"/>
        </w:rPr>
        <w:t xml:space="preserve">Combine los filtros de tipo, responsable y compromiso con la búsqueda de cliente, crédito, documento o motivo. </w:t>
      </w:r>
      <w:r>
        <w:rPr>
          <w:rFonts w:ascii="Calibri" w:hAnsi="Calibri" w:eastAsia="Calibri" w:cs="Calibri"/>
          <w:b/>
          <w:color w:val="000000"/>
          <w:sz w:val="22"/>
        </w:rPr>
        <w:t>Importe mínimo US$</w:t>
      </w:r>
      <w:r>
        <w:rPr>
          <w:rFonts w:ascii="Calibri" w:hAnsi="Calibri" w:eastAsia="Calibri" w:cs="Calibri"/>
          <w:b w:val="0"/>
          <w:color w:val="000000"/>
          <w:sz w:val="22"/>
        </w:rPr>
        <w:t xml:space="preserve"> y </w:t>
      </w:r>
      <w:r>
        <w:rPr>
          <w:rFonts w:ascii="Calibri" w:hAnsi="Calibri" w:eastAsia="Calibri" w:cs="Calibri"/>
          <w:b/>
          <w:color w:val="000000"/>
          <w:sz w:val="22"/>
        </w:rPr>
        <w:t>Ordenar</w:t>
      </w:r>
      <w:r>
        <w:rPr>
          <w:rFonts w:ascii="Calibri" w:hAnsi="Calibri" w:eastAsia="Calibri" w:cs="Calibri"/>
          <w:b w:val="0"/>
          <w:color w:val="000000"/>
          <w:sz w:val="22"/>
        </w:rPr>
        <w:t xml:space="preserve"> ayudan a priorizar. Mantenga visibles los casos sin fecha o responsable y actualice la consulta después de registrar cambios.</w:t>
      </w:r>
    </w:p>
    <w:p>
      <w:pPr>
        <w:pStyle w:val="Heading2"/>
      </w:pPr>
      <w:r>
        <w:t>Leer la página en tema claro u oscuro</w:t>
      </w:r>
    </w:p>
    <w:p>
      <w:r>
        <w:rPr>
          <w:rFonts w:ascii="Calibri" w:hAnsi="Calibri" w:eastAsia="Calibri" w:cs="Calibri"/>
          <w:b w:val="0"/>
          <w:color w:val="000000"/>
          <w:sz w:val="22"/>
        </w:rPr>
        <w:t>Control de Credinómina adapta calendario, tarjetas, tablas y modales al tema de Frappe. El modo claro conserva su paleta; el oscuro usa fondos y texto específicos para distinguir estados y enlaces. Lea siempre la etiqueta y el importe además del color. Un color de estado no acredita por sí solo cobertura, devolución o registro contable.</w:t>
      </w:r>
    </w:p>
    <w:p>
      <w:bookmarkStart w:id="29" w:name="chapter_29"/>
      <w:pPr>
        <w:pStyle w:val="Heading1"/>
      </w:pPr>
      <w:r>
        <w:t>Clasificar y revisar pendientes sin duplicar trabajo</w:t>
      </w:r>
      <w:bookmarkEnd w:id="29"/>
    </w:p>
    <w:p>
      <w:r>
        <w:rPr>
          <w:rFonts w:ascii="Calibri" w:hAnsi="Calibri" w:eastAsia="Calibri" w:cs="Calibri"/>
          <w:b w:val="0"/>
          <w:color w:val="000000"/>
          <w:sz w:val="22"/>
        </w:rPr>
        <w:t xml:space="preserve">En </w:t>
      </w:r>
      <w:r>
        <w:rPr>
          <w:rFonts w:ascii="Calibri" w:hAnsi="Calibri" w:eastAsia="Calibri" w:cs="Calibri"/>
          <w:b/>
          <w:color w:val="000000"/>
          <w:sz w:val="22"/>
        </w:rPr>
        <w:t>Control de Credinómina → Trabajo de conciliación</w:t>
      </w:r>
      <w:r>
        <w:rPr>
          <w:rFonts w:ascii="Calibri" w:hAnsi="Calibri" w:eastAsia="Calibri" w:cs="Calibri"/>
          <w:b w:val="0"/>
          <w:color w:val="000000"/>
          <w:sz w:val="22"/>
        </w:rPr>
        <w:t xml:space="preserve">, cada documento y empresa agrupan sus acciones. Una partida genérica con CxC de US$200 para una empresa y US$300 para otra produce dos casos independientes. El </w:t>
      </w:r>
      <w:r>
        <w:rPr>
          <w:rFonts w:ascii="Calibri" w:hAnsi="Calibri" w:eastAsia="Calibri" w:cs="Calibri"/>
          <w:b/>
          <w:color w:val="000000"/>
          <w:sz w:val="22"/>
        </w:rPr>
        <w:t>importe principal</w:t>
      </w:r>
      <w:r>
        <w:rPr>
          <w:rFonts w:ascii="Calibri" w:hAnsi="Calibri" w:eastAsia="Calibri" w:cs="Calibri"/>
          <w:b w:val="0"/>
          <w:color w:val="000000"/>
          <w:sz w:val="22"/>
        </w:rPr>
        <w:t xml:space="preserve"> corresponde a su pendiente financiero prioritario, no a la suma de tareas: registrar US$100 en el core y devolver un remanente de US$40 no son una deuda de US$140. Expanda las acciones para consultar sus importes individuales.</w:t>
      </w:r>
    </w:p>
    <w:p>
      <w:r>
        <w:rPr>
          <w:rFonts w:ascii="Calibri" w:hAnsi="Calibri" w:eastAsia="Calibri" w:cs="Calibri"/>
          <w:b w:val="0"/>
          <w:color w:val="000000"/>
          <w:sz w:val="22"/>
        </w:rPr>
        <w:t xml:space="preserve">Busque cliente, documento o motivo; filtre el importe mínimo y ordene por mayor importe o antigüedad. La hora de consulta queda visible. </w:t>
      </w:r>
      <w:r>
        <w:rPr>
          <w:rFonts w:ascii="Calibri" w:hAnsi="Calibri" w:eastAsia="Calibri" w:cs="Calibri"/>
          <w:b/>
          <w:color w:val="000000"/>
          <w:sz w:val="22"/>
        </w:rPr>
        <w:t>Actualizar consulta</w:t>
      </w:r>
      <w:r>
        <w:rPr>
          <w:rFonts w:ascii="Calibri" w:hAnsi="Calibri" w:eastAsia="Calibri" w:cs="Calibri"/>
          <w:b w:val="0"/>
          <w:color w:val="000000"/>
          <w:sz w:val="22"/>
        </w:rPr>
        <w:t xml:space="preserve"> incorpora cambios recientes y conserva esos filtros; la consulta temporal vence a los tres minutos y reinicia la paginación si cambia el alcance o los permisos. No se usa para ejecutar conciliaciones: cada operación vuelve a validar sus datos vigentes.</w:t>
      </w:r>
    </w:p>
    <w:p>
      <w:r>
        <w:rPr>
          <w:rFonts w:ascii="Calibri" w:hAnsi="Calibri" w:eastAsia="Calibri" w:cs="Calibri"/>
          <w:b w:val="0"/>
          <w:color w:val="000000"/>
          <w:sz w:val="22"/>
        </w:rPr>
        <w:t xml:space="preserve">Al abrir un caso, </w:t>
      </w:r>
      <w:r>
        <w:rPr>
          <w:rFonts w:ascii="Calibri" w:hAnsi="Calibri" w:eastAsia="Calibri" w:cs="Calibri"/>
          <w:b/>
          <w:color w:val="000000"/>
          <w:sz w:val="22"/>
        </w:rPr>
        <w:t>Anterior / Siguiente</w:t>
      </w:r>
      <w:r>
        <w:rPr>
          <w:rFonts w:ascii="Calibri" w:hAnsi="Calibri" w:eastAsia="Calibri" w:cs="Calibri"/>
          <w:b w:val="0"/>
          <w:color w:val="000000"/>
          <w:sz w:val="22"/>
        </w:rPr>
        <w:t xml:space="preserve"> recorre los casos cargados de la consulta filtrada. </w:t>
      </w:r>
      <w:r>
        <w:rPr>
          <w:rFonts w:ascii="Calibri" w:hAnsi="Calibri" w:eastAsia="Calibri" w:cs="Calibri"/>
          <w:b/>
          <w:color w:val="000000"/>
          <w:sz w:val="22"/>
        </w:rPr>
        <w:t>Abrir documento en otra pestaña</w:t>
      </w:r>
      <w:r>
        <w:rPr>
          <w:rFonts w:ascii="Calibri" w:hAnsi="Calibri" w:eastAsia="Calibri" w:cs="Calibri"/>
          <w:b w:val="0"/>
          <w:color w:val="000000"/>
          <w:sz w:val="22"/>
        </w:rPr>
        <w:t xml:space="preserve"> permite gestionar sin perder la bandeja. Cierre el visor y use </w:t>
      </w:r>
      <w:r>
        <w:rPr>
          <w:rFonts w:ascii="Calibri" w:hAnsi="Calibri" w:eastAsia="Calibri" w:cs="Calibri"/>
          <w:b/>
          <w:color w:val="000000"/>
          <w:sz w:val="22"/>
        </w:rPr>
        <w:t>Actualizar consulta</w:t>
      </w:r>
      <w:r>
        <w:rPr>
          <w:rFonts w:ascii="Calibri" w:hAnsi="Calibri" w:eastAsia="Calibri" w:cs="Calibri"/>
          <w:b w:val="0"/>
          <w:color w:val="000000"/>
          <w:sz w:val="22"/>
        </w:rPr>
        <w:t xml:space="preserve"> después de guardar una gestión; el visor no recalcula ni confirma operaciones. Para recorrer más casos, use </w:t>
      </w:r>
      <w:r>
        <w:rPr>
          <w:rFonts w:ascii="Calibri" w:hAnsi="Calibri" w:eastAsia="Calibri" w:cs="Calibri"/>
          <w:b/>
          <w:color w:val="000000"/>
          <w:sz w:val="22"/>
        </w:rPr>
        <w:t>Mostrar más</w:t>
      </w:r>
      <w:r>
        <w:rPr>
          <w:rFonts w:ascii="Calibri" w:hAnsi="Calibri" w:eastAsia="Calibri" w:cs="Calibri"/>
          <w:b w:val="0"/>
          <w:color w:val="000000"/>
          <w:sz w:val="22"/>
        </w:rPr>
        <w:t xml:space="preserve"> en la bandeja.</w:t>
      </w:r>
    </w:p>
    <w:p>
      <w:pPr>
        <w:pStyle w:val="Heading2"/>
      </w:pPr>
      <w:r>
        <w:t>Clasificar una partida y distinguir sus controles</w:t>
      </w:r>
    </w:p>
    <w:p>
      <w:r>
        <w:rPr>
          <w:rFonts w:ascii="Calibri" w:hAnsi="Calibri" w:eastAsia="Calibri" w:cs="Calibri"/>
          <w:b w:val="0"/>
          <w:color w:val="000000"/>
          <w:sz w:val="22"/>
        </w:rPr>
        <w:t xml:space="preserve">En una partida, </w:t>
      </w:r>
      <w:r>
        <w:rPr>
          <w:rFonts w:ascii="Calibri" w:hAnsi="Calibri" w:eastAsia="Calibri" w:cs="Calibri"/>
          <w:b/>
          <w:color w:val="000000"/>
          <w:sz w:val="22"/>
        </w:rPr>
        <w:t>Clasificar pendiente</w:t>
      </w:r>
      <w:r>
        <w:rPr>
          <w:rFonts w:ascii="Calibri" w:hAnsi="Calibri" w:eastAsia="Calibri" w:cs="Calibri"/>
          <w:b w:val="0"/>
          <w:color w:val="000000"/>
          <w:sz w:val="22"/>
        </w:rPr>
        <w:t xml:space="preserve"> guía hacia las acciones disponibles: identificar empresa/cliente, preparar un destino de depósito, vincular una aplicación, compensar, gestionar una CxC, abrir el depósito o documentar una excepción. Reutiliza los documentos existentes; no crea aprobaciones de otros usuarios.</w:t>
      </w:r>
    </w:p>
    <w:p>
      <w:r>
        <w:rPr>
          <w:rFonts w:ascii="Calibri" w:hAnsi="Calibri" w:eastAsia="Calibri" w:cs="Calibri"/>
          <w:b w:val="0"/>
          <w:color w:val="000000"/>
          <w:sz w:val="22"/>
        </w:rPr>
        <w:t>El asistente consulta el importe original, lo distribuido/compensado y el pendiente financiero, además de la gestión del saldo a favor y la CxC si existen. Son cifras del documento guardado, no de cambios aún sin guardar. Seleccionar una clasificación no paga ni compensa; el destino y el importe se eligen en el siguiente paso y se validan al confirmar.</w:t>
      </w:r>
    </w:p>
    <w:p>
      <w:r>
        <w:rPr>
          <w:rFonts w:ascii="Calibri" w:hAnsi="Calibri" w:eastAsia="Calibri" w:cs="Calibri"/>
          <w:b/>
          <w:color w:val="000000"/>
          <w:sz w:val="22"/>
        </w:rPr>
        <w:t>No conciliatoria</w:t>
      </w:r>
      <w:r>
        <w:rPr>
          <w:rFonts w:ascii="Calibri" w:hAnsi="Calibri" w:eastAsia="Calibri" w:cs="Calibri"/>
          <w:b w:val="0"/>
          <w:color w:val="000000"/>
          <w:sz w:val="22"/>
        </w:rPr>
        <w:t xml:space="preserve"> significa fuera del flujo de depósitos, no pagada ni condonada. Conserva el saldo como </w:t>
      </w:r>
      <w:r>
        <w:rPr>
          <w:rFonts w:ascii="Calibri" w:hAnsi="Calibri" w:eastAsia="Calibri" w:cs="Calibri"/>
          <w:b/>
          <w:color w:val="000000"/>
          <w:sz w:val="22"/>
        </w:rPr>
        <w:t>Por aclarar (no conciliatoria)</w:t>
      </w:r>
      <w:r>
        <w:rPr>
          <w:rFonts w:ascii="Calibri" w:hAnsi="Calibri" w:eastAsia="Calibri" w:cs="Calibri"/>
          <w:b w:val="0"/>
          <w:color w:val="000000"/>
          <w:sz w:val="22"/>
        </w:rPr>
        <w:t xml:space="preserve"> hasta vincular su resolución real. Una sobreasignación o un signo incompatible se muestra como </w:t>
      </w:r>
      <w:r>
        <w:rPr>
          <w:rFonts w:ascii="Calibri" w:hAnsi="Calibri" w:eastAsia="Calibri" w:cs="Calibri"/>
          <w:b/>
          <w:color w:val="000000"/>
          <w:sz w:val="22"/>
        </w:rPr>
        <w:t>Revisar distribución</w:t>
      </w:r>
      <w:r>
        <w:rPr>
          <w:rFonts w:ascii="Calibri" w:hAnsi="Calibri" w:eastAsia="Calibri" w:cs="Calibri"/>
          <w:b w:val="0"/>
          <w:color w:val="000000"/>
          <w:sz w:val="22"/>
        </w:rPr>
        <w:t>, nunca como conciliación completa.</w:t>
      </w:r>
    </w:p>
    <w:p>
      <w:r>
        <w:rPr>
          <w:rFonts w:ascii="Calibri" w:hAnsi="Calibri" w:eastAsia="Calibri" w:cs="Calibri"/>
          <w:b w:val="0"/>
          <w:color w:val="000000"/>
          <w:sz w:val="22"/>
        </w:rPr>
        <w:t>Distinga tres controles:</w:t>
      </w:r>
    </w:p>
    <w:p>
      <w:pPr>
        <w:pStyle w:val="ListBullet"/>
      </w:pPr>
      <w:r>
        <w:rPr>
          <w:rFonts w:ascii="Calibri" w:hAnsi="Calibri" w:eastAsia="Calibri" w:cs="Calibri"/>
          <w:b/>
          <w:color w:val="000000"/>
          <w:sz w:val="22"/>
        </w:rPr>
        <w:t>Conciliación:</w:t>
      </w:r>
      <w:r>
        <w:rPr>
          <w:rFonts w:ascii="Calibri" w:hAnsi="Calibri" w:eastAsia="Calibri" w:cs="Calibri"/>
          <w:b w:val="0"/>
          <w:color w:val="000000"/>
          <w:sz w:val="22"/>
        </w:rPr>
        <w:t xml:space="preserve"> utilización financiera respaldada por vínculos efectivos.</w:t>
      </w:r>
    </w:p>
    <w:p>
      <w:pPr>
        <w:pStyle w:val="ListBullet"/>
      </w:pPr>
      <w:r>
        <w:rPr>
          <w:rFonts w:ascii="Calibri" w:hAnsi="Calibri" w:eastAsia="Calibri" w:cs="Calibri"/>
          <w:b/>
          <w:color w:val="000000"/>
          <w:sz w:val="22"/>
        </w:rPr>
        <w:t>Registro contable:</w:t>
      </w:r>
      <w:r>
        <w:rPr>
          <w:rFonts w:ascii="Calibri" w:hAnsi="Calibri" w:eastAsia="Calibri" w:cs="Calibri"/>
          <w:b w:val="0"/>
          <w:color w:val="000000"/>
          <w:sz w:val="22"/>
        </w:rPr>
        <w:t xml:space="preserve"> asiento informado/importado o registro aún pendiente en el core.</w:t>
      </w:r>
    </w:p>
    <w:p>
      <w:pPr>
        <w:pStyle w:val="ListBullet"/>
      </w:pPr>
      <w:r>
        <w:rPr>
          <w:rFonts w:ascii="Calibri" w:hAnsi="Calibri" w:eastAsia="Calibri" w:cs="Calibri"/>
          <w:b/>
          <w:color w:val="000000"/>
          <w:sz w:val="22"/>
        </w:rPr>
        <w:t>Gestión:</w:t>
      </w:r>
      <w:r>
        <w:rPr>
          <w:rFonts w:ascii="Calibri" w:hAnsi="Calibri" w:eastAsia="Calibri" w:cs="Calibri"/>
          <w:b w:val="0"/>
          <w:color w:val="000000"/>
          <w:sz w:val="22"/>
        </w:rPr>
        <w:t xml:space="preserve"> devolución o aplicación externa del saldo a favor. Documentarlo en un depósito no acredita que se haya devuelto.</w:t>
      </w:r>
    </w:p>
    <w:p>
      <w:r>
        <w:rPr>
          <w:rFonts w:ascii="Calibri" w:hAnsi="Calibri" w:eastAsia="Calibri" w:cs="Calibri"/>
          <w:b w:val="0"/>
          <w:color w:val="000000"/>
          <w:sz w:val="22"/>
        </w:rPr>
        <w:t xml:space="preserve">El formulario de complementarias organiza la información en </w:t>
      </w:r>
      <w:r>
        <w:rPr>
          <w:rFonts w:ascii="Calibri" w:hAnsi="Calibri" w:eastAsia="Calibri" w:cs="Calibri"/>
          <w:b/>
          <w:color w:val="000000"/>
          <w:sz w:val="22"/>
        </w:rPr>
        <w:t>1. Partida y saldo</w:t>
      </w:r>
      <w:r>
        <w:rPr>
          <w:rFonts w:ascii="Calibri" w:hAnsi="Calibri" w:eastAsia="Calibri" w:cs="Calibri"/>
          <w:b w:val="0"/>
          <w:color w:val="000000"/>
          <w:sz w:val="22"/>
        </w:rPr>
        <w:t xml:space="preserve">, </w:t>
      </w:r>
      <w:r>
        <w:rPr>
          <w:rFonts w:ascii="Calibri" w:hAnsi="Calibri" w:eastAsia="Calibri" w:cs="Calibri"/>
          <w:b/>
          <w:color w:val="000000"/>
          <w:sz w:val="22"/>
        </w:rPr>
        <w:t>2. Tratamiento y gestión</w:t>
      </w:r>
      <w:r>
        <w:rPr>
          <w:rFonts w:ascii="Calibri" w:hAnsi="Calibri" w:eastAsia="Calibri" w:cs="Calibri"/>
          <w:b w:val="0"/>
          <w:color w:val="000000"/>
          <w:sz w:val="22"/>
        </w:rPr>
        <w:t xml:space="preserve"> y </w:t>
      </w:r>
      <w:r>
        <w:rPr>
          <w:rFonts w:ascii="Calibri" w:hAnsi="Calibri" w:eastAsia="Calibri" w:cs="Calibri"/>
          <w:b/>
          <w:color w:val="000000"/>
          <w:sz w:val="22"/>
        </w:rPr>
        <w:t>3. Registro y evidencia</w:t>
      </w:r>
      <w:r>
        <w:rPr>
          <w:rFonts w:ascii="Calibri" w:hAnsi="Calibri" w:eastAsia="Calibri" w:cs="Calibri"/>
          <w:b w:val="0"/>
          <w:color w:val="000000"/>
          <w:sz w:val="22"/>
        </w:rPr>
        <w:t>. La fila de origen del excedente muestra cliente, crédito e importe, sin obligar a interpretar su identificador interno.</w:t>
      </w:r>
    </w:p>
    <w:p>
      <w:r>
        <w:rPr>
          <w:rFonts w:ascii="Calibri" w:hAnsi="Calibri" w:eastAsia="Calibri" w:cs="Calibri"/>
          <w:b w:val="0"/>
          <w:color w:val="000000"/>
          <w:sz w:val="22"/>
        </w:rPr>
        <w:t xml:space="preserve">En la lista de complementarias, el indicador es financiero. </w:t>
      </w:r>
      <w:r>
        <w:rPr>
          <w:rFonts w:ascii="Calibri" w:hAnsi="Calibri" w:eastAsia="Calibri" w:cs="Calibri"/>
          <w:b/>
          <w:color w:val="000000"/>
          <w:sz w:val="22"/>
        </w:rPr>
        <w:t>Registro contable</w:t>
      </w:r>
      <w:r>
        <w:rPr>
          <w:rFonts w:ascii="Calibri" w:hAnsi="Calibri" w:eastAsia="Calibri" w:cs="Calibri"/>
          <w:b w:val="0"/>
          <w:color w:val="000000"/>
          <w:sz w:val="22"/>
        </w:rPr>
        <w:t xml:space="preserve"> y </w:t>
      </w:r>
      <w:r>
        <w:rPr>
          <w:rFonts w:ascii="Calibri" w:hAnsi="Calibri" w:eastAsia="Calibri" w:cs="Calibri"/>
          <w:b/>
          <w:color w:val="000000"/>
          <w:sz w:val="22"/>
        </w:rPr>
        <w:t>Gestión</w:t>
      </w:r>
      <w:r>
        <w:rPr>
          <w:rFonts w:ascii="Calibri" w:hAnsi="Calibri" w:eastAsia="Calibri" w:cs="Calibri"/>
          <w:b w:val="0"/>
          <w:color w:val="000000"/>
          <w:sz w:val="22"/>
        </w:rPr>
        <w:t xml:space="preserve"> son independientes: una partida conciliada puede seguir pendiente de devolución o cobro. Para saldos a favor se muestra </w:t>
      </w:r>
      <w:r>
        <w:rPr>
          <w:rFonts w:ascii="Calibri" w:hAnsi="Calibri" w:eastAsia="Calibri" w:cs="Calibri"/>
          <w:b/>
          <w:color w:val="000000"/>
          <w:sz w:val="22"/>
        </w:rPr>
        <w:t>Por devolver/aplicar US$</w:t>
      </w:r>
      <w:r>
        <w:rPr>
          <w:rFonts w:ascii="Calibri" w:hAnsi="Calibri" w:eastAsia="Calibri" w:cs="Calibri"/>
          <w:b w:val="0"/>
          <w:color w:val="000000"/>
          <w:sz w:val="22"/>
        </w:rPr>
        <w:t xml:space="preserve">; para ajustes que trasladan una CxC, </w:t>
      </w:r>
      <w:r>
        <w:rPr>
          <w:rFonts w:ascii="Calibri" w:hAnsi="Calibri" w:eastAsia="Calibri" w:cs="Calibri"/>
          <w:b/>
          <w:color w:val="000000"/>
          <w:sz w:val="22"/>
        </w:rPr>
        <w:t>Por cobrar US$</w:t>
      </w:r>
      <w:r>
        <w:rPr>
          <w:rFonts w:ascii="Calibri" w:hAnsi="Calibri" w:eastAsia="Calibri" w:cs="Calibri"/>
          <w:b w:val="0"/>
          <w:color w:val="000000"/>
          <w:sz w:val="22"/>
        </w:rPr>
        <w:t xml:space="preserve">, además de </w:t>
      </w:r>
      <w:r>
        <w:rPr>
          <w:rFonts w:ascii="Calibri" w:hAnsi="Calibri" w:eastAsia="Calibri" w:cs="Calibri"/>
          <w:b/>
          <w:color w:val="000000"/>
          <w:sz w:val="22"/>
        </w:rPr>
        <w:t>Sin distribuir/compensar US$</w:t>
      </w:r>
      <w:r>
        <w:rPr>
          <w:rFonts w:ascii="Calibri" w:hAnsi="Calibri" w:eastAsia="Calibri" w:cs="Calibri"/>
          <w:b w:val="0"/>
          <w:color w:val="000000"/>
          <w:sz w:val="22"/>
        </w:rPr>
        <w:t xml:space="preserve">. Use </w:t>
      </w:r>
      <w:r>
        <w:rPr>
          <w:rFonts w:ascii="Calibri" w:hAnsi="Calibri" w:eastAsia="Calibri" w:cs="Calibri"/>
          <w:b/>
          <w:color w:val="000000"/>
          <w:sz w:val="22"/>
        </w:rPr>
        <w:t>Vistas rápidas → CxC por ajustes pendientes</w:t>
      </w:r>
      <w:r>
        <w:rPr>
          <w:rFonts w:ascii="Calibri" w:hAnsi="Calibri" w:eastAsia="Calibri" w:cs="Calibri"/>
          <w:b w:val="0"/>
          <w:color w:val="000000"/>
          <w:sz w:val="22"/>
        </w:rPr>
        <w:t xml:space="preserve"> para abrir las obligaciones por empresa. «Saldo no disponible» indica que no se pudo consultar la evidencia, no que el saldo sea cero. La búsqueda de tareas también admite número de crédito, número de cliente y descripción de excepciones.</w:t>
      </w:r>
    </w:p>
    <w:p>
      <w:r>
        <w:rPr>
          <w:rFonts w:ascii="Calibri" w:hAnsi="Calibri" w:eastAsia="Calibri" w:cs="Calibri"/>
          <w:b w:val="0"/>
          <w:color w:val="000000"/>
          <w:sz w:val="22"/>
        </w:rPr>
        <w:t>Las partidas del core conservan su magnitud contable original convertida con la tasa de importación. Puede revisar el signo, pero no reducir el importe para cuadrar: use distribución o compensación parcial y gestione el remanente. Las discrepancias antiguas de importe se señalan para revisión; la consulta no reescribe documentos ni distribuciones.</w:t>
      </w:r>
    </w:p>
    <w:p>
      <w:r>
        <w:rPr>
          <w:rFonts w:ascii="Calibri" w:hAnsi="Calibri" w:eastAsia="Calibri" w:cs="Calibri"/>
          <w:b w:val="0"/>
          <w:color w:val="000000"/>
          <w:sz w:val="22"/>
        </w:rPr>
        <w:t xml:space="preserve">Una inconsistencia puede requerir revisión aunque el saldo financiero sea cero. En la bandeja, </w:t>
      </w:r>
      <w:r>
        <w:rPr>
          <w:rFonts w:ascii="Calibri" w:hAnsi="Calibri" w:eastAsia="Calibri" w:cs="Calibri"/>
          <w:b/>
          <w:color w:val="000000"/>
          <w:sz w:val="22"/>
        </w:rPr>
        <w:t>Importe observado</w:t>
      </w:r>
      <w:r>
        <w:rPr>
          <w:rFonts w:ascii="Calibri" w:hAnsi="Calibri" w:eastAsia="Calibri" w:cs="Calibri"/>
          <w:b w:val="0"/>
          <w:color w:val="000000"/>
          <w:sz w:val="22"/>
        </w:rPr>
        <w:t xml:space="preserve"> identifica el movimiento que debe revisarse: no constituye una nueva deuda ni dinero disponible. En el estado por empresa conserva su estado </w:t>
      </w:r>
      <w:r>
        <w:rPr>
          <w:rFonts w:ascii="Calibri" w:hAnsi="Calibri" w:eastAsia="Calibri" w:cs="Calibri"/>
          <w:b/>
          <w:color w:val="000000"/>
          <w:sz w:val="22"/>
        </w:rPr>
        <w:t>Revisar distribución</w:t>
      </w:r>
      <w:r>
        <w:rPr>
          <w:rFonts w:ascii="Calibri" w:hAnsi="Calibri" w:eastAsia="Calibri" w:cs="Calibri"/>
          <w:b w:val="0"/>
          <w:color w:val="000000"/>
          <w:sz w:val="22"/>
        </w:rPr>
        <w:t xml:space="preserve"> y cuenta como caso pendiente, sin aumentar el saldo por cobrar. La hoja </w:t>
      </w:r>
      <w:r>
        <w:rPr>
          <w:rFonts w:ascii="Calibri" w:hAnsi="Calibri" w:eastAsia="Calibri" w:cs="Calibri"/>
          <w:b/>
          <w:color w:val="000000"/>
          <w:sz w:val="22"/>
        </w:rPr>
        <w:t>Partidas y excepciones</w:t>
      </w:r>
      <w:r>
        <w:rPr>
          <w:rFonts w:ascii="Calibri" w:hAnsi="Calibri" w:eastAsia="Calibri" w:cs="Calibri"/>
          <w:b w:val="0"/>
          <w:color w:val="000000"/>
          <w:sz w:val="22"/>
        </w:rPr>
        <w:t xml:space="preserve"> conserva esas advertencias y omite evidencia contable ya verificada sin otra gestión pendiente.</w:t>
      </w:r>
    </w:p>
    <w:p>
      <w:r>
        <w:rPr>
          <w:rFonts w:ascii="Calibri" w:hAnsi="Calibri" w:eastAsia="Calibri" w:cs="Calibri"/>
          <w:b w:val="0"/>
          <w:color w:val="000000"/>
          <w:sz w:val="22"/>
        </w:rPr>
        <w:t>Cuando una consulta filtra el año de una excepción, utiliza la fecha de su partida de origen, el mes de su período o su creación si es independiente. La fecha compromiso solo determina el vencimiento de la gestión; cambiarla no traslada el origen de la obligación a otro año. Trabajo de conciliación conserva pendientes de todos los años.</w:t>
      </w:r>
    </w:p>
    <w:p>
      <w:pPr>
        <w:pStyle w:val="Heading2"/>
      </w:pPr>
      <w:r>
        <w:t>Interpretar estados y totales</w:t>
      </w:r>
    </w:p>
    <w:p>
      <w:r>
        <w:rPr>
          <w:rFonts w:ascii="Calibri" w:hAnsi="Calibri" w:eastAsia="Calibri" w:cs="Calibri"/>
          <w:b w:val="0"/>
          <w:color w:val="000000"/>
          <w:sz w:val="22"/>
        </w:rPr>
        <w:t xml:space="preserve">Las tarjetas, el resumen y el Excel usan los totales del período: </w:t>
      </w:r>
      <w:r>
        <w:rPr>
          <w:rFonts w:ascii="Calibri" w:hAnsi="Calibri" w:eastAsia="Calibri" w:cs="Calibri"/>
          <w:b/>
          <w:color w:val="000000"/>
          <w:sz w:val="22"/>
        </w:rPr>
        <w:t>Aplicado total</w:t>
      </w:r>
      <w:r>
        <w:rPr>
          <w:rFonts w:ascii="Calibri" w:hAnsi="Calibri" w:eastAsia="Calibri" w:cs="Calibri"/>
          <w:b w:val="0"/>
          <w:color w:val="000000"/>
          <w:sz w:val="22"/>
        </w:rPr>
        <w:t xml:space="preserve">, </w:t>
      </w:r>
      <w:r>
        <w:rPr>
          <w:rFonts w:ascii="Calibri" w:hAnsi="Calibri" w:eastAsia="Calibri" w:cs="Calibri"/>
          <w:b/>
          <w:color w:val="000000"/>
          <w:sz w:val="22"/>
        </w:rPr>
        <w:t>Asignado total</w:t>
      </w:r>
      <w:r>
        <w:rPr>
          <w:rFonts w:ascii="Calibri" w:hAnsi="Calibri" w:eastAsia="Calibri" w:cs="Calibri"/>
          <w:b w:val="0"/>
          <w:color w:val="000000"/>
          <w:sz w:val="22"/>
        </w:rPr>
        <w:t xml:space="preserve"> (depósitos y compensaciones confirmadas) y </w:t>
      </w:r>
      <w:r>
        <w:rPr>
          <w:rFonts w:ascii="Calibri" w:hAnsi="Calibri" w:eastAsia="Calibri" w:cs="Calibri"/>
          <w:b/>
          <w:color w:val="000000"/>
          <w:sz w:val="22"/>
        </w:rPr>
        <w:t>Pendiente</w:t>
      </w:r>
      <w:r>
        <w:rPr>
          <w:rFonts w:ascii="Calibri" w:hAnsi="Calibri" w:eastAsia="Calibri" w:cs="Calibri"/>
          <w:b w:val="0"/>
          <w:color w:val="000000"/>
          <w:sz w:val="22"/>
        </w:rPr>
        <w:t xml:space="preserve"> por aplicación. No agregue otra vez las complementarias al asignado. Las diferencias de cobranza y las excepciones abiertas se muestran aparte, sin sustituir el estado financiero. Los destinos manuales muestran descripción, período, importe y resultado; abrir la fila permite consultar sus vínculos originales.</w:t>
      </w:r>
    </w:p>
    <w:p>
      <w:r>
        <w:rPr>
          <w:rFonts w:ascii="Calibri" w:hAnsi="Calibri" w:eastAsia="Calibri" w:cs="Calibri"/>
          <w:b w:val="0"/>
          <w:color w:val="000000"/>
          <w:sz w:val="22"/>
        </w:rPr>
        <w:t xml:space="preserve">En el depósito, el resumen separa </w:t>
      </w:r>
      <w:r>
        <w:rPr>
          <w:rFonts w:ascii="Calibri" w:hAnsi="Calibri" w:eastAsia="Calibri" w:cs="Calibri"/>
          <w:b/>
          <w:color w:val="000000"/>
          <w:sz w:val="22"/>
        </w:rPr>
        <w:t>Depositado</w:t>
      </w:r>
      <w:r>
        <w:rPr>
          <w:rFonts w:ascii="Calibri" w:hAnsi="Calibri" w:eastAsia="Calibri" w:cs="Calibri"/>
          <w:b w:val="0"/>
          <w:color w:val="000000"/>
          <w:sz w:val="22"/>
        </w:rPr>
        <w:t xml:space="preserve">, </w:t>
      </w:r>
      <w:r>
        <w:rPr>
          <w:rFonts w:ascii="Calibri" w:hAnsi="Calibri" w:eastAsia="Calibri" w:cs="Calibri"/>
          <w:b/>
          <w:color w:val="000000"/>
          <w:sz w:val="22"/>
        </w:rPr>
        <w:t>Aplicado a créditos</w:t>
      </w:r>
      <w:r>
        <w:rPr>
          <w:rFonts w:ascii="Calibri" w:hAnsi="Calibri" w:eastAsia="Calibri" w:cs="Calibri"/>
          <w:b w:val="0"/>
          <w:color w:val="000000"/>
          <w:sz w:val="22"/>
        </w:rPr>
        <w:t xml:space="preserve">, </w:t>
      </w:r>
      <w:r>
        <w:rPr>
          <w:rFonts w:ascii="Calibri" w:hAnsi="Calibri" w:eastAsia="Calibri" w:cs="Calibri"/>
          <w:b/>
          <w:color w:val="000000"/>
          <w:sz w:val="22"/>
        </w:rPr>
        <w:t>Partidas complementarias</w:t>
      </w:r>
      <w:r>
        <w:rPr>
          <w:rFonts w:ascii="Calibri" w:hAnsi="Calibri" w:eastAsia="Calibri" w:cs="Calibri"/>
          <w:b w:val="0"/>
          <w:color w:val="000000"/>
          <w:sz w:val="22"/>
        </w:rPr>
        <w:t xml:space="preserve"> (incluye saldos a favor documentados) y </w:t>
      </w:r>
      <w:r>
        <w:rPr>
          <w:rFonts w:ascii="Calibri" w:hAnsi="Calibri" w:eastAsia="Calibri" w:cs="Calibri"/>
          <w:b/>
          <w:color w:val="000000"/>
          <w:sz w:val="22"/>
        </w:rPr>
        <w:t>Sin distribuir</w:t>
      </w:r>
      <w:r>
        <w:rPr>
          <w:rFonts w:ascii="Calibri" w:hAnsi="Calibri" w:eastAsia="Calibri" w:cs="Calibri"/>
          <w:b w:val="0"/>
          <w:color w:val="000000"/>
          <w:sz w:val="22"/>
        </w:rPr>
        <w:t>. La acción principal indica el siguiente paso según el documento; no confirma ni concilia automáticamente.</w:t>
      </w: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haga clic en un importe, en </w:t>
      </w:r>
      <w:r>
        <w:rPr>
          <w:rFonts w:ascii="Calibri" w:hAnsi="Calibri" w:eastAsia="Calibri" w:cs="Calibri"/>
          <w:b/>
          <w:color w:val="000000"/>
          <w:sz w:val="22"/>
        </w:rPr>
        <w:t>Movimientos del core</w:t>
      </w:r>
      <w:r>
        <w:rPr>
          <w:rFonts w:ascii="Calibri" w:hAnsi="Calibri" w:eastAsia="Calibri" w:cs="Calibri"/>
          <w:b w:val="0"/>
          <w:color w:val="000000"/>
          <w:sz w:val="22"/>
        </w:rPr>
        <w:t xml:space="preserve"> o en </w:t>
      </w:r>
      <w:r>
        <w:rPr>
          <w:rFonts w:ascii="Calibri" w:hAnsi="Calibri" w:eastAsia="Calibri" w:cs="Calibri"/>
          <w:b/>
          <w:color w:val="000000"/>
          <w:sz w:val="22"/>
        </w:rPr>
        <w:t>Partidas pendientes</w:t>
      </w:r>
      <w:r>
        <w:rPr>
          <w:rFonts w:ascii="Calibri" w:hAnsi="Calibri" w:eastAsia="Calibri" w:cs="Calibri"/>
          <w:b w:val="0"/>
          <w:color w:val="000000"/>
          <w:sz w:val="22"/>
        </w:rPr>
        <w:t xml:space="preserve"> para abrir el detalle correspondiente. </w:t>
      </w:r>
      <w:r>
        <w:rPr>
          <w:rFonts w:ascii="Calibri" w:hAnsi="Calibri" w:eastAsia="Calibri" w:cs="Calibri"/>
          <w:b/>
          <w:color w:val="000000"/>
          <w:sz w:val="22"/>
        </w:rPr>
        <w:t>Todos</w:t>
      </w:r>
      <w:r>
        <w:rPr>
          <w:rFonts w:ascii="Calibri" w:hAnsi="Calibri" w:eastAsia="Calibri" w:cs="Calibri"/>
          <w:b w:val="0"/>
          <w:color w:val="000000"/>
          <w:sz w:val="22"/>
        </w:rPr>
        <w:t xml:space="preserve"> presenta pendientes menos créditos y su comparación contable; </w:t>
      </w:r>
      <w:r>
        <w:rPr>
          <w:rFonts w:ascii="Calibri" w:hAnsi="Calibri" w:eastAsia="Calibri" w:cs="Calibri"/>
          <w:b/>
          <w:color w:val="000000"/>
          <w:sz w:val="22"/>
        </w:rPr>
        <w:t>Gestión</w:t>
      </w:r>
      <w:r>
        <w:rPr>
          <w:rFonts w:ascii="Calibri" w:hAnsi="Calibri" w:eastAsia="Calibri" w:cs="Calibri"/>
          <w:b w:val="0"/>
          <w:color w:val="000000"/>
          <w:sz w:val="22"/>
        </w:rPr>
        <w:t xml:space="preserve"> conserva solo los pendientes; </w:t>
      </w:r>
      <w:r>
        <w:rPr>
          <w:rFonts w:ascii="Calibri" w:hAnsi="Calibri" w:eastAsia="Calibri" w:cs="Calibri"/>
          <w:b/>
          <w:color w:val="000000"/>
          <w:sz w:val="22"/>
        </w:rPr>
        <w:t>Contabilidad del core</w:t>
      </w:r>
      <w:r>
        <w:rPr>
          <w:rFonts w:ascii="Calibri" w:hAnsi="Calibri" w:eastAsia="Calibri" w:cs="Calibri"/>
          <w:b w:val="0"/>
          <w:color w:val="000000"/>
          <w:sz w:val="22"/>
        </w:rPr>
        <w:t xml:space="preserve"> permite revisar movimientos completos. Los filtros de origen no excluyen cobros posteriores al calcular la gestión actual; para reconstruirla a una fecha use </w:t>
      </w:r>
      <w:r>
        <w:rPr>
          <w:rFonts w:ascii="Calibri" w:hAnsi="Calibri" w:eastAsia="Calibri" w:cs="Calibri"/>
          <w:b/>
          <w:color w:val="000000"/>
          <w:sz w:val="22"/>
        </w:rPr>
        <w:t>Corte histórico al</w:t>
      </w:r>
      <w:r>
        <w:rPr>
          <w:rFonts w:ascii="Calibri" w:hAnsi="Calibri" w:eastAsia="Calibri" w:cs="Calibri"/>
          <w:b w:val="0"/>
          <w:color w:val="000000"/>
          <w:sz w:val="22"/>
        </w:rPr>
        <w:t>, que también limita cada asiento original por su fecha contable.</w:t>
      </w:r>
    </w:p>
    <w:p>
      <w:r>
        <w:rPr>
          <w:rFonts w:ascii="Calibri" w:hAnsi="Calibri" w:eastAsia="Calibri" w:cs="Calibri"/>
          <w:b w:val="0"/>
          <w:color w:val="000000"/>
          <w:sz w:val="22"/>
        </w:rPr>
        <w:t xml:space="preserve">Los estados de cuenta muestran los criterios principales y agrupan los adicionales en </w:t>
      </w:r>
      <w:r>
        <w:rPr>
          <w:rFonts w:ascii="Calibri" w:hAnsi="Calibri" w:eastAsia="Calibri" w:cs="Calibri"/>
          <w:b/>
          <w:color w:val="000000"/>
          <w:sz w:val="22"/>
        </w:rPr>
        <w:t>Más filtros</w:t>
      </w:r>
      <w:r>
        <w:rPr>
          <w:rFonts w:ascii="Calibri" w:hAnsi="Calibri" w:eastAsia="Calibri" w:cs="Calibri"/>
          <w:b w:val="0"/>
          <w:color w:val="000000"/>
          <w:sz w:val="22"/>
        </w:rPr>
        <w:t>. Los filtros con valor permanecen visibles, incluido un corte histórico abierto desde otra pantalla. En la lista de complementarias, los criterios adicionales siguen disponibles mediante el filtro avanzado de Frappe.</w:t>
      </w:r>
    </w:p>
    <w:p>
      <w:r>
        <w:rPr>
          <w:rFonts w:ascii="Calibri" w:hAnsi="Calibri" w:eastAsia="Calibri" w:cs="Calibri"/>
          <w:b/>
          <w:color w:val="000000"/>
          <w:sz w:val="22"/>
        </w:rPr>
        <w:t>Estado de Cuenta Operativo</w:t>
      </w:r>
      <w:r>
        <w:rPr>
          <w:rFonts w:ascii="Calibri" w:hAnsi="Calibri" w:eastAsia="Calibri" w:cs="Calibri"/>
          <w:b w:val="0"/>
          <w:color w:val="000000"/>
          <w:sz w:val="22"/>
        </w:rPr>
        <w:t xml:space="preserve"> abre con </w:t>
      </w:r>
      <w:r>
        <w:rPr>
          <w:rFonts w:ascii="Calibri" w:hAnsi="Calibri" w:eastAsia="Calibri" w:cs="Calibri"/>
          <w:b/>
          <w:color w:val="000000"/>
          <w:sz w:val="22"/>
        </w:rPr>
        <w:t>Tipo: Aplicación</w:t>
      </w:r>
      <w:r>
        <w:rPr>
          <w:rFonts w:ascii="Calibri" w:hAnsi="Calibri" w:eastAsia="Calibri" w:cs="Calibri"/>
          <w:b w:val="0"/>
          <w:color w:val="000000"/>
          <w:sz w:val="22"/>
        </w:rPr>
        <w:t xml:space="preserve"> y columnas compactas. Puede elegir cobranza, complementarias o CxC por ajuste, o dejar Tipo vacío para consultar todos. </w:t>
      </w:r>
      <w:r>
        <w:rPr>
          <w:rFonts w:ascii="Calibri" w:hAnsi="Calibri" w:eastAsia="Calibri" w:cs="Calibri"/>
          <w:b/>
          <w:color w:val="000000"/>
          <w:sz w:val="22"/>
        </w:rPr>
        <w:t>Más columnas</w:t>
      </w:r>
      <w:r>
        <w:rPr>
          <w:rFonts w:ascii="Calibri" w:hAnsi="Calibri" w:eastAsia="Calibri" w:cs="Calibri"/>
          <w:b w:val="0"/>
          <w:color w:val="000000"/>
          <w:sz w:val="22"/>
        </w:rPr>
        <w:t xml:space="preserve"> muestra referencias de auditoría y observaciones; no cambia los saldos. Una aplicación cubierta parcialmente se muestra como </w:t>
      </w:r>
      <w:r>
        <w:rPr>
          <w:rFonts w:ascii="Calibri" w:hAnsi="Calibri" w:eastAsia="Calibri" w:cs="Calibri"/>
          <w:b/>
          <w:color w:val="000000"/>
          <w:sz w:val="22"/>
        </w:rPr>
        <w:t>Parcial</w:t>
      </w:r>
      <w:r>
        <w:rPr>
          <w:rFonts w:ascii="Calibri" w:hAnsi="Calibri" w:eastAsia="Calibri" w:cs="Calibri"/>
          <w:b w:val="0"/>
          <w:color w:val="000000"/>
          <w:sz w:val="22"/>
        </w:rPr>
        <w:t xml:space="preserve"> en ambos estados de cuenta. En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las sugerencias del filtro Estado incluyen los estados presentes en la consulta, como </w:t>
      </w:r>
      <w:r>
        <w:rPr>
          <w:rFonts w:ascii="Calibri" w:hAnsi="Calibri" w:eastAsia="Calibri" w:cs="Calibri"/>
          <w:b/>
          <w:color w:val="000000"/>
          <w:sz w:val="22"/>
        </w:rPr>
        <w:t>Pendiente de cobro</w:t>
      </w:r>
      <w:r>
        <w:rPr>
          <w:rFonts w:ascii="Calibri" w:hAnsi="Calibri" w:eastAsia="Calibri" w:cs="Calibri"/>
          <w:b w:val="0"/>
          <w:color w:val="000000"/>
          <w:sz w:val="22"/>
        </w:rPr>
        <w:t xml:space="preserve"> o </w:t>
      </w:r>
      <w:r>
        <w:rPr>
          <w:rFonts w:ascii="Calibri" w:hAnsi="Calibri" w:eastAsia="Calibri" w:cs="Calibri"/>
          <w:b/>
          <w:color w:val="000000"/>
          <w:sz w:val="22"/>
        </w:rPr>
        <w:t>Parcialmente cobrada</w:t>
      </w:r>
      <w:r>
        <w:rPr>
          <w:rFonts w:ascii="Calibri" w:hAnsi="Calibri" w:eastAsia="Calibri" w:cs="Calibri"/>
          <w:b w:val="0"/>
          <w:color w:val="000000"/>
          <w:sz w:val="22"/>
        </w:rPr>
        <w:t>.</w:t>
      </w:r>
    </w:p>
    <w:p>
      <w:r>
        <w:rPr>
          <w:rFonts w:ascii="Calibri" w:hAnsi="Calibri" w:eastAsia="Calibri" w:cs="Calibri"/>
          <w:b w:val="0"/>
          <w:color w:val="000000"/>
          <w:sz w:val="22"/>
        </w:rPr>
        <w:t xml:space="preserve">Las partidas complementarias usan el mismo </w:t>
      </w:r>
      <w:r>
        <w:rPr>
          <w:rFonts w:ascii="Calibri" w:hAnsi="Calibri" w:eastAsia="Calibri" w:cs="Calibri"/>
          <w:b/>
          <w:color w:val="000000"/>
          <w:sz w:val="22"/>
        </w:rPr>
        <w:t>Estado de conciliación</w:t>
      </w:r>
      <w:r>
        <w:rPr>
          <w:rFonts w:ascii="Calibri" w:hAnsi="Calibri" w:eastAsia="Calibri" w:cs="Calibri"/>
          <w:b w:val="0"/>
          <w:color w:val="000000"/>
          <w:sz w:val="22"/>
        </w:rPr>
        <w:t xml:space="preserve"> en formulario, lista y reportes: </w:t>
      </w:r>
      <w:r>
        <w:rPr>
          <w:rFonts w:ascii="Calibri" w:hAnsi="Calibri" w:eastAsia="Calibri" w:cs="Calibri"/>
          <w:b/>
          <w:color w:val="000000"/>
          <w:sz w:val="22"/>
        </w:rPr>
        <w:t>Conciliado</w:t>
      </w:r>
      <w:r>
        <w:rPr>
          <w:rFonts w:ascii="Calibri" w:hAnsi="Calibri" w:eastAsia="Calibri" w:cs="Calibri"/>
          <w:b w:val="0"/>
          <w:color w:val="000000"/>
          <w:sz w:val="22"/>
        </w:rPr>
        <w:t xml:space="preserve">, </w:t>
      </w:r>
      <w:r>
        <w:rPr>
          <w:rFonts w:ascii="Calibri" w:hAnsi="Calibri" w:eastAsia="Calibri" w:cs="Calibri"/>
          <w:b/>
          <w:color w:val="000000"/>
          <w:sz w:val="22"/>
        </w:rPr>
        <w:t>Parcial</w:t>
      </w:r>
      <w:r>
        <w:rPr>
          <w:rFonts w:ascii="Calibri" w:hAnsi="Calibri" w:eastAsia="Calibri" w:cs="Calibri"/>
          <w:b w:val="0"/>
          <w:color w:val="000000"/>
          <w:sz w:val="22"/>
        </w:rPr>
        <w:t xml:space="preserve">, </w:t>
      </w:r>
      <w:r>
        <w:rPr>
          <w:rFonts w:ascii="Calibri" w:hAnsi="Calibri" w:eastAsia="Calibri" w:cs="Calibri"/>
          <w:b/>
          <w:color w:val="000000"/>
          <w:sz w:val="22"/>
        </w:rPr>
        <w:t>Pendiente</w:t>
      </w:r>
      <w:r>
        <w:rPr>
          <w:rFonts w:ascii="Calibri" w:hAnsi="Calibri" w:eastAsia="Calibri" w:cs="Calibri"/>
          <w:b w:val="0"/>
          <w:color w:val="000000"/>
          <w:sz w:val="22"/>
        </w:rPr>
        <w:t xml:space="preserve"> o </w:t>
      </w:r>
      <w:r>
        <w:rPr>
          <w:rFonts w:ascii="Calibri" w:hAnsi="Calibri" w:eastAsia="Calibri" w:cs="Calibri"/>
          <w:b/>
          <w:color w:val="000000"/>
          <w:sz w:val="22"/>
        </w:rPr>
        <w:t>Revisar distribución</w:t>
      </w:r>
      <w:r>
        <w:rPr>
          <w:rFonts w:ascii="Calibri" w:hAnsi="Calibri" w:eastAsia="Calibri" w:cs="Calibri"/>
          <w:b w:val="0"/>
          <w:color w:val="000000"/>
          <w:sz w:val="22"/>
        </w:rPr>
        <w:t xml:space="preserve">. Un saldo a favor documentado puede estar </w:t>
      </w:r>
      <w:r>
        <w:rPr>
          <w:rFonts w:ascii="Calibri" w:hAnsi="Calibri" w:eastAsia="Calibri" w:cs="Calibri"/>
          <w:b/>
          <w:color w:val="000000"/>
          <w:sz w:val="22"/>
        </w:rPr>
        <w:t>Conciliado</w:t>
      </w:r>
      <w:r>
        <w:rPr>
          <w:rFonts w:ascii="Calibri" w:hAnsi="Calibri" w:eastAsia="Calibri" w:cs="Calibri"/>
          <w:b w:val="0"/>
          <w:color w:val="000000"/>
          <w:sz w:val="22"/>
        </w:rPr>
        <w:t xml:space="preserve"> y mantener una </w:t>
      </w:r>
      <w:r>
        <w:rPr>
          <w:rFonts w:ascii="Calibri" w:hAnsi="Calibri" w:eastAsia="Calibri" w:cs="Calibri"/>
          <w:b/>
          <w:color w:val="000000"/>
          <w:sz w:val="22"/>
        </w:rPr>
        <w:t>Gestión externa</w:t>
      </w:r>
      <w:r>
        <w:rPr>
          <w:rFonts w:ascii="Calibri" w:hAnsi="Calibri" w:eastAsia="Calibri" w:cs="Calibri"/>
          <w:b w:val="0"/>
          <w:color w:val="000000"/>
          <w:sz w:val="22"/>
        </w:rPr>
        <w:t xml:space="preserve"> pendiente o parcial. </w:t>
      </w:r>
      <w:r>
        <w:rPr>
          <w:rFonts w:ascii="Calibri" w:hAnsi="Calibri" w:eastAsia="Calibri" w:cs="Calibri"/>
          <w:b/>
          <w:color w:val="000000"/>
          <w:sz w:val="22"/>
        </w:rPr>
        <w:t>Tratamiento</w:t>
      </w:r>
      <w:r>
        <w:rPr>
          <w:rFonts w:ascii="Calibri" w:hAnsi="Calibri" w:eastAsia="Calibri" w:cs="Calibri"/>
          <w:b w:val="0"/>
          <w:color w:val="000000"/>
          <w:sz w:val="22"/>
        </w:rPr>
        <w:t xml:space="preserve"> conserva la explicación —por ejemplo, Documentado, Vigente o Por aclarar (no conciliatoria)—; no debe confundirse con la cobertura financiera. Las cancelaciones y reversiones mantienen su identificación.</w:t>
      </w:r>
    </w:p>
    <w:p>
      <w:r>
        <w:rPr>
          <w:rFonts w:ascii="Calibri" w:hAnsi="Calibri" w:eastAsia="Calibri" w:cs="Calibri"/>
          <w:b w:val="0"/>
          <w:color w:val="000000"/>
          <w:sz w:val="22"/>
        </w:rPr>
        <w:t xml:space="preserve">En la vista compacta de complementarias se muestra </w:t>
      </w:r>
      <w:r>
        <w:rPr>
          <w:rFonts w:ascii="Calibri" w:hAnsi="Calibri" w:eastAsia="Calibri" w:cs="Calibri"/>
          <w:b/>
          <w:color w:val="000000"/>
          <w:sz w:val="22"/>
        </w:rPr>
        <w:t>Categoría</w:t>
      </w:r>
      <w:r>
        <w:rPr>
          <w:rFonts w:ascii="Calibri" w:hAnsi="Calibri" w:eastAsia="Calibri" w:cs="Calibri"/>
          <w:b w:val="0"/>
          <w:color w:val="000000"/>
          <w:sz w:val="22"/>
        </w:rPr>
        <w:t xml:space="preserve">. Use </w:t>
      </w:r>
      <w:r>
        <w:rPr>
          <w:rFonts w:ascii="Calibri" w:hAnsi="Calibri" w:eastAsia="Calibri" w:cs="Calibri"/>
          <w:b/>
          <w:color w:val="000000"/>
          <w:sz w:val="22"/>
        </w:rPr>
        <w:t>Más filtros</w:t>
      </w:r>
      <w:r>
        <w:rPr>
          <w:rFonts w:ascii="Calibri" w:hAnsi="Calibri" w:eastAsia="Calibri" w:cs="Calibri"/>
          <w:b w:val="0"/>
          <w:color w:val="000000"/>
          <w:sz w:val="22"/>
        </w:rPr>
        <w:t xml:space="preserve"> para seleccionar categoría, subcategoría, motivo, registro contable, gestión externa o tratamiento; puede combinarlos con empresa, fechas y estado financiero. </w:t>
      </w:r>
      <w:r>
        <w:rPr>
          <w:rFonts w:ascii="Calibri" w:hAnsi="Calibri" w:eastAsia="Calibri" w:cs="Calibri"/>
          <w:b/>
          <w:color w:val="000000"/>
          <w:sz w:val="22"/>
        </w:rPr>
        <w:t>Más columnas</w:t>
      </w:r>
      <w:r>
        <w:rPr>
          <w:rFonts w:ascii="Calibri" w:hAnsi="Calibri" w:eastAsia="Calibri" w:cs="Calibri"/>
          <w:b w:val="0"/>
          <w:color w:val="000000"/>
          <w:sz w:val="22"/>
        </w:rPr>
        <w:t xml:space="preserve"> permite revisar esos datos y la evidencia de origen. El control contable también muestra la clasificación sin alterar sus débitos y créditos originales.</w:t>
      </w:r>
    </w:p>
    <w:p>
      <w:r>
        <w:rPr>
          <w:rFonts w:ascii="Calibri" w:hAnsi="Calibri" w:eastAsia="Calibri" w:cs="Calibri"/>
          <w:b w:val="0"/>
          <w:color w:val="000000"/>
          <w:sz w:val="22"/>
        </w:rPr>
        <w:t xml:space="preserve">Los KPI del Estado de Cuenta Operativo son </w:t>
      </w:r>
      <w:r>
        <w:rPr>
          <w:rFonts w:ascii="Calibri" w:hAnsi="Calibri" w:eastAsia="Calibri" w:cs="Calibri"/>
          <w:b/>
          <w:color w:val="000000"/>
          <w:sz w:val="22"/>
        </w:rPr>
        <w:t>totales de la selección</w:t>
      </w:r>
      <w:r>
        <w:rPr>
          <w:rFonts w:ascii="Calibri" w:hAnsi="Calibri" w:eastAsia="Calibri" w:cs="Calibri"/>
          <w:b w:val="0"/>
          <w:color w:val="000000"/>
          <w:sz w:val="22"/>
        </w:rPr>
        <w:t>. En aplicaciones muestran aplicado neto, depósito asignado y CxC; en complementarias muestran pendiente de conciliar, saldo a favor por gestionar y partidas pendientes de registro. En cobranza muestran lo solicitado, lo aplicado para control y filas con diferencias; en CxC por ajuste muestran lo pendiente de cobro. Si un importe no puede determinarse, se informa el número de casos y no se presenta un total monetario incompleto como cero.</w:t>
      </w:r>
    </w:p>
    <w:p>
      <w:r>
        <w:rPr>
          <w:rFonts w:ascii="Calibri" w:hAnsi="Calibri" w:eastAsia="Calibri" w:cs="Calibri"/>
          <w:b w:val="0"/>
          <w:color w:val="000000"/>
          <w:sz w:val="22"/>
        </w:rPr>
        <w:t xml:space="preserve">La bandeja genera </w:t>
      </w:r>
      <w:r>
        <w:rPr>
          <w:rFonts w:ascii="Calibri" w:hAnsi="Calibri" w:eastAsia="Calibri" w:cs="Calibri"/>
          <w:b/>
          <w:color w:val="000000"/>
          <w:sz w:val="22"/>
        </w:rPr>
        <w:t>Aplicaciones pendientes de depósito o compensación</w:t>
      </w:r>
      <w:r>
        <w:rPr>
          <w:rFonts w:ascii="Calibri" w:hAnsi="Calibri" w:eastAsia="Calibri" w:cs="Calibri"/>
          <w:b w:val="0"/>
          <w:color w:val="000000"/>
          <w:sz w:val="22"/>
        </w:rPr>
        <w:t xml:space="preserve"> tanto para períodos históricos como operativos. Su importe es </w:t>
      </w:r>
      <w:r>
        <w:rPr>
          <w:rFonts w:ascii="Calibri" w:hAnsi="Calibri" w:eastAsia="Calibri" w:cs="Calibri"/>
          <w:b/>
          <w:color w:val="000000"/>
          <w:sz w:val="22"/>
        </w:rPr>
        <w:t>Pendiente de cubrir</w:t>
      </w:r>
      <w:r>
        <w:rPr>
          <w:rFonts w:ascii="Calibri" w:hAnsi="Calibri" w:eastAsia="Calibri" w:cs="Calibri"/>
          <w:b w:val="0"/>
          <w:color w:val="000000"/>
          <w:sz w:val="22"/>
        </w:rPr>
        <w:t>; la diferencia cobranza/aplicación queda como una acción informativa independiente. Una aplicación de US$100 cubierta con US$20 mantiene US$80 pendientes aunque la cobranza esté conforme. Un compromiso vencido se prioriza según la fecha de pago del período.</w:t>
      </w:r>
    </w:p>
    <w:p>
      <w:r>
        <w:rPr>
          <w:rFonts w:ascii="Calibri" w:hAnsi="Calibri" w:eastAsia="Calibri" w:cs="Calibri"/>
          <w:b w:val="0"/>
          <w:color w:val="000000"/>
          <w:sz w:val="22"/>
        </w:rPr>
        <w:t xml:space="preserve">En los KPI, una partida sobreasignada no reduce el pendiente de otra partida: US$50 pendientes y una sobreasignación de US$10 se muestran como </w:t>
      </w:r>
      <w:r>
        <w:rPr>
          <w:rFonts w:ascii="Calibri" w:hAnsi="Calibri" w:eastAsia="Calibri" w:cs="Calibri"/>
          <w:b/>
          <w:color w:val="000000"/>
          <w:sz w:val="22"/>
        </w:rPr>
        <w:t>US$50 pendientes</w:t>
      </w:r>
      <w:r>
        <w:rPr>
          <w:rFonts w:ascii="Calibri" w:hAnsi="Calibri" w:eastAsia="Calibri" w:cs="Calibri"/>
          <w:b w:val="0"/>
          <w:color w:val="000000"/>
          <w:sz w:val="22"/>
        </w:rPr>
        <w:t xml:space="preserve">, </w:t>
      </w:r>
      <w:r>
        <w:rPr>
          <w:rFonts w:ascii="Calibri" w:hAnsi="Calibri" w:eastAsia="Calibri" w:cs="Calibri"/>
          <w:b/>
          <w:color w:val="000000"/>
          <w:sz w:val="22"/>
        </w:rPr>
        <w:t>una partida con inconsistencias</w:t>
      </w:r>
      <w:r>
        <w:rPr>
          <w:rFonts w:ascii="Calibri" w:hAnsi="Calibri" w:eastAsia="Calibri" w:cs="Calibri"/>
          <w:b w:val="0"/>
          <w:color w:val="000000"/>
          <w:sz w:val="22"/>
        </w:rPr>
        <w:t xml:space="preserve"> e </w:t>
      </w:r>
      <w:r>
        <w:rPr>
          <w:rFonts w:ascii="Calibri" w:hAnsi="Calibri" w:eastAsia="Calibri" w:cs="Calibri"/>
          <w:b/>
          <w:color w:val="000000"/>
          <w:sz w:val="22"/>
        </w:rPr>
        <w:t>US$10 observados</w:t>
      </w:r>
      <w:r>
        <w:rPr>
          <w:rFonts w:ascii="Calibri" w:hAnsi="Calibri" w:eastAsia="Calibri" w:cs="Calibri"/>
          <w:b w:val="0"/>
          <w:color w:val="000000"/>
          <w:sz w:val="22"/>
        </w:rPr>
        <w:t>. Los importes observados requieren revisión y no se suman a CxC. Una discrepancia con la evidencia del core sigue visible en el estado por empresa aunque la devolución o aplicación del saldo a favor ya esté resuelta y su gestión pendiente sea cero.</w:t>
      </w:r>
    </w:p>
    <w:p>
      <w:pPr>
        <w:pStyle w:val="Heading2"/>
      </w:pPr>
      <w:r>
        <w:t>Distinguir importes de seguimiento</w:t>
      </w:r>
    </w:p>
    <w:p>
      <w:r>
        <w:rPr>
          <w:rFonts w:ascii="Calibri" w:hAnsi="Calibri" w:eastAsia="Calibri" w:cs="Calibri"/>
          <w:b w:val="0"/>
          <w:color w:val="000000"/>
          <w:sz w:val="22"/>
        </w:rPr>
        <w:t xml:space="preserve">Los importes de las acciones se identifican por su propósito: </w:t>
      </w:r>
      <w:r>
        <w:rPr>
          <w:rFonts w:ascii="Calibri" w:hAnsi="Calibri" w:eastAsia="Calibri" w:cs="Calibri"/>
          <w:b/>
          <w:color w:val="000000"/>
          <w:sz w:val="22"/>
        </w:rPr>
        <w:t>Pendiente de cubrir</w:t>
      </w:r>
      <w:r>
        <w:rPr>
          <w:rFonts w:ascii="Calibri" w:hAnsi="Calibri" w:eastAsia="Calibri" w:cs="Calibri"/>
          <w:b w:val="0"/>
          <w:color w:val="000000"/>
          <w:sz w:val="22"/>
        </w:rPr>
        <w:t xml:space="preserve">, </w:t>
      </w:r>
      <w:r>
        <w:rPr>
          <w:rFonts w:ascii="Calibri" w:hAnsi="Calibri" w:eastAsia="Calibri" w:cs="Calibri"/>
          <w:b/>
          <w:color w:val="000000"/>
          <w:sz w:val="22"/>
        </w:rPr>
        <w:t>Pendiente de devolver/aplicar</w:t>
      </w:r>
      <w:r>
        <w:rPr>
          <w:rFonts w:ascii="Calibri" w:hAnsi="Calibri" w:eastAsia="Calibri" w:cs="Calibri"/>
          <w:b w:val="0"/>
          <w:color w:val="000000"/>
          <w:sz w:val="22"/>
        </w:rPr>
        <w:t xml:space="preserve">, </w:t>
      </w:r>
      <w:r>
        <w:rPr>
          <w:rFonts w:ascii="Calibri" w:hAnsi="Calibri" w:eastAsia="Calibri" w:cs="Calibri"/>
          <w:b/>
          <w:color w:val="000000"/>
          <w:sz w:val="22"/>
        </w:rPr>
        <w:t>Importe por registrar/verificar</w:t>
      </w:r>
      <w:r>
        <w:rPr>
          <w:rFonts w:ascii="Calibri" w:hAnsi="Calibri" w:eastAsia="Calibri" w:cs="Calibri"/>
          <w:b w:val="0"/>
          <w:color w:val="000000"/>
          <w:sz w:val="22"/>
        </w:rPr>
        <w:t xml:space="preserve">, </w:t>
      </w:r>
      <w:r>
        <w:rPr>
          <w:rFonts w:ascii="Calibri" w:hAnsi="Calibri" w:eastAsia="Calibri" w:cs="Calibri"/>
          <w:b/>
          <w:color w:val="000000"/>
          <w:sz w:val="22"/>
        </w:rPr>
        <w:t>Dinero sin distribuir</w:t>
      </w:r>
      <w:r>
        <w:rPr>
          <w:rFonts w:ascii="Calibri" w:hAnsi="Calibri" w:eastAsia="Calibri" w:cs="Calibri"/>
          <w:b w:val="0"/>
          <w:color w:val="000000"/>
          <w:sz w:val="22"/>
        </w:rPr>
        <w:t xml:space="preserve"> o </w:t>
      </w:r>
      <w:r>
        <w:rPr>
          <w:rFonts w:ascii="Calibri" w:hAnsi="Calibri" w:eastAsia="Calibri" w:cs="Calibri"/>
          <w:b/>
          <w:color w:val="000000"/>
          <w:sz w:val="22"/>
        </w:rPr>
        <w:t>Importe del caso</w:t>
      </w:r>
      <w:r>
        <w:rPr>
          <w:rFonts w:ascii="Calibri" w:hAnsi="Calibri" w:eastAsia="Calibri" w:cs="Calibri"/>
          <w:b w:val="0"/>
          <w:color w:val="000000"/>
          <w:sz w:val="22"/>
        </w:rPr>
        <w:t>. Una tarea de registro contable por US$20 no significa que existan US$20 adicionales por cobrar. Si un documento tiene varias acciones, el importe principal no suma sus obligaciones de control, registro y gestión.</w:t>
      </w:r>
    </w:p>
    <w:p>
      <w:r>
        <w:rPr>
          <w:rFonts w:ascii="Calibri" w:hAnsi="Calibri" w:eastAsia="Calibri" w:cs="Calibri"/>
          <w:b w:val="0"/>
          <w:color w:val="000000"/>
          <w:sz w:val="22"/>
        </w:rPr>
        <w:t xml:space="preserve">Los depósitos completamente distribuidos con saldo a favor muestran </w:t>
      </w:r>
      <w:r>
        <w:rPr>
          <w:rFonts w:ascii="Calibri" w:hAnsi="Calibri" w:eastAsia="Calibri" w:cs="Calibri"/>
          <w:b/>
          <w:color w:val="000000"/>
          <w:sz w:val="22"/>
        </w:rPr>
        <w:t>Conciliado con saldo a favor</w:t>
      </w:r>
      <w:r>
        <w:rPr>
          <w:rFonts w:ascii="Calibri" w:hAnsi="Calibri" w:eastAsia="Calibri" w:cs="Calibri"/>
          <w:b w:val="0"/>
          <w:color w:val="000000"/>
          <w:sz w:val="22"/>
        </w:rPr>
        <w:t xml:space="preserve">. En su lista, </w:t>
      </w:r>
      <w:r>
        <w:rPr>
          <w:rFonts w:ascii="Calibri" w:hAnsi="Calibri" w:eastAsia="Calibri" w:cs="Calibri"/>
          <w:b/>
          <w:color w:val="000000"/>
          <w:sz w:val="22"/>
        </w:rPr>
        <w:t>Estado de conciliación</w:t>
      </w:r>
      <w:r>
        <w:rPr>
          <w:rFonts w:ascii="Calibri" w:hAnsi="Calibri" w:eastAsia="Calibri" w:cs="Calibri"/>
          <w:b w:val="0"/>
          <w:color w:val="000000"/>
          <w:sz w:val="22"/>
        </w:rPr>
        <w:t xml:space="preserve"> utiliza el mismo estado que el indicador y permite filtrarlo. El resultado anterior se conserva en </w:t>
      </w:r>
      <w:r>
        <w:rPr>
          <w:rFonts w:ascii="Calibri" w:hAnsi="Calibri" w:eastAsia="Calibri" w:cs="Calibri"/>
          <w:b/>
          <w:color w:val="000000"/>
          <w:sz w:val="22"/>
        </w:rPr>
        <w:t>Resultado del motor (auditoría)</w:t>
      </w:r>
      <w:r>
        <w:rPr>
          <w:rFonts w:ascii="Calibri" w:hAnsi="Calibri" w:eastAsia="Calibri" w:cs="Calibri"/>
          <w:b w:val="0"/>
          <w:color w:val="000000"/>
          <w:sz w:val="22"/>
        </w:rPr>
        <w:t>; abrir esa evidencia no modifica saldos. El control mensual usa el estado financiero actual y conserva el resultado guardado como campo de auditoría. La revisión pendiente de una fila impide presentar el depósito como conciliado.</w:t>
      </w:r>
    </w:p>
    <w:p>
      <w:r>
        <w:rPr>
          <w:rFonts w:ascii="Calibri" w:hAnsi="Calibri" w:eastAsia="Calibri" w:cs="Calibri"/>
          <w:b w:val="0"/>
          <w:color w:val="000000"/>
          <w:sz w:val="22"/>
        </w:rPr>
        <w:t xml:space="preserve">Los filtros de </w:t>
      </w:r>
      <w:r>
        <w:rPr>
          <w:rFonts w:ascii="Calibri" w:hAnsi="Calibri" w:eastAsia="Calibri" w:cs="Calibri"/>
          <w:b/>
          <w:color w:val="000000"/>
          <w:sz w:val="22"/>
        </w:rPr>
        <w:t>Gestión externa</w:t>
      </w:r>
      <w:r>
        <w:rPr>
          <w:rFonts w:ascii="Calibri" w:hAnsi="Calibri" w:eastAsia="Calibri" w:cs="Calibri"/>
          <w:b w:val="0"/>
          <w:color w:val="000000"/>
          <w:sz w:val="22"/>
        </w:rPr>
        <w:t xml:space="preserve"> incluyen las CxC por ajuste, y </w:t>
      </w:r>
      <w:r>
        <w:rPr>
          <w:rFonts w:ascii="Calibri" w:hAnsi="Calibri" w:eastAsia="Calibri" w:cs="Calibri"/>
          <w:b/>
          <w:color w:val="000000"/>
          <w:sz w:val="22"/>
        </w:rPr>
        <w:t>Subcategoría</w:t>
      </w:r>
      <w:r>
        <w:rPr>
          <w:rFonts w:ascii="Calibri" w:hAnsi="Calibri" w:eastAsia="Calibri" w:cs="Calibri"/>
          <w:b w:val="0"/>
          <w:color w:val="000000"/>
          <w:sz w:val="22"/>
        </w:rPr>
        <w:t xml:space="preserve"> se conserva también al consultar el corte histórico. La ayuda del signo de la complementaria cambia con su concepto: para una compensación o un ajuste de aplicación, el vínculo confirmado determina la liquidación. Los lotes y bloques técnicos se consultan desde </w:t>
      </w:r>
      <w:r>
        <w:rPr>
          <w:rFonts w:ascii="Calibri" w:hAnsi="Calibri" w:eastAsia="Calibri" w:cs="Calibri"/>
          <w:b/>
          <w:color w:val="000000"/>
          <w:sz w:val="22"/>
        </w:rPr>
        <w:t>Administración de cargas</w:t>
      </w:r>
      <w:r>
        <w:rPr>
          <w:rFonts w:ascii="Calibri" w:hAnsi="Calibri" w:eastAsia="Calibri" w:cs="Calibri"/>
          <w:b w:val="0"/>
          <w:color w:val="000000"/>
          <w:sz w:val="22"/>
        </w:rPr>
        <w:t xml:space="preserve"> del workspace, con sus permisos existentes.</w:t>
      </w:r>
    </w:p>
    <w:p>
      <w:bookmarkStart w:id="30" w:name="chapter_30"/>
      <w:pPr>
        <w:pStyle w:val="Heading1"/>
      </w:pPr>
      <w:r>
        <w:t>Exportar evidencia y entregar saldos</w:t>
      </w:r>
      <w:bookmarkEnd w:id="30"/>
    </w:p>
    <w:p>
      <w:r>
        <w:rPr>
          <w:rFonts w:ascii="Calibri" w:hAnsi="Calibri" w:eastAsia="Calibri" w:cs="Calibri"/>
          <w:b w:val="0"/>
          <w:color w:val="000000"/>
          <w:sz w:val="22"/>
        </w:rPr>
        <w:t xml:space="preserve">Control de Credinómina ofrece dos acciones </w:t>
      </w:r>
      <w:r>
        <w:rPr>
          <w:rFonts w:ascii="Calibri" w:hAnsi="Calibri" w:eastAsia="Calibri" w:cs="Calibri"/>
          <w:b/>
          <w:color w:val="000000"/>
          <w:sz w:val="22"/>
        </w:rPr>
        <w:t>Exportar Excel</w:t>
      </w:r>
      <w:r>
        <w:rPr>
          <w:rFonts w:ascii="Calibri" w:hAnsi="Calibri" w:eastAsia="Calibri" w:cs="Calibri"/>
          <w:b w:val="0"/>
          <w:color w:val="000000"/>
          <w:sz w:val="22"/>
        </w:rPr>
        <w:t xml:space="preserve"> con distinto alcance. Revise desde cuál descarga y conserve sus filtros antes de entregar el archivo.</w:t>
      </w:r>
    </w:p>
    <w:p>
      <w:pPr>
        <w:pStyle w:val="ListBullet"/>
      </w:pPr>
      <w:r>
        <w:rPr>
          <w:rFonts w:ascii="Calibri" w:hAnsi="Calibri" w:eastAsia="Calibri" w:cs="Calibri"/>
          <w:b w:val="0"/>
          <w:color w:val="000000"/>
          <w:sz w:val="22"/>
        </w:rPr>
        <w:t xml:space="preserve">El botón general de la cabecera utiliza </w:t>
      </w:r>
      <w:r>
        <w:rPr>
          <w:rFonts w:ascii="Calibri" w:hAnsi="Calibri" w:eastAsia="Calibri" w:cs="Calibri"/>
          <w:b/>
          <w:color w:val="000000"/>
          <w:sz w:val="22"/>
        </w:rPr>
        <w:t>año y empresa</w:t>
      </w:r>
      <w:r>
        <w:rPr>
          <w:rFonts w:ascii="Calibri" w:hAnsi="Calibri" w:eastAsia="Calibri" w:cs="Calibri"/>
          <w:b w:val="0"/>
          <w:color w:val="000000"/>
          <w:sz w:val="22"/>
        </w:rPr>
        <w:t>. Las hojas permiten rastrear períodos, aplicaciones, depósitos y complementarias, sin separar las reglas financieras de histórico y operativo. Año Todos incluye todos los años; el selector propio del calendario no limita ese Excel.</w:t>
      </w:r>
    </w:p>
    <w:p>
      <w:pPr>
        <w:pStyle w:val="ListBullet"/>
      </w:pPr>
      <w:r>
        <w:rPr>
          <w:rFonts w:ascii="Calibri" w:hAnsi="Calibri" w:eastAsia="Calibri" w:cs="Calibri"/>
          <w:b w:val="0"/>
          <w:color w:val="000000"/>
          <w:sz w:val="22"/>
        </w:rPr>
        <w:t xml:space="preserve">El botón dentro de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exporta la hoja </w:t>
      </w:r>
      <w:r>
        <w:rPr>
          <w:rFonts w:ascii="Calibri" w:hAnsi="Calibri" w:eastAsia="Calibri" w:cs="Calibri"/>
          <w:b/>
          <w:color w:val="000000"/>
          <w:sz w:val="22"/>
        </w:rPr>
        <w:t>Qué falta hacer</w:t>
      </w:r>
      <w:r>
        <w:rPr>
          <w:rFonts w:ascii="Calibri" w:hAnsi="Calibri" w:eastAsia="Calibri" w:cs="Calibri"/>
          <w:b w:val="0"/>
          <w:color w:val="000000"/>
          <w:sz w:val="22"/>
        </w:rPr>
        <w:t xml:space="preserve">, con todos los casos que cumplen empresa, tipo, responsable, compromiso, búsqueda, importe mínimo y orden de esa consulta. Incluye todas las páginas, no solo las filas cargadas en pantalla, y trabaja con pendientes de todos los años. Use </w:t>
      </w:r>
      <w:r>
        <w:rPr>
          <w:rFonts w:ascii="Calibri" w:hAnsi="Calibri" w:eastAsia="Calibri" w:cs="Calibri"/>
          <w:b/>
          <w:color w:val="000000"/>
          <w:sz w:val="22"/>
        </w:rPr>
        <w:t>Actualizar consulta</w:t>
      </w:r>
      <w:r>
        <w:rPr>
          <w:rFonts w:ascii="Calibri" w:hAnsi="Calibri" w:eastAsia="Calibri" w:cs="Calibri"/>
          <w:b w:val="0"/>
          <w:color w:val="000000"/>
          <w:sz w:val="22"/>
        </w:rPr>
        <w:t xml:space="preserve"> antes de exportar si acaba de registrar gestiones.</w:t>
      </w:r>
    </w:p>
    <w:p>
      <w:r>
        <w:rPr>
          <w:rFonts w:ascii="Calibri" w:hAnsi="Calibri" w:eastAsia="Calibri" w:cs="Calibri"/>
          <w:b w:val="0"/>
          <w:color w:val="000000"/>
          <w:sz w:val="22"/>
        </w:rPr>
        <w:t xml:space="preserve">En el Excel general, </w:t>
      </w:r>
      <w:r>
        <w:rPr>
          <w:rFonts w:ascii="Calibri" w:hAnsi="Calibri" w:eastAsia="Calibri" w:cs="Calibri"/>
          <w:b/>
          <w:color w:val="000000"/>
          <w:sz w:val="22"/>
        </w:rPr>
        <w:t>Resumen</w:t>
      </w:r>
      <w:r>
        <w:rPr>
          <w:rFonts w:ascii="Calibri" w:hAnsi="Calibri" w:eastAsia="Calibri" w:cs="Calibri"/>
          <w:b w:val="0"/>
          <w:color w:val="000000"/>
          <w:sz w:val="22"/>
        </w:rPr>
        <w:t xml:space="preserve"> presenta la posición de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Partidas y excepciones</w:t>
      </w:r>
      <w:r>
        <w:rPr>
          <w:rFonts w:ascii="Calibri" w:hAnsi="Calibri" w:eastAsia="Calibri" w:cs="Calibri"/>
          <w:b w:val="0"/>
          <w:color w:val="000000"/>
          <w:sz w:val="22"/>
        </w:rPr>
        <w:t xml:space="preserve"> conserva lo que requiere gestión; una complementaria del core conciliada y sin pendiente de gestión no aparece allí como problema abierto, aunque siga visible en los detalles. Las partidas se muestran como complementarias, sin duplicarlas bajo columnas de tolerancia o redondeo. En el Excel de trabajo, el importe principal de un caso no suma sus distintas acciones.</w:t>
      </w:r>
    </w:p>
    <w:p>
      <w:r>
        <w:rPr>
          <w:rFonts w:ascii="Calibri" w:hAnsi="Calibri" w:eastAsia="Calibri" w:cs="Calibri"/>
          <w:b w:val="0"/>
          <w:color w:val="000000"/>
          <w:sz w:val="22"/>
        </w:rPr>
        <w:t>Para un cliente, entregue el estado oficial del core junto con el detalle de conciliación cuando necesite explicar importes en tránsito. Identifique fecha de consulta, empresa, cliente y alcance. No declare una deducción como recibida en banco si el depósito aún no existe, ni use el reporte de conciliación como sustituto de capital, intereses y saldo contractual.</w:t>
      </w:r>
    </w:p>
    <w:p>
      <w:bookmarkStart w:id="31" w:name="chapter_31"/>
      <w:pPr>
        <w:pStyle w:val="Heading1"/>
      </w:pPr>
      <w:r>
        <w:t>Casos didácticos para capacitación</w:t>
      </w:r>
      <w:bookmarkEnd w:id="31"/>
    </w:p>
    <w:p>
      <w:pPr>
        <w:pStyle w:val="Heading2"/>
      </w:pPr>
      <w:r>
        <w:t>Aplicación de abril pagada en mayo con detalle tardío</w:t>
      </w:r>
    </w:p>
    <w:p>
      <w:r>
        <w:rPr>
          <w:rFonts w:ascii="Calibri" w:hAnsi="Calibri" w:eastAsia="Calibri" w:cs="Calibri"/>
          <w:b w:val="0"/>
          <w:color w:val="000000"/>
          <w:sz w:val="22"/>
        </w:rPr>
        <w:t>La aplicación del 30 de abril es US$100. La empresa deposita el 20 de mayo y entrega detalle el 28 de mayo. Registre el período correspondiente y la aplicación en abril. Registre y confirme el depósito con fecha 20 de mayo. Hasta tener detalle o una distribución manual respaldada, el dinero puede quedar sin asignar. El 28 de mayo cargue el detalle en ese mismo depósito, vincule la aplicación y concilie.</w:t>
      </w:r>
    </w:p>
    <w:p>
      <w:r>
        <w:rPr>
          <w:rFonts w:ascii="Calibri" w:hAnsi="Calibri" w:eastAsia="Calibri" w:cs="Calibri"/>
          <w:b w:val="0"/>
          <w:color w:val="000000"/>
          <w:sz w:val="22"/>
        </w:rPr>
        <w:t>Resultado: aplicación cubierta US$100, pendiente US$0; depósito US$100 explicado. El calendario de mayo muestra el depósito recibido y el período de abril muestra su cobertura. La fecha tardía del archivo no cambia la fecha bancaria ni la contable.</w:t>
      </w:r>
    </w:p>
    <w:p>
      <w:pPr>
        <w:pStyle w:val="Heading2"/>
      </w:pPr>
      <w:r>
        <w:t>Deducción incompleta por subsidio</w:t>
      </w:r>
    </w:p>
    <w:p>
      <w:r>
        <w:rPr>
          <w:rFonts w:ascii="Calibri" w:hAnsi="Calibri" w:eastAsia="Calibri" w:cs="Calibri"/>
          <w:b w:val="0"/>
          <w:color w:val="000000"/>
          <w:sz w:val="22"/>
        </w:rPr>
        <w:t>Se envió una cuota de US$80 y la empresa dedujo US$30. Cargue Deducido US$30 y documente subsidio como causa. Si el core aplicó US$30 y el depósito asignado es US$30, la CxC de esa aplicación es cero; la diferencia informativa de cobranza es US$50. Si el core aplicó US$80 y solo se cubrieron US$30, hay US$50 de CxC de aplicación hasta corregir o cubrir con evidencia vinculada. No determine responsabilidad del trabajador a partir del faltante de cobranza solamente.</w:t>
      </w:r>
    </w:p>
    <w:p>
      <w:pPr>
        <w:pStyle w:val="Heading2"/>
      </w:pPr>
      <w:r>
        <w:t>Pago parcial y recuperación posterior</w:t>
      </w:r>
    </w:p>
    <w:p>
      <w:r>
        <w:rPr>
          <w:rFonts w:ascii="Calibri" w:hAnsi="Calibri" w:eastAsia="Calibri" w:cs="Calibri"/>
          <w:b w:val="0"/>
          <w:color w:val="000000"/>
          <w:sz w:val="22"/>
        </w:rPr>
        <w:t>La aplicación es US$100 y el primer depósito cubre US$60. Distribuya US$60 y mantenga US$40 pendientes. Un segundo depósito de US$40 se registra con su propia fecha y referencia, se vincula a la misma aplicación y la liquida. No cambie el primer depósito a US$100 ni cree otra aplicación para recibir el segundo.</w:t>
      </w:r>
    </w:p>
    <w:p>
      <w:pPr>
        <w:pStyle w:val="Heading2"/>
      </w:pPr>
      <w:r>
        <w:t>Dinero recibido antes de la aplicación en el core</w:t>
      </w:r>
    </w:p>
    <w:p>
      <w:r>
        <w:rPr>
          <w:rFonts w:ascii="Calibri" w:hAnsi="Calibri" w:eastAsia="Calibri" w:cs="Calibri"/>
          <w:b w:val="0"/>
          <w:color w:val="000000"/>
          <w:sz w:val="22"/>
        </w:rPr>
        <w:t xml:space="preserve">La empresa deposita US$100 y su detalle identifica al cliente, pero aún no existe la aplicación del core. Registre el depósito y conserve la evidencia; la vista del período puede mostrar </w:t>
      </w:r>
      <w:r>
        <w:rPr>
          <w:rFonts w:ascii="Calibri" w:hAnsi="Calibri" w:eastAsia="Calibri" w:cs="Calibri"/>
          <w:b/>
          <w:color w:val="000000"/>
          <w:sz w:val="22"/>
        </w:rPr>
        <w:t>Pago recibido por aplicar</w:t>
      </w:r>
      <w:r>
        <w:rPr>
          <w:rFonts w:ascii="Calibri" w:hAnsi="Calibri" w:eastAsia="Calibri" w:cs="Calibri"/>
          <w:b w:val="0"/>
          <w:color w:val="000000"/>
          <w:sz w:val="22"/>
        </w:rPr>
        <w:t>. No cree una aplicación ficticia, una CxC por aplicación ni un saldo a favor solamente por ese desfase.</w:t>
      </w:r>
    </w:p>
    <w:p>
      <w:r>
        <w:rPr>
          <w:rFonts w:ascii="Calibri" w:hAnsi="Calibri" w:eastAsia="Calibri" w:cs="Calibri"/>
          <w:b w:val="0"/>
          <w:color w:val="000000"/>
          <w:sz w:val="22"/>
        </w:rPr>
        <w:t>Cuando el core registre la aplicación real de US$100, impórtela, asigne su período y concilie el depósito existente. El resultado debe ser US$100 aplicados y cubiertos, sin duplicar el dinero recibido ni crear otro depósito.</w:t>
      </w:r>
    </w:p>
    <w:p>
      <w:pPr>
        <w:pStyle w:val="Heading2"/>
      </w:pPr>
      <w:r>
        <w:t>Exceso que se registró como ingreso</w:t>
      </w:r>
    </w:p>
    <w:p>
      <w:r>
        <w:rPr>
          <w:rFonts w:ascii="Calibri" w:hAnsi="Calibri" w:eastAsia="Calibri" w:cs="Calibri"/>
          <w:b w:val="0"/>
          <w:color w:val="000000"/>
          <w:sz w:val="22"/>
        </w:rPr>
        <w:t xml:space="preserve">El cliente depositó US$252.57 y el core aplicó US$252.28 porque ese era el saldo del préstamo. Si la diferencia US$0.29 fue registrada realmente como ingreso, revise y confirme la complementaria del core como </w:t>
      </w:r>
      <w:r>
        <w:rPr>
          <w:rFonts w:ascii="Calibri" w:hAnsi="Calibri" w:eastAsia="Calibri" w:cs="Calibri"/>
          <w:b/>
          <w:color w:val="000000"/>
          <w:sz w:val="22"/>
        </w:rPr>
        <w:t>Otros ingresos</w:t>
      </w:r>
      <w:r>
        <w:rPr>
          <w:rFonts w:ascii="Calibri" w:hAnsi="Calibri" w:eastAsia="Calibri" w:cs="Calibri"/>
          <w:b w:val="0"/>
          <w:color w:val="000000"/>
          <w:sz w:val="22"/>
        </w:rPr>
        <w:t xml:space="preserve"> y vincúlela al depósito. Si el importe ya está dentro de la fila del cliente, vincule también esa porción al detalle correspondiente.</w:t>
      </w:r>
    </w:p>
    <w:p>
      <w:r>
        <w:rPr>
          <w:rFonts w:ascii="Calibri" w:hAnsi="Calibri" w:eastAsia="Calibri" w:cs="Calibri"/>
          <w:b w:val="0"/>
          <w:color w:val="000000"/>
          <w:sz w:val="22"/>
        </w:rPr>
        <w:t>Resultado: US$252.28 a créditos y US$0.29 a ingreso explican US$252.57. No cree además saldo a favor por los mismos US$0.29. Si la decisión correcta fuera devolverlos, Contabilidad debe corregir el tratamiento en el core y la app debe reflejar esa evidencia.</w:t>
      </w:r>
    </w:p>
    <w:p>
      <w:pPr>
        <w:pStyle w:val="Heading2"/>
      </w:pPr>
      <w:r>
        <w:t>Exceso pendiente de devolución</w:t>
      </w:r>
    </w:p>
    <w:p>
      <w:r>
        <w:rPr>
          <w:rFonts w:ascii="Calibri" w:hAnsi="Calibri" w:eastAsia="Calibri" w:cs="Calibri"/>
          <w:b w:val="0"/>
          <w:color w:val="000000"/>
          <w:sz w:val="22"/>
        </w:rPr>
        <w:t>El depósito es US$120 y la aplicación es US$100. Si los US$20 pertenecen al cliente, cree el saldo desde su fila; si pertenecen a la empresa, use el botón de saldo a favor de la empresa. Identifique beneficiario, motivo, responsable y compromiso. Con US$100 a créditos y US$20 reservados, el depósito queda explicado, pero la gestión es US$20 pendiente.</w:t>
      </w:r>
    </w:p>
    <w:p>
      <w:r>
        <w:rPr>
          <w:rFonts w:ascii="Calibri" w:hAnsi="Calibri" w:eastAsia="Calibri" w:cs="Calibri"/>
          <w:b w:val="0"/>
          <w:color w:val="000000"/>
          <w:sz w:val="22"/>
        </w:rPr>
        <w:t>Al devolver US$8, registre gestión con fecha y referencia, adjuntando soporte si está disponible; quedan US$12 por gestionar. El depósito original sigue reservando US$20 y no puede utilizar esos US$8 otra vez. Si registró una devolución inexistente, revierta esa gestión con motivo; no elimine la partida.</w:t>
      </w:r>
    </w:p>
    <w:p>
      <w:pPr>
        <w:pStyle w:val="Heading2"/>
      </w:pPr>
      <w:r>
        <w:t>Pago duplicado que pertenece a la empresa</w:t>
      </w:r>
    </w:p>
    <w:p>
      <w:r>
        <w:rPr>
          <w:rFonts w:ascii="Calibri" w:hAnsi="Calibri" w:eastAsia="Calibri" w:cs="Calibri"/>
          <w:b w:val="0"/>
          <w:color w:val="000000"/>
          <w:sz w:val="22"/>
        </w:rPr>
        <w:t xml:space="preserve">Una aplicación de US$309.12 quedó cubierta por el primer depósito. La empresa remite otros US$309.12 por error y el segundo depósito contiene una fila por ese mismo cliente. Compruebe que el dinero extra pertenece a la empresa y abra la fila del segundo depósito.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documente el error y confirme US$309.12.</w:t>
      </w:r>
    </w:p>
    <w:p>
      <w:r>
        <w:rPr>
          <w:rFonts w:ascii="Calibri" w:hAnsi="Calibri" w:eastAsia="Calibri" w:cs="Calibri"/>
          <w:b w:val="0"/>
          <w:color w:val="000000"/>
          <w:sz w:val="22"/>
        </w:rPr>
        <w:t>Resultado: el primer pago conserva su distribución; la segunda fila muestra US$309.12 de saldo a favor de la empresa y cero pendiente, sin un segundo pago al préstamo. La empresa conserva US$309.12 pendientes de gestión. Si solo documenta US$100, la fila mantiene US$209.12 pendientes hasta explicar el resto. Registrar o completar esa reserva no acredita una devolución ya realizada.</w:t>
      </w:r>
    </w:p>
    <w:p>
      <w:pPr>
        <w:pStyle w:val="Heading2"/>
      </w:pPr>
      <w:r>
        <w:t>Faltante trasladado a CxC de empresa</w:t>
      </w:r>
    </w:p>
    <w:p>
      <w:r>
        <w:rPr>
          <w:rFonts w:ascii="Calibri" w:hAnsi="Calibri" w:eastAsia="Calibri" w:cs="Calibri"/>
          <w:b w:val="0"/>
          <w:color w:val="000000"/>
          <w:sz w:val="22"/>
        </w:rPr>
        <w:t>La aplicación es US$100, el depósito US$90 y se confirma ajuste −US$10 con subcategoría CxC a la empresa. Distribuya el depósito con ese ajuste. Aunque el depósito quede explicado, los US$10 deben permanecer en la CxC por ajustes y en el seguimiento.</w:t>
      </w:r>
    </w:p>
    <w:p>
      <w:r>
        <w:rPr>
          <w:rFonts w:ascii="Calibri" w:hAnsi="Calibri" w:eastAsia="Calibri" w:cs="Calibri"/>
          <w:b w:val="0"/>
          <w:color w:val="000000"/>
          <w:sz w:val="22"/>
        </w:rPr>
        <w:t xml:space="preserve">Use </w:t>
      </w:r>
      <w:r>
        <w:rPr>
          <w:rFonts w:ascii="Calibri" w:hAnsi="Calibri" w:eastAsia="Calibri" w:cs="Calibri"/>
          <w:b/>
          <w:color w:val="000000"/>
          <w:sz w:val="22"/>
        </w:rPr>
        <w:t>Aplicar cobro / Compensar CxC</w:t>
      </w:r>
      <w:r>
        <w:rPr>
          <w:rFonts w:ascii="Calibri" w:hAnsi="Calibri" w:eastAsia="Calibri" w:cs="Calibri"/>
          <w:b w:val="0"/>
          <w:color w:val="000000"/>
          <w:sz w:val="22"/>
        </w:rPr>
        <w:t xml:space="preserve"> para vincular un cobro posterior US$3: quedan US$7. Cuando se cobren o compensen los US$7 restantes con evidencia válida, la deuda queda liquidada. Informar un asiento no la paga; no se admite condonarla mediante un cambio de clasificación.</w:t>
      </w:r>
    </w:p>
    <w:p>
      <w:bookmarkStart w:id="32" w:name="chapter_32"/>
      <w:pPr>
        <w:pStyle w:val="Heading1"/>
      </w:pPr>
      <w:r>
        <w:t>Resolver problemas frecuentes</w:t>
      </w:r>
      <w:bookmarkEnd w:id="32"/>
    </w:p>
    <w:p>
      <w:pPr>
        <w:pStyle w:val="Heading2"/>
      </w:pPr>
      <w:r>
        <w:t>El archivo está adjunto pero no hay filas</w:t>
      </w:r>
    </w:p>
    <w:p>
      <w:r>
        <w:rPr>
          <w:rFonts w:ascii="Calibri" w:hAnsi="Calibri" w:eastAsia="Calibri" w:cs="Calibri"/>
          <w:b w:val="0"/>
          <w:color w:val="000000"/>
          <w:sz w:val="22"/>
        </w:rPr>
        <w:t>Verifique que guardó y pulsó el botón de carga de ese documento. Consulte el mensaje final y recargue para comprobar estado. No repita a ciegas si se interrumpió la conexión; revise documentos creados y registro de errores con el administrador.</w:t>
      </w:r>
    </w:p>
    <w:p>
      <w:pPr>
        <w:pStyle w:val="Heading2"/>
      </w:pPr>
      <w:r>
        <w:t>Falta cliente o empresa en una aplicación</w:t>
      </w:r>
    </w:p>
    <w:p>
      <w:r>
        <w:rPr>
          <w:rFonts w:ascii="Calibri" w:hAnsi="Calibri" w:eastAsia="Calibri" w:cs="Calibri"/>
          <w:b w:val="0"/>
          <w:color w:val="000000"/>
          <w:sz w:val="22"/>
        </w:rPr>
        <w:t>Revise crédito normalizado, corte elegido y Nro. Cliente del core. Luego revise nombre oficial y alias comprobados de empresa. NO IDENTIFICADA es una cola de revisión, no un convenio definitivo. Corregir una empresa exige evidencia y una revisión de vínculos antes de recalcular.</w:t>
      </w:r>
    </w:p>
    <w:p>
      <w:pPr>
        <w:pStyle w:val="Heading2"/>
      </w:pPr>
      <w:r>
        <w:t>Los destinos suman el depósito pero dice Revisar detalle</w:t>
      </w:r>
    </w:p>
    <w:p>
      <w:r>
        <w:rPr>
          <w:rFonts w:ascii="Calibri" w:hAnsi="Calibri" w:eastAsia="Calibri" w:cs="Calibri"/>
          <w:b w:val="0"/>
          <w:color w:val="000000"/>
          <w:sz w:val="22"/>
        </w:rPr>
        <w:t>Compruebe que cada fila esté vinculada a sus destinos y que identidad e importes coincidan. Si la fila incluye un ingreso o saldo a favor, explique esa porción en su vínculo; si el concepto es externo al detalle por cliente, no lo agregue artificialmente a una persona. El resultado financiero y la validación del detalle son controles distintos.</w:t>
      </w:r>
    </w:p>
    <w:p>
      <w:pPr>
        <w:pStyle w:val="Heading2"/>
      </w:pPr>
      <w:r>
        <w:t>El depósito está conciliado pero sigue en Qué falta hacer</w:t>
      </w:r>
    </w:p>
    <w:p>
      <w:r>
        <w:rPr>
          <w:rFonts w:ascii="Calibri" w:hAnsi="Calibri" w:eastAsia="Calibri" w:cs="Calibri"/>
          <w:b w:val="0"/>
          <w:color w:val="000000"/>
          <w:sz w:val="22"/>
        </w:rPr>
        <w:t>Revise si el pendiente es devolución, aplicación futura, registro del ajuste en el core o CxC por ajuste. Distribuir el dinero no realiza esas gestiones. Abra el documento de la acción antes de repetir la conciliación.</w:t>
      </w:r>
    </w:p>
    <w:p>
      <w:pPr>
        <w:pStyle w:val="Heading2"/>
      </w:pPr>
      <w:r>
        <w:t>El período muestra pendiente distinto del total del depósito</w:t>
      </w:r>
    </w:p>
    <w:p>
      <w:r>
        <w:rPr>
          <w:rFonts w:ascii="Calibri" w:hAnsi="Calibri" w:eastAsia="Calibri" w:cs="Calibri"/>
          <w:b w:val="0"/>
          <w:color w:val="000000"/>
          <w:sz w:val="22"/>
        </w:rPr>
        <w:t>El período considera solo lo asignado a sus aplicaciones; el depósito puede cubrir otros períodos, otras empresas autorizadas, ingresos y saldos a favor. Abra la distribución completa. No compare aplicado de un período con el total bancario de todos los destinos.</w:t>
      </w:r>
    </w:p>
    <w:p>
      <w:pPr>
        <w:pStyle w:val="Heading2"/>
      </w:pPr>
      <w:r>
        <w:t>No puedo cambiar un documento confirmado o cerrado</w:t>
      </w:r>
    </w:p>
    <w:p>
      <w:r>
        <w:rPr>
          <w:rFonts w:ascii="Calibri" w:hAnsi="Calibri" w:eastAsia="Calibri" w:cs="Calibri"/>
          <w:b w:val="0"/>
          <w:color w:val="000000"/>
          <w:sz w:val="22"/>
        </w:rPr>
        <w:t>Los importes calculados y datos de origen están protegidos. Corrija vínculos mediante acciones autorizadas; reabra un período cerrado con motivo. No fuerce valores desde la base de datos ni desactive una aplicación con efectivo asignado o reservado.</w:t>
      </w:r>
    </w:p>
    <w:p>
      <w:pPr>
        <w:pStyle w:val="Heading2"/>
      </w:pPr>
      <w:r>
        <w:t>No puedo cancelar o eliminar un movimiento del core</w:t>
      </w:r>
    </w:p>
    <w:p>
      <w:r>
        <w:rPr>
          <w:rFonts w:ascii="Calibri" w:hAnsi="Calibri" w:eastAsia="Calibri" w:cs="Calibri"/>
          <w:b w:val="0"/>
          <w:color w:val="000000"/>
          <w:sz w:val="22"/>
        </w:rPr>
        <w:t xml:space="preserve">Compruebe si el registro proviene de un archivo contable. </w:t>
      </w:r>
      <w:r>
        <w:rPr>
          <w:rFonts w:ascii="Calibri" w:hAnsi="Calibri" w:eastAsia="Calibri" w:cs="Calibri"/>
          <w:b/>
          <w:color w:val="000000"/>
          <w:sz w:val="22"/>
        </w:rPr>
        <w:t>CN Accounting Import</w:t>
      </w:r>
      <w:r>
        <w:rPr>
          <w:rFonts w:ascii="Calibri" w:hAnsi="Calibri" w:eastAsia="Calibri" w:cs="Calibri"/>
          <w:b w:val="0"/>
          <w:color w:val="000000"/>
          <w:sz w:val="22"/>
        </w:rPr>
        <w:t xml:space="preserve">, </w:t>
      </w:r>
      <w:r>
        <w:rPr>
          <w:rFonts w:ascii="Calibri" w:hAnsi="Calibri" w:eastAsia="Calibri" w:cs="Calibri"/>
          <w:b/>
          <w:color w:val="000000"/>
          <w:sz w:val="22"/>
        </w:rPr>
        <w:t>CN Complementary Item</w:t>
      </w:r>
      <w:r>
        <w:rPr>
          <w:rFonts w:ascii="Calibri" w:hAnsi="Calibri" w:eastAsia="Calibri" w:cs="Calibri"/>
          <w:b w:val="0"/>
          <w:color w:val="000000"/>
          <w:sz w:val="22"/>
        </w:rPr>
        <w:t xml:space="preserve"> y </w:t>
      </w:r>
      <w:r>
        <w:rPr>
          <w:rFonts w:ascii="Calibri" w:hAnsi="Calibri" w:eastAsia="Calibri" w:cs="Calibri"/>
          <w:b/>
          <w:color w:val="000000"/>
          <w:sz w:val="22"/>
        </w:rPr>
        <w:t>CN Remittance Allocation</w:t>
      </w:r>
      <w:r>
        <w:rPr>
          <w:rFonts w:ascii="Calibri" w:hAnsi="Calibri" w:eastAsia="Calibri" w:cs="Calibri"/>
          <w:b w:val="0"/>
          <w:color w:val="000000"/>
          <w:sz w:val="22"/>
        </w:rPr>
        <w:t xml:space="preserve"> importados exigen la asignación explícita del rol </w:t>
      </w:r>
      <w:r>
        <w:rPr>
          <w:rFonts w:ascii="Calibri" w:hAnsi="Calibri" w:eastAsia="Calibri" w:cs="Calibri"/>
          <w:b/>
          <w:color w:val="000000"/>
          <w:sz w:val="22"/>
        </w:rPr>
        <w:t>Eliminar Mov. del Core</w:t>
      </w:r>
      <w:r>
        <w:rPr>
          <w:rFonts w:ascii="Calibri" w:hAnsi="Calibri" w:eastAsia="Calibri" w:cs="Calibri"/>
          <w:b w:val="0"/>
          <w:color w:val="000000"/>
          <w:sz w:val="22"/>
        </w:rPr>
        <w:t xml:space="preserve">, además del permiso normal. La restricción alcanza borradores importados y documentos cancelados que se intenten eliminar. Un borrador de importación sin filas ni evidencia de carga puede eliminarse con los permisos normales. </w:t>
      </w:r>
      <w:r>
        <w:rPr>
          <w:rFonts w:ascii="Calibri" w:hAnsi="Calibri" w:eastAsia="Calibri" w:cs="Calibri"/>
          <w:b/>
          <w:color w:val="000000"/>
          <w:sz w:val="22"/>
        </w:rPr>
        <w:t>CN Accounting Import</w:t>
      </w:r>
      <w:r>
        <w:rPr>
          <w:rFonts w:ascii="Calibri" w:hAnsi="Calibri" w:eastAsia="Calibri" w:cs="Calibri"/>
          <w:b w:val="0"/>
          <w:color w:val="000000"/>
          <w:sz w:val="22"/>
        </w:rPr>
        <w:t xml:space="preserve"> conserva su flujo sin confirmación; esta protección no agrega un paso de cancelar al proceso habitual.</w:t>
      </w:r>
    </w:p>
    <w:p>
      <w:r>
        <w:rPr>
          <w:rFonts w:ascii="Calibri" w:hAnsi="Calibri" w:eastAsia="Calibri" w:cs="Calibri"/>
          <w:b w:val="0"/>
          <w:color w:val="000000"/>
          <w:sz w:val="22"/>
        </w:rPr>
        <w:t xml:space="preserve">Para corregir únicamente el reparto de un depósito, use </w:t>
      </w:r>
      <w:r>
        <w:rPr>
          <w:rFonts w:ascii="Calibri" w:hAnsi="Calibri" w:eastAsia="Calibri" w:cs="Calibri"/>
          <w:b/>
          <w:color w:val="000000"/>
          <w:sz w:val="22"/>
        </w:rPr>
        <w:t>Desconciliar</w:t>
      </w:r>
      <w:r>
        <w:rPr>
          <w:rFonts w:ascii="Calibri" w:hAnsi="Calibri" w:eastAsia="Calibri" w:cs="Calibri"/>
          <w:b w:val="0"/>
          <w:color w:val="000000"/>
          <w:sz w:val="22"/>
        </w:rPr>
        <w:t xml:space="preserve"> y vuelva a conciliar con los destinos correctos. Tener el rol de eliminación no permite saltarse períodos cerrados ni vínculos financieros.</w:t>
      </w:r>
    </w:p>
    <w:p>
      <w:pPr>
        <w:pStyle w:val="Heading2"/>
      </w:pPr>
      <w:r>
        <w:t>Recuperar un depósito histórico eliminado</w:t>
      </w:r>
    </w:p>
    <w:p>
      <w:r>
        <w:rPr>
          <w:rFonts w:ascii="Calibri" w:hAnsi="Calibri" w:eastAsia="Calibri" w:cs="Calibri"/>
          <w:b w:val="0"/>
          <w:color w:val="000000"/>
          <w:sz w:val="22"/>
        </w:rPr>
        <w:t xml:space="preserve">Solicite al administrador la restauración desde </w:t>
      </w:r>
      <w:r>
        <w:rPr>
          <w:rFonts w:ascii="Calibri" w:hAnsi="Calibri" w:eastAsia="Calibri" w:cs="Calibri"/>
          <w:b/>
          <w:color w:val="000000"/>
          <w:sz w:val="22"/>
        </w:rPr>
        <w:t>Deleted Document</w:t>
      </w:r>
      <w:r>
        <w:rPr>
          <w:rFonts w:ascii="Calibri" w:hAnsi="Calibri" w:eastAsia="Calibri" w:cs="Calibri"/>
          <w:b w:val="0"/>
          <w:color w:val="000000"/>
          <w:sz w:val="22"/>
        </w:rPr>
        <w:t>, conservando la copia original eliminada. Al restaurar un depósito histórico en borrador o cancelado, se conserva su evidencia de origen, detalle y destinos válidos, se retiran destinos de complementarias anuladas o eliminadas y se registra el retiro en el historial. El depósito queda en borrador con resultados pendientes; revise, confirme y concilie de nuevo.</w:t>
      </w:r>
    </w:p>
    <w:p>
      <w:r>
        <w:rPr>
          <w:rFonts w:ascii="Calibri" w:hAnsi="Calibri" w:eastAsia="Calibri" w:cs="Calibri"/>
          <w:b w:val="0"/>
          <w:color w:val="000000"/>
          <w:sz w:val="22"/>
        </w:rPr>
        <w:t xml:space="preserve">Verifique la pestaña </w:t>
      </w:r>
      <w:r>
        <w:rPr>
          <w:rFonts w:ascii="Calibri" w:hAnsi="Calibri" w:eastAsia="Calibri" w:cs="Calibri"/>
          <w:b/>
          <w:color w:val="000000"/>
          <w:sz w:val="22"/>
        </w:rPr>
        <w:t>Origen contable</w:t>
      </w:r>
      <w:r>
        <w:rPr>
          <w:rFonts w:ascii="Calibri" w:hAnsi="Calibri" w:eastAsia="Calibri" w:cs="Calibri"/>
          <w:b w:val="0"/>
          <w:color w:val="000000"/>
          <w:sz w:val="22"/>
        </w:rPr>
        <w:t xml:space="preserve"> y sus datos. Crear una copia manual con los mismos importes no recupera la identidad contable ni equivale a restaurar el original. Si faltan los datos de origen, solicite revisión de la restauración antes de reutilizar el documento.</w:t>
      </w:r>
    </w:p>
    <w:p>
      <w:pPr>
        <w:pStyle w:val="Heading2"/>
      </w:pPr>
      <w:r>
        <w:t>El estado del crédito muestra No Identificado</w:t>
      </w:r>
    </w:p>
    <w:p>
      <w:r>
        <w:rPr>
          <w:rFonts w:ascii="Calibri" w:hAnsi="Calibri" w:eastAsia="Calibri" w:cs="Calibri"/>
          <w:b w:val="0"/>
          <w:color w:val="000000"/>
          <w:sz w:val="22"/>
        </w:rPr>
        <w:t>Revise el número normalizado, la empresa, los períodos seleccionados y el corte vinculado a sus importaciones. Confirme que el corte esté habilitado y que el crédito aparezca en él o en el corte habilitado inmediatamente anterior. Un crédito presente en cualquier otro corte no satisface esa búsqueda. Cambiar notas y guardar no vuelve a consultar una fila sin cambios; revise el detalle mediante el flujo de carga o los vínculos de crédito y períodos, respetando sus reservas existentes.</w:t>
      </w:r>
    </w:p>
    <w:p>
      <w:pPr>
        <w:pStyle w:val="Heading2"/>
      </w:pPr>
      <w:r>
        <w:t>Los totales no coinciden con la balanza</w:t>
      </w:r>
    </w:p>
    <w:p>
      <w:r>
        <w:rPr>
          <w:rFonts w:ascii="Calibri" w:hAnsi="Calibri" w:eastAsia="Calibri" w:cs="Calibri"/>
          <w:b w:val="0"/>
          <w:color w:val="000000"/>
          <w:sz w:val="22"/>
        </w:rPr>
        <w:t>Revise alcance de cuenta, fechas, monedas, débitos y créditos, filas originales, movimientos aún no cargados y saldo inicial. Diferencias de conciliación no justifican cambiar la evidencia del core. Pida la extracción completa y el detalle de la balanza a Contabilidad.</w:t>
      </w:r>
    </w:p>
    <w:p>
      <w:bookmarkStart w:id="33" w:name="chapter_33"/>
      <w:pPr>
        <w:pStyle w:val="Heading1"/>
      </w:pPr>
      <w:r>
        <w:t>Lista de revisión diaria y mensual</w:t>
      </w:r>
      <w:bookmarkEnd w:id="33"/>
    </w:p>
    <w:p>
      <w:pPr>
        <w:pStyle w:val="Heading2"/>
      </w:pPr>
      <w:r>
        <w:t>Revisión diaria del operador</w:t>
      </w:r>
    </w:p>
    <w:p>
      <w:pPr>
        <w:pStyle w:val="ListBullet"/>
      </w:pPr>
      <w:r>
        <w:rPr>
          <w:rFonts w:ascii="Calibri" w:hAnsi="Calibri" w:eastAsia="Calibri" w:cs="Calibri"/>
          <w:b w:val="0"/>
          <w:color w:val="000000"/>
          <w:sz w:val="22"/>
        </w:rPr>
        <w:t>Confirmar que las cargas terminaron y que no se duplicó una ejecución tras un error de conexión.</w:t>
      </w:r>
    </w:p>
    <w:p>
      <w:pPr>
        <w:pStyle w:val="ListBullet"/>
      </w:pPr>
      <w:r>
        <w:rPr>
          <w:rFonts w:ascii="Calibri" w:hAnsi="Calibri" w:eastAsia="Calibri" w:cs="Calibri"/>
          <w:b w:val="0"/>
          <w:color w:val="000000"/>
          <w:sz w:val="22"/>
        </w:rPr>
        <w:t>Revisar empresa y cliente de las nuevas aplicaciones y resolver NO IDENTIFICADA con evidencia.</w:t>
      </w:r>
    </w:p>
    <w:p>
      <w:pPr>
        <w:pStyle w:val="ListBullet"/>
      </w:pPr>
      <w:r>
        <w:rPr>
          <w:rFonts w:ascii="Calibri" w:hAnsi="Calibri" w:eastAsia="Calibri" w:cs="Calibri"/>
          <w:b w:val="0"/>
          <w:color w:val="000000"/>
          <w:sz w:val="22"/>
        </w:rPr>
        <w:t>Registrar depósitos por su fecha e importe real y solicitar detalle faltante.</w:t>
      </w:r>
    </w:p>
    <w:p>
      <w:pPr>
        <w:pStyle w:val="ListBullet"/>
      </w:pPr>
      <w:r>
        <w:rPr>
          <w:rFonts w:ascii="Calibri" w:hAnsi="Calibri" w:eastAsia="Calibri" w:cs="Calibri"/>
          <w:b w:val="0"/>
          <w:color w:val="000000"/>
          <w:sz w:val="22"/>
        </w:rPr>
        <w:t>Revisar filas no conciliadas, vínculos manuales y dinero sin asignar ni justificar.</w:t>
      </w:r>
    </w:p>
    <w:p>
      <w:pPr>
        <w:pStyle w:val="ListBullet"/>
      </w:pPr>
      <w:r>
        <w:rPr>
          <w:rFonts w:ascii="Calibri" w:hAnsi="Calibri" w:eastAsia="Calibri" w:cs="Calibri"/>
          <w:b w:val="0"/>
          <w:color w:val="000000"/>
          <w:sz w:val="22"/>
        </w:rPr>
        <w:t>Revisar compromisos vencidos, responsables y próximas gestiones de excepciones, CxC y saldos a favor.</w:t>
      </w:r>
    </w:p>
    <w:p>
      <w:pPr>
        <w:pStyle w:val="ListBullet"/>
      </w:pPr>
      <w:r>
        <w:rPr>
          <w:rFonts w:ascii="Calibri" w:hAnsi="Calibri" w:eastAsia="Calibri" w:cs="Calibri"/>
          <w:b w:val="0"/>
          <w:color w:val="000000"/>
          <w:sz w:val="22"/>
        </w:rPr>
        <w:t>Conservar soportes y comprobar que toda corrección tenga motivo e historial.</w:t>
      </w:r>
    </w:p>
    <w:p>
      <w:pPr>
        <w:pStyle w:val="Heading2"/>
      </w:pPr>
      <w:r>
        <w:t>Revisión mensual</w:t>
      </w:r>
    </w:p>
    <w:p>
      <w:r>
        <w:rPr>
          <w:rFonts w:ascii="Calibri" w:hAnsi="Calibri" w:eastAsia="Calibri" w:cs="Calibri"/>
          <w:b w:val="0"/>
          <w:color w:val="000000"/>
          <w:sz w:val="22"/>
        </w:rPr>
        <w:t>Puede realizarla la misma persona que opera la herramienta, con los permisos existentes. No hay una segunda aprobación ni se requiere otro usuario.</w:t>
      </w:r>
    </w:p>
    <w:p>
      <w:pPr>
        <w:pStyle w:val="ListBullet"/>
      </w:pPr>
      <w:r>
        <w:rPr>
          <w:rFonts w:ascii="Calibri" w:hAnsi="Calibri" w:eastAsia="Calibri" w:cs="Calibri"/>
          <w:b w:val="0"/>
          <w:color w:val="000000"/>
          <w:sz w:val="22"/>
        </w:rPr>
        <w:t>Cotejar débitos y créditos de la cuenta 160209013004 con los movimientos y la balanza externos.</w:t>
      </w:r>
    </w:p>
    <w:p>
      <w:pPr>
        <w:pStyle w:val="ListBullet"/>
      </w:pPr>
      <w:r>
        <w:rPr>
          <w:rFonts w:ascii="Calibri" w:hAnsi="Calibri" w:eastAsia="Calibri" w:cs="Calibri"/>
          <w:b w:val="0"/>
          <w:color w:val="000000"/>
          <w:sz w:val="22"/>
        </w:rPr>
        <w:t>Revisar aplicado original, ajustes, aplicado neto, cobertura y CxC total, sin restar dos veces un ajuste.</w:t>
      </w:r>
    </w:p>
    <w:p>
      <w:pPr>
        <w:pStyle w:val="ListBullet"/>
      </w:pPr>
      <w:r>
        <w:rPr>
          <w:rFonts w:ascii="Calibri" w:hAnsi="Calibri" w:eastAsia="Calibri" w:cs="Calibri"/>
          <w:b w:val="0"/>
          <w:color w:val="000000"/>
          <w:sz w:val="22"/>
        </w:rPr>
        <w:t>Revisar depósitos completos, distribución por destino, saldos a favor de clientes y empresas y efectivo sin clasificar.</w:t>
      </w:r>
    </w:p>
    <w:p>
      <w:pPr>
        <w:pStyle w:val="ListBullet"/>
      </w:pPr>
      <w:r>
        <w:rPr>
          <w:rFonts w:ascii="Calibri" w:hAnsi="Calibri" w:eastAsia="Calibri" w:cs="Calibri"/>
          <w:b w:val="0"/>
          <w:color w:val="000000"/>
          <w:sz w:val="22"/>
        </w:rPr>
        <w:t>Verificar complementarias del core por clasificar, ajustes internos pendientes de asiento y CxC trasladada aún no cobrada.</w:t>
      </w:r>
    </w:p>
    <w:p>
      <w:pPr>
        <w:pStyle w:val="ListBullet"/>
      </w:pPr>
      <w:r>
        <w:rPr>
          <w:rFonts w:ascii="Calibri" w:hAnsi="Calibri" w:eastAsia="Calibri" w:cs="Calibri"/>
          <w:b w:val="0"/>
          <w:color w:val="000000"/>
          <w:sz w:val="22"/>
        </w:rPr>
        <w:t>Revisar antigüedad y términos de vencimiento; no atribuir un plazo histórico no acreditado como si fuera el convenio original.</w:t>
      </w:r>
    </w:p>
    <w:p>
      <w:pPr>
        <w:pStyle w:val="ListBullet"/>
      </w:pPr>
      <w:r>
        <w:rPr>
          <w:rFonts w:ascii="Calibri" w:hAnsi="Calibri" w:eastAsia="Calibri" w:cs="Calibri"/>
          <w:b w:val="0"/>
          <w:color w:val="000000"/>
          <w:sz w:val="22"/>
        </w:rPr>
        <w:t>Registrar un corte de control si hay pendientes, con motivo y siguiente gestión. Cerrar solo cuando se cumplan los controles de liquidación y revisión.</w:t>
      </w:r>
    </w:p>
    <w:p>
      <w:pPr>
        <w:pStyle w:val="ListBullet"/>
      </w:pPr>
      <w:r>
        <w:rPr>
          <w:rFonts w:ascii="Calibri" w:hAnsi="Calibri" w:eastAsia="Calibri" w:cs="Calibri"/>
          <w:b w:val="0"/>
          <w:color w:val="000000"/>
          <w:sz w:val="22"/>
        </w:rPr>
        <w:t>Comprobar que el período cerrado queda protegido y que una reapertura conserva motivo y posterior revisión.</w:t>
      </w:r>
    </w:p>
    <w:p>
      <w:pPr>
        <w:pStyle w:val="ListBullet"/>
      </w:pPr>
      <w:r>
        <w:rPr>
          <w:rFonts w:ascii="Calibri" w:hAnsi="Calibri" w:eastAsia="Calibri" w:cs="Calibri"/>
          <w:b w:val="0"/>
          <w:color w:val="000000"/>
          <w:sz w:val="22"/>
        </w:rPr>
        <w:t>Conservar Excel y JSON de cortes, Version y adjuntos privados en el respaldo; probar periódicamente la recuperación en un sitio aislado.</w:t>
      </w:r>
    </w:p>
    <w:p>
      <w:bookmarkStart w:id="34" w:name="chapter_34"/>
      <w:pPr>
        <w:pStyle w:val="Heading1"/>
      </w:pPr>
      <w:r>
        <w:t>Actualizar al flujo de dos conciliaciones</w:t>
      </w:r>
      <w:bookmarkEnd w:id="34"/>
    </w:p>
    <w:p>
      <w:r>
        <w:rPr>
          <w:rFonts w:ascii="Calibri" w:hAnsi="Calibri" w:eastAsia="Calibri" w:cs="Calibri"/>
          <w:b w:val="0"/>
          <w:color w:val="000000"/>
          <w:sz w:val="22"/>
        </w:rPr>
        <w:t xml:space="preserve">Realice respaldo y pruebe primero en un sitio aislado. Ejecute </w:t>
      </w:r>
      <w:r>
        <w:rPr>
          <w:rFonts w:ascii="Calibri" w:hAnsi="Calibri" w:eastAsia="Calibri" w:cs="Calibri"/>
          <w:b w:val="0"/>
          <w:color w:val="000000"/>
          <w:sz w:val="22"/>
        </w:rPr>
        <w:t>bench --site &lt;sitio&gt; migrate</w:t>
      </w:r>
      <w:r>
        <w:rPr>
          <w:rFonts w:ascii="Calibri" w:hAnsi="Calibri" w:eastAsia="Calibri" w:cs="Calibri"/>
          <w:b w:val="0"/>
          <w:color w:val="000000"/>
          <w:sz w:val="22"/>
        </w:rPr>
        <w:t xml:space="preserve"> y reinicie los servicios de la aplicación según su despliegue. La migración conserva los archivos y datos anteriores en </w:t>
      </w:r>
      <w:r>
        <w:rPr>
          <w:rFonts w:ascii="Calibri" w:hAnsi="Calibri" w:eastAsia="Calibri" w:cs="Calibri"/>
          <w:b/>
          <w:color w:val="000000"/>
          <w:sz w:val="22"/>
        </w:rPr>
        <w:t>Auditoría del detalle anterior</w:t>
      </w:r>
      <w:r>
        <w:rPr>
          <w:rFonts w:ascii="Calibri" w:hAnsi="Calibri" w:eastAsia="Calibri" w:cs="Calibri"/>
          <w:b w:val="0"/>
          <w:color w:val="000000"/>
          <w:sz w:val="22"/>
        </w:rPr>
        <w:t>, visible solo cuando existe evidencia. Es de solo lectura y no participa en cálculos nuevos.</w:t>
      </w:r>
    </w:p>
    <w:p>
      <w:r>
        <w:rPr>
          <w:rFonts w:ascii="Calibri" w:hAnsi="Calibri" w:eastAsia="Calibri" w:cs="Calibri"/>
          <w:b w:val="0"/>
          <w:color w:val="000000"/>
          <w:sz w:val="22"/>
        </w:rPr>
        <w:t>El parche puede ejecutarse nuevamente sin duplicar evidencia. No ejecuta conciliaciones, no mueve archivos a depósitos ni modifica saldos, distribuciones ejecutadas o cortes históricos. Conserva los períodos cerrados. Las propuestas no materializadas con base anterior quedan pendientes de regeneración y aprobación en períodos abiertos; revise las advertencias de auditoría antes de reprocesar.</w:t>
      </w:r>
    </w:p>
    <w:p>
      <w:r>
        <w:rPr>
          <w:rFonts w:ascii="Calibri" w:hAnsi="Calibri" w:eastAsia="Calibri" w:cs="Calibri"/>
          <w:b w:val="0"/>
          <w:color w:val="000000"/>
          <w:sz w:val="22"/>
        </w:rPr>
        <w:t>Los métodos anteriores de carga y reconocimiento devuelven un mensaje para usar Distribución de Depósito. Una vez verificada la actualización, revise y recalcule solo los períodos abiertos que corresponda. No reabra períodos cerrados como paso automático de la migración.</w:t>
      </w:r>
    </w:p>
    <w:p>
      <w:bookmarkStart w:id="35" w:name="chapter_35"/>
      <w:pPr>
        <w:pStyle w:val="Heading1"/>
      </w:pPr>
      <w:r>
        <w:t>Mantener el manual actualizado</w:t>
      </w:r>
      <w:bookmarkEnd w:id="35"/>
    </w:p>
    <w:p>
      <w:r>
        <w:rPr>
          <w:rFonts w:ascii="Calibri" w:hAnsi="Calibri" w:eastAsia="Calibri" w:cs="Calibri"/>
          <w:b w:val="0"/>
          <w:color w:val="000000"/>
          <w:sz w:val="22"/>
        </w:rPr>
        <w:t>Revise este manual cuando cambien campos, botones, reglas de asignación, permisos o reportes. Verifique los pasos en un sitio de ensayo antes de capacitar sobre una nueva versión. La guía de instalación y uso contiene los comandos de actualización; este manual se concentra en la operación financiera y no autoriza reparaciones directas en la base de datos.</w:t>
      </w:r>
    </w:p>
    <w:p>
      <w:r>
        <w:rPr>
          <w:rFonts w:ascii="Calibri" w:hAnsi="Calibri" w:eastAsia="Calibri" w:cs="Calibri"/>
          <w:b w:val="0"/>
          <w:color w:val="000000"/>
          <w:sz w:val="22"/>
        </w:rPr>
        <w:t xml:space="preserve">El Word se genera desde este procedimiento mediante </w:t>
      </w:r>
      <w:r>
        <w:rPr>
          <w:rFonts w:ascii="Calibri" w:hAnsi="Calibri" w:eastAsia="Calibri" w:cs="Calibri"/>
          <w:b w:val="0"/>
          <w:color w:val="000000"/>
          <w:sz w:val="22"/>
        </w:rPr>
        <w:t>tools/build_reconciliation_manual.py</w:t>
      </w:r>
      <w:r>
        <w:rPr>
          <w:rFonts w:ascii="Calibri" w:hAnsi="Calibri" w:eastAsia="Calibri" w:cs="Calibri"/>
          <w:b w:val="0"/>
          <w:color w:val="000000"/>
          <w:sz w:val="22"/>
        </w:rPr>
        <w:t xml:space="preserve">. Mantenga ambos archivos en la misma versión y revise visualmente el Word después de regenerarlo. La revisión 1.7 incorpora la conciliación 1 mensual, la recuperación de asignaciones pendientes, el CSV de recuperación de importaciones y el filtro </w:t>
      </w:r>
      <w:r>
        <w:rPr>
          <w:rFonts w:ascii="Calibri" w:hAnsi="Calibri" w:eastAsia="Calibri" w:cs="Calibri"/>
          <w:b/>
          <w:color w:val="000000"/>
          <w:sz w:val="22"/>
        </w:rPr>
        <w:t>Solo con diferencias</w:t>
      </w:r>
      <w:r>
        <w:rPr>
          <w:rFonts w:ascii="Calibri" w:hAnsi="Calibri" w:eastAsia="Calibri" w:cs="Calibri"/>
          <w:b w:val="0"/>
          <w:color w:val="000000"/>
          <w:sz w:val="22"/>
        </w:rPr>
        <w:t xml:space="preserve"> en Transacciones del mes. Añade capturas orientativas del entorno de ensayo con datos simulados.</w:t>
      </w:r>
    </w:p>
    <w:sectPr w:rsidR="00FC693F" w:rsidRPr="0006063C" w:rsidSect="00034616">
      <w:headerReference w:type="default" r:id="rId9"/>
      <w:footerReference w:type="default" r:id="rId10"/>
      <w:pgSz w:w="12240" w:h="15840"/>
      <w:pgMar w:top="1152" w:right="1181" w:bottom="1080"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b w:val="0"/>
        <w:color w:val="000000"/>
        <w:sz w:val="18"/>
      </w:rPr>
      <w:t xml:space="preserve">Página </w:t>
    </w:r>
    <w: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s="Calibri"/>
        <w:b w:val="0"/>
        <w:color w:val="000000"/>
        <w:sz w:val="17"/>
      </w:rPr>
      <w:t>MIDESA  |  MANUAL OPERATIVO DE CONCILIACIÓN CREDINÓMINA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434E0009"/>
    <w:multiLevelType w:val="singleLevel"/>
    <w:lvl w:ilvl="0">
      <w:start w:val="1"/>
      <w:numFmt w:val="decimal"/>
      <w:lvlText w:val="%1."/>
      <w:lvlJc w:val="left"/>
      <w:pPr>
        <w:ind w:left="540" w:hanging="270"/>
      </w:pPr>
    </w:lvl>
  </w:abstractNum>
  <w:abstractNum w:abstractNumId="10">
    <w:nsid w:val="434E000A"/>
    <w:multiLevelType w:val="singleLevel"/>
    <w:lvl w:ilvl="0">
      <w:start w:val="1"/>
      <w:numFmt w:val="decimal"/>
      <w:lvlText w:val="%1."/>
      <w:lvlJc w:val="left"/>
      <w:pPr>
        <w:ind w:left="540" w:hanging="270"/>
      </w:pPr>
    </w:lvl>
  </w:abstractNum>
  <w:abstractNum w:abstractNumId="11">
    <w:nsid w:val="434E000B"/>
    <w:multiLevelType w:val="singleLevel"/>
    <w:lvl w:ilvl="0">
      <w:start w:val="1"/>
      <w:numFmt w:val="decimal"/>
      <w:lvlText w:val="%1."/>
      <w:lvlJc w:val="left"/>
      <w:pPr>
        <w:ind w:left="540" w:hanging="270"/>
      </w:pPr>
    </w:lvl>
  </w:abstractNum>
  <w:abstractNum w:abstractNumId="12">
    <w:nsid w:val="434E000C"/>
    <w:multiLevelType w:val="singleLevel"/>
    <w:lvl w:ilvl="0">
      <w:start w:val="1"/>
      <w:numFmt w:val="decimal"/>
      <w:lvlText w:val="%1."/>
      <w:lvlJc w:val="left"/>
      <w:pPr>
        <w:ind w:left="540" w:hanging="270"/>
      </w:pPr>
    </w:lvl>
  </w:abstractNum>
  <w:abstractNum w:abstractNumId="13">
    <w:nsid w:val="434E000D"/>
    <w:multiLevelType w:val="singleLevel"/>
    <w:lvl w:ilvl="0">
      <w:start w:val="1"/>
      <w:numFmt w:val="decimal"/>
      <w:lvlText w:val="%1."/>
      <w:lvlJc w:val="left"/>
      <w:pPr>
        <w:ind w:left="540" w:hanging="270"/>
      </w:pPr>
    </w:lvl>
  </w:abstractNum>
  <w:abstractNum w:abstractNumId="14">
    <w:nsid w:val="434E000E"/>
    <w:multiLevelType w:val="singleLevel"/>
    <w:lvl w:ilvl="0">
      <w:start w:val="1"/>
      <w:numFmt w:val="decimal"/>
      <w:lvlText w:val="%1."/>
      <w:lvlJc w:val="left"/>
      <w:pPr>
        <w:ind w:left="540" w:hanging="270"/>
      </w:pPr>
    </w:lvl>
  </w:abstractNum>
  <w:abstractNum w:abstractNumId="15">
    <w:nsid w:val="434E000F"/>
    <w:multiLevelType w:val="singleLevel"/>
    <w:lvl w:ilvl="0">
      <w:start w:val="1"/>
      <w:numFmt w:val="decimal"/>
      <w:lvlText w:val="%1."/>
      <w:lvlJc w:val="left"/>
      <w:pPr>
        <w:ind w:left="540" w:hanging="270"/>
      </w:pPr>
    </w:lvl>
  </w:abstractNum>
  <w:abstractNum w:abstractNumId="16">
    <w:nsid w:val="434E0010"/>
    <w:multiLevelType w:val="singleLevel"/>
    <w:lvl w:ilvl="0">
      <w:start w:val="1"/>
      <w:numFmt w:val="decimal"/>
      <w:lvlText w:val="%1."/>
      <w:lvlJc w:val="left"/>
      <w:pPr>
        <w:ind w:left="540" w:hanging="270"/>
      </w:pPr>
    </w:lvl>
  </w:abstractNum>
  <w:abstractNum w:abstractNumId="17">
    <w:nsid w:val="434E0011"/>
    <w:multiLevelType w:val="singleLevel"/>
    <w:lvl w:ilvl="0">
      <w:start w:val="1"/>
      <w:numFmt w:val="decimal"/>
      <w:lvlText w:val="%1."/>
      <w:lvlJc w:val="left"/>
      <w:pPr>
        <w:ind w:left="540" w:hanging="270"/>
      </w:pPr>
    </w:lvl>
  </w:abstractNum>
  <w:abstractNum w:abstractNumId="18">
    <w:nsid w:val="434E0012"/>
    <w:multiLevelType w:val="singleLevel"/>
    <w:lvl w:ilvl="0">
      <w:start w:val="1"/>
      <w:numFmt w:val="decimal"/>
      <w:lvlText w:val="%1."/>
      <w:lvlJc w:val="left"/>
      <w:pPr>
        <w:ind w:left="540" w:hanging="270"/>
      </w:pPr>
    </w:lvl>
  </w:abstractNum>
  <w:abstractNum w:abstractNumId="19">
    <w:nsid w:val="434E0013"/>
    <w:multiLevelType w:val="singleLevel"/>
    <w:lvl w:ilvl="0">
      <w:start w:val="1"/>
      <w:numFmt w:val="decimal"/>
      <w:lvlText w:val="%1."/>
      <w:lvlJc w:val="left"/>
      <w:pPr>
        <w:ind w:left="540" w:hanging="270"/>
      </w:pPr>
    </w:lvl>
  </w:abstractNum>
  <w:abstractNum w:abstractNumId="20">
    <w:nsid w:val="434E0014"/>
    <w:multiLevelType w:val="singleLevel"/>
    <w:lvl w:ilvl="0">
      <w:start w:val="1"/>
      <w:numFmt w:val="decimal"/>
      <w:lvlText w:val="%1."/>
      <w:lvlJc w:val="left"/>
      <w:pPr>
        <w:ind w:left="540" w:hanging="270"/>
      </w:pPr>
    </w:lvl>
  </w:abstractNum>
  <w:abstractNum w:abstractNumId="21">
    <w:nsid w:val="434E0015"/>
    <w:multiLevelType w:val="singleLevel"/>
    <w:lvl w:ilvl="0">
      <w:start w:val="1"/>
      <w:numFmt w:val="decimal"/>
      <w:lvlText w:val="%1."/>
      <w:lvlJc w:val="left"/>
      <w:pPr>
        <w:ind w:left="540" w:hanging="270"/>
      </w:pPr>
    </w:lvl>
  </w:abstractNum>
  <w:abstractNum w:abstractNumId="22">
    <w:nsid w:val="434E0016"/>
    <w:multiLevelType w:val="singleLevel"/>
    <w:lvl w:ilvl="0">
      <w:start w:val="1"/>
      <w:numFmt w:val="decimal"/>
      <w:lvlText w:val="%1."/>
      <w:lvlJc w:val="left"/>
      <w:pPr>
        <w:ind w:left="540" w:hanging="270"/>
      </w:pPr>
    </w:lvl>
  </w:abstractNum>
  <w:abstractNum w:abstractNumId="23">
    <w:nsid w:val="434E0017"/>
    <w:multiLevelType w:val="singleLevel"/>
    <w:lvl w:ilvl="0">
      <w:start w:val="1"/>
      <w:numFmt w:val="decimal"/>
      <w:lvlText w:val="%1."/>
      <w:lvlJc w:val="left"/>
      <w:pPr>
        <w:ind w:left="540" w:hanging="270"/>
      </w:pPr>
    </w:lvl>
  </w:abstractNum>
  <w:abstractNum w:abstractNumId="24">
    <w:nsid w:val="434E0018"/>
    <w:multiLevelType w:val="singleLevel"/>
    <w:lvl w:ilvl="0">
      <w:start w:val="1"/>
      <w:numFmt w:val="decimal"/>
      <w:lvlText w:val="%1."/>
      <w:lvlJc w:val="left"/>
      <w:pPr>
        <w:ind w:left="540" w:hanging="270"/>
      </w:pPr>
    </w:lvl>
  </w:abstractNum>
  <w:abstractNum w:abstractNumId="25">
    <w:nsid w:val="434E0019"/>
    <w:multiLevelType w:val="singleLevel"/>
    <w:lvl w:ilvl="0">
      <w:start w:val="1"/>
      <w:numFmt w:val="decimal"/>
      <w:lvlText w:val="%1."/>
      <w:lvlJc w:val="left"/>
      <w:pPr>
        <w:ind w:left="540" w:hanging="270"/>
      </w:pPr>
    </w:lvl>
  </w:abstractNum>
  <w:abstractNum w:abstractNumId="26">
    <w:nsid w:val="434E001A"/>
    <w:multiLevelType w:val="singleLevel"/>
    <w:lvl w:ilvl="0">
      <w:start w:val="1"/>
      <w:numFmt w:val="decimal"/>
      <w:lvlText w:val="%1."/>
      <w:lvlJc w:val="left"/>
      <w:pPr>
        <w:ind w:left="540" w:hanging="270"/>
      </w:pPr>
    </w:lvl>
  </w:abstractNum>
  <w:abstractNum w:abstractNumId="27">
    <w:nsid w:val="434E001B"/>
    <w:multiLevelType w:val="singleLevel"/>
    <w:lvl w:ilvl="0">
      <w:start w:val="1"/>
      <w:numFmt w:val="decimal"/>
      <w:lvlText w:val="%1."/>
      <w:lvlJc w:val="left"/>
      <w:pPr>
        <w:ind w:left="540" w:hanging="270"/>
      </w:pPr>
    </w:lvl>
  </w:abstractNum>
  <w:abstractNum w:abstractNumId="28">
    <w:nsid w:val="434E001C"/>
    <w:multiLevelType w:val="singleLevel"/>
    <w:lvl w:ilvl="0">
      <w:start w:val="1"/>
      <w:numFmt w:val="decimal"/>
      <w:lvlText w:val="%1."/>
      <w:lvlJc w:val="left"/>
      <w:pPr>
        <w:ind w:left="540" w:hanging="270"/>
      </w:pPr>
    </w:lvl>
  </w:abstractNum>
  <w:abstractNum w:abstractNumId="29">
    <w:nsid w:val="434E001D"/>
    <w:multiLevelType w:val="singleLevel"/>
    <w:lvl w:ilvl="0">
      <w:start w:val="1"/>
      <w:numFmt w:val="decimal"/>
      <w:lvlText w:val="%1."/>
      <w:lvlJc w:val="left"/>
      <w:pPr>
        <w:ind w:left="540" w:hanging="270"/>
      </w:pPr>
    </w:lvl>
  </w:abstractNum>
  <w:abstractNum w:abstractNumId="30">
    <w:nsid w:val="434E001E"/>
    <w:multiLevelType w:val="singleLevel"/>
    <w:lvl w:ilvl="0">
      <w:start w:val="1"/>
      <w:numFmt w:val="decimal"/>
      <w:lvlText w:val="%1."/>
      <w:lvlJc w:val="left"/>
      <w:pPr>
        <w:ind w:left="540" w:hanging="270"/>
      </w:pPr>
    </w:lvl>
  </w:abstractNum>
  <w:abstractNum w:abstractNumId="31">
    <w:nsid w:val="434E001F"/>
    <w:multiLevelType w:val="singleLevel"/>
    <w:lvl w:ilvl="0">
      <w:start w:val="1"/>
      <w:numFmt w:val="decimal"/>
      <w:lvlText w:val="%1."/>
      <w:lvlJc w:val="left"/>
      <w:pPr>
        <w:ind w:left="540" w:hanging="270"/>
      </w:pPr>
    </w:lvl>
  </w:abstractNum>
  <w:abstractNum w:abstractNumId="32">
    <w:nsid w:val="434E0020"/>
    <w:multiLevelType w:val="singleLevel"/>
    <w:lvl w:ilvl="0">
      <w:start w:val="1"/>
      <w:numFmt w:val="decimal"/>
      <w:lvlText w:val="%1."/>
      <w:lvlJc w:val="left"/>
      <w:pPr>
        <w:ind w:left="540" w:hanging="270"/>
      </w:pPr>
    </w:lvl>
  </w:abstractNum>
  <w:abstractNum w:abstractNumId="33">
    <w:nsid w:val="434E0021"/>
    <w:multiLevelType w:val="singleLevel"/>
    <w:lvl w:ilvl="0">
      <w:start w:val="1"/>
      <w:numFmt w:val="decimal"/>
      <w:lvlText w:val="%1."/>
      <w:lvlJc w:val="left"/>
      <w:pPr>
        <w:ind w:left="540" w:hanging="270"/>
      </w:pPr>
    </w:lvl>
  </w:abstractNum>
  <w:abstractNum w:abstractNumId="34">
    <w:nsid w:val="434E0022"/>
    <w:multiLevelType w:val="singleLevel"/>
    <w:lvl w:ilvl="0">
      <w:start w:val="1"/>
      <w:numFmt w:val="decimal"/>
      <w:lvlText w:val="%1."/>
      <w:lvlJc w:val="left"/>
      <w:pPr>
        <w:ind w:left="540" w:hanging="270"/>
      </w:pPr>
    </w:lvl>
  </w:abstractNum>
  <w:abstractNum w:abstractNumId="35">
    <w:nsid w:val="434E0023"/>
    <w:multiLevelType w:val="singleLevel"/>
    <w:lvl w:ilvl="0">
      <w:start w:val="1"/>
      <w:numFmt w:val="decimal"/>
      <w:lvlText w:val="%1."/>
      <w:lvlJc w:val="left"/>
      <w:pPr>
        <w:ind w:left="540" w:hanging="270"/>
      </w:pPr>
    </w:lvl>
  </w:abstractNum>
  <w:abstractNum w:abstractNumId="36">
    <w:nsid w:val="434E0024"/>
    <w:multiLevelType w:val="singleLevel"/>
    <w:lvl w:ilvl="0">
      <w:start w:val="1"/>
      <w:numFmt w:val="decimal"/>
      <w:lvlText w:val="%1."/>
      <w:lvlJc w:val="left"/>
      <w:pPr>
        <w:ind w:left="540" w:hanging="270"/>
      </w:pPr>
    </w:lvl>
  </w:abstractNum>
  <w:abstractNum w:abstractNumId="37">
    <w:nsid w:val="434E0025"/>
    <w:multiLevelType w:val="singleLevel"/>
    <w:lvl w:ilvl="0">
      <w:start w:val="1"/>
      <w:numFmt w:val="decimal"/>
      <w:lvlText w:val="%1."/>
      <w:lvlJc w:val="left"/>
      <w:pPr>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NI"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3"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83"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20" w:line="283" w:lineRule="auto"/>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83"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83"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3"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operativo de conciliación Credinómina</dc:title>
  <dc:subject>Aplicaciones, depósitos, ajustes, saldos a favor y control de cuentas por cobrar</dc:subject>
  <dc:creator>MIDESA</dc:creator>
  <cp:keywords/>
  <dc:description>generated by python-docx</dc:description>
  <cp:lastModifiedBy/>
  <cp:revision>1</cp:revision>
  <dcterms:created xsi:type="dcterms:W3CDTF">2013-12-23T23:15:00Z</dcterms:created>
  <dcterms:modified xsi:type="dcterms:W3CDTF">2013-12-23T23:15:00Z</dcterms:modified>
  <cp:category/>
  <dc:language>es-NI</dc:language>
</cp:coreProperties>
</file>