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F48120"/>
          <w:sz w:val="56"/>
          <w:szCs w:val="56"/>
        </w:rPr>
        <w:t xml:space="preserve">CLOUDFLARE DEVELOPER PLATFORM</w:t>
      </w:r>
    </w:p>
    <w:p>
      <w:pPr>
        <w:spacing w:after="200"/>
        <w:jc w:val="center"/>
      </w:pPr>
      <w:r>
        <w:rPr>
          <w:rFonts w:ascii="Arial" w:cs="Arial" w:eastAsia="Arial" w:hAnsi="Arial"/>
          <w:b/>
          <w:bCs/>
          <w:color w:val="003682"/>
          <w:sz w:val="44"/>
          <w:szCs w:val="44"/>
        </w:rPr>
        <w:t xml:space="preserve">COMPREHENSIVE PRIMITIVES AUDIT</w:t>
      </w:r>
    </w:p>
    <w:p>
      <w:pPr>
        <w:spacing w:after="100"/>
        <w:jc w:val="center"/>
      </w:pPr>
      <w:r>
        <w:rPr>
          <w:rFonts w:ascii="Arial" w:cs="Arial" w:eastAsia="Arial" w:hAnsi="Arial"/>
          <w:color w:val="4A4A4A"/>
          <w:sz w:val="28"/>
          <w:szCs w:val="28"/>
        </w:rPr>
        <w:t xml:space="preserve">Foundation Prompt v2.4 Integration Reference</w:t>
      </w:r>
    </w:p>
    <w:p>
      <w:pPr>
        <w:spacing w:after="200"/>
        <w:jc w:val="center"/>
      </w:pPr>
      <w:r>
        <w:rPr>
          <w:rFonts w:ascii="Arial" w:cs="Arial" w:eastAsia="Arial" w:hAnsi="Arial"/>
          <w:i/>
          <w:iCs/>
          <w:color w:val="4A4A4A"/>
          <w:sz w:val="24"/>
          <w:szCs w:val="24"/>
        </w:rPr>
        <w:t xml:space="preserve">Including SvelteKit Integration Patterns &amp; New Primitive Discovery</w:t>
      </w:r>
    </w:p>
    <w:p>
      <w:pPr>
        <w:spacing w:after="600"/>
      </w:pPr>
    </w:p>
    <w:p>
      <w:pPr>
        <w:jc w:val="center"/>
      </w:pPr>
      <w:r>
        <w:rPr>
          <w:rFonts w:ascii="Arial" w:cs="Arial" w:eastAsia="Arial" w:hAnsi="Arial"/>
          <w:color w:val="4A4A4A"/>
          <w:sz w:val="22"/>
          <w:szCs w:val="22"/>
        </w:rPr>
        <w:t xml:space="preserve">Prepared for: NxtSpin / CoreFlow360 Architecture</w:t>
      </w:r>
    </w:p>
    <w:p>
      <w:pPr>
        <w:jc w:val="center"/>
      </w:pPr>
      <w:r>
        <w:rPr>
          <w:rFonts w:ascii="Arial" w:cs="Arial" w:eastAsia="Arial" w:hAnsi="Arial"/>
          <w:color w:val="4A4A4A"/>
          <w:sz w:val="22"/>
          <w:szCs w:val="22"/>
        </w:rPr>
        <w:t xml:space="preserve">Date: February 10, 2026</w:t>
      </w:r>
    </w:p>
    <w:p>
      <w:pPr>
        <w:jc w:val="center"/>
      </w:pPr>
      <w:r>
        <w:rPr>
          <w:rFonts w:ascii="Arial" w:cs="Arial" w:eastAsia="Arial" w:hAnsi="Arial"/>
          <w:color w:val="4A4A4A"/>
          <w:sz w:val="22"/>
          <w:szCs w:val="22"/>
        </w:rPr>
        <w:t xml:space="preserve">Classification: Internal Technical Reference</w:t>
      </w:r>
    </w:p>
    <w:p>
      <w:pPr>
        <w:pageBreakBefore/>
      </w:pPr>
    </w:p>
    <w:p>
      <w:pPr>
        <w:pStyle w:val="Heading1"/>
      </w:pPr>
      <w:r>
        <w:t xml:space="preserve">Table of Contents</w:t>
      </w:r>
    </w:p>
    <w:p>
      <w:pPr>
        <w:spacing w:after="120"/>
      </w:pPr>
      <w:r>
        <w:rPr>
          <w:rFonts w:ascii="Arial" w:cs="Arial" w:eastAsia="Arial" w:hAnsi="Arial"/>
          <w:color w:val="4A4A4A"/>
          <w:sz w:val="22"/>
          <w:szCs w:val="22"/>
        </w:rPr>
        <w:t xml:space="preserve">(Update this Table of Contents in Word: right-click → Update Field)</w:t>
      </w:r>
    </w:p>
    <w:p>
      <w:pPr>
        <w:spacing w:after="100"/>
      </w:pPr>
    </w:p>
    <w:p>
      <w:pPr>
        <w:pageBreakBefore/>
      </w:pPr>
    </w:p>
    <w:p>
      <w:pPr>
        <w:pStyle w:val="Heading1"/>
      </w:pPr>
      <w:r>
        <w:t xml:space="preserve">1. Executive Summary</w:t>
      </w:r>
    </w:p>
    <w:p>
      <w:pPr>
        <w:spacing w:after="120"/>
      </w:pPr>
      <w:r>
        <w:rPr>
          <w:rFonts w:ascii="Arial" w:cs="Arial" w:eastAsia="Arial" w:hAnsi="Arial"/>
          <w:color w:val="4A4A4A"/>
          <w:sz w:val="22"/>
          <w:szCs w:val="22"/>
        </w:rPr>
        <w:t xml:space="preserve">This audit catalogs every developer-facing primitive on the Cloudflare Developer Platform as of February 2026, identifies six entirely new product categories missing from Foundation Prompt v2.3, documents SvelteKit integration patterns for the UI plane, and provides actionable integration recommendations for v2.4.</w:t>
      </w:r>
    </w:p>
    <w:p>
      <w:pPr>
        <w:pStyle w:val="Heading2"/>
      </w:pPr>
      <w: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33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2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4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6 new primitive categories discovered</w:t>
            </w:r>
          </w:p>
        </w:tc>
        <w:tc>
          <w:tcPr>
            <w:tcW w:type="dxa" w:w="3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Major architecture gaps in v2.3</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Critical</w:t>
            </w:r>
          </w:p>
        </w:tc>
      </w:tr>
      <w:tr>
        <w:tc>
          <w:tcPr>
            <w:tcW w:type="dxa" w:w="4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SvelteKit + Workers integration validated</w:t>
            </w:r>
          </w:p>
        </w:tc>
        <w:tc>
          <w:tcPr>
            <w:tcW w:type="dxa" w:w="3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Official frontend framework path confirmed</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High</w:t>
            </w:r>
          </w:p>
        </w:tc>
      </w:tr>
      <w:tr>
        <w:tc>
          <w:tcPr>
            <w:tcW w:type="dxa" w:w="4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8 v2.3 improvement items from alt-arch analysis</w:t>
            </w:r>
          </w:p>
        </w:tc>
        <w:tc>
          <w:tcPr>
            <w:tcW w:type="dxa" w:w="3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Rate limiting, tokens, audit chain, naming</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High</w:t>
            </w:r>
          </w:p>
        </w:tc>
      </w:tr>
      <w:tr>
        <w:tc>
          <w:tcPr>
            <w:tcW w:type="dxa" w:w="4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Workers VPC Services (open beta)</w:t>
            </w:r>
          </w:p>
        </w:tc>
        <w:tc>
          <w:tcPr>
            <w:tcW w:type="dxa" w:w="3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Private network connectivity from Workers</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Medium</w:t>
            </w:r>
          </w:p>
        </w:tc>
      </w:tr>
      <w:tr>
        <w:tc>
          <w:tcPr>
            <w:tcW w:type="dxa" w:w="4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AI Search replaces AutoRAG branding</w:t>
            </w:r>
          </w:p>
        </w:tc>
        <w:tc>
          <w:tcPr>
            <w:tcW w:type="dxa" w:w="3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Naming update + external model support</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Medium</w:t>
            </w:r>
          </w:p>
        </w:tc>
      </w:tr>
      <w:tr>
        <w:tc>
          <w:tcPr>
            <w:tcW w:type="dxa" w:w="4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Workers Builds GA + Vite plugin v1.0</w:t>
            </w:r>
          </w:p>
        </w:tc>
        <w:tc>
          <w:tcPr>
            <w:tcW w:type="dxa" w:w="3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Improved DX and build pipeline</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Low</w:t>
            </w:r>
          </w:p>
        </w:tc>
      </w:tr>
    </w:tbl>
    <w:p>
      <w:pPr>
        <w:spacing w:after="200"/>
      </w:pPr>
    </w:p>
    <w:p>
      <w:pPr>
        <w:pStyle w:val="Heading2"/>
      </w:pPr>
      <w:r>
        <w:t xml:space="preserve">New Primitives Missing from v2.3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Primitive</w:t>
            </w:r>
          </w:p>
        </w:tc>
        <w:tc>
          <w:tcPr>
            <w:tcW w:type="dxa" w:w="3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8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Category</w:t>
            </w:r>
          </w:p>
        </w:tc>
      </w:tr>
      <w:tr>
        <w:tc>
          <w:tcPr>
            <w:tcW w:type="dxa" w:w="35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Realtime (Calls) — WebRTC SFU</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Open Beta</w:t>
            </w:r>
          </w:p>
        </w:tc>
        <w:tc>
          <w:tcPr>
            <w:tcW w:type="dxa" w:w="28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Communication</w:t>
            </w:r>
          </w:p>
        </w:tc>
      </w:tr>
      <w:tr>
        <w:tc>
          <w:tcPr>
            <w:tcW w:type="dxa" w:w="35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Turnstile — Bot Protection</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 (Free)</w:t>
            </w:r>
          </w:p>
        </w:tc>
        <w:tc>
          <w:tcPr>
            <w:tcW w:type="dxa" w:w="28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Security</w:t>
            </w:r>
          </w:p>
        </w:tc>
      </w:tr>
      <w:tr>
        <w:tc>
          <w:tcPr>
            <w:tcW w:type="dxa" w:w="35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Data Platform — Pipelines / R2 SQL / Iceberg</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Open Beta</w:t>
            </w:r>
          </w:p>
        </w:tc>
        <w:tc>
          <w:tcPr>
            <w:tcW w:type="dxa" w:w="28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Analytics</w:t>
            </w:r>
          </w:p>
        </w:tc>
      </w:tr>
      <w:tr>
        <w:tc>
          <w:tcPr>
            <w:tcW w:type="dxa" w:w="35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Email Service — Send + Route</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Private Beta (Send) / GA (Route)</w:t>
            </w:r>
          </w:p>
        </w:tc>
        <w:tc>
          <w:tcPr>
            <w:tcW w:type="dxa" w:w="28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Messaging</w:t>
            </w:r>
          </w:p>
        </w:tc>
      </w:tr>
      <w:tr>
        <w:tc>
          <w:tcPr>
            <w:tcW w:type="dxa" w:w="35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Agents SDK — MCP Server Framework</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28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AI / Orchestration</w:t>
            </w:r>
          </w:p>
        </w:tc>
      </w:tr>
      <w:tr>
        <w:tc>
          <w:tcPr>
            <w:tcW w:type="dxa" w:w="35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Media Transformations — Video Optimization</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 (Billing Nov 2025)</w:t>
            </w:r>
          </w:p>
        </w:tc>
        <w:tc>
          <w:tcPr>
            <w:tcW w:type="dxa" w:w="28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Media</w:t>
            </w:r>
          </w:p>
        </w:tc>
      </w:tr>
    </w:tbl>
    <w:p>
      <w:pPr>
        <w:pageBreakBefore/>
      </w:pPr>
    </w:p>
    <w:p>
      <w:pPr>
        <w:pStyle w:val="Heading1"/>
      </w:pPr>
      <w:r>
        <w:t xml:space="preserve">2. Complete Primitive Catalog</w:t>
      </w:r>
    </w:p>
    <w:p>
      <w:pPr>
        <w:spacing w:after="120"/>
      </w:pPr>
      <w:r>
        <w:rPr>
          <w:rFonts w:ascii="Arial" w:cs="Arial" w:eastAsia="Arial" w:hAnsi="Arial"/>
          <w:color w:val="4A4A4A"/>
          <w:sz w:val="22"/>
          <w:szCs w:val="22"/>
        </w:rPr>
        <w:t xml:space="preserve">Every developer-facing primitive organized by functional category. Status indicates maturity as of February 2026.</w:t>
      </w:r>
    </w:p>
    <w:p>
      <w:pPr>
        <w:pStyle w:val="Heading2"/>
      </w:pPr>
      <w:r>
        <w:t xml:space="preserve">2.1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160"/>
        <w:gridCol w:w="1800"/>
      </w:tblGrid>
      <w:tr>
        <w:tc>
          <w:tcPr>
            <w:tcW w:type="dxa" w:w="22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Primitive</w:t>
            </w:r>
          </w:p>
        </w:tc>
        <w:tc>
          <w:tcPr>
            <w:tcW w:type="dxa" w:w="12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1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Binding</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Workers</w:t>
            </w:r>
          </w:p>
        </w:tc>
        <w:tc>
          <w:tcPr>
            <w:tcW w:type="dxa" w:w="1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1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Serverless JavaScript/WASM execution on 330+ PoPs</w:t>
            </w:r>
          </w:p>
        </w:tc>
        <w:tc>
          <w:tcPr>
            <w:tcW w:type="dxa" w:w="1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Durable Objects</w:t>
            </w:r>
          </w:p>
        </w:tc>
        <w:tc>
          <w:tcPr>
            <w:tcW w:type="dxa" w:w="1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1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Stateful coordination with co-located storage + SQLite</w:t>
            </w:r>
          </w:p>
        </w:tc>
        <w:tc>
          <w:tcPr>
            <w:tcW w:type="dxa" w:w="1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DO</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Workers for Platforms</w:t>
            </w:r>
          </w:p>
        </w:tc>
        <w:tc>
          <w:tcPr>
            <w:tcW w:type="dxa" w:w="1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1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Deploy customer/tenant code in isolation</w:t>
            </w:r>
          </w:p>
        </w:tc>
        <w:tc>
          <w:tcPr>
            <w:tcW w:type="dxa" w:w="1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Containers</w:t>
            </w:r>
          </w:p>
        </w:tc>
        <w:tc>
          <w:tcPr>
            <w:tcW w:type="dxa" w:w="1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Coming 2025</w:t>
            </w:r>
          </w:p>
        </w:tc>
        <w:tc>
          <w:tcPr>
            <w:tcW w:type="dxa" w:w="41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OCI container execution alongside Workers</w:t>
            </w:r>
          </w:p>
        </w:tc>
        <w:tc>
          <w:tcPr>
            <w:tcW w:type="dxa" w:w="1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Cron Triggers</w:t>
            </w:r>
          </w:p>
        </w:tc>
        <w:tc>
          <w:tcPr>
            <w:tcW w:type="dxa" w:w="1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1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Scheduled Worker execution</w:t>
            </w:r>
          </w:p>
        </w:tc>
        <w:tc>
          <w:tcPr>
            <w:tcW w:type="dxa" w:w="1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Workflows</w:t>
            </w:r>
          </w:p>
        </w:tc>
        <w:tc>
          <w:tcPr>
            <w:tcW w:type="dxa" w:w="1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1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Durable multi-step execution with retries</w:t>
            </w:r>
          </w:p>
        </w:tc>
        <w:tc>
          <w:tcPr>
            <w:tcW w:type="dxa" w:w="1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WORKFLOW</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Workers Builds</w:t>
            </w:r>
          </w:p>
        </w:tc>
        <w:tc>
          <w:tcPr>
            <w:tcW w:type="dxa" w:w="1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1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CI/CD build pipeline for Workers</w:t>
            </w:r>
          </w:p>
        </w:tc>
        <w:tc>
          <w:tcPr>
            <w:tcW w:type="dxa" w:w="1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t>
            </w:r>
          </w:p>
        </w:tc>
      </w:tr>
    </w:tbl>
    <w:p>
      <w:pPr>
        <w:spacing w:after="100"/>
      </w:pPr>
    </w:p>
    <w:p>
      <w:pPr>
        <w:pStyle w:val="Heading2"/>
      </w:pPr>
      <w:r>
        <w:t xml:space="preserve">2.2 Storage &amp;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160"/>
        <w:gridCol w:w="1600"/>
      </w:tblGrid>
      <w:tr>
        <w:tc>
          <w:tcPr>
            <w:tcW w:type="dxa" w:w="2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Primitive</w:t>
            </w:r>
          </w:p>
        </w:tc>
        <w:tc>
          <w:tcPr>
            <w:tcW w:type="dxa" w:w="12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1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6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Binding</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KV</w:t>
            </w:r>
          </w:p>
        </w:tc>
        <w:tc>
          <w:tcPr>
            <w:tcW w:type="dxa" w:w="1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1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Global key-value store, eventually consistent</w:t>
            </w:r>
          </w:p>
        </w:tc>
        <w:tc>
          <w:tcPr>
            <w:tcW w:type="dxa" w:w="16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KV</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R2</w:t>
            </w:r>
          </w:p>
        </w:tc>
        <w:tc>
          <w:tcPr>
            <w:tcW w:type="dxa" w:w="1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1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S3-compatible object storage, zero egress</w:t>
            </w:r>
          </w:p>
        </w:tc>
        <w:tc>
          <w:tcPr>
            <w:tcW w:type="dxa" w:w="16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R2</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D1</w:t>
            </w:r>
          </w:p>
        </w:tc>
        <w:tc>
          <w:tcPr>
            <w:tcW w:type="dxa" w:w="1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1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Serverless SQLite at the edge</w:t>
            </w:r>
          </w:p>
        </w:tc>
        <w:tc>
          <w:tcPr>
            <w:tcW w:type="dxa" w:w="16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D1</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Durable Objects Storage</w:t>
            </w:r>
          </w:p>
        </w:tc>
        <w:tc>
          <w:tcPr>
            <w:tcW w:type="dxa" w:w="1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1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Co-located KV + SQLite per DO instance</w:t>
            </w:r>
          </w:p>
        </w:tc>
        <w:tc>
          <w:tcPr>
            <w:tcW w:type="dxa" w:w="16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DO</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Hyperdrive</w:t>
            </w:r>
          </w:p>
        </w:tc>
        <w:tc>
          <w:tcPr>
            <w:tcW w:type="dxa" w:w="1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1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Connection pooling + query cache for external Postgres/MySQL</w:t>
            </w:r>
          </w:p>
        </w:tc>
        <w:tc>
          <w:tcPr>
            <w:tcW w:type="dxa" w:w="16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HYPERDRIVE</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R2 Data Catalog</w:t>
            </w:r>
          </w:p>
        </w:tc>
        <w:tc>
          <w:tcPr>
            <w:tcW w:type="dxa" w:w="1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Open Beta</w:t>
            </w:r>
          </w:p>
        </w:tc>
        <w:tc>
          <w:tcPr>
            <w:tcW w:type="dxa" w:w="41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Managed Apache Iceberg catalog on R2</w:t>
            </w:r>
          </w:p>
        </w:tc>
        <w:tc>
          <w:tcPr>
            <w:tcW w:type="dxa" w:w="16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t>
            </w:r>
          </w:p>
        </w:tc>
      </w:tr>
    </w:tbl>
    <w:p>
      <w:pPr>
        <w:spacing w:after="100"/>
      </w:pPr>
    </w:p>
    <w:p>
      <w:pPr>
        <w:pStyle w:val="Heading2"/>
      </w:pPr>
      <w:r>
        <w:t xml:space="preserve">2.3 Messaging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160"/>
        <w:gridCol w:w="1400"/>
      </w:tblGrid>
      <w:tr>
        <w:tc>
          <w:tcPr>
            <w:tcW w:type="dxa" w:w="2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Primitive</w:t>
            </w:r>
          </w:p>
        </w:tc>
        <w:tc>
          <w:tcPr>
            <w:tcW w:type="dxa" w:w="1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1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Binding</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Queues</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1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Pull/push message queuing</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QUEUE</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Email Sending</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Private Beta</w:t>
            </w:r>
          </w:p>
        </w:tc>
        <w:tc>
          <w:tcPr>
            <w:tcW w:type="dxa" w:w="41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Transactional email from Workers (SPF/DKIM/DMARC auto)</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SEND_EMAIL</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Email Routing</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 (Free)</w:t>
            </w:r>
          </w:p>
        </w:tc>
        <w:tc>
          <w:tcPr>
            <w:tcW w:type="dxa" w:w="41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Receive/parse/route inbound email via Workers</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EMAIL</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Realtime (Calls)</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Open Beta</w:t>
            </w:r>
          </w:p>
        </w:tc>
        <w:tc>
          <w:tcPr>
            <w:tcW w:type="dxa" w:w="41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Managed WebRTC SFU for audio/video at &lt;100ms</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t>
            </w:r>
          </w:p>
        </w:tc>
      </w:tr>
    </w:tbl>
    <w:p>
      <w:pPr>
        <w:spacing w:after="100"/>
      </w:pPr>
    </w:p>
    <w:p>
      <w:pPr>
        <w:pStyle w:val="Heading2"/>
      </w:pPr>
      <w:r>
        <w:t xml:space="preserve">2.4 AI &amp;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4360"/>
        <w:gridCol w:w="1600"/>
      </w:tblGrid>
      <w:tr>
        <w:tc>
          <w:tcPr>
            <w:tcW w:type="dxa" w:w="2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Primitive</w:t>
            </w:r>
          </w:p>
        </w:tc>
        <w:tc>
          <w:tcPr>
            <w:tcW w:type="dxa" w:w="1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3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6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Binding</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Workers AI</w:t>
            </w:r>
          </w:p>
        </w:tc>
        <w:tc>
          <w:tcPr>
            <w:tcW w:type="dxa" w:w="1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50+ inference models (LLM, vision, audio, code) in 200+ cities</w:t>
            </w:r>
          </w:p>
        </w:tc>
        <w:tc>
          <w:tcPr>
            <w:tcW w:type="dxa" w:w="16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AI</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Vectorize</w:t>
            </w:r>
          </w:p>
        </w:tc>
        <w:tc>
          <w:tcPr>
            <w:tcW w:type="dxa" w:w="1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Vector database for embeddings + similarity search</w:t>
            </w:r>
          </w:p>
        </w:tc>
        <w:tc>
          <w:tcPr>
            <w:tcW w:type="dxa" w:w="16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VECTORIZE</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AI Gateway</w:t>
            </w:r>
          </w:p>
        </w:tc>
        <w:tc>
          <w:tcPr>
            <w:tcW w:type="dxa" w:w="1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Unified proxy: caching, rate limit, cost tracking for AI providers</w:t>
            </w:r>
          </w:p>
        </w:tc>
        <w:tc>
          <w:tcPr>
            <w:tcW w:type="dxa" w:w="16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AI_GATEWAY</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AI Search (AutoRAG)</w:t>
            </w:r>
          </w:p>
        </w:tc>
        <w:tc>
          <w:tcPr>
            <w:tcW w:type="dxa" w:w="1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Managed RAG pipeline with continuous indexing from R2</w:t>
            </w:r>
          </w:p>
        </w:tc>
        <w:tc>
          <w:tcPr>
            <w:tcW w:type="dxa" w:w="16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AI_SEARCH</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Agents SDK</w:t>
            </w:r>
          </w:p>
        </w:tc>
        <w:tc>
          <w:tcPr>
            <w:tcW w:type="dxa" w:w="1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MCP server framework + OAuth + human-in-the-loop</w:t>
            </w:r>
          </w:p>
        </w:tc>
        <w:tc>
          <w:tcPr>
            <w:tcW w:type="dxa" w:w="16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t>
            </w:r>
          </w:p>
        </w:tc>
      </w:tr>
    </w:tbl>
    <w:p>
      <w:pPr>
        <w:spacing w:after="100"/>
      </w:pPr>
    </w:p>
    <w:p>
      <w:pPr>
        <w:pStyle w:val="Heading2"/>
      </w:pPr>
      <w:r>
        <w:t xml:space="preserve">2.5 Security &amp; Bot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360"/>
        <w:gridCol w:w="1400"/>
      </w:tblGrid>
      <w:tr>
        <w:tc>
          <w:tcPr>
            <w:tcW w:type="dxa" w:w="2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Primitive</w:t>
            </w:r>
          </w:p>
        </w:tc>
        <w:tc>
          <w:tcPr>
            <w:tcW w:type="dxa" w:w="12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3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Binding</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Turnstile</w:t>
            </w:r>
          </w:p>
        </w:tc>
        <w:tc>
          <w:tcPr>
            <w:tcW w:type="dxa" w:w="1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 (Free)</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Privacy-preserving CAPTCHA alternative (invisible challenges)</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OAuth Provider Library</w:t>
            </w:r>
          </w:p>
        </w:tc>
        <w:tc>
          <w:tcPr>
            <w:tcW w:type="dxa" w:w="1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OAuth 2.1 + PKCE for Workers (MCP auth pattern)</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OAUTH_KV</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Workers VPC Services</w:t>
            </w:r>
          </w:p>
        </w:tc>
        <w:tc>
          <w:tcPr>
            <w:tcW w:type="dxa" w:w="1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Open Beta</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Private network connectivity to external VPCs</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VPC_SERVICES</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mTLS Certificates</w:t>
            </w:r>
          </w:p>
        </w:tc>
        <w:tc>
          <w:tcPr>
            <w:tcW w:type="dxa" w:w="1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Client certificate authentication</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t>
            </w:r>
          </w:p>
        </w:tc>
      </w:tr>
    </w:tbl>
    <w:p>
      <w:pPr>
        <w:spacing w:after="100"/>
      </w:pPr>
    </w:p>
    <w:p>
      <w:pPr>
        <w:pStyle w:val="Heading2"/>
      </w:pPr>
      <w:r>
        <w:t xml:space="preserve">2.6 Analytics &amp; Data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360"/>
        <w:gridCol w:w="1400"/>
      </w:tblGrid>
      <w:tr>
        <w:tc>
          <w:tcPr>
            <w:tcW w:type="dxa" w:w="2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Primitive</w:t>
            </w:r>
          </w:p>
        </w:tc>
        <w:tc>
          <w:tcPr>
            <w:tcW w:type="dxa" w:w="12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3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Binding</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Pipelines</w:t>
            </w:r>
          </w:p>
        </w:tc>
        <w:tc>
          <w:tcPr>
            <w:tcW w:type="dxa" w:w="1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Open Beta</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Streaming ingestion with SQL transforms → R2/Iceberg</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PIPELINE</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R2 SQL</w:t>
            </w:r>
          </w:p>
        </w:tc>
        <w:tc>
          <w:tcPr>
            <w:tcW w:type="dxa" w:w="1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Open Beta</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Distributed query engine for petabyte Iceberg tables</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R2 Data Catalog</w:t>
            </w:r>
          </w:p>
        </w:tc>
        <w:tc>
          <w:tcPr>
            <w:tcW w:type="dxa" w:w="1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Open Beta</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Managed Iceberg catalog with auto-compaction</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Workers Analytics Engine</w:t>
            </w:r>
          </w:p>
        </w:tc>
        <w:tc>
          <w:tcPr>
            <w:tcW w:type="dxa" w:w="1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Time-series analytics for Workers</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ANALYTICS</w:t>
            </w:r>
          </w:p>
        </w:tc>
      </w:tr>
    </w:tbl>
    <w:p>
      <w:pPr>
        <w:spacing w:after="100"/>
      </w:pPr>
    </w:p>
    <w:p>
      <w:pPr>
        <w:pStyle w:val="Heading2"/>
      </w:pPr>
      <w:r>
        <w:t xml:space="preserve">2.7 Media &amp;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4560"/>
        <w:gridCol w:w="1400"/>
      </w:tblGrid>
      <w:tr>
        <w:tc>
          <w:tcPr>
            <w:tcW w:type="dxa" w:w="2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Primitive</w:t>
            </w:r>
          </w:p>
        </w:tc>
        <w:tc>
          <w:tcPr>
            <w:tcW w:type="dxa" w:w="1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5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Binding</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Images</w:t>
            </w:r>
          </w:p>
        </w:tc>
        <w:tc>
          <w:tcPr>
            <w:tcW w:type="dxa" w:w="1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5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On-the-fly image optimization + transformations</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IMAGES</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Media Transformations</w:t>
            </w:r>
          </w:p>
        </w:tc>
        <w:tc>
          <w:tcPr>
            <w:tcW w:type="dxa" w:w="1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5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Video optimization, still extraction, audio extraction</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Stream</w:t>
            </w:r>
          </w:p>
        </w:tc>
        <w:tc>
          <w:tcPr>
            <w:tcW w:type="dxa" w:w="1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5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Video encoding, storage, delivery + live streaming</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Browser Rendering</w:t>
            </w:r>
          </w:p>
        </w:tc>
        <w:tc>
          <w:tcPr>
            <w:tcW w:type="dxa" w:w="1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45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Headless Chromium via Playwright/Puppeteer/REST + Stagehand</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BROWSER</w:t>
            </w:r>
          </w:p>
        </w:tc>
      </w:tr>
    </w:tbl>
    <w:p>
      <w:pPr>
        <w:spacing w:after="100"/>
      </w:pPr>
    </w:p>
    <w:p>
      <w:pPr>
        <w:pStyle w:val="Heading2"/>
      </w:pPr>
      <w:r>
        <w:t xml:space="preserve">2.8 Hosting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960"/>
        <w:gridCol w:w="1400"/>
      </w:tblGrid>
      <w:tr>
        <w:tc>
          <w:tcPr>
            <w:tcW w:type="dxa" w:w="26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Primitive</w:t>
            </w:r>
          </w:p>
        </w:tc>
        <w:tc>
          <w:tcPr>
            <w:tcW w:type="dxa" w:w="1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9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Binding</w:t>
            </w:r>
          </w:p>
        </w:tc>
      </w:tr>
      <w:tr>
        <w:tc>
          <w:tcPr>
            <w:tcW w:type="dxa" w:w="26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Workers (with Assets)</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39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Full-stack: server logic + static assets in one Worker</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ASSETS</w:t>
            </w:r>
          </w:p>
        </w:tc>
      </w:tr>
      <w:tr>
        <w:tc>
          <w:tcPr>
            <w:tcW w:type="dxa" w:w="26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Pages</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 (Maintenance)</w:t>
            </w:r>
          </w:p>
        </w:tc>
        <w:tc>
          <w:tcPr>
            <w:tcW w:type="dxa" w:w="39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Git-integrated static/SSR hosting (investment moved to Workers)</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t>
            </w:r>
          </w:p>
        </w:tc>
      </w:tr>
      <w:tr>
        <w:tc>
          <w:tcPr>
            <w:tcW w:type="dxa" w:w="26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Custom Domains</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39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Route domains/paths to Workers</w:t>
            </w:r>
          </w:p>
        </w:tc>
        <w:tc>
          <w:tcPr>
            <w:tcW w:type="dxa" w:w="1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t>
            </w:r>
          </w:p>
        </w:tc>
      </w:tr>
      <w:tr>
        <w:tc>
          <w:tcPr>
            <w:tcW w:type="dxa" w:w="26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Workers Builds</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c>
          <w:tcPr>
            <w:tcW w:type="dxa" w:w="39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Git-triggered CI/CD for Workers</w:t>
            </w:r>
          </w:p>
        </w:tc>
        <w:tc>
          <w:tcPr>
            <w:tcW w:type="dxa" w:w="1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t>
            </w:r>
          </w:p>
        </w:tc>
      </w:tr>
    </w:tbl>
    <w:p>
      <w:pPr>
        <w:pageBreakBefore/>
      </w:pPr>
    </w:p>
    <w:p>
      <w:pPr>
        <w:pStyle w:val="Heading1"/>
      </w:pPr>
      <w:r>
        <w:t xml:space="preserve">3. New Primitives Deep Dive</w:t>
      </w:r>
    </w:p>
    <w:p>
      <w:pPr>
        <w:spacing w:after="120"/>
      </w:pPr>
      <w:r>
        <w:rPr>
          <w:rFonts w:ascii="Arial" w:cs="Arial" w:eastAsia="Arial" w:hAnsi="Arial"/>
          <w:color w:val="4A4A4A"/>
          <w:sz w:val="22"/>
          <w:szCs w:val="22"/>
        </w:rPr>
        <w:t xml:space="preserve">Detailed analysis of the six primitive categories missing from Foundation Prompt v2.3, with architecture patterns and integration recommendations.</w:t>
      </w:r>
    </w:p>
    <w:p>
      <w:pPr>
        <w:pStyle w:val="Heading2"/>
      </w:pPr>
      <w:r>
        <w:t xml:space="preserve">3.1 Cloudflare Realtime (formerly Calls)</w:t>
      </w:r>
    </w:p>
    <w:p>
      <w:pPr>
        <w:spacing w:after="120"/>
      </w:pPr>
      <w:r>
        <w:rPr>
          <w:rFonts w:ascii="Arial" w:cs="Arial" w:eastAsia="Arial" w:hAnsi="Arial"/>
          <w:b/>
          <w:bCs/>
          <w:color w:val="1A1A2E"/>
          <w:sz w:val="22"/>
          <w:szCs w:val="22"/>
        </w:rPr>
        <w:t xml:space="preserve">Product: </w:t>
      </w:r>
      <w:r>
        <w:rPr>
          <w:rFonts w:ascii="Arial" w:cs="Arial" w:eastAsia="Arial" w:hAnsi="Arial"/>
          <w:color w:val="4A4A4A"/>
          <w:sz w:val="22"/>
          <w:szCs w:val="22"/>
        </w:rPr>
        <w:t xml:space="preserve">Managed WebRTC Selective Forwarding Unit (SFU) + TURN service</w:t>
      </w:r>
    </w:p>
    <w:p>
      <w:pPr>
        <w:spacing w:after="120"/>
      </w:pPr>
      <w:r>
        <w:rPr>
          <w:rFonts w:ascii="Arial" w:cs="Arial" w:eastAsia="Arial" w:hAnsi="Arial"/>
          <w:b/>
          <w:bCs/>
          <w:color w:val="1A1A2E"/>
          <w:sz w:val="22"/>
          <w:szCs w:val="22"/>
        </w:rPr>
        <w:t xml:space="preserve">Status: </w:t>
      </w:r>
      <w:r>
        <w:rPr>
          <w:rFonts w:ascii="Arial" w:cs="Arial" w:eastAsia="Arial" w:hAnsi="Arial"/>
          <w:color w:val="4A4A4A"/>
          <w:sz w:val="22"/>
          <w:szCs w:val="22"/>
        </w:rPr>
        <w:t xml:space="preserve">Open Beta (announced 2025)</w:t>
      </w:r>
    </w:p>
    <w:p>
      <w:pPr>
        <w:spacing w:after="120"/>
      </w:pPr>
      <w:r>
        <w:rPr>
          <w:rFonts w:ascii="Arial" w:cs="Arial" w:eastAsia="Arial" w:hAnsi="Arial"/>
          <w:b/>
          <w:bCs/>
          <w:color w:val="1A1A2E"/>
          <w:sz w:val="22"/>
          <w:szCs w:val="22"/>
        </w:rPr>
        <w:t xml:space="preserve">Latency: </w:t>
      </w:r>
      <w:r>
        <w:rPr>
          <w:rFonts w:ascii="Arial" w:cs="Arial" w:eastAsia="Arial" w:hAnsi="Arial"/>
          <w:color w:val="4A4A4A"/>
          <w:sz w:val="22"/>
          <w:szCs w:val="22"/>
        </w:rPr>
        <w:t xml:space="preserve">&lt;100ms globally via anycast routing across 330+ PoPs</w:t>
      </w:r>
    </w:p>
    <w:p>
      <w:pPr>
        <w:spacing w:after="120"/>
      </w:pPr>
      <w:r>
        <w:rPr>
          <w:rFonts w:ascii="Arial" w:cs="Arial" w:eastAsia="Arial" w:hAnsi="Arial"/>
          <w:b/>
          <w:bCs/>
          <w:color w:val="1A1A2E"/>
          <w:sz w:val="22"/>
          <w:szCs w:val="22"/>
        </w:rPr>
        <w:t xml:space="preserve">Architecture: </w:t>
      </w:r>
      <w:r>
        <w:rPr>
          <w:rFonts w:ascii="Arial" w:cs="Arial" w:eastAsia="Arial" w:hAnsi="Arial"/>
          <w:color w:val="4A4A4A"/>
          <w:sz w:val="22"/>
          <w:szCs w:val="22"/>
        </w:rPr>
        <w:t xml:space="preserve">No 'rooms' abstraction — raw track-based pub/sub. Sessions contain tracks (audio/video). Media Transport Adapters bridge WebSocket for audio (Opus/PCM) and video (JPEG snapshots).</w:t>
      </w:r>
    </w:p>
    <w:p>
      <w:pPr>
        <w:spacing w:after="60"/>
      </w:pPr>
    </w:p>
    <w:p>
      <w:pPr>
        <w:pStyle w:val="Heading3"/>
      </w:pPr>
      <w:r>
        <w:t xml:space="preserve">API Endpoints</w:t>
      </w:r>
    </w:p>
    <w:p>
      <w:pPr>
        <w:shd w:fill="F0F0F0" w:val="clear"/>
        <w:spacing w:before="60" w:after="60"/>
      </w:pPr>
      <w:r>
        <w:rPr>
          <w:rFonts w:ascii="Courier New" w:cs="Courier New" w:eastAsia="Courier New" w:hAnsi="Courier New"/>
          <w:color w:val="333333"/>
          <w:sz w:val="18"/>
          <w:szCs w:val="18"/>
        </w:rPr>
        <w:t xml:space="preserve">POST /apps/{appId}/sessions/new          — Create session</w:t>
      </w:r>
    </w:p>
    <w:p>
      <w:pPr>
        <w:shd w:fill="F0F0F0" w:val="clear"/>
        <w:spacing w:before="60" w:after="60"/>
      </w:pPr>
      <w:r>
        <w:rPr>
          <w:rFonts w:ascii="Courier New" w:cs="Courier New" w:eastAsia="Courier New" w:hAnsi="Courier New"/>
          <w:color w:val="333333"/>
          <w:sz w:val="18"/>
          <w:szCs w:val="18"/>
        </w:rPr>
        <w:t xml:space="preserve">POST /sessions/{id}/tracks/new           — Add media track</w:t>
      </w:r>
    </w:p>
    <w:p>
      <w:pPr>
        <w:shd w:fill="F0F0F0" w:val="clear"/>
        <w:spacing w:before="60" w:after="60"/>
      </w:pPr>
      <w:r>
        <w:rPr>
          <w:rFonts w:ascii="Courier New" w:cs="Courier New" w:eastAsia="Courier New" w:hAnsi="Courier New"/>
          <w:color w:val="333333"/>
          <w:sz w:val="18"/>
          <w:szCs w:val="18"/>
        </w:rPr>
        <w:t xml:space="preserve">PUT  /sessions/{id}/renegotiate           — Update negotiation</w:t>
      </w:r>
    </w:p>
    <w:p>
      <w:pPr>
        <w:shd w:fill="F0F0F0" w:val="clear"/>
        <w:spacing w:before="60" w:after="60"/>
      </w:pPr>
      <w:r>
        <w:rPr>
          <w:rFonts w:ascii="Courier New" w:cs="Courier New" w:eastAsia="Courier New" w:hAnsi="Courier New"/>
          <w:color w:val="333333"/>
          <w:sz w:val="18"/>
          <w:szCs w:val="18"/>
        </w:rPr>
        <w:t xml:space="preserve">PUT  /sessions/{id}/tracks/close          — Remove track</w:t>
      </w:r>
    </w:p>
    <w:p>
      <w:pPr>
        <w:spacing w:after="60"/>
      </w:pPr>
    </w:p>
    <w:p>
      <w:pPr>
        <w:pStyle w:val="Heading3"/>
      </w:pPr>
      <w:r>
        <w:t xml:space="preserve">RealtimeKit SDK</w:t>
      </w:r>
    </w:p>
    <w:p>
      <w:pPr>
        <w:spacing w:after="120"/>
      </w:pPr>
      <w:r>
        <w:rPr>
          <w:rFonts w:ascii="Arial" w:cs="Arial" w:eastAsia="Arial" w:hAnsi="Arial"/>
          <w:color w:val="4A4A4A"/>
          <w:sz w:val="22"/>
          <w:szCs w:val="22"/>
        </w:rPr>
        <w:t xml:space="preserve">High-level SDK with pre-built UI components for video calling, live streaming, and voice. Supports WHIP/WHEP protocols. Stream Live is migrating to Calls backend.</w:t>
      </w:r>
    </w:p>
    <w:p>
      <w:pPr>
        <w:spacing w:after="60"/>
      </w:pPr>
    </w:p>
    <w:p>
      <w:pPr>
        <w:spacing w:after="120"/>
      </w:pPr>
      <w:r>
        <w:rPr>
          <w:rFonts w:ascii="Arial" w:cs="Arial" w:eastAsia="Arial" w:hAnsi="Arial"/>
          <w:b/>
          <w:bCs/>
          <w:color w:val="1A1A2E"/>
          <w:sz w:val="22"/>
          <w:szCs w:val="22"/>
        </w:rPr>
        <w:t xml:space="preserve">Use Cases: </w:t>
      </w:r>
      <w:r>
        <w:rPr>
          <w:rFonts w:ascii="Arial" w:cs="Arial" w:eastAsia="Arial" w:hAnsi="Arial"/>
          <w:color w:val="4A4A4A"/>
          <w:sz w:val="22"/>
          <w:szCs w:val="22"/>
        </w:rPr>
        <w:t xml:space="preserve">Video conferencing, live streaming, voice calls, real-time collaboration, AI voice agents (via Media Transport Adapters)</w:t>
      </w:r>
    </w:p>
    <w:p>
      <w:pPr>
        <w:spacing w:after="120"/>
      </w:pPr>
      <w:r>
        <w:rPr>
          <w:rFonts w:ascii="Arial" w:cs="Arial" w:eastAsia="Arial" w:hAnsi="Arial"/>
          <w:b/>
          <w:bCs/>
          <w:color w:val="1A1A2E"/>
          <w:sz w:val="22"/>
          <w:szCs w:val="22"/>
        </w:rPr>
        <w:t xml:space="preserve">v2.4 Integration: </w:t>
      </w:r>
      <w:r>
        <w:rPr>
          <w:rFonts w:ascii="Arial" w:cs="Arial" w:eastAsia="Arial" w:hAnsi="Arial"/>
          <w:color w:val="4A4A4A"/>
          <w:sz w:val="22"/>
          <w:szCs w:val="22"/>
        </w:rPr>
        <w:t xml:space="preserve">Add as Communication Plane primitive. Service binding from Workers. Combine with Durable Objects for signaling state, Workers AI for real-time transcription.</w:t>
      </w:r>
    </w:p>
    <w:p>
      <w:pPr>
        <w:spacing w:after="200"/>
      </w:pPr>
    </w:p>
    <w:p>
      <w:pPr>
        <w:pStyle w:val="Heading2"/>
      </w:pPr>
      <w:r>
        <w:t xml:space="preserve">3.2 Turnstile — Bot Protection</w:t>
      </w:r>
    </w:p>
    <w:p>
      <w:pPr>
        <w:spacing w:after="120"/>
      </w:pPr>
      <w:r>
        <w:rPr>
          <w:rFonts w:ascii="Arial" w:cs="Arial" w:eastAsia="Arial" w:hAnsi="Arial"/>
          <w:b/>
          <w:bCs/>
          <w:color w:val="1A1A2E"/>
          <w:sz w:val="22"/>
          <w:szCs w:val="22"/>
        </w:rPr>
        <w:t xml:space="preserve">Product: </w:t>
      </w:r>
      <w:r>
        <w:rPr>
          <w:rFonts w:ascii="Arial" w:cs="Arial" w:eastAsia="Arial" w:hAnsi="Arial"/>
          <w:color w:val="4A4A4A"/>
          <w:sz w:val="22"/>
          <w:szCs w:val="22"/>
        </w:rPr>
        <w:t xml:space="preserve">Privacy-preserving CAPTCHA alternative using invisible challenges</w:t>
      </w:r>
    </w:p>
    <w:p>
      <w:pPr>
        <w:spacing w:after="120"/>
      </w:pPr>
      <w:r>
        <w:rPr>
          <w:rFonts w:ascii="Arial" w:cs="Arial" w:eastAsia="Arial" w:hAnsi="Arial"/>
          <w:b/>
          <w:bCs/>
          <w:color w:val="1A1A2E"/>
          <w:sz w:val="22"/>
          <w:szCs w:val="22"/>
        </w:rPr>
        <w:t xml:space="preserve">Status: </w:t>
      </w:r>
      <w:r>
        <w:rPr>
          <w:rFonts w:ascii="Arial" w:cs="Arial" w:eastAsia="Arial" w:hAnsi="Arial"/>
          <w:color w:val="4A4A4A"/>
          <w:sz w:val="22"/>
          <w:szCs w:val="22"/>
        </w:rPr>
        <w:t xml:space="preserve">GA (free tier available)</w:t>
      </w:r>
    </w:p>
    <w:p>
      <w:pPr>
        <w:spacing w:after="120"/>
      </w:pPr>
      <w:r>
        <w:rPr>
          <w:rFonts w:ascii="Arial" w:cs="Arial" w:eastAsia="Arial" w:hAnsi="Arial"/>
          <w:b/>
          <w:bCs/>
          <w:color w:val="1A1A2E"/>
          <w:sz w:val="22"/>
          <w:szCs w:val="22"/>
        </w:rPr>
        <w:t xml:space="preserve">Compliance: </w:t>
      </w:r>
      <w:r>
        <w:rPr>
          <w:rFonts w:ascii="Arial" w:cs="Arial" w:eastAsia="Arial" w:hAnsi="Arial"/>
          <w:color w:val="4A4A4A"/>
          <w:sz w:val="22"/>
          <w:szCs w:val="22"/>
        </w:rPr>
        <w:t xml:space="preserve">WCAG 2.1 Level AA, GDPR/CCPA/ePrivacy compliant — no tracking, no ad retargeting</w:t>
      </w:r>
    </w:p>
    <w:p>
      <w:pPr>
        <w:spacing w:after="60"/>
      </w:pPr>
    </w:p>
    <w:p>
      <w:pPr>
        <w:pStyle w:val="Heading3"/>
      </w:pPr>
      <w:r>
        <w:t xml:space="preserve">Verification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4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User Experience</w:t>
            </w:r>
          </w:p>
        </w:tc>
        <w:tc>
          <w:tcPr>
            <w:tcW w:type="dxa" w:w="33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When to Use</w:t>
            </w:r>
          </w:p>
        </w:tc>
      </w:tr>
      <w:tr>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Managed</w:t>
            </w:r>
          </w:p>
        </w:tc>
        <w:tc>
          <w:tcPr>
            <w:tcW w:type="dxa" w:w="4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Invisible for most; visual challenge only if suspicious</w:t>
            </w:r>
          </w:p>
        </w:tc>
        <w:tc>
          <w:tcPr>
            <w:tcW w:type="dxa" w:w="3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Default recommendation</w:t>
            </w:r>
          </w:p>
        </w:tc>
      </w:tr>
      <w:tr>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Non-Interactive</w:t>
            </w:r>
          </w:p>
        </w:tc>
        <w:tc>
          <w:tcPr>
            <w:tcW w:type="dxa" w:w="4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Invisible verification via proof-of-work/space + browser probing</w:t>
            </w:r>
          </w:p>
        </w:tc>
        <w:tc>
          <w:tcPr>
            <w:tcW w:type="dxa" w:w="3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Low-friction forms</w:t>
            </w:r>
          </w:p>
        </w:tc>
      </w:tr>
      <w:tr>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Invisible</w:t>
            </w:r>
          </w:p>
        </w:tc>
        <w:tc>
          <w:tcPr>
            <w:tcW w:type="dxa" w:w="4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Completely hidden, no UI element</w:t>
            </w:r>
          </w:p>
        </w:tc>
        <w:tc>
          <w:tcPr>
            <w:tcW w:type="dxa" w:w="3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API protection</w:t>
            </w:r>
          </w:p>
        </w:tc>
      </w:tr>
    </w:tbl>
    <w:p>
      <w:pPr>
        <w:spacing w:after="100"/>
      </w:pPr>
    </w:p>
    <w:p>
      <w:pPr>
        <w:pStyle w:val="Heading3"/>
      </w:pPr>
      <w:r>
        <w:t xml:space="preserve">Integration Pattern</w:t>
      </w:r>
    </w:p>
    <w:p>
      <w:pPr>
        <w:spacing w:after="120"/>
      </w:pPr>
      <w:r>
        <w:rPr>
          <w:rFonts w:ascii="Arial" w:cs="Arial" w:eastAsia="Arial" w:hAnsi="Arial"/>
          <w:b/>
          <w:bCs/>
          <w:color w:val="1A1A2E"/>
          <w:sz w:val="22"/>
          <w:szCs w:val="22"/>
        </w:rPr>
        <w:t xml:space="preserve">Client: </w:t>
      </w:r>
      <w:r>
        <w:rPr>
          <w:rFonts w:ascii="Arial" w:cs="Arial" w:eastAsia="Arial" w:hAnsi="Arial"/>
          <w:color w:val="4A4A4A"/>
          <w:sz w:val="22"/>
          <w:szCs w:val="22"/>
        </w:rPr>
        <w:t xml:space="preserve">Add Turnstile widget script to webpage, renders invisible challenge</w:t>
      </w:r>
    </w:p>
    <w:p>
      <w:pPr>
        <w:spacing w:after="120"/>
      </w:pPr>
      <w:r>
        <w:rPr>
          <w:rFonts w:ascii="Arial" w:cs="Arial" w:eastAsia="Arial" w:hAnsi="Arial"/>
          <w:b/>
          <w:bCs/>
          <w:color w:val="1A1A2E"/>
          <w:sz w:val="22"/>
          <w:szCs w:val="22"/>
        </w:rPr>
        <w:t xml:space="preserve">Server: </w:t>
      </w:r>
      <w:r>
        <w:rPr>
          <w:rFonts w:ascii="Arial" w:cs="Arial" w:eastAsia="Arial" w:hAnsi="Arial"/>
          <w:color w:val="4A4A4A"/>
          <w:sz w:val="22"/>
          <w:szCs w:val="22"/>
        </w:rPr>
        <w:t xml:space="preserve">Validate token via Siteverify API (POST https://challenges.cloudflare.com/turnstile/v0/siteverify)</w:t>
      </w:r>
    </w:p>
    <w:p>
      <w:pPr>
        <w:spacing w:after="120"/>
      </w:pPr>
      <w:r>
        <w:rPr>
          <w:rFonts w:ascii="Arial" w:cs="Arial" w:eastAsia="Arial" w:hAnsi="Arial"/>
          <w:b/>
          <w:bCs/>
          <w:color w:val="1A1A2E"/>
          <w:sz w:val="22"/>
          <w:szCs w:val="22"/>
        </w:rPr>
        <w:t xml:space="preserve">Token Lifecycle: </w:t>
      </w:r>
      <w:r>
        <w:rPr>
          <w:rFonts w:ascii="Arial" w:cs="Arial" w:eastAsia="Arial" w:hAnsi="Arial"/>
          <w:color w:val="4A4A4A"/>
          <w:sz w:val="22"/>
          <w:szCs w:val="22"/>
        </w:rPr>
        <w:t xml:space="preserve">300s expiration, single-use only</w:t>
      </w:r>
    </w:p>
    <w:p>
      <w:pPr>
        <w:spacing w:after="120"/>
      </w:pPr>
      <w:r>
        <w:rPr>
          <w:rFonts w:ascii="Arial" w:cs="Arial" w:eastAsia="Arial" w:hAnsi="Arial"/>
          <w:b/>
          <w:bCs/>
          <w:color w:val="1A1A2E"/>
          <w:sz w:val="22"/>
          <w:szCs w:val="22"/>
        </w:rPr>
        <w:t xml:space="preserve">Testing: </w:t>
      </w:r>
      <w:r>
        <w:rPr>
          <w:rFonts w:ascii="Arial" w:cs="Arial" w:eastAsia="Arial" w:hAnsi="Arial"/>
          <w:color w:val="4A4A4A"/>
          <w:sz w:val="22"/>
          <w:szCs w:val="22"/>
        </w:rPr>
        <w:t xml:space="preserve">Dedicated test sitekeys and secret keys for development</w:t>
      </w:r>
    </w:p>
    <w:p>
      <w:pPr>
        <w:spacing w:after="60"/>
      </w:pPr>
    </w:p>
    <w:p>
      <w:pPr>
        <w:shd w:fill="F0F0F0" w:val="clear"/>
        <w:spacing w:before="60" w:after="60"/>
      </w:pPr>
      <w:r>
        <w:rPr>
          <w:rFonts w:ascii="Courier New" w:cs="Courier New" w:eastAsia="Courier New" w:hAnsi="Courier New"/>
          <w:color w:val="333333"/>
          <w:sz w:val="18"/>
          <w:szCs w:val="18"/>
        </w:rPr>
        <w:t xml:space="preserve">// Server-side validation in Worker</w:t>
      </w:r>
    </w:p>
    <w:p>
      <w:pPr>
        <w:shd w:fill="F0F0F0" w:val="clear"/>
        <w:spacing w:before="60" w:after="60"/>
      </w:pPr>
      <w:r>
        <w:rPr>
          <w:rFonts w:ascii="Courier New" w:cs="Courier New" w:eastAsia="Courier New" w:hAnsi="Courier New"/>
          <w:color w:val="333333"/>
          <w:sz w:val="18"/>
          <w:szCs w:val="18"/>
        </w:rPr>
        <w:t xml:space="preserve">const resp = await fetch('https://challenges.cloudflare.com/turnstile/v0/siteverify', {</w:t>
      </w:r>
    </w:p>
    <w:p>
      <w:pPr>
        <w:shd w:fill="F0F0F0" w:val="clear"/>
        <w:spacing w:before="60" w:after="60"/>
      </w:pPr>
      <w:r>
        <w:rPr>
          <w:rFonts w:ascii="Courier New" w:cs="Courier New" w:eastAsia="Courier New" w:hAnsi="Courier New"/>
          <w:color w:val="333333"/>
          <w:sz w:val="18"/>
          <w:szCs w:val="18"/>
        </w:rPr>
        <w:t xml:space="preserve">  method: 'POST',</w:t>
      </w:r>
    </w:p>
    <w:p>
      <w:pPr>
        <w:shd w:fill="F0F0F0" w:val="clear"/>
        <w:spacing w:before="60" w:after="60"/>
      </w:pPr>
      <w:r>
        <w:rPr>
          <w:rFonts w:ascii="Courier New" w:cs="Courier New" w:eastAsia="Courier New" w:hAnsi="Courier New"/>
          <w:color w:val="333333"/>
          <w:sz w:val="18"/>
          <w:szCs w:val="18"/>
        </w:rPr>
        <w:t xml:space="preserve">  body: JSON.stringify({ secret: env.TURNSTILE_SECRET, response: token })</w:t>
      </w:r>
    </w:p>
    <w:p>
      <w:pPr>
        <w:shd w:fill="F0F0F0" w:val="clear"/>
        <w:spacing w:before="60" w:after="60"/>
      </w:pPr>
      <w:r>
        <w:rPr>
          <w:rFonts w:ascii="Courier New" w:cs="Courier New" w:eastAsia="Courier New" w:hAnsi="Courier New"/>
          <w:color w:val="333333"/>
          <w:sz w:val="18"/>
          <w:szCs w:val="18"/>
        </w:rPr>
        <w:t xml:space="preserve">});</w:t>
      </w:r>
    </w:p>
    <w:p>
      <w:pPr>
        <w:spacing w:after="60"/>
      </w:pPr>
    </w:p>
    <w:p>
      <w:pPr>
        <w:spacing w:after="120"/>
      </w:pPr>
      <w:r>
        <w:rPr>
          <w:rFonts w:ascii="Arial" w:cs="Arial" w:eastAsia="Arial" w:hAnsi="Arial"/>
          <w:b/>
          <w:bCs/>
          <w:color w:val="1A1A2E"/>
          <w:sz w:val="22"/>
          <w:szCs w:val="22"/>
        </w:rPr>
        <w:t xml:space="preserve">v2.4 Integration: </w:t>
      </w:r>
      <w:r>
        <w:rPr>
          <w:rFonts w:ascii="Arial" w:cs="Arial" w:eastAsia="Arial" w:hAnsi="Arial"/>
          <w:color w:val="4A4A4A"/>
          <w:sz w:val="22"/>
          <w:szCs w:val="22"/>
        </w:rPr>
        <w:t xml:space="preserve">Add as Security Plane primitive. Required for all public-facing forms and API endpoints. Pre-clearance cookies for SPAs.</w:t>
      </w:r>
    </w:p>
    <w:p>
      <w:pPr>
        <w:pageBreakBefore/>
      </w:pPr>
    </w:p>
    <w:p>
      <w:pPr>
        <w:pStyle w:val="Heading2"/>
      </w:pPr>
      <w:r>
        <w:t xml:space="preserve">3.3 Data Platform — Analytics Lakehouse</w:t>
      </w:r>
    </w:p>
    <w:p>
      <w:pPr>
        <w:spacing w:after="120"/>
      </w:pPr>
      <w:r>
        <w:rPr>
          <w:rFonts w:ascii="Arial" w:cs="Arial" w:eastAsia="Arial" w:hAnsi="Arial"/>
          <w:b/>
          <w:bCs/>
          <w:color w:val="1A1A2E"/>
          <w:sz w:val="22"/>
          <w:szCs w:val="22"/>
        </w:rPr>
        <w:t xml:space="preserve">Products: </w:t>
      </w:r>
      <w:r>
        <w:rPr>
          <w:rFonts w:ascii="Arial" w:cs="Arial" w:eastAsia="Arial" w:hAnsi="Arial"/>
          <w:color w:val="4A4A4A"/>
          <w:sz w:val="22"/>
          <w:szCs w:val="22"/>
        </w:rPr>
        <w:t xml:space="preserve">Pipelines + R2 Data Catalog + R2 SQL</w:t>
      </w:r>
    </w:p>
    <w:p>
      <w:pPr>
        <w:spacing w:after="120"/>
      </w:pPr>
      <w:r>
        <w:rPr>
          <w:rFonts w:ascii="Arial" w:cs="Arial" w:eastAsia="Arial" w:hAnsi="Arial"/>
          <w:b/>
          <w:bCs/>
          <w:color w:val="1A1A2E"/>
          <w:sz w:val="22"/>
          <w:szCs w:val="22"/>
        </w:rPr>
        <w:t xml:space="preserve">Status: </w:t>
      </w:r>
      <w:r>
        <w:rPr>
          <w:rFonts w:ascii="Arial" w:cs="Arial" w:eastAsia="Arial" w:hAnsi="Arial"/>
          <w:color w:val="4A4A4A"/>
          <w:sz w:val="22"/>
          <w:szCs w:val="22"/>
        </w:rPr>
        <w:t xml:space="preserve">Open Beta (announced Birthday Week 2025, free during beta)</w:t>
      </w:r>
    </w:p>
    <w:p>
      <w:pPr>
        <w:spacing w:after="120"/>
      </w:pPr>
      <w:r>
        <w:rPr>
          <w:rFonts w:ascii="Arial" w:cs="Arial" w:eastAsia="Arial" w:hAnsi="Arial"/>
          <w:b/>
          <w:bCs/>
          <w:color w:val="1A1A2E"/>
          <w:sz w:val="22"/>
          <w:szCs w:val="22"/>
        </w:rPr>
        <w:t xml:space="preserve">Architecture: </w:t>
      </w:r>
      <w:r>
        <w:rPr>
          <w:rFonts w:ascii="Arial" w:cs="Arial" w:eastAsia="Arial" w:hAnsi="Arial"/>
          <w:color w:val="4A4A4A"/>
          <w:sz w:val="22"/>
          <w:szCs w:val="22"/>
        </w:rPr>
        <w:t xml:space="preserve">Streaming ingestion → SQL transformations → Apache Iceberg tables on R2 → distributed query engine</w:t>
      </w:r>
    </w:p>
    <w:p>
      <w:pPr>
        <w:spacing w:after="60"/>
      </w:pPr>
    </w:p>
    <w:p>
      <w:pPr>
        <w:pStyle w:val="Heading3"/>
      </w:pPr>
      <w:r>
        <w:t xml:space="preserve">Pipeline: Ingest → Transform → Store</w:t>
      </w:r>
    </w:p>
    <w:p>
      <w:pPr>
        <w:spacing w:after="120"/>
      </w:pPr>
      <w:r>
        <w:rPr>
          <w:rFonts w:ascii="Arial" w:cs="Arial" w:eastAsia="Arial" w:hAnsi="Arial"/>
          <w:color w:val="4A4A4A"/>
          <w:sz w:val="22"/>
          <w:szCs w:val="22"/>
        </w:rPr>
        <w:t xml:space="preserve">Pipelines accept JSON, Avro, or Protobuf events via HTTP endpoints or Worker bindings. SQL transformations filter, enrich, and validate at ingestion time. Exactly-once delivery to R2 as Iceberg tables or raw Parquet/JSON files.</w:t>
      </w:r>
    </w:p>
    <w:p>
      <w:pPr>
        <w:pStyle w:val="Heading3"/>
      </w:pPr>
      <w:r>
        <w:t xml:space="preserve">R2 Data Catalog: Managed Iceberg</w:t>
      </w:r>
    </w:p>
    <w:p>
      <w:pPr>
        <w:spacing w:after="120"/>
      </w:pPr>
      <w:r>
        <w:rPr>
          <w:rFonts w:ascii="Arial" w:cs="Arial" w:eastAsia="Arial" w:hAnsi="Arial"/>
          <w:color w:val="4A4A4A"/>
          <w:sz w:val="22"/>
          <w:szCs w:val="22"/>
        </w:rPr>
        <w:t xml:space="preserve">Managed Apache Iceberg catalog with ACID transactions, schema evolution, time travel. Automatic file compaction and partition-level stats optimization. Compatible with Spark, Snowflake, Trino, DuckDB, PyIceberg — zero egress fees for cross-cloud queries.</w:t>
      </w:r>
    </w:p>
    <w:p>
      <w:pPr>
        <w:pStyle w:val="Heading3"/>
      </w:pPr>
      <w:r>
        <w:t xml:space="preserve">R2 SQL: Query Engine</w:t>
      </w:r>
    </w:p>
    <w:p>
      <w:pPr>
        <w:spacing w:after="120"/>
      </w:pPr>
      <w:r>
        <w:rPr>
          <w:rFonts w:ascii="Arial" w:cs="Arial" w:eastAsia="Arial" w:hAnsi="Arial"/>
          <w:color w:val="4A4A4A"/>
          <w:sz w:val="22"/>
          <w:szCs w:val="22"/>
        </w:rPr>
        <w:t xml:space="preserve">Distributed serverless query engine for petabyte-scale Iceberg tables. Currently supports filtered row/column reads. Roadmap (H1 2026): Logpush integration, Workers UDFs, aggregations/joins.</w:t>
      </w:r>
    </w:p>
    <w:p>
      <w:pPr>
        <w:spacing w:after="60"/>
      </w:pPr>
    </w:p>
    <w:p>
      <w:pPr>
        <w:spacing w:after="120"/>
      </w:pPr>
      <w:r>
        <w:rPr>
          <w:rFonts w:ascii="Arial" w:cs="Arial" w:eastAsia="Arial" w:hAnsi="Arial"/>
          <w:b/>
          <w:bCs/>
          <w:color w:val="1A1A2E"/>
          <w:sz w:val="22"/>
          <w:szCs w:val="22"/>
        </w:rPr>
        <w:t xml:space="preserve">Use Cases: </w:t>
      </w:r>
      <w:r>
        <w:rPr>
          <w:rFonts w:ascii="Arial" w:cs="Arial" w:eastAsia="Arial" w:hAnsi="Arial"/>
          <w:color w:val="4A4A4A"/>
          <w:sz w:val="22"/>
          <w:szCs w:val="22"/>
        </w:rPr>
        <w:t xml:space="preserve">Log analytics, clickstream analysis, BI dashboards, IoT telemetry, data warehousing. NxtSpin application: laundromat equipment telemetry, transaction analytics, market intelligence aggregation.</w:t>
      </w:r>
    </w:p>
    <w:p>
      <w:pPr>
        <w:spacing w:after="120"/>
      </w:pPr>
      <w:r>
        <w:rPr>
          <w:rFonts w:ascii="Arial" w:cs="Arial" w:eastAsia="Arial" w:hAnsi="Arial"/>
          <w:b/>
          <w:bCs/>
          <w:color w:val="1A1A2E"/>
          <w:sz w:val="22"/>
          <w:szCs w:val="22"/>
        </w:rPr>
        <w:t xml:space="preserve">v2.4 Integration: </w:t>
      </w:r>
      <w:r>
        <w:rPr>
          <w:rFonts w:ascii="Arial" w:cs="Arial" w:eastAsia="Arial" w:hAnsi="Arial"/>
          <w:color w:val="4A4A4A"/>
          <w:sz w:val="22"/>
          <w:szCs w:val="22"/>
        </w:rPr>
        <w:t xml:space="preserve">Add as Analytics Plane. Pipelines binding for event ingestion from Workers. Combine with Workers AI for real-time enrichment.</w:t>
      </w:r>
    </w:p>
    <w:p>
      <w:pPr>
        <w:spacing w:after="200"/>
      </w:pPr>
    </w:p>
    <w:p>
      <w:pPr>
        <w:pStyle w:val="Heading2"/>
      </w:pPr>
      <w:r>
        <w:t xml:space="preserve">3.4 Email Service — Send + Route</w:t>
      </w:r>
    </w:p>
    <w:p>
      <w:pPr>
        <w:spacing w:after="120"/>
      </w:pPr>
      <w:r>
        <w:rPr>
          <w:rFonts w:ascii="Arial" w:cs="Arial" w:eastAsia="Arial" w:hAnsi="Arial"/>
          <w:b/>
          <w:bCs/>
          <w:color w:val="1A1A2E"/>
          <w:sz w:val="22"/>
          <w:szCs w:val="22"/>
        </w:rPr>
        <w:t xml:space="preserve">Products: </w:t>
      </w:r>
      <w:r>
        <w:rPr>
          <w:rFonts w:ascii="Arial" w:cs="Arial" w:eastAsia="Arial" w:hAnsi="Arial"/>
          <w:color w:val="4A4A4A"/>
          <w:sz w:val="22"/>
          <w:szCs w:val="22"/>
        </w:rPr>
        <w:t xml:space="preserve">Email Sending (Private Beta, Sept 2025) + Email Routing (GA, Free)</w:t>
      </w:r>
    </w:p>
    <w:p>
      <w:pPr>
        <w:spacing w:after="60"/>
      </w:pPr>
    </w:p>
    <w:p>
      <w:pPr>
        <w:pStyle w:val="Heading3"/>
      </w:pPr>
      <w:r>
        <w:t xml:space="preserve">Email Sending</w:t>
      </w:r>
    </w:p>
    <w:p>
      <w:pPr>
        <w:spacing w:after="120"/>
      </w:pPr>
      <w:r>
        <w:rPr>
          <w:rFonts w:ascii="Arial" w:cs="Arial" w:eastAsia="Arial" w:hAnsi="Arial"/>
          <w:color w:val="4A4A4A"/>
          <w:sz w:val="22"/>
          <w:szCs w:val="22"/>
        </w:rPr>
        <w:t xml:space="preserve">Send transactional emails directly from Workers via native SEND_EMAIL binding — no API keys needed. Automatic SPF/DKIM/DMARC DNS configuration. HTML support via React Email or any template framework. Bounce rate monitoring and delivery status tracking. Global delivery with low latency.</w:t>
      </w:r>
    </w:p>
    <w:p>
      <w:pPr>
        <w:spacing w:after="60"/>
      </w:pPr>
    </w:p>
    <w:p>
      <w:pPr>
        <w:shd w:fill="F0F0F0" w:val="clear"/>
        <w:spacing w:before="60" w:after="60"/>
      </w:pPr>
      <w:r>
        <w:rPr>
          <w:rFonts w:ascii="Courier New" w:cs="Courier New" w:eastAsia="Courier New" w:hAnsi="Courier New"/>
          <w:color w:val="333333"/>
          <w:sz w:val="18"/>
          <w:szCs w:val="18"/>
        </w:rPr>
        <w:t xml:space="preserve">// wrangler.toml binding</w:t>
      </w:r>
    </w:p>
    <w:p>
      <w:pPr>
        <w:shd w:fill="F0F0F0" w:val="clear"/>
        <w:spacing w:before="60" w:after="60"/>
      </w:pPr>
      <w:r>
        <w:rPr>
          <w:rFonts w:ascii="Courier New" w:cs="Courier New" w:eastAsia="Courier New" w:hAnsi="Courier New"/>
          <w:color w:val="333333"/>
          <w:sz w:val="18"/>
          <w:szCs w:val="18"/>
        </w:rPr>
        <w:t xml:space="preserve">[[send_email]]</w:t>
      </w:r>
    </w:p>
    <w:p>
      <w:pPr>
        <w:shd w:fill="F0F0F0" w:val="clear"/>
        <w:spacing w:before="60" w:after="60"/>
      </w:pPr>
      <w:r>
        <w:rPr>
          <w:rFonts w:ascii="Courier New" w:cs="Courier New" w:eastAsia="Courier New" w:hAnsi="Courier New"/>
          <w:color w:val="333333"/>
          <w:sz w:val="18"/>
          <w:szCs w:val="18"/>
        </w:rPr>
        <w:t xml:space="preserve">name = "SEND_EMAIL"</w:t>
      </w:r>
    </w:p>
    <w:p>
      <w:pPr>
        <w:spacing w:after="40"/>
      </w:pPr>
    </w:p>
    <w:p>
      <w:pPr>
        <w:shd w:fill="F0F0F0" w:val="clear"/>
        <w:spacing w:before="60" w:after="60"/>
      </w:pPr>
      <w:r>
        <w:rPr>
          <w:rFonts w:ascii="Courier New" w:cs="Courier New" w:eastAsia="Courier New" w:hAnsi="Courier New"/>
          <w:color w:val="333333"/>
          <w:sz w:val="18"/>
          <w:szCs w:val="18"/>
        </w:rPr>
        <w:t xml:space="preserve">// Worker code</w:t>
      </w:r>
    </w:p>
    <w:p>
      <w:pPr>
        <w:shd w:fill="F0F0F0" w:val="clear"/>
        <w:spacing w:before="60" w:after="60"/>
      </w:pPr>
      <w:r>
        <w:rPr>
          <w:rFonts w:ascii="Courier New" w:cs="Courier New" w:eastAsia="Courier New" w:hAnsi="Courier New"/>
          <w:color w:val="333333"/>
          <w:sz w:val="18"/>
          <w:szCs w:val="18"/>
        </w:rPr>
        <w:t xml:space="preserve">await env.SEND_EMAIL.send({</w:t>
      </w:r>
    </w:p>
    <w:p>
      <w:pPr>
        <w:shd w:fill="F0F0F0" w:val="clear"/>
        <w:spacing w:before="60" w:after="60"/>
      </w:pPr>
      <w:r>
        <w:rPr>
          <w:rFonts w:ascii="Courier New" w:cs="Courier New" w:eastAsia="Courier New" w:hAnsi="Courier New"/>
          <w:color w:val="333333"/>
          <w:sz w:val="18"/>
          <w:szCs w:val="18"/>
        </w:rPr>
        <w:t xml:space="preserve">  to: [{ email: 'user@example.com' }],</w:t>
      </w:r>
    </w:p>
    <w:p>
      <w:pPr>
        <w:shd w:fill="F0F0F0" w:val="clear"/>
        <w:spacing w:before="60" w:after="60"/>
      </w:pPr>
      <w:r>
        <w:rPr>
          <w:rFonts w:ascii="Courier New" w:cs="Courier New" w:eastAsia="Courier New" w:hAnsi="Courier New"/>
          <w:color w:val="333333"/>
          <w:sz w:val="18"/>
          <w:szCs w:val="18"/>
        </w:rPr>
        <w:t xml:space="preserve">  from: { email: 'noreply@nxtspin.com', name: 'NxtSpin' },</w:t>
      </w:r>
    </w:p>
    <w:p>
      <w:pPr>
        <w:shd w:fill="F0F0F0" w:val="clear"/>
        <w:spacing w:before="60" w:after="60"/>
      </w:pPr>
      <w:r>
        <w:rPr>
          <w:rFonts w:ascii="Courier New" w:cs="Courier New" w:eastAsia="Courier New" w:hAnsi="Courier New"/>
          <w:color w:val="333333"/>
          <w:sz w:val="18"/>
          <w:szCs w:val="18"/>
        </w:rPr>
        <w:t xml:space="preserve">  subject: 'Equipment Alert',</w:t>
      </w:r>
    </w:p>
    <w:p>
      <w:pPr>
        <w:shd w:fill="F0F0F0" w:val="clear"/>
        <w:spacing w:before="60" w:after="60"/>
      </w:pPr>
      <w:r>
        <w:rPr>
          <w:rFonts w:ascii="Courier New" w:cs="Courier New" w:eastAsia="Courier New" w:hAnsi="Courier New"/>
          <w:color w:val="333333"/>
          <w:sz w:val="18"/>
          <w:szCs w:val="18"/>
        </w:rPr>
        <w:t xml:space="preserve">  text: 'Your washer W-42 reported a fault code.'</w:t>
      </w:r>
    </w:p>
    <w:p>
      <w:pPr>
        <w:shd w:fill="F0F0F0" w:val="clear"/>
        <w:spacing w:before="60" w:after="60"/>
      </w:pPr>
      <w:r>
        <w:rPr>
          <w:rFonts w:ascii="Courier New" w:cs="Courier New" w:eastAsia="Courier New" w:hAnsi="Courier New"/>
          <w:color w:val="333333"/>
          <w:sz w:val="18"/>
          <w:szCs w:val="18"/>
        </w:rPr>
        <w:t xml:space="preserve">});</w:t>
      </w:r>
    </w:p>
    <w:p>
      <w:pPr>
        <w:spacing w:after="100"/>
      </w:pPr>
    </w:p>
    <w:p>
      <w:pPr>
        <w:pStyle w:val="Heading3"/>
      </w:pPr>
      <w:r>
        <w:t xml:space="preserve">Email Routing</w:t>
      </w:r>
    </w:p>
    <w:p>
      <w:pPr>
        <w:spacing w:after="120"/>
      </w:pPr>
      <w:r>
        <w:rPr>
          <w:rFonts w:ascii="Arial" w:cs="Arial" w:eastAsia="Arial" w:hAnsi="Arial"/>
          <w:color w:val="4A4A4A"/>
          <w:sz w:val="22"/>
          <w:szCs w:val="22"/>
        </w:rPr>
        <w:t xml:space="preserve">Receive and parse emails programmatically with Email Workers. Custom email addresses on verified domains. Create complex routing logic: allowlists, blocklists, Slack notifications, AI summarization with Workers AI. Free and private — Cloudflare does not store routed emails.</w:t>
      </w:r>
    </w:p>
    <w:p>
      <w:pPr>
        <w:spacing w:after="60"/>
      </w:pPr>
    </w:p>
    <w:p>
      <w:pPr>
        <w:spacing w:after="120"/>
      </w:pPr>
      <w:r>
        <w:rPr>
          <w:rFonts w:ascii="Arial" w:cs="Arial" w:eastAsia="Arial" w:hAnsi="Arial"/>
          <w:b/>
          <w:bCs/>
          <w:color w:val="1A1A2E"/>
          <w:sz w:val="22"/>
          <w:szCs w:val="22"/>
        </w:rPr>
        <w:t xml:space="preserve">Closed-Loop Pattern: </w:t>
      </w:r>
      <w:r>
        <w:rPr>
          <w:rFonts w:ascii="Arial" w:cs="Arial" w:eastAsia="Arial" w:hAnsi="Arial"/>
          <w:color w:val="4A4A4A"/>
          <w:sz w:val="22"/>
          <w:szCs w:val="22"/>
        </w:rPr>
        <w:t xml:space="preserve">User sends support email → Email Worker receives/parses → creates ticket in system → sends confirmation via Email Sending → stores attachment in R2.</w:t>
      </w:r>
    </w:p>
    <w:p>
      <w:pPr>
        <w:spacing w:after="120"/>
      </w:pPr>
      <w:r>
        <w:rPr>
          <w:rFonts w:ascii="Arial" w:cs="Arial" w:eastAsia="Arial" w:hAnsi="Arial"/>
          <w:b/>
          <w:bCs/>
          <w:color w:val="1A1A2E"/>
          <w:sz w:val="22"/>
          <w:szCs w:val="22"/>
        </w:rPr>
        <w:t xml:space="preserve">v2.4 Integration: </w:t>
      </w:r>
      <w:r>
        <w:rPr>
          <w:rFonts w:ascii="Arial" w:cs="Arial" w:eastAsia="Arial" w:hAnsi="Arial"/>
          <w:color w:val="4A4A4A"/>
          <w:sz w:val="22"/>
          <w:szCs w:val="22"/>
        </w:rPr>
        <w:t xml:space="preserve">Add as Messaging Plane primitive alongside Queues. Native binding pattern eliminates API key management.</w:t>
      </w:r>
    </w:p>
    <w:p>
      <w:pPr>
        <w:pageBreakBefore/>
      </w:pPr>
    </w:p>
    <w:p>
      <w:pPr>
        <w:pStyle w:val="Heading2"/>
      </w:pPr>
      <w:r>
        <w:t xml:space="preserve">3.5 Agents SDK — MCP Server Framework</w:t>
      </w:r>
    </w:p>
    <w:p>
      <w:pPr>
        <w:spacing w:after="120"/>
      </w:pPr>
      <w:r>
        <w:rPr>
          <w:rFonts w:ascii="Arial" w:cs="Arial" w:eastAsia="Arial" w:hAnsi="Arial"/>
          <w:b/>
          <w:bCs/>
          <w:color w:val="1A1A2E"/>
          <w:sz w:val="22"/>
          <w:szCs w:val="22"/>
        </w:rPr>
        <w:t xml:space="preserve">Product: </w:t>
      </w:r>
      <w:r>
        <w:rPr>
          <w:rFonts w:ascii="Arial" w:cs="Arial" w:eastAsia="Arial" w:hAnsi="Arial"/>
          <w:color w:val="4A4A4A"/>
          <w:sz w:val="22"/>
          <w:szCs w:val="22"/>
        </w:rPr>
        <w:t xml:space="preserve">Model Context Protocol (MCP) server framework for building AI agents on Workers</w:t>
      </w:r>
    </w:p>
    <w:p>
      <w:pPr>
        <w:spacing w:after="120"/>
      </w:pPr>
      <w:r>
        <w:rPr>
          <w:rFonts w:ascii="Arial" w:cs="Arial" w:eastAsia="Arial" w:hAnsi="Arial"/>
          <w:b/>
          <w:bCs/>
          <w:color w:val="1A1A2E"/>
          <w:sz w:val="22"/>
          <w:szCs w:val="22"/>
        </w:rPr>
        <w:t xml:space="preserve">Status: </w:t>
      </w:r>
      <w:r>
        <w:rPr>
          <w:rFonts w:ascii="Arial" w:cs="Arial" w:eastAsia="Arial" w:hAnsi="Arial"/>
          <w:color w:val="4A4A4A"/>
          <w:sz w:val="22"/>
          <w:szCs w:val="22"/>
        </w:rPr>
        <w:t xml:space="preserve">GA (2025)</w:t>
      </w:r>
    </w:p>
    <w:p>
      <w:pPr>
        <w:spacing w:after="120"/>
      </w:pPr>
      <w:r>
        <w:rPr>
          <w:rFonts w:ascii="Arial" w:cs="Arial" w:eastAsia="Arial" w:hAnsi="Arial"/>
          <w:b/>
          <w:bCs/>
          <w:color w:val="1A1A2E"/>
          <w:sz w:val="22"/>
          <w:szCs w:val="22"/>
        </w:rPr>
        <w:t xml:space="preserve">Transport: </w:t>
      </w:r>
      <w:r>
        <w:rPr>
          <w:rFonts w:ascii="Arial" w:cs="Arial" w:eastAsia="Arial" w:hAnsi="Arial"/>
          <w:color w:val="4A4A4A"/>
          <w:sz w:val="22"/>
          <w:szCs w:val="22"/>
        </w:rPr>
        <w:t xml:space="preserve">Streamable HTTP (standard as of March 2025, replaces SSE)</w:t>
      </w:r>
    </w:p>
    <w:p>
      <w:pPr>
        <w:spacing w:after="60"/>
      </w:pPr>
    </w:p>
    <w:p>
      <w:pPr>
        <w:pStyle w:val="Heading3"/>
      </w:pPr>
      <w:r>
        <w:t xml:space="preserve">Architecture</w:t>
      </w:r>
    </w:p>
    <w:p>
      <w:pPr>
        <w:spacing w:after="120"/>
      </w:pPr>
      <w:r>
        <w:rPr>
          <w:rFonts w:ascii="Arial" w:cs="Arial" w:eastAsia="Arial" w:hAnsi="Arial"/>
          <w:color w:val="4A4A4A"/>
          <w:sz w:val="22"/>
          <w:szCs w:val="22"/>
        </w:rPr>
        <w:t xml:space="preserve">Build MCP servers using createMcpHandler with tool definitions for agent actions. Integrates with Workers OAuth Provider library (@cloudflare/workers-oauth-provider) for OAuth 2.1 + PKCE authorization. Supports human-in-the-loop workflows and Workflows integration for durable orchestration. Third-party OAuth providers (GitHub, Google, Auth0, Stytch, WorkOS) supported via callback handlers.</w:t>
      </w:r>
    </w:p>
    <w:p>
      <w:pPr>
        <w:spacing w:after="60"/>
      </w:pPr>
    </w:p>
    <w:p>
      <w:pPr>
        <w:shd w:fill="F0F0F0" w:val="clear"/>
        <w:spacing w:before="60" w:after="60"/>
      </w:pPr>
      <w:r>
        <w:rPr>
          <w:rFonts w:ascii="Courier New" w:cs="Courier New" w:eastAsia="Courier New" w:hAnsi="Courier New"/>
          <w:color w:val="333333"/>
          <w:sz w:val="18"/>
          <w:szCs w:val="18"/>
        </w:rPr>
        <w:t xml:space="preserve">import { OAuthProvider } from '@cloudflare/workers-oauth-provider';</w:t>
      </w:r>
    </w:p>
    <w:p>
      <w:pPr>
        <w:shd w:fill="F0F0F0" w:val="clear"/>
        <w:spacing w:before="60" w:after="60"/>
      </w:pPr>
      <w:r>
        <w:rPr>
          <w:rFonts w:ascii="Courier New" w:cs="Courier New" w:eastAsia="Courier New" w:hAnsi="Courier New"/>
          <w:color w:val="333333"/>
          <w:sz w:val="18"/>
          <w:szCs w:val="18"/>
        </w:rPr>
        <w:t xml:space="preserve">import { createMcpHandler } from '@cloudflare/agents-sdk';</w:t>
      </w:r>
    </w:p>
    <w:p>
      <w:pPr>
        <w:shd w:fill="F0F0F0" w:val="clear"/>
        <w:spacing w:before="60" w:after="60"/>
      </w:pPr>
      <w:r>
        <w:rPr>
          <w:rFonts w:ascii="Courier New" w:cs="Courier New" w:eastAsia="Courier New" w:hAnsi="Courier New"/>
          <w:color w:val="333333"/>
          <w:sz w:val="18"/>
          <w:szCs w:val="18"/>
        </w:rPr>
        <w:t xml:space="preserve"/>
      </w:r>
    </w:p>
    <w:p>
      <w:pPr>
        <w:shd w:fill="F0F0F0" w:val="clear"/>
        <w:spacing w:before="60" w:after="60"/>
      </w:pPr>
      <w:r>
        <w:rPr>
          <w:rFonts w:ascii="Courier New" w:cs="Courier New" w:eastAsia="Courier New" w:hAnsi="Courier New"/>
          <w:color w:val="333333"/>
          <w:sz w:val="18"/>
          <w:szCs w:val="18"/>
        </w:rPr>
        <w:t xml:space="preserve">const mcpHandler = createMcpHandler({</w:t>
      </w:r>
    </w:p>
    <w:p>
      <w:pPr>
        <w:shd w:fill="F0F0F0" w:val="clear"/>
        <w:spacing w:before="60" w:after="60"/>
      </w:pPr>
      <w:r>
        <w:rPr>
          <w:rFonts w:ascii="Courier New" w:cs="Courier New" w:eastAsia="Courier New" w:hAnsi="Courier New"/>
          <w:color w:val="333333"/>
          <w:sz w:val="18"/>
          <w:szCs w:val="18"/>
        </w:rPr>
        <w:t xml:space="preserve">  tools: {</w:t>
      </w:r>
    </w:p>
    <w:p>
      <w:pPr>
        <w:shd w:fill="F0F0F0" w:val="clear"/>
        <w:spacing w:before="60" w:after="60"/>
      </w:pPr>
      <w:r>
        <w:rPr>
          <w:rFonts w:ascii="Courier New" w:cs="Courier New" w:eastAsia="Courier New" w:hAnsi="Courier New"/>
          <w:color w:val="333333"/>
          <w:sz w:val="18"/>
          <w:szCs w:val="18"/>
        </w:rPr>
        <w:t xml:space="preserve">    getEquipmentStatus: { description: 'Get laundromat equipment status', ... },</w:t>
      </w:r>
    </w:p>
    <w:p>
      <w:pPr>
        <w:shd w:fill="F0F0F0" w:val="clear"/>
        <w:spacing w:before="60" w:after="60"/>
      </w:pPr>
      <w:r>
        <w:rPr>
          <w:rFonts w:ascii="Courier New" w:cs="Courier New" w:eastAsia="Courier New" w:hAnsi="Courier New"/>
          <w:color w:val="333333"/>
          <w:sz w:val="18"/>
          <w:szCs w:val="18"/>
        </w:rPr>
        <w:t xml:space="preserve">    createAlert: { description: 'Create maintenance alert', ... },</w:t>
      </w:r>
    </w:p>
    <w:p>
      <w:pPr>
        <w:shd w:fill="F0F0F0" w:val="clear"/>
        <w:spacing w:before="60" w:after="60"/>
      </w:pPr>
      <w:r>
        <w:rPr>
          <w:rFonts w:ascii="Courier New" w:cs="Courier New" w:eastAsia="Courier New" w:hAnsi="Courier New"/>
          <w:color w:val="333333"/>
          <w:sz w:val="18"/>
          <w:szCs w:val="18"/>
        </w:rPr>
        <w:t xml:space="preserve">  }</w:t>
      </w:r>
    </w:p>
    <w:p>
      <w:pPr>
        <w:shd w:fill="F0F0F0" w:val="clear"/>
        <w:spacing w:before="60" w:after="60"/>
      </w:pPr>
      <w:r>
        <w:rPr>
          <w:rFonts w:ascii="Courier New" w:cs="Courier New" w:eastAsia="Courier New" w:hAnsi="Courier New"/>
          <w:color w:val="333333"/>
          <w:sz w:val="18"/>
          <w:szCs w:val="18"/>
        </w:rPr>
        <w:t xml:space="preserve">});</w:t>
      </w:r>
    </w:p>
    <w:p>
      <w:pPr>
        <w:spacing w:after="60"/>
      </w:pPr>
    </w:p>
    <w:p>
      <w:pPr>
        <w:spacing w:after="120"/>
      </w:pPr>
      <w:r>
        <w:rPr>
          <w:rFonts w:ascii="Arial" w:cs="Arial" w:eastAsia="Arial" w:hAnsi="Arial"/>
          <w:b/>
          <w:bCs/>
          <w:color w:val="1A1A2E"/>
          <w:sz w:val="22"/>
          <w:szCs w:val="22"/>
        </w:rPr>
        <w:t xml:space="preserve">Use Cases: </w:t>
      </w:r>
      <w:r>
        <w:rPr>
          <w:rFonts w:ascii="Arial" w:cs="Arial" w:eastAsia="Arial" w:hAnsi="Arial"/>
          <w:color w:val="4A4A4A"/>
          <w:sz w:val="22"/>
          <w:szCs w:val="22"/>
        </w:rPr>
        <w:t xml:space="preserve">AI agents for business operations, tool-calling LLMs, agentic workflows. NxtSpin application: equipment monitoring agent, investor intelligence agent, supplier matching agent.</w:t>
      </w:r>
    </w:p>
    <w:p>
      <w:pPr>
        <w:spacing w:after="120"/>
      </w:pPr>
      <w:r>
        <w:rPr>
          <w:rFonts w:ascii="Arial" w:cs="Arial" w:eastAsia="Arial" w:hAnsi="Arial"/>
          <w:b/>
          <w:bCs/>
          <w:color w:val="1A1A2E"/>
          <w:sz w:val="22"/>
          <w:szCs w:val="22"/>
        </w:rPr>
        <w:t xml:space="preserve">v2.4 Integration: </w:t>
      </w:r>
      <w:r>
        <w:rPr>
          <w:rFonts w:ascii="Arial" w:cs="Arial" w:eastAsia="Arial" w:hAnsi="Arial"/>
          <w:color w:val="4A4A4A"/>
          <w:sz w:val="22"/>
          <w:szCs w:val="22"/>
        </w:rPr>
        <w:t xml:space="preserve">Add as AI/Orchestration Plane primitive. Combine with Durable Objects for agent state, Workflows for multi-step execution, Workers AI for inference.</w:t>
      </w:r>
    </w:p>
    <w:p>
      <w:pPr>
        <w:spacing w:after="200"/>
      </w:pPr>
    </w:p>
    <w:p>
      <w:pPr>
        <w:pStyle w:val="Heading2"/>
      </w:pPr>
      <w:r>
        <w:t xml:space="preserve">3.6 Media Transformations — Video Optimization</w:t>
      </w:r>
    </w:p>
    <w:p>
      <w:pPr>
        <w:spacing w:after="120"/>
      </w:pPr>
      <w:r>
        <w:rPr>
          <w:rFonts w:ascii="Arial" w:cs="Arial" w:eastAsia="Arial" w:hAnsi="Arial"/>
          <w:b/>
          <w:bCs/>
          <w:color w:val="1A1A2E"/>
          <w:sz w:val="22"/>
          <w:szCs w:val="22"/>
        </w:rPr>
        <w:t xml:space="preserve">Product: </w:t>
      </w:r>
      <w:r>
        <w:rPr>
          <w:rFonts w:ascii="Arial" w:cs="Arial" w:eastAsia="Arial" w:hAnsi="Arial"/>
          <w:color w:val="4A4A4A"/>
          <w:sz w:val="22"/>
          <w:szCs w:val="22"/>
        </w:rPr>
        <w:t xml:space="preserve">Dynamic video optimization and still frame extraction (extends existing Image Transformations)</w:t>
      </w:r>
    </w:p>
    <w:p>
      <w:pPr>
        <w:spacing w:after="120"/>
      </w:pPr>
      <w:r>
        <w:rPr>
          <w:rFonts w:ascii="Arial" w:cs="Arial" w:eastAsia="Arial" w:hAnsi="Arial"/>
          <w:b/>
          <w:bCs/>
          <w:color w:val="1A1A2E"/>
          <w:sz w:val="22"/>
          <w:szCs w:val="22"/>
        </w:rPr>
        <w:t xml:space="preserve">Status: </w:t>
      </w:r>
      <w:r>
        <w:rPr>
          <w:rFonts w:ascii="Arial" w:cs="Arial" w:eastAsia="Arial" w:hAnsi="Arial"/>
          <w:color w:val="4A4A4A"/>
          <w:sz w:val="22"/>
          <w:szCs w:val="22"/>
        </w:rPr>
        <w:t xml:space="preserve">GA (billing started Nov 2025, unified with Image Transformations subscription)</w:t>
      </w:r>
    </w:p>
    <w:p>
      <w:pPr>
        <w:spacing w:after="60"/>
      </w:pPr>
    </w:p>
    <w:p>
      <w:pPr>
        <w:spacing w:after="120"/>
      </w:pPr>
      <w:r>
        <w:rPr>
          <w:rFonts w:ascii="Arial" w:cs="Arial" w:eastAsia="Arial" w:hAnsi="Arial"/>
          <w:color w:val="4A4A4A"/>
          <w:sz w:val="22"/>
          <w:szCs w:val="22"/>
        </w:rPr>
        <w:t xml:space="preserve">Optimize videos stored outside Stream. Generate JPEG still images from videos. Extract audio tracks from videos. Serve from zone on Cloudflare with global caching. Pricing: 1 transformation per still frame, 1 transformation per second for video/audio output.</w:t>
      </w:r>
    </w:p>
    <w:p>
      <w:pPr>
        <w:spacing w:after="120"/>
      </w:pPr>
      <w:r>
        <w:rPr>
          <w:rFonts w:ascii="Arial" w:cs="Arial" w:eastAsia="Arial" w:hAnsi="Arial"/>
          <w:b/>
          <w:bCs/>
          <w:color w:val="1A1A2E"/>
          <w:sz w:val="22"/>
          <w:szCs w:val="22"/>
        </w:rPr>
        <w:t xml:space="preserve">v2.4 Integration: </w:t>
      </w:r>
      <w:r>
        <w:rPr>
          <w:rFonts w:ascii="Arial" w:cs="Arial" w:eastAsia="Arial" w:hAnsi="Arial"/>
          <w:color w:val="4A4A4A"/>
          <w:sz w:val="22"/>
          <w:szCs w:val="22"/>
        </w:rPr>
        <w:t xml:space="preserve">Extends existing Media Plane. Use for equipment photo/video optimization in NxtSpin listings.</w:t>
      </w:r>
    </w:p>
    <w:p>
      <w:pPr>
        <w:pageBreakBefore/>
      </w:pPr>
    </w:p>
    <w:p>
      <w:pPr>
        <w:pStyle w:val="Heading1"/>
      </w:pPr>
      <w:r>
        <w:t xml:space="preserve">4. SvelteKit Integration Patterns</w:t>
      </w:r>
    </w:p>
    <w:p>
      <w:pPr>
        <w:spacing w:after="120"/>
      </w:pPr>
      <w:r>
        <w:rPr>
          <w:rFonts w:ascii="Arial" w:cs="Arial" w:eastAsia="Arial" w:hAnsi="Arial"/>
          <w:color w:val="4A4A4A"/>
          <w:sz w:val="22"/>
          <w:szCs w:val="22"/>
        </w:rPr>
        <w:t xml:space="preserve">SvelteKit is validated as the official frontend framework for Cloudflare Workers deployment, with first-class adapter support and full binding access.</w:t>
      </w:r>
    </w:p>
    <w:p>
      <w:pPr>
        <w:pStyle w:val="Heading2"/>
      </w:pPr>
      <w:r>
        <w:t xml:space="preserve">4.1 Deployment Architecture</w:t>
      </w:r>
    </w:p>
    <w:p>
      <w:pPr>
        <w:spacing w:after="120"/>
      </w:pPr>
      <w:r>
        <w:rPr>
          <w:rFonts w:ascii="Arial" w:cs="Arial" w:eastAsia="Arial" w:hAnsi="Arial"/>
          <w:b/>
          <w:bCs/>
          <w:color w:val="1A1A2E"/>
          <w:sz w:val="22"/>
          <w:szCs w:val="22"/>
        </w:rPr>
        <w:t xml:space="preserve">Adapter: </w:t>
      </w:r>
      <w:r>
        <w:rPr>
          <w:rFonts w:ascii="Arial" w:cs="Arial" w:eastAsia="Arial" w:hAnsi="Arial"/>
          <w:color w:val="4A4A4A"/>
          <w:sz w:val="22"/>
          <w:szCs w:val="22"/>
        </w:rPr>
        <w:t xml:space="preserve">@sveltejs/adapter-cloudflare (Workers with Assets)</w:t>
      </w:r>
    </w:p>
    <w:p>
      <w:pPr>
        <w:spacing w:after="120"/>
      </w:pPr>
      <w:r>
        <w:rPr>
          <w:rFonts w:ascii="Arial" w:cs="Arial" w:eastAsia="Arial" w:hAnsi="Arial"/>
          <w:b/>
          <w:bCs/>
          <w:color w:val="1A1A2E"/>
          <w:sz w:val="22"/>
          <w:szCs w:val="22"/>
        </w:rPr>
        <w:t xml:space="preserve">Output: </w:t>
      </w:r>
      <w:r>
        <w:rPr>
          <w:rFonts w:ascii="Arial" w:cs="Arial" w:eastAsia="Arial" w:hAnsi="Arial"/>
          <w:color w:val="4A4A4A"/>
          <w:sz w:val="22"/>
          <w:szCs w:val="22"/>
        </w:rPr>
        <w:t xml:space="preserve">Single _worker.js compiled file + static assets</w:t>
      </w:r>
    </w:p>
    <w:p>
      <w:pPr>
        <w:spacing w:after="120"/>
      </w:pPr>
      <w:r>
        <w:rPr>
          <w:rFonts w:ascii="Arial" w:cs="Arial" w:eastAsia="Arial" w:hAnsi="Arial"/>
          <w:b/>
          <w:bCs/>
          <w:color w:val="1A1A2E"/>
          <w:sz w:val="22"/>
          <w:szCs w:val="22"/>
        </w:rPr>
        <w:t xml:space="preserve">Deploy: </w:t>
      </w:r>
      <w:r>
        <w:rPr>
          <w:rFonts w:ascii="Arial" w:cs="Arial" w:eastAsia="Arial" w:hAnsi="Arial"/>
          <w:color w:val="4A4A4A"/>
          <w:sz w:val="22"/>
          <w:szCs w:val="22"/>
        </w:rPr>
        <w:t xml:space="preserve">npx wrangler deploy --x-autoconfig (Wrangler 4.55+)</w:t>
      </w:r>
    </w:p>
    <w:p>
      <w:pPr>
        <w:spacing w:after="120"/>
      </w:pPr>
      <w:r>
        <w:rPr>
          <w:rFonts w:ascii="Arial" w:cs="Arial" w:eastAsia="Arial" w:hAnsi="Arial"/>
          <w:b/>
          <w:bCs/>
          <w:color w:val="1A1A2E"/>
          <w:sz w:val="22"/>
          <w:szCs w:val="22"/>
        </w:rPr>
        <w:t xml:space="preserve">Advantage: </w:t>
      </w:r>
      <w:r>
        <w:rPr>
          <w:rFonts w:ascii="Arial" w:cs="Arial" w:eastAsia="Arial" w:hAnsi="Arial"/>
          <w:color w:val="4A4A4A"/>
          <w:sz w:val="22"/>
          <w:szCs w:val="22"/>
        </w:rPr>
        <w:t xml:space="preserve">SvelteKit compiles to highly optimized JS with no vendor runtime library — ideal for Workers size limits</w:t>
      </w:r>
    </w:p>
    <w:p>
      <w:pPr>
        <w:spacing w:after="60"/>
      </w:pPr>
    </w:p>
    <w:p>
      <w:pPr>
        <w:pStyle w:val="Heading3"/>
      </w:pPr>
      <w:r>
        <w:t xml:space="preserve">Wrangler Configuration</w:t>
      </w:r>
    </w:p>
    <w:p>
      <w:pPr>
        <w:shd w:fill="F0F0F0" w:val="clear"/>
        <w:spacing w:before="60" w:after="60"/>
      </w:pPr>
      <w:r>
        <w:rPr>
          <w:rFonts w:ascii="Courier New" w:cs="Courier New" w:eastAsia="Courier New" w:hAnsi="Courier New"/>
          <w:color w:val="333333"/>
          <w:sz w:val="18"/>
          <w:szCs w:val="18"/>
        </w:rPr>
        <w:t xml:space="preserve"># wrangler.toml</w:t>
      </w:r>
    </w:p>
    <w:p>
      <w:pPr>
        <w:shd w:fill="F0F0F0" w:val="clear"/>
        <w:spacing w:before="60" w:after="60"/>
      </w:pPr>
      <w:r>
        <w:rPr>
          <w:rFonts w:ascii="Courier New" w:cs="Courier New" w:eastAsia="Courier New" w:hAnsi="Courier New"/>
          <w:color w:val="333333"/>
          <w:sz w:val="18"/>
          <w:szCs w:val="18"/>
        </w:rPr>
        <w:t xml:space="preserve">name = "nxtspin-app"</w:t>
      </w:r>
    </w:p>
    <w:p>
      <w:pPr>
        <w:shd w:fill="F0F0F0" w:val="clear"/>
        <w:spacing w:before="60" w:after="60"/>
      </w:pPr>
      <w:r>
        <w:rPr>
          <w:rFonts w:ascii="Courier New" w:cs="Courier New" w:eastAsia="Courier New" w:hAnsi="Courier New"/>
          <w:color w:val="333333"/>
          <w:sz w:val="18"/>
          <w:szCs w:val="18"/>
        </w:rPr>
        <w:t xml:space="preserve">main = ".svelte-kit/cloudflare/_worker.js"</w:t>
      </w:r>
    </w:p>
    <w:p>
      <w:pPr>
        <w:shd w:fill="F0F0F0" w:val="clear"/>
        <w:spacing w:before="60" w:after="60"/>
      </w:pPr>
      <w:r>
        <w:rPr>
          <w:rFonts w:ascii="Courier New" w:cs="Courier New" w:eastAsia="Courier New" w:hAnsi="Courier New"/>
          <w:color w:val="333333"/>
          <w:sz w:val="18"/>
          <w:szCs w:val="18"/>
        </w:rPr>
        <w:t xml:space="preserve">compatibility_flags = ["nodejs_als"]</w:t>
      </w:r>
    </w:p>
    <w:p>
      <w:pPr>
        <w:shd w:fill="F0F0F0" w:val="clear"/>
        <w:spacing w:before="60" w:after="60"/>
      </w:pPr>
      <w:r>
        <w:rPr>
          <w:rFonts w:ascii="Courier New" w:cs="Courier New" w:eastAsia="Courier New" w:hAnsi="Courier New"/>
          <w:color w:val="333333"/>
          <w:sz w:val="18"/>
          <w:szCs w:val="18"/>
        </w:rPr>
        <w:t xml:space="preserve">compatibility_date = "2026-02-10"</w:t>
      </w:r>
    </w:p>
    <w:p>
      <w:pPr>
        <w:shd w:fill="F0F0F0" w:val="clear"/>
        <w:spacing w:before="60" w:after="60"/>
      </w:pPr>
      <w:r>
        <w:rPr>
          <w:rFonts w:ascii="Courier New" w:cs="Courier New" w:eastAsia="Courier New" w:hAnsi="Courier New"/>
          <w:color w:val="333333"/>
          <w:sz w:val="18"/>
          <w:szCs w:val="18"/>
        </w:rPr>
        <w:t xml:space="preserve"/>
      </w:r>
    </w:p>
    <w:p>
      <w:pPr>
        <w:shd w:fill="F0F0F0" w:val="clear"/>
        <w:spacing w:before="60" w:after="60"/>
      </w:pPr>
      <w:r>
        <w:rPr>
          <w:rFonts w:ascii="Courier New" w:cs="Courier New" w:eastAsia="Courier New" w:hAnsi="Courier New"/>
          <w:color w:val="333333"/>
          <w:sz w:val="18"/>
          <w:szCs w:val="18"/>
        </w:rPr>
        <w:t xml:space="preserve">[assets]</w:t>
      </w:r>
    </w:p>
    <w:p>
      <w:pPr>
        <w:shd w:fill="F0F0F0" w:val="clear"/>
        <w:spacing w:before="60" w:after="60"/>
      </w:pPr>
      <w:r>
        <w:rPr>
          <w:rFonts w:ascii="Courier New" w:cs="Courier New" w:eastAsia="Courier New" w:hAnsi="Courier New"/>
          <w:color w:val="333333"/>
          <w:sz w:val="18"/>
          <w:szCs w:val="18"/>
        </w:rPr>
        <w:t xml:space="preserve">binding = "ASSETS"</w:t>
      </w:r>
    </w:p>
    <w:p>
      <w:pPr>
        <w:shd w:fill="F0F0F0" w:val="clear"/>
        <w:spacing w:before="60" w:after="60"/>
      </w:pPr>
      <w:r>
        <w:rPr>
          <w:rFonts w:ascii="Courier New" w:cs="Courier New" w:eastAsia="Courier New" w:hAnsi="Courier New"/>
          <w:color w:val="333333"/>
          <w:sz w:val="18"/>
          <w:szCs w:val="18"/>
        </w:rPr>
        <w:t xml:space="preserve">directory = ".svelte-kit/cloudflare"</w:t>
      </w:r>
    </w:p>
    <w:p>
      <w:pPr>
        <w:spacing w:after="100"/>
      </w:pPr>
    </w:p>
    <w:p>
      <w:pPr>
        <w:pStyle w:val="Heading2"/>
      </w:pPr>
      <w:r>
        <w:t xml:space="preserve">4.2 Binding Access Pattern</w:t>
      </w:r>
    </w:p>
    <w:p>
      <w:pPr>
        <w:spacing w:after="120"/>
      </w:pPr>
      <w:r>
        <w:rPr>
          <w:rFonts w:ascii="Arial" w:cs="Arial" w:eastAsia="Arial" w:hAnsi="Arial"/>
          <w:color w:val="4A4A4A"/>
          <w:sz w:val="22"/>
          <w:szCs w:val="22"/>
        </w:rPr>
        <w:t xml:space="preserve">All Cloudflare bindings (KV, DO, D1, R2, AI, Queues, Workflows, Hyperdrive) are available via platform.env in server routes and hooks.</w:t>
      </w:r>
    </w:p>
    <w:p>
      <w:pPr>
        <w:spacing w:after="60"/>
      </w:pPr>
    </w:p>
    <w:p>
      <w:pPr>
        <w:shd w:fill="F0F0F0" w:val="clear"/>
        <w:spacing w:before="60" w:after="60"/>
      </w:pPr>
      <w:r>
        <w:rPr>
          <w:rFonts w:ascii="Courier New" w:cs="Courier New" w:eastAsia="Courier New" w:hAnsi="Courier New"/>
          <w:color w:val="333333"/>
          <w:sz w:val="18"/>
          <w:szCs w:val="18"/>
        </w:rPr>
        <w:t xml:space="preserve">// src/routes/api/equipment/+server.ts</w:t>
      </w:r>
    </w:p>
    <w:p>
      <w:pPr>
        <w:shd w:fill="F0F0F0" w:val="clear"/>
        <w:spacing w:before="60" w:after="60"/>
      </w:pPr>
      <w:r>
        <w:rPr>
          <w:rFonts w:ascii="Courier New" w:cs="Courier New" w:eastAsia="Courier New" w:hAnsi="Courier New"/>
          <w:color w:val="333333"/>
          <w:sz w:val="18"/>
          <w:szCs w:val="18"/>
        </w:rPr>
        <w:t xml:space="preserve">import type { RequestHandler } from './$types';</w:t>
      </w:r>
    </w:p>
    <w:p>
      <w:pPr>
        <w:shd w:fill="F0F0F0" w:val="clear"/>
        <w:spacing w:before="60" w:after="60"/>
      </w:pPr>
      <w:r>
        <w:rPr>
          <w:rFonts w:ascii="Courier New" w:cs="Courier New" w:eastAsia="Courier New" w:hAnsi="Courier New"/>
          <w:color w:val="333333"/>
          <w:sz w:val="18"/>
          <w:szCs w:val="18"/>
        </w:rPr>
        <w:t xml:space="preserve"/>
      </w:r>
    </w:p>
    <w:p>
      <w:pPr>
        <w:shd w:fill="F0F0F0" w:val="clear"/>
        <w:spacing w:before="60" w:after="60"/>
      </w:pPr>
      <w:r>
        <w:rPr>
          <w:rFonts w:ascii="Courier New" w:cs="Courier New" w:eastAsia="Courier New" w:hAnsi="Courier New"/>
          <w:color w:val="333333"/>
          <w:sz w:val="18"/>
          <w:szCs w:val="18"/>
        </w:rPr>
        <w:t xml:space="preserve">export const GET: RequestHandler = async ({ platform }) =&gt; {</w:t>
      </w:r>
    </w:p>
    <w:p>
      <w:pPr>
        <w:shd w:fill="F0F0F0" w:val="clear"/>
        <w:spacing w:before="60" w:after="60"/>
      </w:pPr>
      <w:r>
        <w:rPr>
          <w:rFonts w:ascii="Courier New" w:cs="Courier New" w:eastAsia="Courier New" w:hAnsi="Courier New"/>
          <w:color w:val="333333"/>
          <w:sz w:val="18"/>
          <w:szCs w:val="18"/>
        </w:rPr>
        <w:t xml:space="preserve">  const db = platform.env.DB;  // D1 binding</w:t>
      </w:r>
    </w:p>
    <w:p>
      <w:pPr>
        <w:shd w:fill="F0F0F0" w:val="clear"/>
        <w:spacing w:before="60" w:after="60"/>
      </w:pPr>
      <w:r>
        <w:rPr>
          <w:rFonts w:ascii="Courier New" w:cs="Courier New" w:eastAsia="Courier New" w:hAnsi="Courier New"/>
          <w:color w:val="333333"/>
          <w:sz w:val="18"/>
          <w:szCs w:val="18"/>
        </w:rPr>
        <w:t xml:space="preserve">  const equipment = await db.prepare(</w:t>
      </w:r>
    </w:p>
    <w:p>
      <w:pPr>
        <w:shd w:fill="F0F0F0" w:val="clear"/>
        <w:spacing w:before="60" w:after="60"/>
      </w:pPr>
      <w:r>
        <w:rPr>
          <w:rFonts w:ascii="Courier New" w:cs="Courier New" w:eastAsia="Courier New" w:hAnsi="Courier New"/>
          <w:color w:val="333333"/>
          <w:sz w:val="18"/>
          <w:szCs w:val="18"/>
        </w:rPr>
        <w:t xml:space="preserve">    'SELECT * FROM equipment WHERE location_id = ?'</w:t>
      </w:r>
    </w:p>
    <w:p>
      <w:pPr>
        <w:shd w:fill="F0F0F0" w:val="clear"/>
        <w:spacing w:before="60" w:after="60"/>
      </w:pPr>
      <w:r>
        <w:rPr>
          <w:rFonts w:ascii="Courier New" w:cs="Courier New" w:eastAsia="Courier New" w:hAnsi="Courier New"/>
          <w:color w:val="333333"/>
          <w:sz w:val="18"/>
          <w:szCs w:val="18"/>
        </w:rPr>
        <w:t xml:space="preserve">  ).bind(locationId).all();</w:t>
      </w:r>
    </w:p>
    <w:p>
      <w:pPr>
        <w:shd w:fill="F0F0F0" w:val="clear"/>
        <w:spacing w:before="60" w:after="60"/>
      </w:pPr>
      <w:r>
        <w:rPr>
          <w:rFonts w:ascii="Courier New" w:cs="Courier New" w:eastAsia="Courier New" w:hAnsi="Courier New"/>
          <w:color w:val="333333"/>
          <w:sz w:val="18"/>
          <w:szCs w:val="18"/>
        </w:rPr>
        <w:t xml:space="preserve">  return new Response(JSON.stringify(equipment));</w:t>
      </w:r>
    </w:p>
    <w:p>
      <w:pPr>
        <w:shd w:fill="F0F0F0" w:val="clear"/>
        <w:spacing w:before="60" w:after="60"/>
      </w:pPr>
      <w:r>
        <w:rPr>
          <w:rFonts w:ascii="Courier New" w:cs="Courier New" w:eastAsia="Courier New" w:hAnsi="Courier New"/>
          <w:color w:val="333333"/>
          <w:sz w:val="18"/>
          <w:szCs w:val="18"/>
        </w:rPr>
        <w:t xml:space="preserve">};</w:t>
      </w:r>
    </w:p>
    <w:p>
      <w:pPr>
        <w:spacing w:after="100"/>
      </w:pPr>
    </w:p>
    <w:p>
      <w:pPr>
        <w:pStyle w:val="Heading2"/>
      </w:pPr>
      <w:r>
        <w:t xml:space="preserve">4.3 Type Safety</w:t>
      </w:r>
    </w:p>
    <w:p>
      <w:pPr>
        <w:shd w:fill="F0F0F0" w:val="clear"/>
        <w:spacing w:before="60" w:after="60"/>
      </w:pPr>
      <w:r>
        <w:rPr>
          <w:rFonts w:ascii="Courier New" w:cs="Courier New" w:eastAsia="Courier New" w:hAnsi="Courier New"/>
          <w:color w:val="333333"/>
          <w:sz w:val="18"/>
          <w:szCs w:val="18"/>
        </w:rPr>
        <w:t xml:space="preserve">// src/app.d.ts</w:t>
      </w:r>
    </w:p>
    <w:p>
      <w:pPr>
        <w:shd w:fill="F0F0F0" w:val="clear"/>
        <w:spacing w:before="60" w:after="60"/>
      </w:pPr>
      <w:r>
        <w:rPr>
          <w:rFonts w:ascii="Courier New" w:cs="Courier New" w:eastAsia="Courier New" w:hAnsi="Courier New"/>
          <w:color w:val="333333"/>
          <w:sz w:val="18"/>
          <w:szCs w:val="18"/>
        </w:rPr>
        <w:t xml:space="preserve">declare global {</w:t>
      </w:r>
    </w:p>
    <w:p>
      <w:pPr>
        <w:shd w:fill="F0F0F0" w:val="clear"/>
        <w:spacing w:before="60" w:after="60"/>
      </w:pPr>
      <w:r>
        <w:rPr>
          <w:rFonts w:ascii="Courier New" w:cs="Courier New" w:eastAsia="Courier New" w:hAnsi="Courier New"/>
          <w:color w:val="333333"/>
          <w:sz w:val="18"/>
          <w:szCs w:val="18"/>
        </w:rPr>
        <w:t xml:space="preserve">  namespace App {</w:t>
      </w:r>
    </w:p>
    <w:p>
      <w:pPr>
        <w:shd w:fill="F0F0F0" w:val="clear"/>
        <w:spacing w:before="60" w:after="60"/>
      </w:pPr>
      <w:r>
        <w:rPr>
          <w:rFonts w:ascii="Courier New" w:cs="Courier New" w:eastAsia="Courier New" w:hAnsi="Courier New"/>
          <w:color w:val="333333"/>
          <w:sz w:val="18"/>
          <w:szCs w:val="18"/>
        </w:rPr>
        <w:t xml:space="preserve">    interface Platform {</w:t>
      </w:r>
    </w:p>
    <w:p>
      <w:pPr>
        <w:shd w:fill="F0F0F0" w:val="clear"/>
        <w:spacing w:before="60" w:after="60"/>
      </w:pPr>
      <w:r>
        <w:rPr>
          <w:rFonts w:ascii="Courier New" w:cs="Courier New" w:eastAsia="Courier New" w:hAnsi="Courier New"/>
          <w:color w:val="333333"/>
          <w:sz w:val="18"/>
          <w:szCs w:val="18"/>
        </w:rPr>
        <w:t xml:space="preserve">      env: {</w:t>
      </w:r>
    </w:p>
    <w:p>
      <w:pPr>
        <w:shd w:fill="F0F0F0" w:val="clear"/>
        <w:spacing w:before="60" w:after="60"/>
      </w:pPr>
      <w:r>
        <w:rPr>
          <w:rFonts w:ascii="Courier New" w:cs="Courier New" w:eastAsia="Courier New" w:hAnsi="Courier New"/>
          <w:color w:val="333333"/>
          <w:sz w:val="18"/>
          <w:szCs w:val="18"/>
        </w:rPr>
        <w:t xml:space="preserve">        DB: D1Database;</w:t>
      </w:r>
    </w:p>
    <w:p>
      <w:pPr>
        <w:shd w:fill="F0F0F0" w:val="clear"/>
        <w:spacing w:before="60" w:after="60"/>
      </w:pPr>
      <w:r>
        <w:rPr>
          <w:rFonts w:ascii="Courier New" w:cs="Courier New" w:eastAsia="Courier New" w:hAnsi="Courier New"/>
          <w:color w:val="333333"/>
          <w:sz w:val="18"/>
          <w:szCs w:val="18"/>
        </w:rPr>
        <w:t xml:space="preserve">        KV: KVNamespace;</w:t>
      </w:r>
    </w:p>
    <w:p>
      <w:pPr>
        <w:shd w:fill="F0F0F0" w:val="clear"/>
        <w:spacing w:before="60" w:after="60"/>
      </w:pPr>
      <w:r>
        <w:rPr>
          <w:rFonts w:ascii="Courier New" w:cs="Courier New" w:eastAsia="Courier New" w:hAnsi="Courier New"/>
          <w:color w:val="333333"/>
          <w:sz w:val="18"/>
          <w:szCs w:val="18"/>
        </w:rPr>
        <w:t xml:space="preserve">        R2: R2Bucket;</w:t>
      </w:r>
    </w:p>
    <w:p>
      <w:pPr>
        <w:shd w:fill="F0F0F0" w:val="clear"/>
        <w:spacing w:before="60" w:after="60"/>
      </w:pPr>
      <w:r>
        <w:rPr>
          <w:rFonts w:ascii="Courier New" w:cs="Courier New" w:eastAsia="Courier New" w:hAnsi="Courier New"/>
          <w:color w:val="333333"/>
          <w:sz w:val="18"/>
          <w:szCs w:val="18"/>
        </w:rPr>
        <w:t xml:space="preserve">        AI: Ai;</w:t>
      </w:r>
    </w:p>
    <w:p>
      <w:pPr>
        <w:shd w:fill="F0F0F0" w:val="clear"/>
        <w:spacing w:before="60" w:after="60"/>
      </w:pPr>
      <w:r>
        <w:rPr>
          <w:rFonts w:ascii="Courier New" w:cs="Courier New" w:eastAsia="Courier New" w:hAnsi="Courier New"/>
          <w:color w:val="333333"/>
          <w:sz w:val="18"/>
          <w:szCs w:val="18"/>
        </w:rPr>
        <w:t xml:space="preserve">        EQUIPMENT_DO: DurableObjectNamespace;</w:t>
      </w:r>
    </w:p>
    <w:p>
      <w:pPr>
        <w:shd w:fill="F0F0F0" w:val="clear"/>
        <w:spacing w:before="60" w:after="60"/>
      </w:pPr>
      <w:r>
        <w:rPr>
          <w:rFonts w:ascii="Courier New" w:cs="Courier New" w:eastAsia="Courier New" w:hAnsi="Courier New"/>
          <w:color w:val="333333"/>
          <w:sz w:val="18"/>
          <w:szCs w:val="18"/>
        </w:rPr>
        <w:t xml:space="preserve">        SEND_EMAIL: SendEmail;</w:t>
      </w:r>
    </w:p>
    <w:p>
      <w:pPr>
        <w:shd w:fill="F0F0F0" w:val="clear"/>
        <w:spacing w:before="60" w:after="60"/>
      </w:pPr>
      <w:r>
        <w:rPr>
          <w:rFonts w:ascii="Courier New" w:cs="Courier New" w:eastAsia="Courier New" w:hAnsi="Courier New"/>
          <w:color w:val="333333"/>
          <w:sz w:val="18"/>
          <w:szCs w:val="18"/>
        </w:rPr>
        <w:t xml:space="preserve">      };</w:t>
      </w:r>
    </w:p>
    <w:p>
      <w:pPr>
        <w:shd w:fill="F0F0F0" w:val="clear"/>
        <w:spacing w:before="60" w:after="60"/>
      </w:pPr>
      <w:r>
        <w:rPr>
          <w:rFonts w:ascii="Courier New" w:cs="Courier New" w:eastAsia="Courier New" w:hAnsi="Courier New"/>
          <w:color w:val="333333"/>
          <w:sz w:val="18"/>
          <w:szCs w:val="18"/>
        </w:rPr>
        <w:t xml:space="preserve">    }</w:t>
      </w:r>
    </w:p>
    <w:p>
      <w:pPr>
        <w:shd w:fill="F0F0F0" w:val="clear"/>
        <w:spacing w:before="60" w:after="60"/>
      </w:pPr>
      <w:r>
        <w:rPr>
          <w:rFonts w:ascii="Courier New" w:cs="Courier New" w:eastAsia="Courier New" w:hAnsi="Courier New"/>
          <w:color w:val="333333"/>
          <w:sz w:val="18"/>
          <w:szCs w:val="18"/>
        </w:rPr>
        <w:t xml:space="preserve">  }</w:t>
      </w:r>
    </w:p>
    <w:p>
      <w:pPr>
        <w:shd w:fill="F0F0F0" w:val="clear"/>
        <w:spacing w:before="60" w:after="60"/>
      </w:pPr>
      <w:r>
        <w:rPr>
          <w:rFonts w:ascii="Courier New" w:cs="Courier New" w:eastAsia="Courier New" w:hAnsi="Courier New"/>
          <w:color w:val="333333"/>
          <w:sz w:val="18"/>
          <w:szCs w:val="18"/>
        </w:rPr>
        <w:t xml:space="preserve">}</w:t>
      </w:r>
    </w:p>
    <w:p>
      <w:pPr>
        <w:spacing w:after="100"/>
      </w:pPr>
    </w:p>
    <w:p>
      <w:pPr>
        <w:pStyle w:val="Heading2"/>
      </w:pPr>
      <w:r>
        <w:t xml:space="preserve">4.4 Recommended UI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Library</w:t>
            </w:r>
          </w:p>
        </w:tc>
        <w:tc>
          <w:tcPr>
            <w:tcW w:type="dxa" w:w="3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9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shadcn-svelte</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Svelte port of shadcn/ui (Radix)</w:t>
            </w:r>
          </w:p>
        </w:tc>
        <w:tc>
          <w:tcPr>
            <w:tcW w:type="dxa" w:w="39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Professional dashboards, data-heavy UIs</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Skeleton UI</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Svelte-native components</w:t>
            </w:r>
          </w:p>
        </w:tc>
        <w:tc>
          <w:tcPr>
            <w:tcW w:type="dxa" w:w="39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Rapid prototyping with Tailwind</w:t>
            </w:r>
          </w:p>
        </w:tc>
      </w:tr>
      <w:tr>
        <w:tc>
          <w:tcPr>
            <w:tcW w:type="dxa" w:w="24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DaisyUI</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Tailwind CSS plugin</w:t>
            </w:r>
          </w:p>
        </w:tc>
        <w:tc>
          <w:tcPr>
            <w:tcW w:type="dxa" w:w="39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Beautiful defaults with minimal config</w:t>
            </w:r>
          </w:p>
        </w:tc>
      </w:tr>
      <w:tr>
        <w:tc>
          <w:tcPr>
            <w:tcW w:type="dxa" w:w="24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Tailwind CSS</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Utility-first CSS</w:t>
            </w:r>
          </w:p>
        </w:tc>
        <w:tc>
          <w:tcPr>
            <w:tcW w:type="dxa" w:w="39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Foundation for all above libraries</w:t>
            </w:r>
          </w:p>
        </w:tc>
      </w:tr>
    </w:tbl>
    <w:p>
      <w:pPr>
        <w:pageBreakBefore/>
      </w:pPr>
    </w:p>
    <w:p>
      <w:pPr>
        <w:pStyle w:val="Heading1"/>
      </w:pPr>
      <w:r>
        <w:t xml:space="preserve">5. Foundation Prompt v2.4 Recommendations</w:t>
      </w:r>
    </w:p>
    <w:p>
      <w:pPr>
        <w:pStyle w:val="Heading2"/>
      </w:pPr>
      <w:r>
        <w:t xml:space="preserve">5.1 New Planes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Plane</w:t>
            </w:r>
          </w:p>
        </w:tc>
        <w:tc>
          <w:tcPr>
            <w:tcW w:type="dxa" w:w="43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Primitives</w:t>
            </w:r>
          </w:p>
        </w:tc>
        <w:tc>
          <w:tcPr>
            <w:tcW w:type="dxa" w:w="2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Communication Plane</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Realtime (Calls), Durable Objects (signaling)</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High</w:t>
            </w:r>
          </w:p>
        </w:tc>
      </w:tr>
      <w:tr>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Analytics Plane</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Pipelines, R2 Data Catalog, R2 SQL</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High</w:t>
            </w:r>
          </w:p>
        </w:tc>
      </w:tr>
      <w:tr>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Messaging Plane (expand)</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Email Sending + Routing alongside Queues</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High</w:t>
            </w:r>
          </w:p>
        </w:tc>
      </w:tr>
      <w:tr>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Bot Protection</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Turnstile (add to Security Plane)</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High</w:t>
            </w:r>
          </w:p>
        </w:tc>
      </w:tr>
      <w:tr>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Agent Orchestration</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Agents SDK, OAuth Provider, MCP (add to AI Plane)</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High</w:t>
            </w:r>
          </w:p>
        </w:tc>
      </w:tr>
      <w:tr>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UI Plane</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SvelteKit + Workers Assets + shadcn-svelte</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Medium</w:t>
            </w:r>
          </w:p>
        </w:tc>
      </w:tr>
    </w:tbl>
    <w:p>
      <w:pPr>
        <w:spacing w:after="100"/>
      </w:pPr>
    </w:p>
    <w:p>
      <w:pPr>
        <w:pStyle w:val="Heading2"/>
      </w:pPr>
      <w:r>
        <w:t xml:space="preserve">5.2 Eight v2.3 Improvements from Alt-Arch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3000"/>
      </w:tblGrid>
      <w:tr>
        <w:tc>
          <w:tcPr>
            <w:tcW w:type="dxa" w:w="5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58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Improvement</w:t>
            </w:r>
          </w:p>
        </w:tc>
        <w:tc>
          <w:tcPr>
            <w:tcW w:type="dxa" w:w="3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5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1</w:t>
            </w:r>
          </w:p>
        </w:tc>
        <w:tc>
          <w:tcPr>
            <w:tcW w:type="dxa" w:w="58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TenantDO rate limiting — per-tenant request throttling in DO</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Abuse prevention</w:t>
            </w:r>
          </w:p>
        </w:tc>
      </w:tr>
      <w:tr>
        <w:tc>
          <w:tcPr>
            <w:tcW w:type="dxa" w:w="5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2</w:t>
            </w:r>
          </w:p>
        </w:tc>
        <w:tc>
          <w:tcPr>
            <w:tcW w:type="dxa" w:w="58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Gateway-signed context tokens — JWT signed by gateway for internal trust</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Zero-trust internal auth</w:t>
            </w:r>
          </w:p>
        </w:tc>
      </w:tr>
      <w:tr>
        <w:tc>
          <w:tcPr>
            <w:tcW w:type="dxa" w:w="5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3</w:t>
            </w:r>
          </w:p>
        </w:tc>
        <w:tc>
          <w:tcPr>
            <w:tcW w:type="dxa" w:w="58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DO naming taxonomy — standardized {Scope}{Domain}DO pattern</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Codebase consistency</w:t>
            </w:r>
          </w:p>
        </w:tc>
      </w:tr>
      <w:tr>
        <w:tc>
          <w:tcPr>
            <w:tcW w:type="dxa" w:w="5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4</w:t>
            </w:r>
          </w:p>
        </w:tc>
        <w:tc>
          <w:tcPr>
            <w:tcW w:type="dxa" w:w="58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Audit hash chain — append-only hash chain for audit trail integrity</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Compliance</w:t>
            </w:r>
          </w:p>
        </w:tc>
      </w:tr>
      <w:tr>
        <w:tc>
          <w:tcPr>
            <w:tcW w:type="dxa" w:w="5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5</w:t>
            </w:r>
          </w:p>
        </w:tc>
        <w:tc>
          <w:tcPr>
            <w:tcW w:type="dxa" w:w="58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Doc-backed Sandbox config — D1-stored sandbox configurations</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Dynamic tenant isolation</w:t>
            </w:r>
          </w:p>
        </w:tc>
      </w:tr>
      <w:tr>
        <w:tc>
          <w:tcPr>
            <w:tcW w:type="dxa" w:w="5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6</w:t>
            </w:r>
          </w:p>
        </w:tc>
        <w:tc>
          <w:tcPr>
            <w:tcW w:type="dxa" w:w="58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Container rolling deploy notes — guidance for OCI container updates</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Operational safety</w:t>
            </w:r>
          </w:p>
        </w:tc>
      </w:tr>
      <w:tr>
        <w:tc>
          <w:tcPr>
            <w:tcW w:type="dxa" w:w="5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7</w:t>
            </w:r>
          </w:p>
        </w:tc>
        <w:tc>
          <w:tcPr>
            <w:tcW w:type="dxa" w:w="58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Correlation ID propagation — x-correlation-id across all service bindings</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Observability</w:t>
            </w:r>
          </w:p>
        </w:tc>
      </w:tr>
      <w:tr>
        <w:tc>
          <w:tcPr>
            <w:tcW w:type="dxa" w:w="5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8</w:t>
            </w:r>
          </w:p>
        </w:tc>
        <w:tc>
          <w:tcPr>
            <w:tcW w:type="dxa" w:w="58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Community admin tooling references — DO-backed admin APIs</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Developer experience</w:t>
            </w:r>
          </w:p>
        </w:tc>
      </w:tr>
    </w:tbl>
    <w:p>
      <w:pPr>
        <w:spacing w:after="100"/>
      </w:pPr>
    </w:p>
    <w:p>
      <w:pPr>
        <w:pStyle w:val="Heading2"/>
      </w:pPr>
      <w:r>
        <w:t xml:space="preserve">5.3 Deprecated / Replaced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Old</w:t>
            </w:r>
          </w:p>
        </w:tc>
        <w:tc>
          <w:tcPr>
            <w:tcW w:type="dxa" w:w="28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New</w:t>
            </w:r>
          </w:p>
        </w:tc>
        <w:tc>
          <w:tcPr>
            <w:tcW w:type="dxa" w:w="37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Migration Path</w:t>
            </w:r>
          </w:p>
        </w:tc>
      </w:tr>
      <w:tr>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Workers Sites</w:t>
            </w:r>
          </w:p>
        </w:tc>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Workers Assets</w:t>
            </w:r>
          </w:p>
        </w:tc>
        <w:tc>
          <w:tcPr>
            <w:tcW w:type="dxa" w:w="37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Use @sveltejs/adapter-cloudflare, wrangler.toml [assets]</w:t>
            </w:r>
          </w:p>
        </w:tc>
      </w:tr>
      <w:tr>
        <w:tc>
          <w:tcPr>
            <w:tcW w:type="dxa" w:w="2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AutoRAG</w:t>
            </w:r>
          </w:p>
        </w:tc>
        <w:tc>
          <w:tcPr>
            <w:tcW w:type="dxa" w:w="2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AI Search</w:t>
            </w:r>
          </w:p>
        </w:tc>
        <w:tc>
          <w:tcPr>
            <w:tcW w:type="dxa" w:w="37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Rename references, add external model support</w:t>
            </w:r>
          </w:p>
        </w:tc>
      </w:tr>
      <w:tr>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SSE transport (MCP)</w:t>
            </w:r>
          </w:p>
        </w:tc>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Streamable HTTP</w:t>
            </w:r>
          </w:p>
        </w:tc>
        <w:tc>
          <w:tcPr>
            <w:tcW w:type="dxa" w:w="37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Update MCP server to use HTTP transport</w:t>
            </w:r>
          </w:p>
        </w:tc>
      </w:tr>
      <w:tr>
        <w:tc>
          <w:tcPr>
            <w:tcW w:type="dxa" w:w="2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Pages (for new projects)</w:t>
            </w:r>
          </w:p>
        </w:tc>
        <w:tc>
          <w:tcPr>
            <w:tcW w:type="dxa" w:w="2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Workers</w:t>
            </w:r>
          </w:p>
        </w:tc>
        <w:tc>
          <w:tcPr>
            <w:tcW w:type="dxa" w:w="37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Start new projects on Workers; Pages continues supported</w:t>
            </w:r>
          </w:p>
        </w:tc>
      </w:tr>
      <w:tr>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adapter-cloudflare-workers</w:t>
            </w:r>
          </w:p>
        </w:tc>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adapter-cloudflare</w:t>
            </w:r>
          </w:p>
        </w:tc>
        <w:tc>
          <w:tcPr>
            <w:tcW w:type="dxa" w:w="37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Switch adapter, use Workers Assets</w:t>
            </w:r>
          </w:p>
        </w:tc>
      </w:tr>
    </w:tbl>
    <w:p>
      <w:pPr>
        <w:pageBreakBefore/>
      </w:pPr>
    </w:p>
    <w:p>
      <w:pPr>
        <w:pStyle w:val="Heading1"/>
      </w:pPr>
      <w:r>
        <w:t xml:space="preserve">6. Complete Binding Reference</w:t>
      </w:r>
    </w:p>
    <w:p>
      <w:pPr>
        <w:spacing w:after="120"/>
      </w:pPr>
      <w:r>
        <w:rPr>
          <w:rFonts w:ascii="Arial" w:cs="Arial" w:eastAsia="Arial" w:hAnsi="Arial"/>
          <w:color w:val="4A4A4A"/>
          <w:sz w:val="22"/>
          <w:szCs w:val="22"/>
        </w:rPr>
        <w:t xml:space="preserve">Every binding type available in wrangler.toml for Workers/SvelteKit, organized alphabetically.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c>
          <w:tcPr>
            <w:tcW w:type="dxa" w:w="22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Binding</w:t>
            </w:r>
          </w:p>
        </w:tc>
        <w:tc>
          <w:tcPr>
            <w:tcW w:type="dxa" w:w="28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wrangler.toml Key</w:t>
            </w:r>
          </w:p>
        </w:tc>
        <w:tc>
          <w:tcPr>
            <w:tcW w:type="dxa" w:w="23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Env Access</w:t>
            </w:r>
          </w:p>
        </w:tc>
        <w:tc>
          <w:tcPr>
            <w:tcW w:type="dxa" w:w="2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AI</w:t>
            </w:r>
          </w:p>
        </w:tc>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[ai]</w:t>
            </w:r>
          </w:p>
        </w:tc>
        <w:tc>
          <w:tcPr>
            <w:tcW w:type="dxa" w:w="2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env.AI</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AI Search</w:t>
            </w:r>
          </w:p>
        </w:tc>
        <w:tc>
          <w:tcPr>
            <w:tcW w:type="dxa" w:w="2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[[ai_search]]</w:t>
            </w:r>
          </w:p>
        </w:tc>
        <w:tc>
          <w:tcPr>
            <w:tcW w:type="dxa" w:w="2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env.AI_SEARCH</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Analytics Engine</w:t>
            </w:r>
          </w:p>
        </w:tc>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[[analytics_engine_datasets]]</w:t>
            </w:r>
          </w:p>
        </w:tc>
        <w:tc>
          <w:tcPr>
            <w:tcW w:type="dxa" w:w="2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env.ANALYTICS</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Assets</w:t>
            </w:r>
          </w:p>
        </w:tc>
        <w:tc>
          <w:tcPr>
            <w:tcW w:type="dxa" w:w="2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[assets]</w:t>
            </w:r>
          </w:p>
        </w:tc>
        <w:tc>
          <w:tcPr>
            <w:tcW w:type="dxa" w:w="2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env.ASSETS</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Browser Rendering</w:t>
            </w:r>
          </w:p>
        </w:tc>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[[browser]]</w:t>
            </w:r>
          </w:p>
        </w:tc>
        <w:tc>
          <w:tcPr>
            <w:tcW w:type="dxa" w:w="2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env.BROWSER</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D1 Database</w:t>
            </w:r>
          </w:p>
        </w:tc>
        <w:tc>
          <w:tcPr>
            <w:tcW w:type="dxa" w:w="2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[[d1_databases]]</w:t>
            </w:r>
          </w:p>
        </w:tc>
        <w:tc>
          <w:tcPr>
            <w:tcW w:type="dxa" w:w="2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env.DB</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Durable Objects</w:t>
            </w:r>
          </w:p>
        </w:tc>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[[durable_objects.bindings]]</w:t>
            </w:r>
          </w:p>
        </w:tc>
        <w:tc>
          <w:tcPr>
            <w:tcW w:type="dxa" w:w="2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env.MY_DO</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Email Send</w:t>
            </w:r>
          </w:p>
        </w:tc>
        <w:tc>
          <w:tcPr>
            <w:tcW w:type="dxa" w:w="2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[[send_email]]</w:t>
            </w:r>
          </w:p>
        </w:tc>
        <w:tc>
          <w:tcPr>
            <w:tcW w:type="dxa" w:w="2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env.SEND_EMAIL</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Private Beta</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Hyperdrive</w:t>
            </w:r>
          </w:p>
        </w:tc>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[[hyperdrive]]</w:t>
            </w:r>
          </w:p>
        </w:tc>
        <w:tc>
          <w:tcPr>
            <w:tcW w:type="dxa" w:w="2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env.HYPERDRIVE</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Images</w:t>
            </w:r>
          </w:p>
        </w:tc>
        <w:tc>
          <w:tcPr>
            <w:tcW w:type="dxa" w:w="2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[images]</w:t>
            </w:r>
          </w:p>
        </w:tc>
        <w:tc>
          <w:tcPr>
            <w:tcW w:type="dxa" w:w="2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env.IMAGES</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KV Namespace</w:t>
            </w:r>
          </w:p>
        </w:tc>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[[kv_namespaces]]</w:t>
            </w:r>
          </w:p>
        </w:tc>
        <w:tc>
          <w:tcPr>
            <w:tcW w:type="dxa" w:w="2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env.KV</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Pipelines</w:t>
            </w:r>
          </w:p>
        </w:tc>
        <w:tc>
          <w:tcPr>
            <w:tcW w:type="dxa" w:w="2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[[pipelines]]</w:t>
            </w:r>
          </w:p>
        </w:tc>
        <w:tc>
          <w:tcPr>
            <w:tcW w:type="dxa" w:w="2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env.PIPELINE</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Open Beta</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Queues (Producer)</w:t>
            </w:r>
          </w:p>
        </w:tc>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[[queues.producers]]</w:t>
            </w:r>
          </w:p>
        </w:tc>
        <w:tc>
          <w:tcPr>
            <w:tcW w:type="dxa" w:w="2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env.QUEUE</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Queues (Consumer)</w:t>
            </w:r>
          </w:p>
        </w:tc>
        <w:tc>
          <w:tcPr>
            <w:tcW w:type="dxa" w:w="2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[[queues.consumers]]</w:t>
            </w:r>
          </w:p>
        </w:tc>
        <w:tc>
          <w:tcPr>
            <w:tcW w:type="dxa" w:w="2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R2 Bucket</w:t>
            </w:r>
          </w:p>
        </w:tc>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[[r2_buckets]]</w:t>
            </w:r>
          </w:p>
        </w:tc>
        <w:tc>
          <w:tcPr>
            <w:tcW w:type="dxa" w:w="2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env.BUCKET</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Service Binding</w:t>
            </w:r>
          </w:p>
        </w:tc>
        <w:tc>
          <w:tcPr>
            <w:tcW w:type="dxa" w:w="2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[[services]]</w:t>
            </w:r>
          </w:p>
        </w:tc>
        <w:tc>
          <w:tcPr>
            <w:tcW w:type="dxa" w:w="2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env.SERVICE</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Vectorize</w:t>
            </w:r>
          </w:p>
        </w:tc>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[[vectorize]]</w:t>
            </w:r>
          </w:p>
        </w:tc>
        <w:tc>
          <w:tcPr>
            <w:tcW w:type="dxa" w:w="2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env.VECTORIZE</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VPC Services</w:t>
            </w:r>
          </w:p>
        </w:tc>
        <w:tc>
          <w:tcPr>
            <w:tcW w:type="dxa" w:w="28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[[vpc_services]]</w:t>
            </w:r>
          </w:p>
        </w:tc>
        <w:tc>
          <w:tcPr>
            <w:tcW w:type="dxa" w:w="2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env.PRIVATE_API</w:t>
            </w:r>
          </w:p>
        </w:tc>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Open Beta</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Workflows</w:t>
            </w:r>
          </w:p>
        </w:tc>
        <w:tc>
          <w:tcPr>
            <w:tcW w:type="dxa" w:w="28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[[workflows]]</w:t>
            </w:r>
          </w:p>
        </w:tc>
        <w:tc>
          <w:tcPr>
            <w:tcW w:type="dxa" w:w="2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env.WORKFLOW</w:t>
            </w:r>
          </w:p>
        </w:tc>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w:t>
            </w:r>
          </w:p>
        </w:tc>
      </w:tr>
    </w:tbl>
    <w:p>
      <w:pPr>
        <w:pageBreakBefore/>
      </w:pPr>
    </w:p>
    <w:p>
      <w:pPr>
        <w:pStyle w:val="Heading1"/>
      </w:pPr>
      <w:r>
        <w:t xml:space="preserve">7. NxtSpin Reference Architecture</w:t>
      </w:r>
    </w:p>
    <w:p>
      <w:pPr>
        <w:spacing w:after="120"/>
      </w:pPr>
      <w:r>
        <w:rPr>
          <w:rFonts w:ascii="Arial" w:cs="Arial" w:eastAsia="Arial" w:hAnsi="Arial"/>
          <w:color w:val="4A4A4A"/>
          <w:sz w:val="22"/>
          <w:szCs w:val="22"/>
        </w:rPr>
        <w:t xml:space="preserve">Recommended architecture leveraging all discovered primitives for the NxtSpin laundromat intelligence platform.</w:t>
      </w:r>
    </w:p>
    <w:p>
      <w:pPr>
        <w:spacing w:after="100"/>
      </w:pPr>
    </w:p>
    <w:p>
      <w:pPr>
        <w:pStyle w:val="Heading2"/>
      </w:pPr>
      <w:r>
        <w:t xml:space="preserve">Plane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Plane</w:t>
            </w:r>
          </w:p>
        </w:tc>
        <w:tc>
          <w:tcPr>
            <w:tcW w:type="dxa" w:w="35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NxtSpin Primitives</w:t>
            </w:r>
          </w:p>
        </w:tc>
        <w:tc>
          <w:tcPr>
            <w:tcW w:type="dxa" w:w="36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Function</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UI Plane</w:t>
            </w:r>
          </w:p>
        </w:tc>
        <w:tc>
          <w:tcPr>
            <w:tcW w:type="dxa" w:w="35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SvelteKit + Workers Assets + shadcn-svelte</w:t>
            </w:r>
          </w:p>
        </w:tc>
        <w:tc>
          <w:tcPr>
            <w:tcW w:type="dxa" w:w="36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Owner dashboard, investor portal, supplier marketplace</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API Plane</w:t>
            </w:r>
          </w:p>
        </w:tc>
        <w:tc>
          <w:tcPr>
            <w:tcW w:type="dxa" w:w="35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Workers + Hono/SvelteKit endpoints</w:t>
            </w:r>
          </w:p>
        </w:tc>
        <w:tc>
          <w:tcPr>
            <w:tcW w:type="dxa" w:w="36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REST/GraphQL APIs with Turnstile protection</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State Plane</w:t>
            </w:r>
          </w:p>
        </w:tc>
        <w:tc>
          <w:tcPr>
            <w:tcW w:type="dxa" w:w="35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Durable Objects + D1 + KV</w:t>
            </w:r>
          </w:p>
        </w:tc>
        <w:tc>
          <w:tcPr>
            <w:tcW w:type="dxa" w:w="36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Equipment state, tenant config, session cache</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Storage Plane</w:t>
            </w:r>
          </w:p>
        </w:tc>
        <w:tc>
          <w:tcPr>
            <w:tcW w:type="dxa" w:w="35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R2 + Hyperdrive (external Postgres)</w:t>
            </w:r>
          </w:p>
        </w:tc>
        <w:tc>
          <w:tcPr>
            <w:tcW w:type="dxa" w:w="36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Equipment images, documents, transaction history</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AI Plane</w:t>
            </w:r>
          </w:p>
        </w:tc>
        <w:tc>
          <w:tcPr>
            <w:tcW w:type="dxa" w:w="35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Workers AI + Vectorize + AI Search + Agents SDK</w:t>
            </w:r>
          </w:p>
        </w:tc>
        <w:tc>
          <w:tcPr>
            <w:tcW w:type="dxa" w:w="36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Equipment identification, market analysis, AI agents</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Messaging Plane</w:t>
            </w:r>
          </w:p>
        </w:tc>
        <w:tc>
          <w:tcPr>
            <w:tcW w:type="dxa" w:w="35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Queues + Email Service</w:t>
            </w:r>
          </w:p>
        </w:tc>
        <w:tc>
          <w:tcPr>
            <w:tcW w:type="dxa" w:w="36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Alert notifications, investor reports, support workflows</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Analytics Plane</w:t>
            </w:r>
          </w:p>
        </w:tc>
        <w:tc>
          <w:tcPr>
            <w:tcW w:type="dxa" w:w="35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Pipelines + R2 SQL + R2 Data Catalog</w:t>
            </w:r>
          </w:p>
        </w:tc>
        <w:tc>
          <w:tcPr>
            <w:tcW w:type="dxa" w:w="36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Equipment telemetry, transaction analytics, market intelligence</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Communication Plane</w:t>
            </w:r>
          </w:p>
        </w:tc>
        <w:tc>
          <w:tcPr>
            <w:tcW w:type="dxa" w:w="35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Realtime (Calls)</w:t>
            </w:r>
          </w:p>
        </w:tc>
        <w:tc>
          <w:tcPr>
            <w:tcW w:type="dxa" w:w="36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Live equipment monitoring, video inspection</w:t>
            </w:r>
          </w:p>
        </w:tc>
      </w:tr>
      <w:tr>
        <w:tc>
          <w:tcPr>
            <w:tcW w:type="dxa" w:w="22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Security Plane</w:t>
            </w:r>
          </w:p>
        </w:tc>
        <w:tc>
          <w:tcPr>
            <w:tcW w:type="dxa" w:w="35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Turnstile + OAuth Provider + VPC Services</w:t>
            </w:r>
          </w:p>
        </w:tc>
        <w:tc>
          <w:tcPr>
            <w:tcW w:type="dxa" w:w="36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Bot protection, API auth, private database access</w:t>
            </w:r>
          </w:p>
        </w:tc>
      </w:tr>
      <w:tr>
        <w:tc>
          <w:tcPr>
            <w:tcW w:type="dxa" w:w="22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Orchestration Plane</w:t>
            </w:r>
          </w:p>
        </w:tc>
        <w:tc>
          <w:tcPr>
            <w:tcW w:type="dxa" w:w="35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Workflows + Cron Triggers</w:t>
            </w:r>
          </w:p>
        </w:tc>
        <w:tc>
          <w:tcPr>
            <w:tcW w:type="dxa" w:w="36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Data collection jobs, report generation, maintenance scheduling</w:t>
            </w:r>
          </w:p>
        </w:tc>
      </w:tr>
    </w:tbl>
    <w:p>
      <w:pPr>
        <w:pageBreakBefore/>
      </w:pPr>
    </w:p>
    <w:p>
      <w:pPr>
        <w:pStyle w:val="Heading1"/>
      </w:pPr>
      <w:r>
        <w:t xml:space="preserve">Appendix A: Product Status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300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Product</w:t>
            </w:r>
          </w:p>
        </w:tc>
        <w:tc>
          <w:tcPr>
            <w:tcW w:type="dxa" w:w="4360"/>
            <w:tcBorders>
              <w:top w:val="single" w:color="DDDDDD" w:sz="1"/>
              <w:left w:val="single" w:color="DDDDDD" w:sz="1"/>
              <w:bottom w:val="single" w:color="DDDDDD" w:sz="1"/>
              <w:right w:val="single" w:color="DDDDDD" w:sz="1"/>
            </w:tcBorders>
            <w:shd w:fill="003682" w:val="clear"/>
            <w:tcMar>
              <w:top w:type="dxa" w:w="60"/>
              <w:left w:type="dxa" w:w="100"/>
              <w:bottom w:type="dxa" w:w="60"/>
              <w:right w:type="dxa" w:w="100"/>
            </w:tcMar>
          </w:tcPr>
          <w:p>
            <w:r>
              <w:rPr>
                <w:rFonts w:ascii="Arial" w:cs="Arial" w:eastAsia="Arial" w:hAnsi="Arial"/>
                <w:b/>
                <w:bCs/>
                <w:color w:val="FFFFFF"/>
                <w:sz w:val="20"/>
                <w:szCs w:val="20"/>
              </w:rPr>
              <w:t xml:space="preserve">Event</w:t>
            </w:r>
          </w:p>
        </w:tc>
      </w:tr>
      <w:tr>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2025 Q1</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Agents SDK</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Initial release with MCP support</w:t>
            </w:r>
          </w:p>
        </w:tc>
      </w:tr>
      <w:tr>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2025-03-13</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Realtime (Calls)</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Stream Live migrating to Calls backend</w:t>
            </w:r>
          </w:p>
        </w:tc>
      </w:tr>
      <w:tr>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2025-04-04</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Browser Rendering</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Playwright support (beta)</w:t>
            </w:r>
          </w:p>
        </w:tc>
      </w:tr>
      <w:tr>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2025 Q2</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Vite Plugin v1.0</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 for Workers development</w:t>
            </w:r>
          </w:p>
        </w:tc>
      </w:tr>
      <w:tr>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2025 Q2</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Workers Builds</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GA with new pricing model</w:t>
            </w:r>
          </w:p>
        </w:tc>
      </w:tr>
      <w:tr>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2025 Q3</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Browser Rendering</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Playwright GA (v1.55) + Stagehand</w:t>
            </w:r>
          </w:p>
        </w:tc>
      </w:tr>
      <w:tr>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2025-08-20</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Browser Rendering</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Billing begins</w:t>
            </w:r>
          </w:p>
        </w:tc>
      </w:tr>
      <w:tr>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2025-09-25</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Email Sending</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Private beta announced</w:t>
            </w:r>
          </w:p>
        </w:tc>
      </w:tr>
      <w:tr>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2025 Birthday Week</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Data Platform</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Pipelines + R2 SQL + R2 Data Catalog (open beta)</w:t>
            </w:r>
          </w:p>
        </w:tc>
      </w:tr>
      <w:tr>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2025 Birthday Week</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Media Transformations</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GA (unified billing)</w:t>
            </w:r>
          </w:p>
        </w:tc>
      </w:tr>
      <w:tr>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2025 Birthday Week</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PlanetScale Integration</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Dashboard integration via Hyperdrive</w:t>
            </w:r>
          </w:p>
        </w:tc>
      </w:tr>
      <w:tr>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2025 Birthday Week</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AI Search</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Renamed from AutoRAG + external model support</w:t>
            </w:r>
          </w:p>
        </w:tc>
      </w:tr>
      <w:tr>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2025 Birthday Week</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Workers VPC Services</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Open beta</w:t>
            </w:r>
          </w:p>
        </w:tc>
      </w:tr>
      <w:tr>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2025 Birthday Week</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Workers AI</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Leonardo.Ai, Deepgram, FLUX.2 models added</w:t>
            </w:r>
          </w:p>
        </w:tc>
      </w:tr>
      <w:tr>
        <w:tc>
          <w:tcPr>
            <w:tcW w:type="dxa" w:w="2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H1 2026 (Roadmap)</w:t>
            </w:r>
          </w:p>
        </w:tc>
        <w:tc>
          <w:tcPr>
            <w:tcW w:type="dxa" w:w="300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R2 SQL</w:t>
            </w:r>
          </w:p>
        </w:tc>
        <w:tc>
          <w:tcPr>
            <w:tcW w:type="dxa" w:w="4360"/>
            <w:tcBorders>
              <w:top w:val="single" w:color="DDDDDD" w:sz="1"/>
              <w:left w:val="single" w:color="DDDDDD" w:sz="1"/>
              <w:bottom w:val="single" w:color="DDDDDD" w:sz="1"/>
              <w:right w:val="single" w:color="DDDDDD" w:sz="1"/>
            </w:tcBorders>
            <w:shd w:fill="FFFFFF" w:val="clear"/>
            <w:tcMar>
              <w:top w:type="dxa" w:w="40"/>
              <w:left w:type="dxa" w:w="100"/>
              <w:bottom w:type="dxa" w:w="40"/>
              <w:right w:type="dxa" w:w="100"/>
            </w:tcMar>
          </w:tcPr>
          <w:p>
            <w:r>
              <w:rPr>
                <w:rFonts w:ascii="Arial" w:cs="Arial" w:eastAsia="Arial" w:hAnsi="Arial"/>
                <w:color w:val="4A4A4A"/>
                <w:sz w:val="20"/>
                <w:szCs w:val="20"/>
              </w:rPr>
              <w:t xml:space="preserve">Aggregations, joins, Workers UDFs</w:t>
            </w:r>
          </w:p>
        </w:tc>
      </w:tr>
      <w:tr>
        <w:tc>
          <w:tcPr>
            <w:tcW w:type="dxa" w:w="2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H1 2026 (Roadmap)</w:t>
            </w:r>
          </w:p>
        </w:tc>
        <w:tc>
          <w:tcPr>
            <w:tcW w:type="dxa" w:w="300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Containers</w:t>
            </w:r>
          </w:p>
        </w:tc>
        <w:tc>
          <w:tcPr>
            <w:tcW w:type="dxa" w:w="4360"/>
            <w:tcBorders>
              <w:top w:val="single" w:color="DDDDDD" w:sz="1"/>
              <w:left w:val="single" w:color="DDDDDD" w:sz="1"/>
              <w:bottom w:val="single" w:color="DDDDDD" w:sz="1"/>
              <w:right w:val="single" w:color="DDDDDD" w:sz="1"/>
            </w:tcBorders>
            <w:shd w:fill="F5F5F5" w:val="clear"/>
            <w:tcMar>
              <w:top w:type="dxa" w:w="40"/>
              <w:left w:type="dxa" w:w="100"/>
              <w:bottom w:type="dxa" w:w="40"/>
              <w:right w:type="dxa" w:w="100"/>
            </w:tcMar>
          </w:tcPr>
          <w:p>
            <w:r>
              <w:rPr>
                <w:rFonts w:ascii="Arial" w:cs="Arial" w:eastAsia="Arial" w:hAnsi="Arial"/>
                <w:color w:val="4A4A4A"/>
                <w:sz w:val="20"/>
                <w:szCs w:val="20"/>
              </w:rPr>
              <w:t xml:space="preserve">OCI container execution alongside Workers</w:t>
            </w:r>
          </w:p>
        </w:tc>
      </w:tr>
    </w:tbl>
    <w:p>
      <w:pPr>
        <w:spacing w:after="200"/>
      </w:pPr>
    </w:p>
    <w:p>
      <w:pPr>
        <w:pStyle w:val="Heading1"/>
      </w:pPr>
      <w:r>
        <w:t xml:space="preserve">Appendix B: Sources</w:t>
      </w:r>
    </w:p>
    <w:p>
      <w:pPr>
        <w:spacing w:after="120"/>
      </w:pPr>
      <w:r>
        <w:rPr>
          <w:rFonts w:ascii="Arial" w:cs="Arial" w:eastAsia="Arial" w:hAnsi="Arial"/>
          <w:color w:val="4A4A4A"/>
          <w:sz w:val="22"/>
          <w:szCs w:val="22"/>
        </w:rPr>
        <w:t xml:space="preserve">Cloudflare Developer Documentation — developers.cloudflare.com</w:t>
      </w:r>
    </w:p>
    <w:p>
      <w:pPr>
        <w:spacing w:after="120"/>
      </w:pPr>
      <w:r>
        <w:rPr>
          <w:rFonts w:ascii="Arial" w:cs="Arial" w:eastAsia="Arial" w:hAnsi="Arial"/>
          <w:color w:val="4A4A4A"/>
          <w:sz w:val="22"/>
          <w:szCs w:val="22"/>
        </w:rPr>
        <w:t xml:space="preserve">Cloudflare Blog — blog.cloudflare.com (Birthday Week 2025, Developer Week 2025)</w:t>
      </w:r>
    </w:p>
    <w:p>
      <w:pPr>
        <w:spacing w:after="120"/>
      </w:pPr>
      <w:r>
        <w:rPr>
          <w:rFonts w:ascii="Arial" w:cs="Arial" w:eastAsia="Arial" w:hAnsi="Arial"/>
          <w:color w:val="4A4A4A"/>
          <w:sz w:val="22"/>
          <w:szCs w:val="22"/>
        </w:rPr>
        <w:t xml:space="preserve">Cloudflare Agents Documentation — developers.cloudflare.com/agents/</w:t>
      </w:r>
    </w:p>
    <w:p>
      <w:pPr>
        <w:spacing w:after="120"/>
      </w:pPr>
      <w:r>
        <w:rPr>
          <w:rFonts w:ascii="Arial" w:cs="Arial" w:eastAsia="Arial" w:hAnsi="Arial"/>
          <w:color w:val="4A4A4A"/>
          <w:sz w:val="22"/>
          <w:szCs w:val="22"/>
        </w:rPr>
        <w:t xml:space="preserve">SvelteKit Adapter Documentation — svelte.dev/docs/kit/adapter-cloudflare</w:t>
      </w:r>
    </w:p>
    <w:p>
      <w:pPr>
        <w:spacing w:after="120"/>
      </w:pPr>
      <w:r>
        <w:rPr>
          <w:rFonts w:ascii="Arial" w:cs="Arial" w:eastAsia="Arial" w:hAnsi="Arial"/>
          <w:color w:val="4A4A4A"/>
          <w:sz w:val="22"/>
          <w:szCs w:val="22"/>
        </w:rPr>
        <w:t xml:space="preserve">Cloudflare Workers OAuth Provider — github.com/cloudflare/workers-oauth-provider</w:t>
      </w:r>
    </w:p>
    <w:p>
      <w:pPr>
        <w:spacing w:after="120"/>
      </w:pPr>
      <w:r>
        <w:rPr>
          <w:rFonts w:ascii="Arial" w:cs="Arial" w:eastAsia="Arial" w:hAnsi="Arial"/>
          <w:color w:val="4A4A4A"/>
          <w:sz w:val="22"/>
          <w:szCs w:val="22"/>
        </w:rPr>
        <w:t xml:space="preserve">Cloudflare Realtime Documentation — developers.cloudflare.com/realtime/</w:t>
      </w:r>
    </w:p>
    <w:p>
      <w:pPr>
        <w:spacing w:after="120"/>
      </w:pPr>
      <w:r>
        <w:rPr>
          <w:rFonts w:ascii="Arial" w:cs="Arial" w:eastAsia="Arial" w:hAnsi="Arial"/>
          <w:color w:val="4A4A4A"/>
          <w:sz w:val="22"/>
          <w:szCs w:val="22"/>
        </w:rPr>
        <w:t xml:space="preserve">Cloudflare Turnstile Documentation — developers.cloudflare.com/turnstile/</w:t>
      </w:r>
    </w:p>
    <w:p>
      <w:pPr>
        <w:spacing w:after="120"/>
      </w:pPr>
      <w:r>
        <w:rPr>
          <w:rFonts w:ascii="Arial" w:cs="Arial" w:eastAsia="Arial" w:hAnsi="Arial"/>
          <w:color w:val="4A4A4A"/>
          <w:sz w:val="22"/>
          <w:szCs w:val="22"/>
        </w:rPr>
        <w:t xml:space="preserve">Cloudflare Data Platform Documentation — developers.cloudflare.com/data-platform/</w:t>
      </w:r>
    </w:p>
    <w:p>
      <w:pPr>
        <w:spacing w:after="120"/>
      </w:pPr>
      <w:r>
        <w:rPr>
          <w:rFonts w:ascii="Arial" w:cs="Arial" w:eastAsia="Arial" w:hAnsi="Arial"/>
          <w:color w:val="4A4A4A"/>
          <w:sz w:val="22"/>
          <w:szCs w:val="22"/>
        </w:rPr>
        <w:t xml:space="preserve">Cloudflare Email Service Announcement — blog.cloudflare.com (Sept 2025)</w:t>
      </w:r>
    </w:p>
    <w:p>
      <w:pPr>
        <w:spacing w:after="120"/>
      </w:pPr>
      <w:r>
        <w:rPr>
          <w:rFonts w:ascii="Arial" w:cs="Arial" w:eastAsia="Arial" w:hAnsi="Arial"/>
          <w:color w:val="4A4A4A"/>
          <w:sz w:val="22"/>
          <w:szCs w:val="22"/>
        </w:rPr>
        <w:t xml:space="preserve">Cloudflare Browser Rendering Documentation — developers.cloudflare.com/browser-rendering/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Cloudflare Developer Platform Audit</w:t>
    </w:r>
    <w:r>
      <w:rPr>
        <w:rFonts w:ascii="Arial" w:cs="Arial" w:eastAsia="Arial" w:hAnsi="Arial"/>
        <w:color w:val="CCCCCC"/>
        <w:sz w:val="16"/>
        <w:szCs w:val="16"/>
      </w:rPr>
      <w:t xml:space="preserve">  |  </w:t>
    </w:r>
    <w:r>
      <w:rPr>
        <w:rFonts w:ascii="Arial" w:cs="Arial" w:eastAsia="Arial" w:hAnsi="Arial"/>
        <w:i/>
        <w:iCs/>
        <w:color w:val="999999"/>
        <w:sz w:val="16"/>
        <w:szCs w:val="16"/>
      </w:rPr>
      <w:t xml:space="preserve">Foundation Prompt 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036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F481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2026-02-10T22:42:44.098Z</dcterms:created>
  <dcterms:modified xsi:type="dcterms:W3CDTF">2026-02-10T22:42:44.099Z</dcterms:modified>
</cp:coreProperties>
</file>

<file path=docProps/custom.xml><?xml version="1.0" encoding="utf-8"?>
<Properties xmlns="http://schemas.openxmlformats.org/officeDocument/2006/custom-properties" xmlns:vt="http://schemas.openxmlformats.org/officeDocument/2006/docPropsVTypes"/>
</file>