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POLITIQUE DE LUTTE CONTRE LE BLANCHIMENT DE CAPITAUX</w:t>
        <w:br/>
        <w:t>(AML) ET DE CONNAISSANCE DU CLIENT (KYC)</w:t>
      </w:r>
    </w:p>
    <w:p>
      <w:pPr>
        <w:jc w:val="center"/>
      </w:pPr>
      <w:r>
        <w:rPr>
          <w:b/>
        </w:rPr>
        <w:t>Solution PAM</w:t>
        <w:br/>
        <w:t>Version 1.0 • Date d’entrée en vigueur : 30 août 2026</w:t>
      </w:r>
    </w:p>
    <w:p>
      <w:pPr>
        <w:pStyle w:val="Heading1"/>
      </w:pPr>
      <w:r>
        <w:t>1. Objet</w:t>
      </w:r>
    </w:p>
    <w:p>
      <w:r>
        <w:t>La présente Politique de lutte contre le blanchiment de capitaux (« AML »), le financement du terrorisme (« CFT ») et de connaissance du client (« KYC ») décrit les principes, procédures et contrôles mis en place par Solution PAM afin de réduire les risques liés au blanchiment de capitaux, au financement du terrorisme, au financement de la prolifération et à l’utilisation abusive de ses services.</w:t>
      </w:r>
    </w:p>
    <w:p>
      <w:r/>
    </w:p>
    <w:p>
      <w:r>
        <w:t>Solution PAM applique une approche fondée sur le risque et s’engage à coopérer, lorsque cela est légalement requis, avec ses partenaires financiers, prestataires de services de paiement, établissements émetteurs, autorités compétentes et organismes de réglementation.</w:t>
      </w:r>
    </w:p>
    <w:p>
      <w:r/>
    </w:p>
    <w:p>
      <w:r>
        <w:t>Cette politique est conçue pour être proportionnée à la nature, à l’étendue et au niveau de risque des services proposés par Solution PAM.</w:t>
      </w:r>
    </w:p>
    <w:p>
      <w:pPr>
        <w:pStyle w:val="Heading1"/>
      </w:pPr>
      <w:r>
        <w:t>2. Statut et rôle de Solution PAM</w:t>
      </w:r>
    </w:p>
    <w:p>
      <w:r>
        <w:t>Solution PAM est une plateforme technologique et de services numériques qui peut intégrer des services financiers fournis par des établissements financiers, émetteurs de cartes, fournisseurs de services de paiement ou autres partenaires dûment autorisés.</w:t>
      </w:r>
    </w:p>
    <w:p>
      <w:r/>
    </w:p>
    <w:p>
      <w:r>
        <w:t>Sauf indication contraire expresse, Solution PAM ne se présente pas comme une banque, un établissement de crédit, un émetteur indépendant de cartes de paiement ou une institution financière agréée.</w:t>
      </w:r>
    </w:p>
    <w:p>
      <w:r/>
    </w:p>
    <w:p>
      <w:r>
        <w:t>Lorsque des services réglementés sont fournis par un partenaire financier ou un établissement émetteur, ces services restent soumis aux conditions, contrôles KYC/AML et obligations réglementaires applicables à ce partenaire.</w:t>
      </w:r>
    </w:p>
    <w:p>
      <w:r/>
    </w:p>
    <w:p>
      <w:r>
        <w:t>Solution PAM peut appliquer des contrôles supplémentaires afin de satisfaire aux exigences de ses partenaires et de protéger l’intégrité de sa plateforme.</w:t>
      </w:r>
    </w:p>
    <w:p>
      <w:pPr>
        <w:pStyle w:val="Heading1"/>
      </w:pPr>
      <w:r>
        <w:t>3. Engagement en matière d’AML/CFT</w:t>
      </w:r>
    </w:p>
    <w:p>
      <w:r>
        <w:t>Solution PAM applique une politique de tolérance zéro à l’égard de l’utilisation de ses services pour :</w:t>
      </w:r>
    </w:p>
    <w:p>
      <w:r>
        <w:t>• blanchir des capitaux provenant d’activités criminelles ;</w:t>
      </w:r>
    </w:p>
    <w:p>
      <w:r>
        <w:t>• financer le terrorisme ;</w:t>
      </w:r>
    </w:p>
    <w:p>
      <w:r>
        <w:t>• financer la prolifération des armes de destruction massive ;</w:t>
      </w:r>
    </w:p>
    <w:p>
      <w:r>
        <w:t>• contourner des sanctions financières ou économiques ;</w:t>
      </w:r>
    </w:p>
    <w:p>
      <w:r>
        <w:t>• utiliser des identités falsifiées ou volées ;</w:t>
      </w:r>
    </w:p>
    <w:p>
      <w:r>
        <w:t>• utiliser des fonds provenant d’activités illégales ;</w:t>
      </w:r>
    </w:p>
    <w:p>
      <w:r>
        <w:t>• effectuer des opérations frauduleuses ;</w:t>
      </w:r>
    </w:p>
    <w:p>
      <w:r>
        <w:t>• utiliser la plateforme pour toute activité interdite par la loi ou par les conditions de ses partenaires financiers.</w:t>
      </w:r>
    </w:p>
    <w:p>
      <w:r/>
    </w:p>
    <w:p>
      <w:r>
        <w:t>Solution PAM peut refuser, suspendre ou résilier une relation commerciale lorsqu’un risque AML/CFT ou de fraude ne peut pas être raisonnablement maîtrisé.</w:t>
      </w:r>
    </w:p>
    <w:p>
      <w:pPr>
        <w:pStyle w:val="Heading1"/>
      </w:pPr>
      <w:r>
        <w:t>4. Approche fondée sur le risque</w:t>
      </w:r>
    </w:p>
    <w:p>
      <w:r>
        <w:t>Solution PAM évalue les risques associés notamment au profil du client, au pays de résidence ou d’activité, à la nature du service utilisé, au montant et à la fréquence des transactions, à la source des fonds lorsque cela est nécessaire, au comportement transactionnel, aux méthodes de financement, aux bénéficiaires et contreparties, aux résultats des contrôles de sanctions et de PEP, ainsi qu’à toute information disponible concernant le risque de fraude ou d’activité illicite.</w:t>
      </w:r>
    </w:p>
    <w:p>
      <w:r/>
    </w:p>
    <w:p>
      <w:r>
        <w:t>Les clients et transactions peuvent être classés comme présentant un risque faible, moyen ou élevé. Le niveau de vigilance appliqué peut être adapté au niveau de risque identifié.</w:t>
      </w:r>
    </w:p>
    <w:p>
      <w:pPr>
        <w:pStyle w:val="Heading1"/>
      </w:pPr>
      <w:r>
        <w:t>5. Procédure KYC</w:t>
      </w:r>
    </w:p>
    <w:p>
      <w:r>
        <w:t>Avant ou pendant l’accès à certains services, Solution PAM peut demander au client de fournir des informations permettant de vérifier son identité.</w:t>
      </w:r>
    </w:p>
    <w:p>
      <w:r/>
    </w:p>
    <w:p>
      <w:r>
        <w:t>Selon le service concerné et les exigences du partenaire financier, ces informations peuvent comprendre :</w:t>
      </w:r>
    </w:p>
    <w:p>
      <w:r>
        <w:t>• nom et prénom complets ;</w:t>
      </w:r>
    </w:p>
    <w:p>
      <w:r>
        <w:t>• date et lieu de naissance ;</w:t>
      </w:r>
    </w:p>
    <w:p>
      <w:r>
        <w:t>• nationalité ;</w:t>
      </w:r>
    </w:p>
    <w:p>
      <w:r>
        <w:t>• adresse de résidence ;</w:t>
      </w:r>
    </w:p>
    <w:p>
      <w:r>
        <w:t>• numéro de téléphone ;</w:t>
      </w:r>
    </w:p>
    <w:p>
      <w:r>
        <w:t>• adresse électronique ;</w:t>
      </w:r>
    </w:p>
    <w:p>
      <w:r>
        <w:t>• profession ou activité professionnelle ;</w:t>
      </w:r>
    </w:p>
    <w:p>
      <w:r>
        <w:t>• pièce d’identité officielle ;</w:t>
      </w:r>
    </w:p>
    <w:p>
      <w:r>
        <w:t>• photographie ou selfie permettant une vérification d’identité ;</w:t>
      </w:r>
    </w:p>
    <w:p>
      <w:r>
        <w:t>• informations relatives à la source des fonds lorsque cela est nécessaire ;</w:t>
      </w:r>
    </w:p>
    <w:p>
      <w:r>
        <w:t>• toute autre information raisonnablement nécessaire pour satisfaire aux exigences KYC/AML.</w:t>
      </w:r>
    </w:p>
    <w:p>
      <w:r/>
    </w:p>
    <w:p>
      <w:r>
        <w:t>Solution PAM peut utiliser des prestataires spécialisés dans la vérification d’identité, la détection de fraude et le contrôle de conformité.</w:t>
      </w:r>
    </w:p>
    <w:p>
      <w:pPr>
        <w:pStyle w:val="Heading1"/>
      </w:pPr>
      <w:r>
        <w:t>6. Vérification de l’identité</w:t>
      </w:r>
    </w:p>
    <w:p>
      <w:r>
        <w:t>Les documents fournis par les clients peuvent être vérifiés au moyen de sources indépendantes et fiables et/ou de technologies de vérification d’identité.</w:t>
      </w:r>
    </w:p>
    <w:p>
      <w:r/>
    </w:p>
    <w:p>
      <w:r>
        <w:t>Solution PAM peut refuser l’ouverture ou l’utilisation d’un compte lorsque :</w:t>
      </w:r>
    </w:p>
    <w:p>
      <w:r>
        <w:t>• l’identité ne peut pas être suffisamment vérifiée ;</w:t>
      </w:r>
    </w:p>
    <w:p>
      <w:r>
        <w:t>• les informations fournies sont contradictoires ;</w:t>
      </w:r>
    </w:p>
    <w:p>
      <w:r>
        <w:t>• les documents semblent falsifiés ou altérés ;</w:t>
      </w:r>
    </w:p>
    <w:p>
      <w:r>
        <w:t>• les informations sont insuffisantes ;</w:t>
      </w:r>
    </w:p>
    <w:p>
      <w:r>
        <w:t>• le risque associé au client ne peut pas être raisonnablement maîtrisé.</w:t>
      </w:r>
    </w:p>
    <w:p>
      <w:pPr>
        <w:pStyle w:val="Heading1"/>
      </w:pPr>
      <w:r>
        <w:t>7. Bénéficiaire effectif (UBO)</w:t>
      </w:r>
    </w:p>
    <w:p>
      <w:r>
        <w:t>Lorsqu’un client est une personne morale, une entreprise ou une autre structure juridique, Solution PAM peut identifier et vérifier le ou les bénéficiaires effectifs (« UBO »), ainsi que les personnes exerçant un contrôle réel sur cette structure.</w:t>
      </w:r>
    </w:p>
    <w:p>
      <w:r/>
    </w:p>
    <w:p>
      <w:r>
        <w:t>Les informations relatives à la propriété et au contrôle peuvent être demandées et vérifiées au moyen de documents officiels ou de sources indépendantes.</w:t>
      </w:r>
    </w:p>
    <w:p>
      <w:r/>
    </w:p>
    <w:p>
      <w:r>
        <w:t>Les informations relatives aux bénéficiaires effectifs doivent rester exactes et à jour.</w:t>
      </w:r>
    </w:p>
    <w:p>
      <w:pPr>
        <w:pStyle w:val="Heading1"/>
      </w:pPr>
      <w:r>
        <w:t>8. Personnes politiquement exposées (PEP)</w:t>
      </w:r>
    </w:p>
    <w:p>
      <w:r>
        <w:t>Solution PAM peut effectuer des contrôles afin d’identifier les personnes politiquement exposées (« PEP »), ainsi que, lorsque cela est requis, leurs proches et personnes étroitement associées.</w:t>
      </w:r>
    </w:p>
    <w:p>
      <w:r/>
    </w:p>
    <w:p>
      <w:r>
        <w:t>Le statut de PEP ne constitue pas automatiquement un motif de refus. Toutefois, une relation présentant un risque élevé peut faire l’objet de mesures de vigilance renforcée, conformément aux exigences applicables et aux politiques de nos partenaires financiers.</w:t>
      </w:r>
    </w:p>
    <w:p>
      <w:pPr>
        <w:pStyle w:val="Heading1"/>
      </w:pPr>
      <w:r>
        <w:t>9. Sanctions et listes de surveillance</w:t>
      </w:r>
    </w:p>
    <w:p>
      <w:r>
        <w:t>Solution PAM peut effectuer des contrôles des clients, bénéficiaires et transactions afin d’identifier d’éventuelles correspondances avec :</w:t>
      </w:r>
    </w:p>
    <w:p>
      <w:r>
        <w:t>• les listes de sanctions internationales applicables ;</w:t>
      </w:r>
    </w:p>
    <w:p>
      <w:r>
        <w:t>• les listes relatives au financement du terrorisme ;</w:t>
      </w:r>
    </w:p>
    <w:p>
      <w:r>
        <w:t>• les listes relatives à la prolifération ;</w:t>
      </w:r>
    </w:p>
    <w:p>
      <w:r>
        <w:t>• les listes de personnes ou organisations faisant l’objet de mesures restrictives ;</w:t>
      </w:r>
    </w:p>
    <w:p>
      <w:r>
        <w:t>• d’autres bases de données de conformité pertinentes.</w:t>
      </w:r>
    </w:p>
    <w:p>
      <w:r/>
    </w:p>
    <w:p>
      <w:r>
        <w:t>Lorsqu’une correspondance potentielle est détectée, la transaction ou le compte peut être placé sous revue jusqu’à la résolution du contrôle.</w:t>
      </w:r>
    </w:p>
    <w:p>
      <w:r/>
    </w:p>
    <w:p>
      <w:r>
        <w:t>Lorsque la loi ou les exigences d’un partenaire l’imposent, les avoirs ou transactions concernés peuvent être bloqués ou soumis aux autorités compétentes.</w:t>
      </w:r>
    </w:p>
    <w:p>
      <w:pPr>
        <w:pStyle w:val="Heading1"/>
      </w:pPr>
      <w:r>
        <w:t>10. Vigilance renforcée</w:t>
      </w:r>
    </w:p>
    <w:p>
      <w:r>
        <w:t>Solution PAM peut appliquer des mesures de vigilance renforcée lorsqu’un client, une transaction ou une relation présente un risque élevé.</w:t>
      </w:r>
    </w:p>
    <w:p>
      <w:r/>
    </w:p>
    <w:p>
      <w:r>
        <w:t>Ces mesures peuvent comprendre :</w:t>
      </w:r>
    </w:p>
    <w:p>
      <w:r>
        <w:t>• demande d’informations supplémentaires ;</w:t>
      </w:r>
    </w:p>
    <w:p>
      <w:r>
        <w:t>• vérification supplémentaire de l’identité ;</w:t>
      </w:r>
    </w:p>
    <w:p>
      <w:r>
        <w:t>• vérification de la source des fonds ;</w:t>
      </w:r>
    </w:p>
    <w:p>
      <w:r>
        <w:t>• vérification de la source du patrimoine lorsque nécessaire ;</w:t>
      </w:r>
    </w:p>
    <w:p>
      <w:r>
        <w:t>• examen renforcé des transactions ;</w:t>
      </w:r>
    </w:p>
    <w:p>
      <w:r>
        <w:t>• limitation de certains services ;</w:t>
      </w:r>
    </w:p>
    <w:p>
      <w:r>
        <w:t>• approbation supplémentaire avant l’utilisation de certains services ;</w:t>
      </w:r>
    </w:p>
    <w:p>
      <w:r>
        <w:t>• surveillance renforcée de l’activité du compte.</w:t>
      </w:r>
    </w:p>
    <w:p>
      <w:pPr>
        <w:pStyle w:val="Heading1"/>
      </w:pPr>
      <w:r>
        <w:t>11. Surveillance des transactions</w:t>
      </w:r>
    </w:p>
    <w:p>
      <w:r>
        <w:t>Solution PAM et/ou ses partenaires financiers peuvent surveiller les transactions afin d’identifier les activités inhabituelles, incohérentes ou potentiellement suspectes.</w:t>
      </w:r>
    </w:p>
    <w:p>
      <w:r/>
    </w:p>
    <w:p>
      <w:r>
        <w:t>Les indicateurs de risque peuvent notamment inclure :</w:t>
      </w:r>
    </w:p>
    <w:p>
      <w:r>
        <w:t>• volumes de transactions inhabituels ;</w:t>
      </w:r>
    </w:p>
    <w:p>
      <w:r>
        <w:t>• mouvements de fonds incompatibles avec le profil du client ;</w:t>
      </w:r>
    </w:p>
    <w:p>
      <w:r>
        <w:t>• tentatives répétées de transactions refusées ;</w:t>
      </w:r>
    </w:p>
    <w:p>
      <w:r>
        <w:t>• utilisation inhabituelle de plusieurs moyens de paiement ;</w:t>
      </w:r>
    </w:p>
    <w:p>
      <w:r>
        <w:t>• activité présentant des caractéristiques de fraude ;</w:t>
      </w:r>
    </w:p>
    <w:p>
      <w:r>
        <w:t>• transactions impliquant des juridictions ou contreparties présentant un risque élevé ;</w:t>
      </w:r>
    </w:p>
    <w:p>
      <w:r>
        <w:t>• utilisation de comptes ou cartes de manière inhabituelle ;</w:t>
      </w:r>
    </w:p>
    <w:p>
      <w:r>
        <w:t>• comportements pouvant indiquer une tentative de contournement des contrôles.</w:t>
      </w:r>
    </w:p>
    <w:p>
      <w:r/>
    </w:p>
    <w:p>
      <w:r>
        <w:t>La surveillance peut être automatisée et complétée par une revue humaine lorsque cela est nécessaire.</w:t>
      </w:r>
    </w:p>
    <w:p>
      <w:pPr>
        <w:pStyle w:val="Heading1"/>
      </w:pPr>
      <w:r>
        <w:t>12. Source des fonds</w:t>
      </w:r>
    </w:p>
    <w:p>
      <w:r>
        <w:t>Lorsque le niveau de risque le justifie, Solution PAM ou son partenaire financier peut demander au client des informations ou documents permettant de comprendre la provenance des fonds.</w:t>
      </w:r>
    </w:p>
    <w:p>
      <w:r/>
    </w:p>
    <w:p>
      <w:r>
        <w:t>Les fonds provenant d’activités criminelles, frauduleuses ou autrement illicites ne sont pas acceptés.</w:t>
      </w:r>
    </w:p>
    <w:p>
      <w:r/>
    </w:p>
    <w:p>
      <w:r>
        <w:t>Lorsqu’une source de fonds ne peut pas être raisonnablement établie dans une situation où cette vérification est nécessaire, Solution PAM peut suspendre ou refuser la transaction ou la relation commerciale.</w:t>
      </w:r>
    </w:p>
    <w:p>
      <w:pPr>
        <w:pStyle w:val="Heading1"/>
      </w:pPr>
      <w:r>
        <w:t>13. Activités interdites</w:t>
      </w:r>
    </w:p>
    <w:p>
      <w:r>
        <w:t>Les utilisateurs ne peuvent pas utiliser les services de Solution PAM pour :</w:t>
      </w:r>
    </w:p>
    <w:p>
      <w:r>
        <w:t>• blanchir des capitaux ;</w:t>
      </w:r>
    </w:p>
    <w:p>
      <w:r>
        <w:t>• financer le terrorisme ;</w:t>
      </w:r>
    </w:p>
    <w:p>
      <w:r>
        <w:t>• financer la prolifération ;</w:t>
      </w:r>
    </w:p>
    <w:p>
      <w:r>
        <w:t>• frauder ;</w:t>
      </w:r>
    </w:p>
    <w:p>
      <w:r>
        <w:t>• usurper l’identité d’une autre personne ;</w:t>
      </w:r>
    </w:p>
    <w:p>
      <w:r>
        <w:t>• utiliser des documents falsifiés ;</w:t>
      </w:r>
    </w:p>
    <w:p>
      <w:r>
        <w:t>• contourner les sanctions ;</w:t>
      </w:r>
    </w:p>
    <w:p>
      <w:r>
        <w:t>• effectuer des transactions illégales ;</w:t>
      </w:r>
    </w:p>
    <w:p>
      <w:r>
        <w:t>• financer des activités criminelles ;</w:t>
      </w:r>
    </w:p>
    <w:p>
      <w:r>
        <w:t>• utiliser des fonds provenant d’une activité illégale ;</w:t>
      </w:r>
    </w:p>
    <w:p>
      <w:r>
        <w:t>• contourner les limites ou contrôles mis en place par Solution PAM ou ses partenaires.</w:t>
      </w:r>
    </w:p>
    <w:p>
      <w:r/>
    </w:p>
    <w:p>
      <w:r>
        <w:t>D’autres restrictions peuvent être imposées par les partenaires financiers, les réseaux de cartes et les lois applicables.</w:t>
      </w:r>
    </w:p>
    <w:p>
      <w:pPr>
        <w:pStyle w:val="Heading1"/>
      </w:pPr>
      <w:r>
        <w:t>14. Détection et traitement des activités suspectes</w:t>
      </w:r>
    </w:p>
    <w:p>
      <w:r>
        <w:t>Lorsqu’une activité potentiellement suspecte est identifiée, Solution PAM peut :</w:t>
      </w:r>
    </w:p>
    <w:p>
      <w:r>
        <w:t>1. examiner les informations disponibles ;</w:t>
      </w:r>
    </w:p>
    <w:p>
      <w:r>
        <w:t>2. demander des informations ou documents supplémentaires ;</w:t>
      </w:r>
    </w:p>
    <w:p>
      <w:r>
        <w:t>3. suspendre temporairement certaines opérations ;</w:t>
      </w:r>
    </w:p>
    <w:p>
      <w:r>
        <w:t>4. limiter certaines fonctionnalités du compte ;</w:t>
      </w:r>
    </w:p>
    <w:p>
      <w:r>
        <w:t>5. transmettre les informations pertinentes à son partenaire financier lorsque cela est nécessaire ;</w:t>
      </w:r>
    </w:p>
    <w:p>
      <w:r>
        <w:t>6. fermer ou résilier le compte lorsque le risque ne peut pas être maîtrisé ;</w:t>
      </w:r>
    </w:p>
    <w:p>
      <w:r>
        <w:t>7. effectuer toute déclaration aux autorités compétentes lorsque la loi l’exige.</w:t>
      </w:r>
    </w:p>
    <w:p>
      <w:r/>
    </w:p>
    <w:p>
      <w:r>
        <w:t>Solution PAM ne divulgue pas au client l’existence ou le contenu d’une éventuelle déclaration de soupçon lorsque cette divulgation est interdite par la loi.</w:t>
      </w:r>
    </w:p>
    <w:p>
      <w:pPr>
        <w:pStyle w:val="Heading1"/>
      </w:pPr>
      <w:r>
        <w:t>15. Conservation des documents</w:t>
      </w:r>
    </w:p>
    <w:p>
      <w:r>
        <w:t>Solution PAM conserve les informations KYC, documents de vérification, données transactionnelles et informations de conformité pendant la période nécessaire pour :</w:t>
      </w:r>
    </w:p>
    <w:p>
      <w:r>
        <w:t>• respecter les obligations légales et réglementaires applicables ;</w:t>
      </w:r>
    </w:p>
    <w:p>
      <w:r>
        <w:t>• répondre aux exigences de ses partenaires financiers ;</w:t>
      </w:r>
    </w:p>
    <w:p>
      <w:r>
        <w:t>• prévenir et détecter la fraude ;</w:t>
      </w:r>
    </w:p>
    <w:p>
      <w:r>
        <w:t>• permettre les audits et contrôles ;</w:t>
      </w:r>
    </w:p>
    <w:p>
      <w:r>
        <w:t>• répondre aux demandes légales des autorités compétentes.</w:t>
      </w:r>
    </w:p>
    <w:p>
      <w:r/>
    </w:p>
    <w:p>
      <w:r>
        <w:t>Les périodes de conservation peuvent varier selon la nature du document, du service et les exigences applicables.</w:t>
      </w:r>
    </w:p>
    <w:p>
      <w:pPr>
        <w:pStyle w:val="Heading1"/>
      </w:pPr>
      <w:r>
        <w:t>16. Protection des données</w:t>
      </w:r>
    </w:p>
    <w:p>
      <w:r>
        <w:t>Les informations collectées dans le cadre du KYC/AML sont traitées uniquement dans le cadre des finalités légitimes de vérification, sécurité, conformité, prévention de la fraude et fourniture des services.</w:t>
      </w:r>
    </w:p>
    <w:p>
      <w:r/>
    </w:p>
    <w:p>
      <w:r>
        <w:t>Solution PAM met en œuvre des mesures techniques et organisationnelles raisonnables afin de protéger les informations personnelles contre l’accès non autorisé, la perte, la modification ou la divulgation.</w:t>
      </w:r>
    </w:p>
    <w:p>
      <w:r/>
    </w:p>
    <w:p>
      <w:r>
        <w:t>Certaines informations peuvent être transmises à des prestataires spécialisés, partenaires financiers ou établissements émetteurs lorsque cela est nécessaire pour fournir les services ou satisfaire aux obligations de conformité.</w:t>
      </w:r>
    </w:p>
    <w:p>
      <w:pPr>
        <w:pStyle w:val="Heading1"/>
      </w:pPr>
      <w:r>
        <w:t>17. Partenaires financiers et prestataires</w:t>
      </w:r>
    </w:p>
    <w:p>
      <w:r>
        <w:t>Lorsque Solution PAM utilise un établissement émetteur, un fournisseur de services de paiement, un processeur de cartes, un prestataire KYC ou tout autre partenaire réglementé, Solution PAM coopère avec celui-ci pour l’application des contrôles AML/KYC pertinents.</w:t>
      </w:r>
    </w:p>
    <w:p>
      <w:r/>
    </w:p>
    <w:p>
      <w:r>
        <w:t>Les exigences du partenaire peuvent être plus strictes que celles décrites dans la présente politique.</w:t>
      </w:r>
    </w:p>
    <w:p>
      <w:r/>
    </w:p>
    <w:p>
      <w:r>
        <w:t>Dans ce cas, les exigences supplémentaires peuvent s’appliquer aux utilisateurs de Solution PAM.</w:t>
      </w:r>
    </w:p>
    <w:p>
      <w:pPr>
        <w:pStyle w:val="Heading1"/>
      </w:pPr>
      <w:r>
        <w:t>18. Gouvernance et conformité</w:t>
      </w:r>
    </w:p>
    <w:p>
      <w:r>
        <w:t>Solution PAM désigne les responsabilités internes nécessaires au suivi des obligations de conformité proportionnellement à la taille, à la nature et au niveau de risque de ses activités.</w:t>
      </w:r>
    </w:p>
    <w:p>
      <w:r/>
    </w:p>
    <w:p>
      <w:r>
        <w:t>Les politiques et procédures AML/KYC sont réexaminées périodiquement et peuvent être mises à jour afin de tenir compte :</w:t>
      </w:r>
    </w:p>
    <w:p>
      <w:r>
        <w:t>• des changements réglementaires ;</w:t>
      </w:r>
    </w:p>
    <w:p>
      <w:r>
        <w:t>• des exigences des partenaires ;</w:t>
      </w:r>
    </w:p>
    <w:p>
      <w:r>
        <w:t>• de l’évolution des risques ;</w:t>
      </w:r>
    </w:p>
    <w:p>
      <w:r>
        <w:t>• des nouvelles technologies ;</w:t>
      </w:r>
    </w:p>
    <w:p>
      <w:r>
        <w:t>• des nouveaux produits et services ;</w:t>
      </w:r>
    </w:p>
    <w:p>
      <w:r>
        <w:t>• des résultats des contrôles et audits.</w:t>
      </w:r>
    </w:p>
    <w:p>
      <w:r/>
    </w:p>
    <w:p>
      <w:r>
        <w:t>Lorsque Solution PAM atteint une taille ou un niveau d’activité nécessitant une structure de conformité plus importante, elle peut nommer un responsable conformité ou recourir à un professionnel qualifié.</w:t>
      </w:r>
    </w:p>
    <w:p>
      <w:pPr>
        <w:pStyle w:val="Heading1"/>
      </w:pPr>
      <w:r>
        <w:t>19. Formation</w:t>
      </w:r>
    </w:p>
    <w:p>
      <w:r>
        <w:t>Les personnes ayant accès aux informations clients ou participant aux activités nécessitant des contrôles AML/KYC peuvent recevoir une formation appropriée concernant :</w:t>
      </w:r>
    </w:p>
    <w:p>
      <w:r>
        <w:t>• les risques de blanchiment ;</w:t>
      </w:r>
    </w:p>
    <w:p>
      <w:r>
        <w:t>• le financement du terrorisme ;</w:t>
      </w:r>
    </w:p>
    <w:p>
      <w:r>
        <w:t>• la fraude ;</w:t>
      </w:r>
    </w:p>
    <w:p>
      <w:r>
        <w:t>• les sanctions ;</w:t>
      </w:r>
    </w:p>
    <w:p>
      <w:r>
        <w:t>• les procédures KYC ;</w:t>
      </w:r>
    </w:p>
    <w:p>
      <w:r>
        <w:t>• la détection des activités inhabituelles ;</w:t>
      </w:r>
    </w:p>
    <w:p>
      <w:r>
        <w:t>• la protection des données ;</w:t>
      </w:r>
    </w:p>
    <w:p>
      <w:r>
        <w:t>• les procédures internes de signalement.</w:t>
      </w:r>
    </w:p>
    <w:p>
      <w:pPr>
        <w:pStyle w:val="Heading1"/>
      </w:pPr>
      <w:r>
        <w:t>20. Coopération avec les autorités</w:t>
      </w:r>
    </w:p>
    <w:p>
      <w:r>
        <w:t>Solution PAM coopérera avec les autorités compétentes et ses partenaires financiers conformément aux lois et réglementations applicables.</w:t>
      </w:r>
    </w:p>
    <w:p>
      <w:r/>
    </w:p>
    <w:p>
      <w:r>
        <w:t>Lorsque la loi l’exige, Solution PAM peut fournir les informations nécessaires dans le cadre d’une enquête, d’une demande réglementaire ou d’une procédure légale.</w:t>
      </w:r>
    </w:p>
    <w:p>
      <w:pPr>
        <w:pStyle w:val="Heading1"/>
      </w:pPr>
      <w:r>
        <w:t>21. Mise à jour de la politique</w:t>
      </w:r>
    </w:p>
    <w:p>
      <w:r>
        <w:t>La présente politique peut être modifiée périodiquement afin de tenir compte de l’évolution des lois, réglementations, normes internationales, risques et services proposés par Solution PAM.</w:t>
      </w:r>
    </w:p>
    <w:p>
      <w:r/>
    </w:p>
    <w:p>
      <w:r>
        <w:t>La version la plus récente sera publiée sur le site officiel de Solution PAM.</w:t>
      </w:r>
    </w:p>
    <w:p>
      <w:pPr>
        <w:pStyle w:val="Heading1"/>
      </w:pPr>
      <w:r>
        <w:t>22. Contact</w:t>
      </w:r>
    </w:p>
    <w:p>
      <w:r>
        <w:t>Solution PAM</w:t>
      </w:r>
    </w:p>
    <w:p>
      <w:r>
        <w:t>Département Conformité</w:t>
      </w:r>
    </w:p>
    <w:p>
      <w:r>
        <w:t>E-mail : [à compléter]</w:t>
      </w:r>
    </w:p>
    <w:p>
      <w:r>
        <w:t>Site web : [à compléter]</w:t>
      </w:r>
    </w:p>
    <w:p/>
    <w:p>
      <w:r>
        <w:rPr>
          <w:b/>
        </w:rPr>
        <w:t xml:space="preserve">Avis important : </w:t>
      </w:r>
      <w:r>
        <w:t>Cette politique constitue un cadre interne de conformité AML/KYC. Elle ne constitue pas une licence ou un agrément bancaire, de paiement ou d’émission de cartes. Elle doit être adaptée au statut juridique réel de Solution PAM et aux exigences de ses partenaires financiers et des autorités compétentes avant utilisation officielle.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