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4E90"/>
        </w:rPr>
        <w:t>Emilia</w:t>
      </w:r>
      <w:r>
        <w:rPr>
          <w:color w:val="004E90"/>
          <w:spacing w:val="-1"/>
        </w:rPr>
        <w:t> </w:t>
      </w:r>
      <w:r>
        <w:rPr>
          <w:color w:val="004E90"/>
          <w:spacing w:val="-2"/>
        </w:rPr>
        <w:t>Roberts</w:t>
      </w:r>
    </w:p>
    <w:p>
      <w:pPr>
        <w:spacing w:before="101"/>
        <w:ind w:left="116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7F7F7F"/>
          <w:sz w:val="18"/>
        </w:rPr>
        <w:t>Last</w:t>
      </w:r>
      <w:r>
        <w:rPr>
          <w:i/>
          <w:color w:val="7F7F7F"/>
          <w:spacing w:val="-7"/>
          <w:sz w:val="18"/>
        </w:rPr>
        <w:t> </w:t>
      </w:r>
      <w:r>
        <w:rPr>
          <w:i/>
          <w:color w:val="7F7F7F"/>
          <w:sz w:val="18"/>
        </w:rPr>
        <w:t>updated</w:t>
      </w:r>
      <w:r>
        <w:rPr>
          <w:i/>
          <w:color w:val="7F7F7F"/>
          <w:spacing w:val="-7"/>
          <w:sz w:val="18"/>
        </w:rPr>
        <w:t> </w:t>
      </w:r>
      <w:r>
        <w:rPr>
          <w:i/>
          <w:color w:val="7F7F7F"/>
          <w:sz w:val="18"/>
        </w:rPr>
        <w:t>in</w:t>
      </w:r>
      <w:r>
        <w:rPr>
          <w:i/>
          <w:color w:val="7F7F7F"/>
          <w:spacing w:val="-7"/>
          <w:sz w:val="18"/>
        </w:rPr>
        <w:t> </w:t>
      </w:r>
      <w:r>
        <w:rPr>
          <w:i/>
          <w:color w:val="7F7F7F"/>
          <w:sz w:val="18"/>
        </w:rPr>
        <w:t>October</w:t>
      </w:r>
      <w:r>
        <w:rPr>
          <w:i/>
          <w:color w:val="7F7F7F"/>
          <w:spacing w:val="-7"/>
          <w:sz w:val="18"/>
        </w:rPr>
        <w:t> </w:t>
      </w:r>
      <w:r>
        <w:rPr>
          <w:i/>
          <w:color w:val="7F7F7F"/>
          <w:spacing w:val="-4"/>
          <w:sz w:val="18"/>
        </w:rPr>
        <w:t>2024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263" w:top="640" w:bottom="460" w:left="740" w:right="680"/>
          <w:pgNumType w:start="1"/>
          <w:cols w:num="2" w:equalWidth="0">
            <w:col w:w="6930" w:space="40"/>
            <w:col w:w="3850"/>
          </w:cols>
        </w:sectPr>
      </w:pPr>
    </w:p>
    <w:p>
      <w:pPr>
        <w:pStyle w:val="BodyText"/>
        <w:spacing w:before="75"/>
        <w:ind w:left="305"/>
        <w:jc w:val="both"/>
      </w:pPr>
      <w:r>
        <w:rPr>
          <w:rFonts w:ascii="Georgia"/>
          <w:color w:val="004E90"/>
          <w:spacing w:val="-2"/>
          <w:w w:val="110"/>
          <w:sz w:val="16"/>
        </w:rPr>
        <w:t>\.</w:t>
      </w:r>
      <w:r>
        <w:rPr>
          <w:rFonts w:ascii="Georgia"/>
          <w:color w:val="004E90"/>
          <w:spacing w:val="4"/>
          <w:w w:val="110"/>
          <w:sz w:val="16"/>
        </w:rPr>
        <w:t> </w:t>
      </w:r>
      <w:r>
        <w:rPr>
          <w:color w:val="004E90"/>
          <w:spacing w:val="-2"/>
          <w:w w:val="110"/>
        </w:rPr>
        <w:t>+1</w:t>
      </w:r>
      <w:r>
        <w:rPr>
          <w:color w:val="004E90"/>
          <w:spacing w:val="-9"/>
          <w:w w:val="110"/>
        </w:rPr>
        <w:t> </w:t>
      </w:r>
      <w:r>
        <w:rPr>
          <w:color w:val="004E90"/>
          <w:spacing w:val="-2"/>
          <w:w w:val="110"/>
        </w:rPr>
        <w:t>856</w:t>
      </w:r>
      <w:r>
        <w:rPr>
          <w:color w:val="004E90"/>
          <w:spacing w:val="-9"/>
          <w:w w:val="110"/>
        </w:rPr>
        <w:t> </w:t>
      </w:r>
      <w:r>
        <w:rPr>
          <w:color w:val="004E90"/>
          <w:spacing w:val="-2"/>
          <w:w w:val="110"/>
        </w:rPr>
        <w:t>417</w:t>
      </w:r>
      <w:r>
        <w:rPr>
          <w:color w:val="004E90"/>
          <w:spacing w:val="-9"/>
          <w:w w:val="110"/>
        </w:rPr>
        <w:t> </w:t>
      </w:r>
      <w:r>
        <w:rPr>
          <w:color w:val="004E90"/>
          <w:spacing w:val="-2"/>
          <w:w w:val="110"/>
        </w:rPr>
        <w:t>5232</w:t>
      </w:r>
      <w:r>
        <w:rPr>
          <w:color w:val="004E90"/>
          <w:spacing w:val="79"/>
          <w:w w:val="110"/>
        </w:rPr>
        <w:t>  </w:t>
      </w:r>
      <w:hyperlink r:id="rId6">
        <w:r>
          <w:rPr>
            <w:rFonts w:ascii="Arial"/>
            <w:color w:val="004E90"/>
            <w:spacing w:val="-2"/>
            <w:sz w:val="18"/>
          </w:rPr>
          <w:t>IS2</w:t>
        </w:r>
        <w:r>
          <w:rPr>
            <w:rFonts w:ascii="Arial"/>
            <w:color w:val="004E90"/>
            <w:spacing w:val="-2"/>
            <w:w w:val="110"/>
            <w:sz w:val="18"/>
          </w:rPr>
          <w:t> </w:t>
        </w:r>
        <w:r>
          <w:rPr>
            <w:color w:val="004E90"/>
            <w:spacing w:val="-2"/>
            <w:w w:val="110"/>
          </w:rPr>
          <w:t>emilia.m.roberts@gmail.com</w:t>
        </w:r>
      </w:hyperlink>
      <w:r>
        <w:rPr>
          <w:color w:val="004E90"/>
          <w:spacing w:val="73"/>
          <w:w w:val="150"/>
        </w:rPr>
        <w:t>  </w:t>
      </w:r>
      <w:r>
        <w:rPr>
          <w:rFonts w:ascii="Georgia"/>
          <w:color w:val="004E90"/>
          <w:spacing w:val="-2"/>
          <w:w w:val="110"/>
          <w:sz w:val="18"/>
        </w:rPr>
        <w:t>Q</w:t>
      </w:r>
      <w:r>
        <w:rPr>
          <w:rFonts w:ascii="Georgia"/>
          <w:color w:val="004E90"/>
          <w:spacing w:val="5"/>
          <w:w w:val="110"/>
          <w:sz w:val="18"/>
        </w:rPr>
        <w:t> </w:t>
      </w:r>
      <w:r>
        <w:rPr>
          <w:color w:val="004E90"/>
          <w:spacing w:val="-2"/>
          <w:w w:val="110"/>
        </w:rPr>
        <w:t>Philadelphia,</w:t>
      </w:r>
      <w:r>
        <w:rPr>
          <w:color w:val="004E90"/>
          <w:spacing w:val="-9"/>
          <w:w w:val="110"/>
        </w:rPr>
        <w:t> </w:t>
      </w:r>
      <w:r>
        <w:rPr>
          <w:color w:val="004E90"/>
          <w:spacing w:val="-2"/>
          <w:w w:val="110"/>
        </w:rPr>
        <w:t>PA</w:t>
      </w:r>
      <w:r>
        <w:rPr>
          <w:color w:val="004E90"/>
          <w:spacing w:val="72"/>
          <w:w w:val="150"/>
        </w:rPr>
        <w:t>  </w:t>
      </w:r>
      <w:hyperlink r:id="rId7">
        <w:r>
          <w:rPr>
            <w:rFonts w:ascii="Arial"/>
            <w:color w:val="004E90"/>
            <w:spacing w:val="-2"/>
            <w:w w:val="115"/>
            <w:sz w:val="18"/>
          </w:rPr>
          <w:t>n</w:t>
        </w:r>
        <w:r>
          <w:rPr>
            <w:rFonts w:ascii="Arial"/>
            <w:color w:val="004E90"/>
            <w:spacing w:val="-3"/>
            <w:w w:val="115"/>
            <w:sz w:val="18"/>
          </w:rPr>
          <w:t> </w:t>
        </w:r>
        <w:r>
          <w:rPr>
            <w:color w:val="004E90"/>
            <w:spacing w:val="-2"/>
            <w:w w:val="110"/>
          </w:rPr>
          <w:t>emilia-roberts</w:t>
        </w:r>
      </w:hyperlink>
      <w:r>
        <w:rPr>
          <w:color w:val="004E90"/>
          <w:spacing w:val="73"/>
          <w:w w:val="150"/>
        </w:rPr>
        <w:t>  </w:t>
      </w:r>
      <w:hyperlink r:id="rId8">
        <w:r>
          <w:rPr>
            <w:rFonts w:ascii="Arial"/>
            <w:color w:val="004E90"/>
            <w:spacing w:val="-2"/>
            <w:w w:val="115"/>
            <w:sz w:val="18"/>
          </w:rPr>
          <w:t>0</w:t>
        </w:r>
        <w:r>
          <w:rPr>
            <w:rFonts w:ascii="Arial"/>
            <w:color w:val="004E90"/>
            <w:spacing w:val="-5"/>
            <w:w w:val="115"/>
            <w:sz w:val="18"/>
          </w:rPr>
          <w:t> </w:t>
        </w:r>
        <w:r>
          <w:rPr>
            <w:color w:val="004E90"/>
            <w:spacing w:val="-2"/>
            <w:w w:val="110"/>
          </w:rPr>
          <w:t>eroberts91</w:t>
        </w:r>
      </w:hyperlink>
    </w:p>
    <w:p>
      <w:pPr>
        <w:pStyle w:val="Heading1"/>
        <w:tabs>
          <w:tab w:pos="10715" w:val="left" w:leader="none"/>
        </w:tabs>
        <w:spacing w:before="190"/>
        <w:rPr>
          <w:rFonts w:ascii="Times New Roman"/>
          <w:b w:val="0"/>
        </w:rPr>
      </w:pPr>
      <w:bookmarkStart w:name="Summary" w:id="1"/>
      <w:bookmarkEnd w:id="1"/>
      <w:r>
        <w:rPr>
          <w:b w:val="0"/>
        </w:rPr>
      </w:r>
      <w:r>
        <w:rPr>
          <w:color w:val="004E90"/>
          <w:w w:val="105"/>
        </w:rPr>
        <w:t>Summary</w:t>
      </w:r>
      <w:r>
        <w:rPr>
          <w:color w:val="004E90"/>
          <w:w w:val="105"/>
        </w:rPr>
        <w:t> </w:t>
      </w:r>
      <w:r>
        <w:rPr>
          <w:rFonts w:ascii="Times New Roman"/>
          <w:b w:val="0"/>
          <w:color w:val="004E90"/>
          <w:u w:val="single" w:color="004E90"/>
        </w:rPr>
        <w:tab/>
      </w:r>
    </w:p>
    <w:p>
      <w:pPr>
        <w:pStyle w:val="BodyText"/>
        <w:spacing w:line="201" w:lineRule="auto" w:before="67"/>
        <w:ind w:left="223" w:right="281"/>
        <w:jc w:val="both"/>
      </w:pPr>
      <w:r>
        <w:rPr/>
        <w:t>Biomedical Engineer.</w:t>
      </w:r>
      <w:r>
        <w:rPr>
          <w:spacing w:val="40"/>
        </w:rPr>
        <w:t> </w:t>
      </w:r>
      <w:r>
        <w:rPr/>
        <w:t>Wide experience in academic biochemistry, biomechanical, and virology research as a research spe-</w:t>
      </w:r>
      <w:r>
        <w:rPr>
          <w:spacing w:val="40"/>
        </w:rPr>
        <w:t> </w:t>
      </w:r>
      <w:r>
        <w:rPr/>
        <w:t>cialist.</w:t>
      </w:r>
      <w:r>
        <w:rPr>
          <w:spacing w:val="40"/>
        </w:rPr>
        <w:t> </w:t>
      </w:r>
      <w:r>
        <w:rPr/>
        <w:t>Experienced in all stages of the academic research pipeline, including collaboration, experiment development and</w:t>
      </w:r>
      <w:r>
        <w:rPr>
          <w:spacing w:val="40"/>
        </w:rPr>
        <w:t> </w:t>
      </w:r>
      <w:r>
        <w:rPr/>
        <w:t>execution,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visualization,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publication.</w:t>
      </w:r>
      <w:r>
        <w:rPr>
          <w:spacing w:val="-9"/>
        </w:rPr>
        <w:t> </w:t>
      </w:r>
      <w:r>
        <w:rPr/>
        <w:t>Goals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moving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40"/>
        </w:rPr>
        <w:t> </w:t>
      </w:r>
      <w:r>
        <w:rPr/>
        <w:t>Analyst, developing tools and resources for research, and working in a collaborative team to improve the lives of patients.</w:t>
      </w:r>
    </w:p>
    <w:p>
      <w:pPr>
        <w:pStyle w:val="Heading1"/>
        <w:tabs>
          <w:tab w:pos="10715" w:val="left" w:leader="none"/>
        </w:tabs>
        <w:spacing w:before="90"/>
        <w:rPr>
          <w:rFonts w:ascii="Times New Roman"/>
          <w:b w:val="0"/>
        </w:rPr>
      </w:pPr>
      <w:bookmarkStart w:name="Education" w:id="2"/>
      <w:bookmarkEnd w:id="2"/>
      <w:r>
        <w:rPr>
          <w:b w:val="0"/>
        </w:rPr>
      </w:r>
      <w:r>
        <w:rPr>
          <w:color w:val="004E90"/>
          <w:w w:val="105"/>
        </w:rPr>
        <w:t>Education</w:t>
      </w:r>
      <w:r>
        <w:rPr>
          <w:color w:val="004E90"/>
          <w:w w:val="105"/>
        </w:rPr>
        <w:t> </w:t>
      </w:r>
      <w:r>
        <w:rPr>
          <w:rFonts w:ascii="Times New Roman"/>
          <w:b w:val="0"/>
          <w:color w:val="004E90"/>
          <w:u w:val="single" w:color="004E90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header="0" w:footer="263" w:top="640" w:bottom="460" w:left="740" w:right="680"/>
        </w:sectPr>
      </w:pPr>
    </w:p>
    <w:p>
      <w:pPr>
        <w:spacing w:before="63"/>
        <w:ind w:left="230" w:right="0" w:firstLine="0"/>
        <w:jc w:val="left"/>
        <w:rPr>
          <w:sz w:val="20"/>
        </w:rPr>
      </w:pPr>
      <w:r>
        <w:rPr>
          <w:b/>
          <w:sz w:val="20"/>
        </w:rPr>
        <w:t>MS</w:t>
      </w:r>
      <w:r>
        <w:rPr>
          <w:b/>
          <w:spacing w:val="31"/>
          <w:sz w:val="20"/>
        </w:rPr>
        <w:t>  </w:t>
      </w:r>
      <w:r>
        <w:rPr>
          <w:b/>
          <w:sz w:val="20"/>
        </w:rPr>
        <w:t>Drexel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Biomedical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72" w:lineRule="exact" w:before="11" w:after="0"/>
        <w:ind w:left="937" w:right="0" w:hanging="159"/>
        <w:jc w:val="left"/>
        <w:rPr>
          <w:sz w:val="20"/>
        </w:rPr>
      </w:pPr>
      <w:r>
        <w:rPr>
          <w:b/>
          <w:spacing w:val="-2"/>
          <w:sz w:val="20"/>
        </w:rPr>
        <w:t>Concentration:</w:t>
      </w:r>
      <w:r>
        <w:rPr>
          <w:b/>
          <w:spacing w:val="12"/>
          <w:sz w:val="20"/>
        </w:rPr>
        <w:t> </w:t>
      </w:r>
      <w:r>
        <w:rPr>
          <w:spacing w:val="-2"/>
          <w:sz w:val="20"/>
        </w:rPr>
        <w:t>Biomedical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Technology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Development</w:t>
      </w:r>
    </w:p>
    <w:p>
      <w:pPr>
        <w:spacing w:line="272" w:lineRule="exact" w:before="0"/>
        <w:ind w:left="230" w:right="0" w:firstLine="0"/>
        <w:jc w:val="left"/>
        <w:rPr>
          <w:sz w:val="20"/>
        </w:rPr>
      </w:pPr>
      <w:r>
        <w:rPr>
          <w:b/>
          <w:sz w:val="20"/>
        </w:rPr>
        <w:t>BS</w:t>
      </w:r>
      <w:r>
        <w:rPr>
          <w:b/>
          <w:spacing w:val="48"/>
          <w:sz w:val="20"/>
        </w:rPr>
        <w:t> 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Delaware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Biomedical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11" w:after="0"/>
        <w:ind w:left="938" w:right="0" w:hanging="159"/>
        <w:jc w:val="left"/>
        <w:rPr>
          <w:sz w:val="20"/>
        </w:rPr>
      </w:pPr>
      <w:r>
        <w:rPr>
          <w:b/>
          <w:sz w:val="20"/>
        </w:rPr>
        <w:t>Minors:</w:t>
      </w:r>
      <w:r>
        <w:rPr>
          <w:b/>
          <w:spacing w:val="-3"/>
          <w:sz w:val="20"/>
        </w:rPr>
        <w:t> </w:t>
      </w:r>
      <w:r>
        <w:rPr>
          <w:sz w:val="20"/>
        </w:rPr>
        <w:t>Bio-electrical</w:t>
      </w:r>
      <w:r>
        <w:rPr>
          <w:spacing w:val="-8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Chemistry</w:t>
      </w:r>
    </w:p>
    <w:p>
      <w:pPr>
        <w:pStyle w:val="BodyText"/>
        <w:spacing w:before="63"/>
        <w:ind w:left="230"/>
      </w:pPr>
      <w:r>
        <w:rPr/>
        <w:br w:type="column"/>
      </w:r>
      <w:r>
        <w:rPr/>
        <w:t>2014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2016</w:t>
      </w:r>
    </w:p>
    <w:p>
      <w:pPr>
        <w:pStyle w:val="BodyText"/>
        <w:spacing w:before="270"/>
        <w:ind w:left="230"/>
      </w:pPr>
      <w:r>
        <w:rPr/>
        <w:t>2010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0" w:footer="263" w:top="640" w:bottom="460" w:left="740" w:right="680"/>
          <w:cols w:num="2" w:equalWidth="0">
            <w:col w:w="5454" w:space="3910"/>
            <w:col w:w="1456"/>
          </w:cols>
        </w:sectPr>
      </w:pPr>
    </w:p>
    <w:p>
      <w:pPr>
        <w:pStyle w:val="Heading1"/>
        <w:tabs>
          <w:tab w:pos="10715" w:val="left" w:leader="none"/>
        </w:tabs>
        <w:spacing w:before="61"/>
        <w:rPr>
          <w:rFonts w:ascii="Times New Roman"/>
          <w:b w:val="0"/>
        </w:rPr>
      </w:pPr>
      <w:bookmarkStart w:name="Experience" w:id="3"/>
      <w:bookmarkEnd w:id="3"/>
      <w:r>
        <w:rPr>
          <w:b w:val="0"/>
        </w:rPr>
      </w:r>
      <w:r>
        <w:rPr>
          <w:color w:val="004E90"/>
          <w:w w:val="105"/>
        </w:rPr>
        <w:t>Experience</w:t>
      </w:r>
      <w:r>
        <w:rPr>
          <w:color w:val="004E90"/>
          <w:w w:val="105"/>
        </w:rPr>
        <w:t> </w:t>
      </w:r>
      <w:r>
        <w:rPr>
          <w:rFonts w:ascii="Times New Roman"/>
          <w:b w:val="0"/>
          <w:color w:val="004E90"/>
          <w:u w:val="single" w:color="004E90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header="0" w:footer="263" w:top="640" w:bottom="460" w:left="740" w:right="680"/>
        </w:sectPr>
      </w:pPr>
    </w:p>
    <w:p>
      <w:pPr>
        <w:spacing w:before="63"/>
        <w:ind w:left="230" w:right="0" w:firstLine="0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Visualization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Camp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University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Pennsylvania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11" w:after="0"/>
        <w:ind w:left="515" w:right="0" w:hanging="159"/>
        <w:jc w:val="both"/>
        <w:rPr>
          <w:sz w:val="20"/>
        </w:rPr>
      </w:pPr>
      <w:r>
        <w:rPr>
          <w:spacing w:val="-2"/>
          <w:sz w:val="20"/>
        </w:rPr>
        <w:t>Received</w:t>
      </w:r>
      <w:r>
        <w:rPr>
          <w:sz w:val="20"/>
        </w:rPr>
        <w:t> </w:t>
      </w:r>
      <w:r>
        <w:rPr>
          <w:spacing w:val="-2"/>
          <w:sz w:val="20"/>
        </w:rPr>
        <w:t>certification</w:t>
      </w:r>
      <w:r>
        <w:rPr>
          <w:sz w:val="20"/>
        </w:rPr>
        <w:t> </w:t>
      </w:r>
      <w:r>
        <w:rPr>
          <w:spacing w:val="-2"/>
          <w:sz w:val="20"/>
        </w:rPr>
        <w:t>from</w:t>
      </w:r>
      <w:r>
        <w:rPr>
          <w:sz w:val="20"/>
        </w:rPr>
        <w:t> </w:t>
      </w:r>
      <w:r>
        <w:rPr>
          <w:spacing w:val="-2"/>
          <w:sz w:val="20"/>
        </w:rPr>
        <w:t>September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2023</w:t>
      </w:r>
      <w:r>
        <w:rPr>
          <w:sz w:val="20"/>
        </w:rPr>
        <w:t> </w:t>
      </w:r>
      <w:r>
        <w:rPr>
          <w:spacing w:val="-2"/>
          <w:sz w:val="20"/>
        </w:rPr>
        <w:t>Penn</w:t>
      </w:r>
      <w:r>
        <w:rPr>
          <w:sz w:val="20"/>
        </w:rPr>
        <w:t> </w:t>
      </w:r>
      <w:r>
        <w:rPr>
          <w:spacing w:val="-2"/>
          <w:sz w:val="20"/>
        </w:rPr>
        <w:t>Data</w:t>
      </w:r>
      <w:r>
        <w:rPr>
          <w:sz w:val="20"/>
        </w:rPr>
        <w:t> </w:t>
      </w:r>
      <w:r>
        <w:rPr>
          <w:spacing w:val="-2"/>
          <w:sz w:val="20"/>
        </w:rPr>
        <w:t>Science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Boot</w:t>
      </w:r>
      <w:r>
        <w:rPr>
          <w:sz w:val="20"/>
        </w:rPr>
        <w:t> </w:t>
      </w:r>
      <w:r>
        <w:rPr>
          <w:spacing w:val="-4"/>
          <w:sz w:val="20"/>
        </w:rPr>
        <w:t>Camp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44" w:after="0"/>
        <w:ind w:left="517" w:right="38" w:hanging="161"/>
        <w:jc w:val="both"/>
        <w:rPr>
          <w:sz w:val="20"/>
        </w:rPr>
      </w:pPr>
      <w:r>
        <w:rPr>
          <w:sz w:val="20"/>
        </w:rPr>
        <w:t>Passed a 24-week intensive coding program focused on Python, Machine Learning, Big Data,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generative AI, Tableau, VBA, Javascript, SQLPostgres/Mongodb database management and Mi-</w:t>
      </w:r>
      <w:r>
        <w:rPr>
          <w:spacing w:val="40"/>
          <w:sz w:val="20"/>
        </w:rPr>
        <w:t> </w:t>
      </w:r>
      <w:r>
        <w:rPr>
          <w:sz w:val="20"/>
        </w:rPr>
        <w:t>crosoft</w:t>
      </w:r>
      <w:r>
        <w:rPr>
          <w:spacing w:val="-3"/>
          <w:sz w:val="20"/>
        </w:rPr>
        <w:t> </w:t>
      </w:r>
      <w:r>
        <w:rPr>
          <w:sz w:val="20"/>
        </w:rPr>
        <w:t>Excel.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23" w:after="0"/>
        <w:ind w:left="515" w:right="0" w:hanging="159"/>
        <w:jc w:val="both"/>
        <w:rPr>
          <w:sz w:val="20"/>
        </w:rPr>
      </w:pPr>
      <w:r>
        <w:rPr>
          <w:spacing w:val="-2"/>
          <w:sz w:val="20"/>
        </w:rPr>
        <w:t>Lead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several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collaborative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project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groups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healthcare,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disasters,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fraud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prediction.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44" w:after="0"/>
        <w:ind w:left="517" w:right="38" w:hanging="161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produced</w:t>
      </w:r>
      <w:r>
        <w:rPr>
          <w:spacing w:val="-10"/>
          <w:sz w:val="20"/>
        </w:rPr>
        <w:t> </w:t>
      </w:r>
      <w:r>
        <w:rPr>
          <w:sz w:val="20"/>
        </w:rPr>
        <w:t>projects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different</w:t>
      </w:r>
      <w:r>
        <w:rPr>
          <w:spacing w:val="-10"/>
          <w:sz w:val="20"/>
        </w:rPr>
        <w:t> </w:t>
      </w:r>
      <w:r>
        <w:rPr>
          <w:sz w:val="20"/>
        </w:rPr>
        <w:t>frameworks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management,</w:t>
      </w:r>
      <w:r>
        <w:rPr>
          <w:spacing w:val="-10"/>
          <w:sz w:val="20"/>
        </w:rPr>
        <w:t> </w:t>
      </w:r>
      <w:r>
        <w:rPr>
          <w:sz w:val="20"/>
        </w:rPr>
        <w:t>analysis,</w:t>
      </w:r>
      <w:r>
        <w:rPr>
          <w:spacing w:val="-10"/>
          <w:sz w:val="20"/>
        </w:rPr>
        <w:t> </w:t>
      </w:r>
      <w:r>
        <w:rPr>
          <w:sz w:val="20"/>
        </w:rPr>
        <w:t>visual-</w:t>
      </w:r>
      <w:r>
        <w:rPr>
          <w:spacing w:val="40"/>
          <w:sz w:val="20"/>
        </w:rPr>
        <w:t> </w:t>
      </w:r>
      <w:r>
        <w:rPr>
          <w:sz w:val="20"/>
        </w:rPr>
        <w:t>ization, and presentation.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72" w:lineRule="exact" w:before="24" w:after="0"/>
        <w:ind w:left="515" w:right="0" w:hanging="159"/>
        <w:jc w:val="left"/>
        <w:rPr>
          <w:sz w:val="20"/>
        </w:rPr>
      </w:pPr>
      <w:r>
        <w:rPr>
          <w:spacing w:val="-2"/>
          <w:sz w:val="20"/>
        </w:rPr>
        <w:t>For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information,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please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refer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https://eroberts91.github.io/personal-site/</w:t>
      </w:r>
    </w:p>
    <w:p>
      <w:pPr>
        <w:spacing w:line="272" w:lineRule="exact" w:before="0"/>
        <w:ind w:left="230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Specialist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Pennsylvania</w:t>
      </w:r>
      <w:r>
        <w:rPr>
          <w:spacing w:val="-7"/>
          <w:sz w:val="20"/>
        </w:rPr>
        <w:t> </w:t>
      </w:r>
      <w:r>
        <w:rPr>
          <w:sz w:val="20"/>
        </w:rPr>
        <w:t>School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Medicine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44" w:after="0"/>
        <w:ind w:left="517" w:right="38" w:hanging="161"/>
        <w:jc w:val="left"/>
        <w:rPr>
          <w:sz w:val="20"/>
        </w:rPr>
      </w:pPr>
      <w:r>
        <w:rPr>
          <w:spacing w:val="-2"/>
          <w:sz w:val="20"/>
        </w:rPr>
        <w:t>Helped to identify several drugs for further research in different virus treatments from a </w:t>
      </w:r>
      <w:r>
        <w:rPr>
          <w:spacing w:val="-2"/>
          <w:sz w:val="20"/>
        </w:rPr>
        <w:t>several</w:t>
      </w:r>
      <w:r>
        <w:rPr>
          <w:spacing w:val="40"/>
          <w:sz w:val="20"/>
        </w:rPr>
        <w:t> </w:t>
      </w:r>
      <w:r>
        <w:rPr>
          <w:sz w:val="20"/>
        </w:rPr>
        <w:t>tens-of-thousands drug library.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6" w:after="0"/>
        <w:ind w:left="517" w:right="38" w:hanging="161"/>
        <w:jc w:val="left"/>
        <w:rPr>
          <w:sz w:val="20"/>
        </w:rPr>
      </w:pPr>
      <w:r>
        <w:rPr>
          <w:spacing w:val="-2"/>
          <w:sz w:val="20"/>
        </w:rPr>
        <w:t>Maintained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cell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lines, 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assays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performed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presentation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managing</w:t>
      </w:r>
      <w:r>
        <w:rPr>
          <w:spacing w:val="40"/>
          <w:sz w:val="20"/>
        </w:rPr>
        <w:t> </w:t>
      </w:r>
      <w:r>
        <w:rPr>
          <w:sz w:val="20"/>
        </w:rPr>
        <w:t>an accelerated weekly viral assay testing pipeline.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7" w:after="0"/>
        <w:ind w:left="517" w:right="38" w:hanging="161"/>
        <w:jc w:val="left"/>
        <w:rPr>
          <w:sz w:val="20"/>
        </w:rPr>
      </w:pPr>
      <w:r>
        <w:rPr>
          <w:sz w:val="20"/>
        </w:rPr>
        <w:t>Worked under Dr.</w:t>
      </w:r>
      <w:r>
        <w:rPr>
          <w:spacing w:val="40"/>
          <w:sz w:val="20"/>
        </w:rPr>
        <w:t> </w:t>
      </w:r>
      <w:r>
        <w:rPr>
          <w:sz w:val="20"/>
        </w:rPr>
        <w:t>Dave Schultz in the High Throughput Screening Core at the University of</w:t>
      </w:r>
      <w:r>
        <w:rPr>
          <w:spacing w:val="40"/>
          <w:sz w:val="20"/>
        </w:rPr>
        <w:t> </w:t>
      </w:r>
      <w:r>
        <w:rPr>
          <w:sz w:val="20"/>
        </w:rPr>
        <w:t>Pennsylvania running assays for virus and cancer drug research.</w:t>
      </w:r>
    </w:p>
    <w:p>
      <w:pPr>
        <w:spacing w:before="100"/>
        <w:ind w:left="230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Specialist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Pennsylvania</w:t>
      </w:r>
      <w:r>
        <w:rPr>
          <w:spacing w:val="-7"/>
          <w:sz w:val="20"/>
        </w:rPr>
        <w:t> </w:t>
      </w:r>
      <w:r>
        <w:rPr>
          <w:sz w:val="20"/>
        </w:rPr>
        <w:t>School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Medicine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44" w:after="0"/>
        <w:ind w:left="517" w:right="38" w:hanging="161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tested new</w:t>
      </w:r>
      <w:r>
        <w:rPr>
          <w:spacing w:val="-1"/>
          <w:sz w:val="20"/>
        </w:rPr>
        <w:t> </w:t>
      </w:r>
      <w:r>
        <w:rPr>
          <w:sz w:val="20"/>
        </w:rPr>
        <w:t>protocols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self-driven experiments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1"/>
          <w:sz w:val="20"/>
        </w:rPr>
        <w:t> </w:t>
      </w:r>
      <w:r>
        <w:rPr>
          <w:sz w:val="20"/>
        </w:rPr>
        <w:t>as adoption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40"/>
          <w:sz w:val="20"/>
        </w:rPr>
        <w:t> </w:t>
      </w:r>
      <w:r>
        <w:rPr>
          <w:sz w:val="20"/>
        </w:rPr>
        <w:t>researchers in pressure myography and hydrogel-based cell culture assays.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6" w:after="0"/>
        <w:ind w:left="517" w:right="38" w:hanging="161"/>
        <w:jc w:val="both"/>
        <w:rPr>
          <w:sz w:val="20"/>
        </w:rPr>
      </w:pPr>
      <w:r>
        <w:rPr>
          <w:sz w:val="20"/>
        </w:rPr>
        <w:t>Interacted directly with collaborators of Institute for Translational Medicine and </w:t>
      </w:r>
      <w:r>
        <w:rPr>
          <w:sz w:val="20"/>
        </w:rPr>
        <w:t>Therapeu-</w:t>
      </w:r>
      <w:r>
        <w:rPr>
          <w:spacing w:val="40"/>
          <w:sz w:val="20"/>
        </w:rPr>
        <w:t> </w:t>
      </w:r>
      <w:r>
        <w:rPr>
          <w:sz w:val="20"/>
        </w:rPr>
        <w:t>tics(ITMAT) Bio-mechanics Core services, to organize orders for both existing services as well</w:t>
      </w:r>
      <w:r>
        <w:rPr>
          <w:spacing w:val="40"/>
          <w:sz w:val="20"/>
        </w:rPr>
        <w:t> </w:t>
      </w:r>
      <w:r>
        <w:rPr>
          <w:sz w:val="20"/>
        </w:rPr>
        <w:t>as newly developed services.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6" w:after="0"/>
        <w:ind w:left="517" w:right="38" w:hanging="161"/>
        <w:jc w:val="both"/>
        <w:rPr>
          <w:sz w:val="20"/>
        </w:rPr>
      </w:pPr>
      <w:r>
        <w:rPr>
          <w:spacing w:val="-2"/>
          <w:sz w:val="20"/>
        </w:rPr>
        <w:t>Lead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researcher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service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adaptation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including: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atomic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microscopy-based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mechan-</w:t>
      </w:r>
      <w:r>
        <w:rPr>
          <w:spacing w:val="40"/>
          <w:sz w:val="20"/>
        </w:rPr>
        <w:t> </w:t>
      </w:r>
      <w:r>
        <w:rPr>
          <w:sz w:val="20"/>
        </w:rPr>
        <w:t>ical testing, cell-embedded 3D biodegradable hydrogels, cellular traction force microscopy,</w:t>
      </w:r>
      <w:r>
        <w:rPr>
          <w:spacing w:val="40"/>
          <w:sz w:val="20"/>
        </w:rPr>
        <w:t> </w:t>
      </w:r>
      <w:r>
        <w:rPr>
          <w:sz w:val="20"/>
        </w:rPr>
        <w:t>and pressure myography mechanical testing.</w:t>
      </w:r>
    </w:p>
    <w:p>
      <w:pPr>
        <w:pStyle w:val="BodyText"/>
        <w:spacing w:before="63"/>
        <w:ind w:left="230"/>
      </w:pPr>
      <w:r>
        <w:rPr/>
        <w:br w:type="column"/>
      </w:r>
      <w:r>
        <w:rPr/>
        <w:t>Sep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Mar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262" w:lineRule="exact"/>
        <w:ind w:right="288"/>
        <w:jc w:val="right"/>
      </w:pPr>
      <w:r>
        <w:rPr/>
        <w:t>Sep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Jul</w:t>
      </w:r>
      <w:r>
        <w:rPr>
          <w:spacing w:val="-4"/>
        </w:rPr>
        <w:t> 2023</w:t>
      </w:r>
    </w:p>
    <w:p>
      <w:pPr>
        <w:pStyle w:val="BodyText"/>
        <w:spacing w:line="262" w:lineRule="exact"/>
        <w:ind w:right="288"/>
        <w:jc w:val="right"/>
      </w:pPr>
      <w:r>
        <w:rPr>
          <w:spacing w:val="-2"/>
        </w:rPr>
        <w:t>Philadelphia,</w:t>
      </w:r>
      <w:r>
        <w:rPr>
          <w:spacing w:val="13"/>
        </w:rPr>
        <w:t> </w:t>
      </w:r>
      <w:r>
        <w:rPr>
          <w:spacing w:val="-5"/>
        </w:rPr>
        <w:t>PA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262" w:lineRule="exact"/>
        <w:ind w:right="288"/>
        <w:jc w:val="right"/>
      </w:pPr>
      <w:r>
        <w:rPr/>
        <w:t>Dec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Aug</w:t>
      </w:r>
      <w:r>
        <w:rPr>
          <w:spacing w:val="-4"/>
        </w:rPr>
        <w:t> 2022</w:t>
      </w:r>
    </w:p>
    <w:p>
      <w:pPr>
        <w:pStyle w:val="BodyText"/>
        <w:spacing w:line="262" w:lineRule="exact"/>
        <w:ind w:right="288"/>
        <w:jc w:val="right"/>
      </w:pPr>
      <w:r>
        <w:rPr>
          <w:spacing w:val="-2"/>
        </w:rPr>
        <w:t>Philadelphia,</w:t>
      </w:r>
      <w:r>
        <w:rPr>
          <w:spacing w:val="13"/>
        </w:rPr>
        <w:t> </w:t>
      </w:r>
      <w:r>
        <w:rPr>
          <w:spacing w:val="-5"/>
        </w:rPr>
        <w:t>PA</w:t>
      </w:r>
    </w:p>
    <w:p>
      <w:pPr>
        <w:spacing w:after="0" w:line="262" w:lineRule="exact"/>
        <w:jc w:val="right"/>
        <w:sectPr>
          <w:type w:val="continuous"/>
          <w:pgSz w:w="12240" w:h="15840"/>
          <w:pgMar w:header="0" w:footer="263" w:top="640" w:bottom="460" w:left="740" w:right="680"/>
          <w:cols w:num="2" w:equalWidth="0">
            <w:col w:w="8305" w:space="349"/>
            <w:col w:w="2166"/>
          </w:cols>
        </w:sectPr>
      </w:pPr>
    </w:p>
    <w:p>
      <w:pPr>
        <w:pStyle w:val="Heading1"/>
        <w:tabs>
          <w:tab w:pos="10715" w:val="left" w:leader="none"/>
        </w:tabs>
        <w:rPr>
          <w:rFonts w:ascii="Times New Roman"/>
          <w:b w:val="0"/>
        </w:rPr>
      </w:pPr>
      <w:bookmarkStart w:name="Skills" w:id="4"/>
      <w:bookmarkEnd w:id="4"/>
      <w:r>
        <w:rPr>
          <w:b w:val="0"/>
        </w:rPr>
      </w:r>
      <w:r>
        <w:rPr>
          <w:color w:val="004E90"/>
          <w:w w:val="105"/>
        </w:rPr>
        <w:t>Skills</w:t>
      </w:r>
      <w:r>
        <w:rPr>
          <w:color w:val="004E90"/>
          <w:w w:val="105"/>
        </w:rPr>
        <w:t> </w:t>
      </w:r>
      <w:r>
        <w:rPr>
          <w:rFonts w:ascii="Times New Roman"/>
          <w:b w:val="0"/>
          <w:color w:val="004E90"/>
          <w:u w:val="single" w:color="004E90"/>
        </w:rPr>
        <w:tab/>
      </w:r>
    </w:p>
    <w:p>
      <w:pPr>
        <w:pStyle w:val="BodyText"/>
        <w:spacing w:line="201" w:lineRule="auto" w:before="75"/>
        <w:ind w:left="223" w:right="281"/>
        <w:jc w:val="both"/>
      </w:pPr>
      <w:r>
        <w:rPr>
          <w:b/>
        </w:rPr>
        <w:t>Lab</w:t>
      </w:r>
      <w:r>
        <w:rPr>
          <w:b/>
          <w:spacing w:val="-1"/>
        </w:rPr>
        <w:t> </w:t>
      </w:r>
      <w:r>
        <w:rPr>
          <w:b/>
        </w:rPr>
        <w:t>Research: </w:t>
      </w:r>
      <w:r>
        <w:rPr/>
        <w:t>Asceptic</w:t>
      </w:r>
      <w:r>
        <w:rPr>
          <w:spacing w:val="-1"/>
        </w:rPr>
        <w:t> </w:t>
      </w:r>
      <w:r>
        <w:rPr/>
        <w:t>technique, cell</w:t>
      </w:r>
      <w:r>
        <w:rPr>
          <w:spacing w:val="-1"/>
        </w:rPr>
        <w:t> </w:t>
      </w:r>
      <w:r>
        <w:rPr/>
        <w:t>culture, tissue</w:t>
      </w:r>
      <w:r>
        <w:rPr>
          <w:spacing w:val="-1"/>
        </w:rPr>
        <w:t> </w:t>
      </w:r>
      <w:r>
        <w:rPr/>
        <w:t>culture, cell</w:t>
      </w:r>
      <w:r>
        <w:rPr>
          <w:spacing w:val="-1"/>
        </w:rPr>
        <w:t> </w:t>
      </w:r>
      <w:r>
        <w:rPr/>
        <w:t>assay</w:t>
      </w:r>
      <w:r>
        <w:rPr>
          <w:spacing w:val="-1"/>
        </w:rPr>
        <w:t> </w:t>
      </w:r>
      <w:r>
        <w:rPr/>
        <w:t>development, immunohistochemistry, immunoflu-</w:t>
      </w:r>
      <w:r>
        <w:rPr>
          <w:spacing w:val="40"/>
        </w:rPr>
        <w:t> </w:t>
      </w:r>
      <w:r>
        <w:rPr/>
        <w:t>orescence, microscopy, Atomic force microscopy, tissue dissection, pressure myography, 2D/3D hydrogel development and</w:t>
      </w:r>
      <w:r>
        <w:rPr>
          <w:spacing w:val="40"/>
        </w:rPr>
        <w:t> </w:t>
      </w:r>
      <w:r>
        <w:rPr/>
        <w:t>testing, laboratory organization/ordering, journal writing/review</w:t>
      </w:r>
    </w:p>
    <w:p>
      <w:pPr>
        <w:pStyle w:val="BodyText"/>
        <w:spacing w:line="201" w:lineRule="auto" w:before="113"/>
        <w:ind w:left="223" w:right="281"/>
        <w:jc w:val="both"/>
      </w:pPr>
      <w:r>
        <w:rPr>
          <w:b/>
        </w:rPr>
        <w:t>Data:</w:t>
      </w:r>
      <w:r>
        <w:rPr>
          <w:b/>
          <w:spacing w:val="31"/>
        </w:rPr>
        <w:t> </w:t>
      </w:r>
      <w:r>
        <w:rPr/>
        <w:t>MS Office products, Python, Machine Learning, Big Data, Tableau, VBA, Javascript, SQLPostgres/Mongodb database</w:t>
      </w:r>
      <w:r>
        <w:rPr>
          <w:spacing w:val="40"/>
        </w:rPr>
        <w:t> </w:t>
      </w:r>
      <w:r>
        <w:rPr/>
        <w:t>management, Matlab, Minitab, Bruker Nanoscope Analysis, DMT Myoview, TeX</w:t>
      </w:r>
    </w:p>
    <w:p>
      <w:pPr>
        <w:pStyle w:val="BodyText"/>
        <w:spacing w:line="201" w:lineRule="auto" w:before="113"/>
        <w:ind w:left="223" w:right="281"/>
        <w:jc w:val="both"/>
      </w:pPr>
      <w:r>
        <w:rPr>
          <w:b/>
        </w:rPr>
        <w:t>Collaboration:</w:t>
      </w:r>
      <w:r>
        <w:rPr>
          <w:b/>
          <w:spacing w:val="29"/>
        </w:rPr>
        <w:t> </w:t>
      </w:r>
      <w:r>
        <w:rPr/>
        <w:t>Inter-Group academic research collaboration, detail-oriented reporting, data synthesis, interpretation and</w:t>
      </w:r>
      <w:r>
        <w:rPr>
          <w:spacing w:val="40"/>
        </w:rPr>
        <w:t> </w:t>
      </w:r>
      <w:r>
        <w:rPr/>
        <w:t>presentation,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data-rich</w:t>
      </w:r>
      <w:r>
        <w:rPr>
          <w:spacing w:val="-7"/>
        </w:rPr>
        <w:t> </w:t>
      </w:r>
      <w:r>
        <w:rPr/>
        <w:t>tools/methodologies,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motivation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skills,</w:t>
      </w:r>
      <w:r>
        <w:rPr>
          <w:spacing w:val="-7"/>
        </w:rPr>
        <w:t> </w:t>
      </w:r>
      <w:r>
        <w:rPr/>
        <w:t>willing-</w:t>
      </w:r>
      <w:r>
        <w:rPr>
          <w:spacing w:val="40"/>
        </w:rPr>
        <w:t> </w:t>
      </w:r>
      <w:r>
        <w:rPr/>
        <w:t>ness to take on new challenges, scientific curiosity</w:t>
      </w:r>
    </w:p>
    <w:p>
      <w:pPr>
        <w:spacing w:after="0" w:line="201" w:lineRule="auto"/>
        <w:jc w:val="both"/>
        <w:sectPr>
          <w:type w:val="continuous"/>
          <w:pgSz w:w="12240" w:h="15840"/>
          <w:pgMar w:header="0" w:footer="263" w:top="640" w:bottom="460" w:left="740" w:right="680"/>
        </w:sectPr>
      </w:pPr>
    </w:p>
    <w:p>
      <w:pPr>
        <w:pStyle w:val="Heading1"/>
        <w:tabs>
          <w:tab w:pos="10715" w:val="left" w:leader="none"/>
        </w:tabs>
        <w:rPr>
          <w:rFonts w:ascii="Times New Roman"/>
          <w:b w:val="0"/>
        </w:rPr>
      </w:pPr>
      <w:bookmarkStart w:name="Publications" w:id="5"/>
      <w:bookmarkEnd w:id="5"/>
      <w:r>
        <w:rPr>
          <w:b w:val="0"/>
        </w:rPr>
      </w:r>
      <w:r>
        <w:rPr>
          <w:color w:val="004E90"/>
          <w:w w:val="105"/>
        </w:rPr>
        <w:t>Publications</w:t>
      </w:r>
      <w:r>
        <w:rPr>
          <w:color w:val="004E90"/>
          <w:w w:val="105"/>
        </w:rPr>
        <w:t> </w:t>
      </w:r>
      <w:r>
        <w:rPr>
          <w:rFonts w:ascii="Times New Roman"/>
          <w:b w:val="0"/>
          <w:color w:val="004E90"/>
          <w:u w:val="single" w:color="004E90"/>
        </w:rPr>
        <w:tab/>
      </w:r>
    </w:p>
    <w:p>
      <w:pPr>
        <w:spacing w:before="64"/>
        <w:ind w:left="230" w:right="0" w:firstLine="0"/>
        <w:jc w:val="left"/>
        <w:rPr>
          <w:b/>
          <w:sz w:val="20"/>
        </w:rPr>
      </w:pPr>
      <w:r>
        <w:rPr>
          <w:b/>
          <w:sz w:val="20"/>
        </w:rPr>
        <w:t>University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Pennsylvania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School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Medicine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43" w:after="0"/>
        <w:ind w:left="517" w:right="348" w:hanging="161"/>
        <w:jc w:val="both"/>
        <w:rPr>
          <w:sz w:val="20"/>
        </w:rPr>
      </w:pPr>
      <w:r>
        <w:rPr>
          <w:sz w:val="20"/>
        </w:rPr>
        <w:t>Roberts,</w:t>
      </w:r>
      <w:r>
        <w:rPr>
          <w:spacing w:val="-4"/>
          <w:sz w:val="20"/>
        </w:rPr>
        <w:t> </w:t>
      </w:r>
      <w:r>
        <w:rPr>
          <w:sz w:val="20"/>
        </w:rPr>
        <w:t>Emilia,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al. “Cell</w:t>
      </w:r>
      <w:r>
        <w:rPr>
          <w:spacing w:val="-4"/>
          <w:sz w:val="20"/>
        </w:rPr>
        <w:t> </w:t>
      </w:r>
      <w:r>
        <w:rPr>
          <w:sz w:val="20"/>
        </w:rPr>
        <w:t>contractility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focal</w:t>
      </w:r>
      <w:r>
        <w:rPr>
          <w:spacing w:val="-4"/>
          <w:sz w:val="20"/>
        </w:rPr>
        <w:t> </w:t>
      </w:r>
      <w:r>
        <w:rPr>
          <w:sz w:val="20"/>
        </w:rPr>
        <w:t>adhesion</w:t>
      </w:r>
      <w:r>
        <w:rPr>
          <w:spacing w:val="-4"/>
          <w:sz w:val="20"/>
        </w:rPr>
        <w:t> </w:t>
      </w:r>
      <w:r>
        <w:rPr>
          <w:sz w:val="20"/>
        </w:rPr>
        <w:t>kinase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circumferential</w:t>
      </w:r>
      <w:r>
        <w:rPr>
          <w:spacing w:val="-4"/>
          <w:sz w:val="20"/>
        </w:rPr>
        <w:t> </w:t>
      </w:r>
      <w:r>
        <w:rPr>
          <w:sz w:val="20"/>
        </w:rPr>
        <w:t>arterial</w:t>
      </w:r>
      <w:r>
        <w:rPr>
          <w:spacing w:val="-4"/>
          <w:sz w:val="20"/>
        </w:rPr>
        <w:t> </w:t>
      </w:r>
      <w:r>
        <w:rPr>
          <w:sz w:val="20"/>
        </w:rPr>
        <w:t>stiffness.”</w:t>
      </w:r>
      <w:r>
        <w:rPr>
          <w:spacing w:val="-4"/>
          <w:sz w:val="20"/>
        </w:rPr>
        <w:t> </w:t>
      </w:r>
      <w:r>
        <w:rPr>
          <w:sz w:val="20"/>
        </w:rPr>
        <w:t>Vascular</w:t>
      </w:r>
      <w:r>
        <w:rPr>
          <w:spacing w:val="-4"/>
          <w:sz w:val="20"/>
        </w:rPr>
        <w:t> </w:t>
      </w:r>
      <w:r>
        <w:rPr>
          <w:sz w:val="20"/>
        </w:rPr>
        <w:t>Bi-</w:t>
      </w:r>
      <w:r>
        <w:rPr>
          <w:spacing w:val="40"/>
          <w:sz w:val="20"/>
        </w:rPr>
        <w:t> </w:t>
      </w:r>
      <w:r>
        <w:rPr>
          <w:sz w:val="20"/>
        </w:rPr>
        <w:t>ology, vol. 4, no. 1, 1 Nov. 2022, pp. 28–39, https://doi.org/10.1530/vb-22-0013.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7" w:after="0"/>
        <w:ind w:left="517" w:right="348" w:hanging="161"/>
        <w:jc w:val="both"/>
        <w:rPr>
          <w:sz w:val="20"/>
        </w:rPr>
      </w:pPr>
      <w:r>
        <w:rPr>
          <w:sz w:val="20"/>
        </w:rPr>
        <w:t>Llewellyn,</w:t>
      </w:r>
      <w:r>
        <w:rPr>
          <w:spacing w:val="-10"/>
          <w:sz w:val="20"/>
        </w:rPr>
        <w:t> </w:t>
      </w:r>
      <w:r>
        <w:rPr>
          <w:sz w:val="20"/>
        </w:rPr>
        <w:t>Jessica,</w:t>
      </w:r>
      <w:r>
        <w:rPr>
          <w:spacing w:val="-10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al.</w:t>
      </w:r>
      <w:r>
        <w:rPr>
          <w:spacing w:val="-10"/>
          <w:sz w:val="20"/>
        </w:rPr>
        <w:t> </w:t>
      </w:r>
      <w:r>
        <w:rPr>
          <w:sz w:val="20"/>
        </w:rPr>
        <w:t>“Efemp1</w:t>
      </w:r>
      <w:r>
        <w:rPr>
          <w:spacing w:val="-10"/>
          <w:sz w:val="20"/>
        </w:rPr>
        <w:t> </w:t>
      </w:r>
      <w:r>
        <w:rPr>
          <w:sz w:val="20"/>
        </w:rPr>
        <w:t>modulates</w:t>
      </w:r>
      <w:r>
        <w:rPr>
          <w:spacing w:val="-10"/>
          <w:sz w:val="20"/>
        </w:rPr>
        <w:t> </w:t>
      </w:r>
      <w:r>
        <w:rPr>
          <w:sz w:val="20"/>
        </w:rPr>
        <w:t>elastic</w:t>
      </w:r>
      <w:r>
        <w:rPr>
          <w:spacing w:val="-10"/>
          <w:sz w:val="20"/>
        </w:rPr>
        <w:t> </w:t>
      </w:r>
      <w:r>
        <w:rPr>
          <w:sz w:val="20"/>
        </w:rPr>
        <w:t>fiber</w:t>
      </w:r>
      <w:r>
        <w:rPr>
          <w:spacing w:val="-10"/>
          <w:sz w:val="20"/>
        </w:rPr>
        <w:t> </w:t>
      </w:r>
      <w:r>
        <w:rPr>
          <w:sz w:val="20"/>
        </w:rPr>
        <w:t>formation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mechanics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extrahepatic</w:t>
      </w:r>
      <w:r>
        <w:rPr>
          <w:spacing w:val="-10"/>
          <w:sz w:val="20"/>
        </w:rPr>
        <w:t> </w:t>
      </w:r>
      <w:r>
        <w:rPr>
          <w:sz w:val="20"/>
        </w:rPr>
        <w:t>bile</w:t>
      </w:r>
      <w:r>
        <w:rPr>
          <w:spacing w:val="-10"/>
          <w:sz w:val="20"/>
        </w:rPr>
        <w:t> </w:t>
      </w:r>
      <w:r>
        <w:rPr>
          <w:sz w:val="20"/>
        </w:rPr>
        <w:t>duct.”</w:t>
      </w:r>
      <w:r>
        <w:rPr>
          <w:spacing w:val="-10"/>
          <w:sz w:val="20"/>
        </w:rPr>
        <w:t> </w:t>
      </w:r>
      <w:r>
        <w:rPr>
          <w:sz w:val="20"/>
        </w:rPr>
        <w:t>bioRxiv,</w:t>
      </w:r>
      <w:r>
        <w:rPr>
          <w:spacing w:val="40"/>
          <w:sz w:val="20"/>
        </w:rPr>
        <w:t> </w:t>
      </w:r>
      <w:r>
        <w:rPr>
          <w:sz w:val="20"/>
        </w:rPr>
        <w:t>7 Dec. 2021, https://doi.org/10.1101/2021.12.05.471313.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6" w:after="0"/>
        <w:ind w:left="517" w:right="348" w:hanging="161"/>
        <w:jc w:val="both"/>
        <w:rPr>
          <w:sz w:val="20"/>
        </w:rPr>
      </w:pPr>
      <w:r>
        <w:rPr>
          <w:spacing w:val="-2"/>
          <w:sz w:val="20"/>
        </w:rPr>
        <w:t>Camillo, Chiara, et al.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“Rage antagonist peptide mitigates age-mediated endothelial hyperpermeability and accumulation</w:t>
      </w:r>
      <w:r>
        <w:rPr>
          <w:spacing w:val="40"/>
          <w:sz w:val="20"/>
        </w:rPr>
        <w:t> </w:t>
      </w:r>
      <w:r>
        <w:rPr>
          <w:sz w:val="20"/>
        </w:rPr>
        <w:t>of glycoxidation products in human ascending aortas and in a murine model of aortic aneurysm.” bioRxiv, 24 Oct.</w:t>
      </w:r>
      <w:r>
        <w:rPr>
          <w:spacing w:val="17"/>
          <w:sz w:val="20"/>
        </w:rPr>
        <w:t> </w:t>
      </w:r>
      <w:r>
        <w:rPr>
          <w:sz w:val="20"/>
        </w:rPr>
        <w:t>2021,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https://doi.org/10.1101/2021.10.22.465199.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7" w:after="0"/>
        <w:ind w:left="517" w:right="348" w:hanging="161"/>
        <w:jc w:val="both"/>
        <w:rPr>
          <w:sz w:val="20"/>
        </w:rPr>
      </w:pPr>
      <w:r>
        <w:rPr>
          <w:sz w:val="20"/>
        </w:rPr>
        <w:t>Von</w:t>
      </w:r>
      <w:r>
        <w:rPr>
          <w:spacing w:val="40"/>
          <w:sz w:val="20"/>
        </w:rPr>
        <w:t> </w:t>
      </w:r>
      <w:r>
        <w:rPr>
          <w:sz w:val="20"/>
        </w:rPr>
        <w:t>Kleeck,</w:t>
      </w:r>
      <w:r>
        <w:rPr>
          <w:spacing w:val="40"/>
          <w:sz w:val="20"/>
        </w:rPr>
        <w:t> </w:t>
      </w:r>
      <w:r>
        <w:rPr>
          <w:sz w:val="20"/>
        </w:rPr>
        <w:t>Ryan,</w:t>
      </w:r>
      <w:r>
        <w:rPr>
          <w:spacing w:val="40"/>
          <w:sz w:val="20"/>
        </w:rPr>
        <w:t> </w:t>
      </w:r>
      <w:r>
        <w:rPr>
          <w:sz w:val="20"/>
        </w:rPr>
        <w:t>Emilia</w:t>
      </w:r>
      <w:r>
        <w:rPr>
          <w:spacing w:val="40"/>
          <w:sz w:val="20"/>
        </w:rPr>
        <w:t> </w:t>
      </w:r>
      <w:r>
        <w:rPr>
          <w:sz w:val="20"/>
        </w:rPr>
        <w:t>Roberts,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 </w:t>
      </w:r>
      <w:r>
        <w:rPr>
          <w:sz w:val="20"/>
        </w:rPr>
        <w:t>“Arterial</w:t>
      </w:r>
      <w:r>
        <w:rPr>
          <w:spacing w:val="40"/>
          <w:sz w:val="20"/>
        </w:rPr>
        <w:t> </w:t>
      </w:r>
      <w:r>
        <w:rPr>
          <w:sz w:val="20"/>
        </w:rPr>
        <w:t>stiffness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cardiac</w:t>
      </w:r>
      <w:r>
        <w:rPr>
          <w:spacing w:val="40"/>
          <w:sz w:val="20"/>
        </w:rPr>
        <w:t> </w:t>
      </w:r>
      <w:r>
        <w:rPr>
          <w:sz w:val="20"/>
        </w:rPr>
        <w:t>dysfunction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Hutchinson–gilford</w:t>
      </w:r>
      <w:r>
        <w:rPr>
          <w:spacing w:val="40"/>
          <w:sz w:val="20"/>
        </w:rPr>
        <w:t> </w:t>
      </w:r>
      <w:r>
        <w:rPr>
          <w:sz w:val="20"/>
        </w:rPr>
        <w:t>proge-</w:t>
      </w:r>
      <w:r>
        <w:rPr>
          <w:spacing w:val="40"/>
          <w:sz w:val="20"/>
        </w:rPr>
        <w:t> </w:t>
      </w:r>
      <w:r>
        <w:rPr>
          <w:sz w:val="20"/>
        </w:rPr>
        <w:t>ria syndrome corrected by inhibition of Lysyl oxidase.” Life Science Alliance, vol.</w:t>
      </w:r>
      <w:r>
        <w:rPr>
          <w:spacing w:val="40"/>
          <w:sz w:val="20"/>
        </w:rPr>
        <w:t> </w:t>
      </w:r>
      <w:r>
        <w:rPr>
          <w:sz w:val="20"/>
        </w:rPr>
        <w:t>4, no.</w:t>
      </w:r>
      <w:r>
        <w:rPr>
          <w:spacing w:val="40"/>
          <w:sz w:val="20"/>
        </w:rPr>
        <w:t> </w:t>
      </w:r>
      <w:r>
        <w:rPr>
          <w:sz w:val="20"/>
        </w:rPr>
        <w:t>5, 9 Mar.</w:t>
      </w:r>
      <w:r>
        <w:rPr>
          <w:spacing w:val="40"/>
          <w:sz w:val="20"/>
        </w:rPr>
        <w:t> </w:t>
      </w:r>
      <w:r>
        <w:rPr>
          <w:sz w:val="20"/>
        </w:rPr>
        <w:t>2021,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https://doi.org/10.26508/lsa.202000997.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201" w:lineRule="auto" w:before="56" w:after="0"/>
        <w:ind w:left="517" w:right="348" w:hanging="161"/>
        <w:jc w:val="both"/>
        <w:rPr>
          <w:sz w:val="20"/>
        </w:rPr>
      </w:pPr>
      <w:r>
        <w:rPr>
          <w:spacing w:val="-2"/>
          <w:sz w:val="20"/>
        </w:rPr>
        <w:t>Von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Kleeck,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Ryan,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Paola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Castagnino,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al.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“Decreased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vascular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smooth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muscle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contractility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Hutchinson–gilford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progeria</w:t>
      </w:r>
      <w:r>
        <w:rPr>
          <w:spacing w:val="40"/>
          <w:sz w:val="20"/>
        </w:rPr>
        <w:t> </w:t>
      </w:r>
      <w:r>
        <w:rPr>
          <w:sz w:val="20"/>
        </w:rPr>
        <w:t>syndrome linked to defective smooth muscle myosin heavy chain expression.” Scientific Reports, vol.</w:t>
      </w:r>
      <w:r>
        <w:rPr>
          <w:spacing w:val="25"/>
          <w:sz w:val="20"/>
        </w:rPr>
        <w:t> </w:t>
      </w:r>
      <w:r>
        <w:rPr>
          <w:sz w:val="20"/>
        </w:rPr>
        <w:t>11, no.</w:t>
      </w:r>
      <w:r>
        <w:rPr>
          <w:spacing w:val="25"/>
          <w:sz w:val="20"/>
        </w:rPr>
        <w:t> </w:t>
      </w:r>
      <w:r>
        <w:rPr>
          <w:sz w:val="20"/>
        </w:rPr>
        <w:t>1, 19 May</w:t>
      </w:r>
      <w:r>
        <w:rPr>
          <w:spacing w:val="40"/>
          <w:sz w:val="20"/>
        </w:rPr>
        <w:t> </w:t>
      </w:r>
      <w:r>
        <w:rPr>
          <w:sz w:val="20"/>
        </w:rPr>
        <w:t>2021,</w:t>
      </w:r>
      <w:r>
        <w:rPr>
          <w:spacing w:val="-3"/>
          <w:sz w:val="20"/>
        </w:rPr>
        <w:t> </w:t>
      </w:r>
      <w:r>
        <w:rPr>
          <w:sz w:val="20"/>
        </w:rPr>
        <w:t>https://doi.org/10.1038/s41598-021-90119-4.</w:t>
      </w:r>
    </w:p>
    <w:sectPr>
      <w:pgSz w:w="12240" w:h="15840"/>
      <w:pgMar w:header="0" w:footer="263" w:top="740" w:bottom="460" w:left="7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3231984</wp:posOffset>
              </wp:positionH>
              <wp:positionV relativeFrom="page">
                <wp:posOffset>9751829</wp:posOffset>
              </wp:positionV>
              <wp:extent cx="1283335" cy="1854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8333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Emilia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Roberts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-</w:t>
                          </w:r>
                          <w:r>
                            <w:rPr>
                              <w:i/>
                              <w:color w:val="7F7F7F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color w:val="7F7F7F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.487pt;margin-top:767.860596pt;width:101.05pt;height:14.6pt;mso-position-horizontal-relative:page;mso-position-vertical-relative:page;z-index:-1578752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7F7F7F"/>
                        <w:sz w:val="18"/>
                      </w:rPr>
                      <w:t>Emilia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Roberts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-</w:t>
                    </w:r>
                    <w:r>
                      <w:rPr>
                        <w:i/>
                        <w:color w:val="7F7F7F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Page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z w:val="18"/>
                      </w:rPr>
                      <w:instrText> PAGE </w:instrTex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z w:val="18"/>
                      </w:rPr>
                      <w:t>1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end"/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of</w:t>
                    </w:r>
                    <w:r>
                      <w:rPr>
                        <w:i/>
                        <w:color w:val="7F7F7F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t>2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17" w:hanging="161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39" w:hanging="161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0" w:hanging="1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3" w:hAnsi="Source Sans 3" w:eastAsia="Source Sans 3" w:cs="Source Sans 3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0"/>
      <w:outlineLvl w:val="1"/>
    </w:pPr>
    <w:rPr>
      <w:rFonts w:ascii="Source Sans 3" w:hAnsi="Source Sans 3" w:eastAsia="Source Sans 3" w:cs="Source Sans 3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830"/>
    </w:pPr>
    <w:rPr>
      <w:rFonts w:ascii="Source Sans 3" w:hAnsi="Source Sans 3" w:eastAsia="Source Sans 3" w:cs="Source Sans 3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517" w:right="38" w:hanging="161"/>
      <w:jc w:val="both"/>
    </w:pPr>
    <w:rPr>
      <w:rFonts w:ascii="Source Sans 3" w:hAnsi="Source Sans 3" w:eastAsia="Source Sans 3" w:cs="Source Sans 3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emilia.m.roberts@gmail.com" TargetMode="External"/><Relationship Id="rId7" Type="http://schemas.openxmlformats.org/officeDocument/2006/relationships/hyperlink" Target="https://linkedin.com/inemilia-roberts" TargetMode="External"/><Relationship Id="rId8" Type="http://schemas.openxmlformats.org/officeDocument/2006/relationships/hyperlink" Target="https://github.com/eroberts91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Roberts</dc:creator>
  <dc:title>Emilia Roberts CV</dc:title>
  <dcterms:created xsi:type="dcterms:W3CDTF">2024-10-09T06:33:57Z</dcterms:created>
  <dcterms:modified xsi:type="dcterms:W3CDTF">2024-10-09T06:33:57Z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